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Autospacing="0" w:before="0" w:afterAutospacing="0" w:after="0"/>
        <w:ind w:firstLine="709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Heading1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Объявление о проведении отбора посредством запроса предложений получателей субсидии</w:t>
      </w:r>
    </w:p>
    <w:p>
      <w:pPr>
        <w:pStyle w:val="Heading1"/>
        <w:spacing w:beforeAutospacing="0" w:before="0" w:afterAutospacing="0" w:after="0"/>
        <w:ind w:firstLine="709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Style w:val="Emphasis"/>
          <w:b/>
          <w:bCs/>
          <w:i w:val="false"/>
          <w:i w:val="false"/>
          <w:iCs w:val="false"/>
          <w:sz w:val="28"/>
          <w:szCs w:val="28"/>
        </w:rPr>
      </w:pPr>
      <w:r>
        <w:rPr>
          <w:rStyle w:val="Emphasis"/>
          <w:b/>
          <w:bCs/>
          <w:i w:val="false"/>
          <w:iCs w:val="false"/>
          <w:sz w:val="28"/>
          <w:szCs w:val="28"/>
        </w:rPr>
        <w:t>Уважаемые предприниматели!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Emphasis"/>
          <w:rFonts w:cs="Times New Roman" w:ascii="Times New Roman" w:hAnsi="Times New Roman"/>
          <w:i w:val="false"/>
          <w:iCs w:val="false"/>
          <w:sz w:val="28"/>
          <w:szCs w:val="28"/>
        </w:rPr>
        <w:t xml:space="preserve">На основании постановления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  <w:t>Администрации города Шарыпово от 28.02.2022 № 67 «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Об утверждении порядка предоставления субсидий субъектам малого и среднего предпринимательства и физическим лицам, применяющим специальный </w:t>
      </w:r>
      <w:r>
        <w:rPr>
          <w:rStyle w:val="Emphasis"/>
          <w:rFonts w:cs="Times New Roman" w:ascii="Times New Roman" w:hAnsi="Times New Roman"/>
          <w:i w:val="false"/>
          <w:iCs w:val="false"/>
          <w:sz w:val="28"/>
          <w:szCs w:val="28"/>
        </w:rPr>
        <w:t xml:space="preserve">налоговый режим «Налог на профессиональный доход» на возмещение затрат при осуществлении предпринимательской деятельности» (далее – Порядок) и Постановления Администрации города Шарыпово от 06.05.2022 № 125 «Об утверждении Административного регламента предоставления муниципальной услуги «Предоставление финансовой поддержки в форме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 (далее – Регламент), </w:t>
      </w:r>
      <w:r>
        <w:rPr>
          <w:rStyle w:val="Emphasis"/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Администрация города информирует о проведении отбора посредством запроса предложений</w:t>
      </w:r>
      <w:r>
        <w:rPr>
          <w:rStyle w:val="Emphasis"/>
          <w:rFonts w:cs="Times New Roman" w:ascii="Times New Roman" w:hAnsi="Times New Roman"/>
          <w:i w:val="false"/>
          <w:iCs w:val="false"/>
          <w:sz w:val="28"/>
          <w:szCs w:val="28"/>
        </w:rPr>
        <w:t xml:space="preserve"> получателей субсидии </w:t>
      </w:r>
      <w:r>
        <w:rPr>
          <w:rFonts w:cs="Times New Roman" w:ascii="Times New Roman" w:hAnsi="Times New Roman"/>
          <w:sz w:val="28"/>
          <w:szCs w:val="28"/>
          <w:lang w:eastAsia="ru-RU"/>
        </w:rPr>
        <w:t>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>
      <w:pPr>
        <w:pStyle w:val="Normal"/>
        <w:spacing w:lineRule="auto" w:line="240" w:before="0" w:after="0"/>
        <w:ind w:firstLine="709"/>
        <w:jc w:val="both"/>
        <w:rPr>
          <w:rStyle w:val="Emphasis"/>
          <w:rFonts w:ascii="Times New Roman" w:hAnsi="Times New Roman" w:cs="Times New Roman"/>
          <w:i w:val="false"/>
          <w:i w:val="false"/>
          <w:iCs w:val="false"/>
          <w:sz w:val="28"/>
          <w:szCs w:val="28"/>
          <w:u w:val="singl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cs="Times New Roman" w:ascii="Times New Roman" w:hAnsi="Times New Roman"/>
          <w:i w:val="false"/>
          <w:iCs w:val="false"/>
          <w:sz w:val="28"/>
          <w:szCs w:val="28"/>
          <w:highlight w:val="lightGray"/>
          <w:u w:val="single"/>
        </w:rPr>
        <w:t>Срок проведения отбора</w:t>
      </w:r>
      <w:r>
        <w:rPr>
          <w:rStyle w:val="Emphasis"/>
          <w:rFonts w:cs="Times New Roman" w:ascii="Times New Roman" w:hAnsi="Times New Roman"/>
          <w:i w:val="false"/>
          <w:iCs w:val="false"/>
          <w:sz w:val="28"/>
          <w:szCs w:val="28"/>
          <w:highlight w:val="lightGray"/>
        </w:rPr>
        <w:t>:</w:t>
      </w:r>
      <w:r>
        <w:rPr>
          <w:rFonts w:cs="Times New Roman" w:ascii="Times New Roman" w:hAnsi="Times New Roman"/>
          <w:sz w:val="28"/>
          <w:szCs w:val="28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позднее 12-ти рабочих дней после даты окончания приема заявок.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Дата начала приема заявок:       </w:t>
        <w:tab/>
        <w:t xml:space="preserve">15.11.2024 г. 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Дата окончания приема заявок: </w:t>
        <w:tab/>
        <w:t>24.11.2024 г. (включительно)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lightGray"/>
          <w:u w:val="single"/>
        </w:rPr>
        <w:t>Наименование, место нахождения, почтовый адрес, адрес электронной почты главного распорядителя бюджетных средств</w:t>
      </w:r>
      <w:r>
        <w:rPr>
          <w:rFonts w:cs="Times New Roman" w:ascii="Times New Roman" w:hAnsi="Times New Roman"/>
          <w:sz w:val="28"/>
          <w:szCs w:val="28"/>
          <w:highlight w:val="lightGray"/>
        </w:rPr>
        <w:t>: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cs="Times New Roman" w:ascii="Times New Roman" w:hAnsi="Times New Roman"/>
          <w:spacing w:val="1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cs="Times New Roman" w:ascii="Times New Roman" w:hAnsi="Times New Roman"/>
          <w:spacing w:val="1"/>
          <w:sz w:val="28"/>
          <w:szCs w:val="28"/>
        </w:rPr>
        <w:t>Администрация города Шарыпово.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662314, РФ, Красноярский край, город Шарыпово, ул. Горького, 14 А, кабинет № 21, 38; адрес электронной почты:</w:t>
      </w:r>
      <w:r>
        <w:rPr>
          <w:rFonts w:cs="Times New Roman" w:ascii="Times New Roman" w:hAnsi="Times New Roman"/>
          <w:color w:val="87898F"/>
          <w:sz w:val="28"/>
          <w:szCs w:val="28"/>
          <w:shd w:fill="FFFFFF" w:val="clear"/>
        </w:rPr>
        <w:t xml:space="preserve"> </w:t>
      </w:r>
      <w:hyperlink r:id="rId2" w:tgtFrame="_blank">
        <w:bookmarkStart w:id="0" w:name="_Hlk136852604"/>
        <w:r>
          <w:rPr>
            <w:rFonts w:eastAsia="Calibri" w:cs="Times New Roman" w:ascii="Times New Roman" w:hAnsi="Times New Roman" w:eastAsiaTheme="minorHAnsi"/>
            <w:color w:val="0000FF"/>
            <w:sz w:val="28"/>
            <w:szCs w:val="28"/>
            <w:u w:val="single"/>
            <w:shd w:fill="FFFFFF" w:val="clear"/>
            <w:lang w:eastAsia="en-US"/>
          </w:rPr>
          <w:t>plan@57.krskcit.ru</w:t>
        </w:r>
      </w:hyperlink>
      <w:bookmarkEnd w:id="0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Режим работы: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 8-00 до 17-00, перерыв на обед с 12-00 до 13-00.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lightGray"/>
          <w:u w:val="single"/>
        </w:rPr>
        <w:t>Доменное имя и (или) указатели страниц системы «Электронный бюджет» или иной сайт в информационно-телекоммуникационной сети «Интернет», на котором обеспечивается проведение отбора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Отбор в электронном виде не проводится. Публикация объявления о проведении отбора и опубликование результатов отбора </w:t>
      </w:r>
      <w:bookmarkStart w:id="1" w:name="_Hlk106890860"/>
      <w:r>
        <w:rPr>
          <w:rFonts w:cs="Times New Roman" w:ascii="Times New Roman" w:hAnsi="Times New Roman"/>
          <w:sz w:val="28"/>
          <w:szCs w:val="28"/>
        </w:rPr>
        <w:t xml:space="preserve">размещается на официальном сайте муниципального образования города Шарыпово Красноярского края </w:t>
      </w:r>
      <w:bookmarkStart w:id="2" w:name="_Hlk136852522"/>
      <w:bookmarkEnd w:id="1"/>
      <w:r>
        <w:rPr>
          <w:rFonts w:cs="Times New Roman" w:ascii="Times New Roman" w:hAnsi="Times New Roman"/>
          <w:color w:val="000000"/>
          <w:sz w:val="28"/>
          <w:szCs w:val="28"/>
        </w:rPr>
        <w:t xml:space="preserve">(https://sharypovo.gosuslugi.ru)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во вкладке «Меры поддержки», далее «Поддержка МСП и физлиц, применяющих налог на профессиональный доход», далее «Информация для участников» по ссылке https://sharypovo-r04.gosweb.gosuslugi.ru/deyatelnost/mery-podderzhki/podderzhka-nalog-na-professionalnyy-dohod/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bookmarkEnd w:id="2"/>
      <w:r>
        <w:rPr>
          <w:rFonts w:cs="Times New Roman" w:ascii="Times New Roman" w:hAnsi="Times New Roman"/>
          <w:sz w:val="28"/>
          <w:szCs w:val="28"/>
        </w:rPr>
        <w:t>(далее – официальный сайт).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highlight w:val="lightGray"/>
          <w:u w:val="single"/>
        </w:rPr>
        <w:t>Требования к участникам отбора и перечня документов, представляемых участниками отбора для подтверждения их соответствия указанным требованиям: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Участники отбора: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субъекты малого и среднего предпринимательства-понимаются в том значении, в котором они используются в Федеральном законе от 24.07.2007 № 209-ФЗ «О развитии малого и среднего предпринимательства в Российской Федерации»;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физические лица, применяющие специальный налоговый режим «Налог на профессиональный доход» - понимаются в том значении, в котором они используются в Федеральном законе от 27.11.2018 № 422-ФЗ «О проведении эксперимента по установлению специального налогового режима «Налог на профессиональный доход».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Участники отбора должны соответствовать требованиям, указанным в пп. 2.1. - 2.4. Порядка: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2.1. Субъекты малого и среднего предпринимательства на дату подачи заявки, указанной в пункте 2.6. Порядка, должны соответствовать следующим требованиям: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отсутствие на едином налоговом счете задолженность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отсутствие просроченной задолженности по возврату в бюджет города Шарыпово субсидий в соответствии с правовым актом, иных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в соответствии с правовым актом;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не должен получать средства из бюджета города Шарыпово на основании иных муниципальных правовых актов на цели, указанные в пункте 1.6 Порядка;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должен иметь регистрацию в качестве субъекта малого и среднего предпринимательства и осуществлять деятельность на территории города Шарыпово;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не должен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не должен является иностранными агентом в соответствии с Федеральным законом "О контроле за деятельностью лиц, находящихся под иностранным влиянием".        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2.2. Субсидия не может быть предоставлена заявителям – субъектам малого и среднего предпринимательства: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являющихся участниками соглашений о разделе продукции;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осуществляющих предпринимательскую деятельность в сфере игорного бизнеса;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осуществляющих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не включенных в Единый государственный реестр субъектов малого и среднего предпринимательства;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имеющим на едином налоговом счете задолженность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являющихся получателями иных мер финансовой поддержки на осуществление предпринимательской деятельности, предоставляемой в соответствии с постановлением Правительства Красноярского края 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(далее - единовременная финансовая помощь), в течение 90 календарных дней с момента перечисления единовременной финансовой помощи на счет гражданина,  а также Порядком назначения государственной социальной помощи на основании социального контракта отдельным категориям граждан, утвержденным в подпрограмме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 от 30.09.2013 № 507-п, в течение действия программы социальной адаптации.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2.3. Самозанятые граждане на момент подачи заявки, указанной в пункте 2.6. Порядка, должны соответствовать следующим требованиям: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должны иметь регистрацию в качестве самозанятого гражданина (не менее трех месяцев) и осуществлять деятельность на территории города Шарыпово;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должны осуществлять деятельность в сфере производства товаров (работ, услуг), за исключением видов деятельности, включенных в класс 12 раздела C, класс 92 раздела R, разделы B, D, E (за исключением класса 38, 39), G (за исключением группы 45.20, класса 47 (для субъектов МСП осуществляющих деятельность в территориях Красноярского края, включенных в перечень удаленных и труднодоступных территорий Красноярского края, утвержденный Постановление Правительства Красноярского края от 28.04.2020 N 286-п), K, L, M (за исключением групп 70.21, 71.11, 71.12, 73.11, 74.10, 74.20, 74.30, класса 75), N (за исключением группы 77.22), O, S (за исключением групп 96.01, 96.02, 96.04, 96.09), T, U Общероссийского классификатора видов экономической деятельности ОК 029-2014, утвержденного Приказом Росстандарта от 31.01.2014 N 14-ст.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2.4. Субсидия не может быть предоставлена заявителям – самозанятым гражданам: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не подтвердивших статус самозанятого гражданина;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имеющим на едином налоговом счете задолженность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являющихся получателями иных мер финансовой поддержки на осуществление предпринимательской деятельности, предоставляемой в соответствии с постановлением Правительства Красноярского края 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(далее - единовременная финансовая помощь), в течение 90 календарных дней с момента перечисления единовременной финансовой помощи на счет гражданина,  а также Порядком назначения государственной социальной помощи на основании социального контракта отдельным категориям граждан, утвержденным в подпрограмме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 от 30.09.2013 № 507-п, в течение действия программы социальной адаптации.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Перечень документов, необходимых для участия в отборе, указан в п. 2.6. Порядка: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на предоставление субсидии по форме согласно приложению № 1 к Порядку;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выписку из штатного расписания заявителя;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обязательство заявителя о сохранении численности занятых и уровня заработной платы не ниже МРОТ;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выписку из Единого государственного реестра юридических лиц, полученную заявителем не ранее 20 рабочих дней до даты подачи заявки (представляется по собственной инициативе);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справку о наличии (отсутствии) задолженности в размере отрицательного сальдо на едином налоговом счете (по форма КНД 1120518);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договоров на приобретение оборудования, кредитных договоров;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товарных (товарно-транспортных) накладных;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актов о приеме-передаче объектов основных средств;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актов приема-передачи выполненных работ (оказанных услуг);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технических паспортов (паспортов), технической документации на приобретенные объекты основных средств;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документов, подтверждающих постановку на баланс приобретенного оборудования;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договоров лизинга оборудования с графиком погашения лизинга и уплаты процентов по нему, с приложением договора купли-продажи предмета лизинга;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документов, подтверждающих передачу предмета лизинга во временное владение и пользование, либо указывающих сроки его будущей поставки;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технических паспортов, технической документации на предмет лизинга;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платежных документов, подтверждающих оплату первого взноса (аванса) в сроки, предусмотренные договорами лизинга оборудования;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Дополнительно: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бухгалтерская отчетность, представляемая в Федеральную налоговую службу субъектами малого и среднего предпринимательства, на основании Федерального закона от 06.12.2011 № 402-ФЗ "О бухгалтерском учете" (юридическими лицами: бухгалтерский баланс, отчет о прибылях и убытках, декларация по применяемому режиму налогообложения (ОСНО, УСН, ЕСХН); индивидуальными предпринимателями: декларация по применяемому режиму налогообложения (ОСНО, УСН, ЕСХН);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расчет по страховым взносам за последний отчетный период;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документов, подтверждающих право собственности на нежилые помещения, здания, строения, сооружения, и (или) договоров аренды нежилых помещений, зданий, строений, сооружений.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подробную пояснительную записку, содержащую описание деятельности с учетом двухлетнего планового периода.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подаче заявления заявитель предъявляет документ, удостоверяющий личность.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подаче заявления лицом, выступающим от имени заявителя на основании доверенности, доверенным лицом представляется оригинал доверенности, оформленной в соответствии с действующим законодательством, для ознакомления и копия доверенности для приложения к заявлению.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Заявители, являющиеся самозанятыми гражданами, представляют справку о постановке на учет (снятии с учета) физического лица или индивидуального предпринимателя в качестве налогоплательщика «Налог на профессиональный доход» (форма КНД 1122035); справку о полученных доходах и уплаченных налогах (форма КНД 1122036).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lightGray"/>
          <w:u w:val="single"/>
        </w:rPr>
        <w:t>Порядок подачи заявок участниками отбора и требований, предъявляемых к форме и содержанию заявок, подаваемых участниками отбора</w:t>
      </w:r>
      <w:r>
        <w:rPr>
          <w:rFonts w:cs="Times New Roman" w:ascii="Times New Roman" w:hAnsi="Times New Roman"/>
          <w:sz w:val="28"/>
          <w:szCs w:val="28"/>
          <w:highlight w:val="lightGray"/>
        </w:rPr>
        <w:t>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получения субсидии субъекты малого и среднего предпринимательства, а также самозанятые граждане представляют в Администрацию города Шарыпово на бумажном носителе нарочным или посредством почтовой связи по адресу: </w:t>
      </w:r>
      <w:bookmarkStart w:id="3" w:name="_Hlk106964604"/>
      <w:r>
        <w:rPr>
          <w:rFonts w:cs="Times New Roman" w:ascii="Times New Roman" w:hAnsi="Times New Roman"/>
          <w:color w:val="000000"/>
          <w:sz w:val="28"/>
          <w:szCs w:val="28"/>
        </w:rPr>
        <w:t>662314, РФ, Красноярский край, город Шарыпово, ул. Горького,14 А, кабинет № 2</w:t>
      </w:r>
      <w:bookmarkEnd w:id="3"/>
      <w:r>
        <w:rPr>
          <w:rFonts w:cs="Times New Roman" w:ascii="Times New Roman" w:hAnsi="Times New Roman"/>
          <w:color w:val="000000"/>
          <w:sz w:val="28"/>
          <w:szCs w:val="28"/>
        </w:rPr>
        <w:t>1, заявку, содержащую документы, указанные в п. 2.6. Порядка.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Копии представляемых документов, должны быть прошнурованы, пронумерованы опечатаны с указанием количества листов, подписаны и заверены печатью заявителя (при наличии).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 отбора несет ответственность за достоверность представляемых сведений и документов для получения субсидии в соответствии с действующим законодательством Российской Федерации.</w:t>
      </w:r>
    </w:p>
    <w:p>
      <w:pPr>
        <w:pStyle w:val="ConsPlusTitle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Заявка регистрируется Отделом экономики и планирования Администрации города Шарыпово в течение одного рабочего дня с момента приема документов.</w:t>
      </w:r>
    </w:p>
    <w:p>
      <w:pPr>
        <w:pStyle w:val="ConsPlusTitle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При необходимости участнику отбора выдается расписка о получении документов.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highlight w:val="lightGray"/>
          <w:u w:val="single"/>
        </w:rPr>
        <w:t>Порядок отзыва заявок участников отбора, порядок возврата заявок участников отбора, определяющего в том числе основания для возврата заявок участников отбора порядок внесения изменений в заявки участников отбора: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Предоставл</w:t>
      </w:r>
      <w:r>
        <w:rPr>
          <w:rFonts w:cs="Times New Roman" w:ascii="Times New Roman" w:hAnsi="Times New Roman"/>
          <w:sz w:val="28"/>
          <w:szCs w:val="28"/>
        </w:rPr>
        <w:t>ение муниципальной услуги осуществляется на бесплатной основе.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отбора вправе отозвать пакет документов, путем письменного обращения в Администрацию города Шарыпово до даты окончания срока приема документов. Документы, предоставленные для участия в отборе, участнику отбора не возвращаются.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заявки участников отбора не допускается.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highlight w:val="lightGray"/>
          <w:u w:val="single"/>
        </w:rPr>
        <w:t>Правила рассмотрения и оценки заявок участников отбора: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Отдел экономики и планирования Администрации города Шарыпово в течении 2 (двух) рабочих дней со дня окончания приема заявок направляет в Комиссию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(далее – Комиссия) поступившие от участников отбора в составе заявки документы.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 xml:space="preserve">Комиссия в течение 10 (десяти) рабочих дней </w:t>
      </w:r>
      <w:r>
        <w:rPr>
          <w:rFonts w:ascii="Times New Roman" w:hAnsi="Times New Roman"/>
          <w:sz w:val="28"/>
          <w:szCs w:val="28"/>
        </w:rPr>
        <w:t>рассматривает представленные в составе заявки документы на их соответствие требованиям пп. 2.6., 2.7. Порядка, а также на соответствие участника отбора требованиям, установленным в пп. 2.1.- 2.4. Порядка и принимает решение о предоставлении субсидии или об отказе в предоставлении субсидии оформленное протоколом Комиссии.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Администрация города Шарыпово на основании протокола Комиссии оформляет распоряжение </w:t>
      </w:r>
      <w:r>
        <w:rPr>
          <w:rFonts w:ascii="Times New Roman" w:hAnsi="Times New Roman"/>
          <w:sz w:val="28"/>
          <w:szCs w:val="28"/>
        </w:rPr>
        <w:t>о предоставлении субсидии или об отказе в предоставлении субсидии и в письменной форме информирует участников отбора о принятом решении в течение 3 (трех) рабочих дней со дня принятия указанного распоряжения.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субсидии составляет до 50 процентов произведенных затрат, но не более 500 тыс. рублей получателю субсидии, являющемуся субъектом малого и среднего предпринимательства, и не более 100 тыс. рублей получателю субсидии, являющемуся самозанятым гражданином.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При этом субсидия предоставляется одному и тому же получателю субсидии не чаще одного раза в течение двух лет.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Расчет размера субсидии для субъектов малого и среднего предпринимательства определяется по следующим формулам: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color w:themeColor="text1" w:val="000000"/>
          <w:sz w:val="28"/>
          <w:szCs w:val="28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nary>
              <m:naryPr>
                <m:chr m:val="∑"/>
                <m:subHide m:val="1"/>
                <m:supHide m:val="1"/>
              </m:naryPr>
              <m:sub/>
              <m:sup/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  <m:r>
                      <w:rPr>
                        <w:rFonts w:ascii="Cambria Math" w:hAnsi="Cambria Math"/>
                      </w:rPr>
                      <m:t xml:space="preserve">×</m:t>
                    </m:r>
                    <m:r>
                      <w:rPr>
                        <w:rFonts w:ascii="Cambria Math" w:hAnsi="Cambria Math"/>
                      </w:rPr>
                      <m:t xml:space="preserve">50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%</m:t>
                    </m:r>
                  </m:e>
                </m:d>
              </m:e>
            </m:nary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500</m:t>
        </m:r>
        <m:r>
          <w:rPr>
            <w:rFonts w:ascii="Cambria Math" w:hAnsi="Cambria Math"/>
          </w:rPr>
          <m:t xml:space="preserve">,0</m:t>
        </m:r>
        <m:r>
          <w:rPr>
            <w:rFonts w:ascii="Cambria Math" w:hAnsi="Cambria Math"/>
          </w:rPr>
          <m:t xml:space="preserve">тыс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</m:oMath>
      <w:r>
        <w:rPr>
          <w:rFonts w:ascii="Times New Roman" w:hAnsi="Times New Roman"/>
          <w:color w:themeColor="text1"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S - размер субсидии;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N – затраты, указанные в п. 1.6. настоящего Порядка, произведенные получателем субсидии и включенные в пакет документов.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 распределении субсидии между субъектами малого и среднего предпринимательства, в первую очередь субсидия предоставляется тому заявителю, чья заявка набрала наибольший суммарный балл по результатам отбора заявок (методика отбора заявок исходя из соответствия заявителя требованиям и критериям отбора представлена в Приложении № 4 к настоящему Порядку), далее по мере убывания, но в пределах средств, предусмотренных на реализацию данного мероприятия.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 случае равенства набранных баллов, преимущество отдается заявителю, чья заявка зарегистрирована ранее.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Расчет размера субсидии для самозанятых граждан определяется по следующей формуле: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color w:themeColor="text1" w:val="000000"/>
          <w:sz w:val="28"/>
          <w:szCs w:val="28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r>
            <w:rPr>
              <w:rFonts w:ascii="Cambria Math" w:hAnsi="Cambria Math"/>
            </w:rPr>
            <m:t xml:space="preserve">S</m:t>
          </m:r>
          <m:r>
            <w:rPr>
              <w:rFonts w:ascii="Cambria Math" w:hAnsi="Cambria Math"/>
            </w:rPr>
            <m:t xml:space="preserve">=</m:t>
          </m:r>
          <m:d>
            <m:dPr>
              <m:begChr m:val="("/>
              <m:endChr m:val=")"/>
            </m:dPr>
            <m:e>
              <m:nary>
                <m:naryPr>
                  <m:chr m:val="∑"/>
                  <m:subHide m:val="1"/>
                  <m:supHide m:val="1"/>
                </m:naryPr>
                <m:sub/>
                <m:sup/>
                <m:e>
                  <m:d>
                    <m:dPr>
                      <m:begChr m:val="("/>
                      <m:endChr m:val=")"/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N</m:t>
                      </m:r>
                      <m:r>
                        <w:rPr>
                          <w:rFonts w:ascii="Cambria Math" w:hAnsi="Cambria Math"/>
                        </w:rPr>
                        <m:t xml:space="preserve">×</m:t>
                      </m:r>
                      <m:r>
                        <w:rPr>
                          <w:rFonts w:ascii="Cambria Math" w:hAnsi="Cambria Math"/>
                        </w:rPr>
                        <m:t xml:space="preserve">50</m:t>
                      </m:r>
                      <m:r>
                        <m:rPr>
                          <m:lit/>
                          <m:nor/>
                        </m:rPr>
                        <w:rPr>
                          <w:rFonts w:ascii="Cambria Math" w:hAnsi="Cambria Math"/>
                        </w:rPr>
                        <m:t xml:space="preserve">%</m:t>
                      </m:r>
                    </m:e>
                  </m:d>
                </m:e>
              </m:nary>
            </m:e>
          </m:d>
          <m:r>
            <w:rPr>
              <w:rFonts w:ascii="Cambria Math" w:hAnsi="Cambria Math"/>
            </w:rPr>
            <m:t xml:space="preserve">≤</m:t>
          </m:r>
          <m:r>
            <w:rPr>
              <w:rFonts w:ascii="Cambria Math" w:hAnsi="Cambria Math"/>
            </w:rPr>
            <m:t xml:space="preserve">100</m:t>
          </m:r>
          <m:r>
            <w:rPr>
              <w:rFonts w:ascii="Cambria Math" w:hAnsi="Cambria Math"/>
            </w:rPr>
            <m:t xml:space="preserve">,0</m:t>
          </m:r>
          <m:r>
            <w:rPr>
              <w:rFonts w:ascii="Cambria Math" w:hAnsi="Cambria Math"/>
            </w:rPr>
            <m:t xml:space="preserve">тыс</m:t>
          </m:r>
          <m:r>
            <w:rPr>
              <w:rFonts w:ascii="Cambria Math" w:hAnsi="Cambria Math"/>
            </w:rPr>
            <m:t xml:space="preserve">.</m:t>
          </m:r>
          <m:r>
            <w:rPr>
              <w:rFonts w:ascii="Cambria Math" w:hAnsi="Cambria Math"/>
            </w:rPr>
            <m:t xml:space="preserve">руб</m:t>
          </m:r>
          <m:r>
            <w:rPr>
              <w:rFonts w:ascii="Cambria Math" w:hAnsi="Cambria Math"/>
            </w:rPr>
            <m:t xml:space="preserve">.</m:t>
          </m:r>
        </m:oMath>
      </m:oMathPara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S - размер субсидии;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N – затраты, указанные в п. 1.6. настоящего Порядка, произведенные получателем субсидии и включенные в пакет документов.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 распределении субсидии между самозанятыми гражданами в первую очередь субсидия предоставляется тому участнику отбора, чья заявка набрала наибольший суммарный балл по результатам отбора заявок (методика отбора заявок исходя из соответствия заявителя требованиям и критериям отбора представлена в Приложении № 4 к настоящему Порядку), далее по мере убывания, но в пределах средств, предусмотренных на реализацию данного мероприятия.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 случае равенства набранных баллов, преимущество отдается участнику отбора, чья заявка зарегистрирована ранее.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highlight w:val="lightGray"/>
          <w:u w:val="single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Участники отбора вправе обратиться в Администрацию города Шарыпово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Нормативно правовые акты: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4218692"/>
      <w:r>
        <w:rPr>
          <w:rFonts w:cs="Times New Roman" w:ascii="Times New Roman" w:hAnsi="Times New Roman"/>
          <w:sz w:val="28"/>
          <w:szCs w:val="28"/>
        </w:rPr>
        <w:t>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bookmarkStart w:id="5" w:name="_Hlk104218808"/>
      <w:bookmarkEnd w:id="4"/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Постановление Администрации города Шарыпово от 28.02.2022 № 67 «</w:t>
      </w:r>
      <w:r>
        <w:rPr>
          <w:rFonts w:cs="Times New Roman" w:ascii="Times New Roman" w:hAnsi="Times New Roman"/>
          <w:sz w:val="28"/>
          <w:szCs w:val="28"/>
          <w:lang w:eastAsia="ru-RU"/>
        </w:rPr>
        <w:t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  <w:r>
        <w:rPr/>
        <w:t>;</w:t>
      </w:r>
      <w:bookmarkEnd w:id="5"/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Постановление Администрации города Шарыпово от 06.05.2022 №125 «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</w:t>
      </w:r>
      <w:r>
        <w:rPr>
          <w:rStyle w:val="Strong"/>
          <w:rFonts w:cs="Times New Roman" w:ascii="Times New Roman" w:hAnsi="Times New Roman"/>
          <w:b w:val="false"/>
          <w:bCs w:val="false"/>
          <w:color w:val="111111"/>
          <w:sz w:val="28"/>
          <w:szCs w:val="28"/>
        </w:rPr>
        <w:t>редоставление финансовой поддержки в форме субсидии</w:t>
      </w:r>
      <w:r>
        <w:rPr>
          <w:rStyle w:val="Strong"/>
          <w:rFonts w:cs="Times New Roman" w:ascii="Times New Roman" w:hAnsi="Times New Roman"/>
          <w:color w:val="11111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ad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8a5ada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8a5ada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qFormat/>
    <w:rsid w:val="008a5ada"/>
    <w:rPr>
      <w:b/>
      <w:bCs/>
    </w:rPr>
  </w:style>
  <w:style w:type="character" w:styleId="Hyperlink">
    <w:name w:val="Hyperlink"/>
    <w:rsid w:val="008a5ad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a5ada"/>
    <w:rPr>
      <w:i/>
      <w:iCs/>
    </w:rPr>
  </w:style>
  <w:style w:type="character" w:styleId="ConsPlusNormal" w:customStyle="1">
    <w:name w:val="ConsPlusNormal Знак"/>
    <w:link w:val="ConsPlusNormal1"/>
    <w:qFormat/>
    <w:locked/>
    <w:rsid w:val="00f75530"/>
    <w:rPr>
      <w:rFonts w:ascii="Calibri" w:hAnsi="Calibri" w:eastAsia="Times New Roman" w:cs="Calibri"/>
      <w:szCs w:val="20"/>
      <w:lang w:eastAsia="ru-RU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6c3638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4533b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24533b"/>
    <w:rPr>
      <w:color w:themeColor="followedHyperlink" w:val="954F72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8a5ad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link w:val="ConsPlusNormal"/>
    <w:qFormat/>
    <w:rsid w:val="00f75530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c68d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351bf3"/>
    <w:pPr>
      <w:widowControl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NoSpacing">
    <w:name w:val="No Spacing"/>
    <w:uiPriority w:val="99"/>
    <w:qFormat/>
    <w:rsid w:val="00351bf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70055b"/>
    <w:pPr>
      <w:suppressAutoHyphens w:val="false"/>
      <w:spacing w:before="0" w:after="200"/>
      <w:ind w:left="720"/>
      <w:contextualSpacing/>
    </w:pPr>
    <w:rPr>
      <w:rFonts w:ascii="Calibri" w:hAnsi="Calibri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.mail.ru/compose/?mailto=mailto%3Aplan@57.krskcit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7</Pages>
  <Words>2585</Words>
  <Characters>19229</Characters>
  <CharactersWithSpaces>21755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2024-10-16T09:01:00Z</dcterms:created>
  <dc:creator>a2101</dc:creator>
  <dc:description/>
  <dc:language>ru-RU</dc:language>
  <cp:lastModifiedBy>a2101</cp:lastModifiedBy>
  <cp:lastPrinted>2023-05-31T06:39:00Z</cp:lastPrinted>
  <dcterms:modified xsi:type="dcterms:W3CDTF">2024-11-15T01:55:00Z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