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Шарыповский городской Совет депутатов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город Шарыпово Красноярского края</w:t>
      </w:r>
    </w:p>
    <w:p>
      <w:pPr>
        <w:pStyle w:val="Normal"/>
        <w:ind w:hanging="0" w:left="-567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-960120</wp:posOffset>
                </wp:positionH>
                <wp:positionV relativeFrom="paragraph">
                  <wp:posOffset>52070</wp:posOffset>
                </wp:positionV>
                <wp:extent cx="7224395" cy="635"/>
                <wp:effectExtent l="5080" t="5080" r="5080" b="5080"/>
                <wp:wrapNone/>
                <wp:docPr id="1" name="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6pt,4.1pt" to="493.2pt,4.1pt" ID="Линия 2" stroked="t" o:allowincell="f" style="position:absolute">
                <v:stroke color="black" weight="9360" joinstyle="miter" endcap="square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-960120</wp:posOffset>
                </wp:positionH>
                <wp:positionV relativeFrom="paragraph">
                  <wp:posOffset>137160</wp:posOffset>
                </wp:positionV>
                <wp:extent cx="7224395" cy="635"/>
                <wp:effectExtent l="13335" t="13335" r="13335" b="13335"/>
                <wp:wrapNone/>
                <wp:docPr id="2" name="Линия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cap="sq"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6pt,10.8pt" to="493.2pt,10.8pt" ID="Линия 3" stroked="t" o:allowincell="f" style="position:absolute">
                <v:stroke color="black" weight="25560" joinstyle="miter" endcap="square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Spacing"/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Spacing"/>
        <w:jc w:val="center"/>
        <w:rPr>
          <w:sz w:val="24"/>
          <w:szCs w:val="24"/>
        </w:rPr>
      </w:pPr>
      <w:r>
        <w:rPr>
          <w:b/>
          <w:sz w:val="24"/>
          <w:szCs w:val="24"/>
        </w:rPr>
        <w:t>РЕШЕНИЯ</w:t>
      </w:r>
    </w:p>
    <w:p>
      <w:pPr>
        <w:pStyle w:val="NoSpacing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7"/>
        <w:spacing w:lineRule="auto" w:line="240" w:before="0" w:after="0"/>
        <w:ind w:hanging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29.10.2024 </w:t>
        <w:tab/>
        <w:tab/>
        <w:tab/>
        <w:tab/>
        <w:tab/>
        <w:tab/>
        <w:tab/>
        <w:tab/>
        <w:tab/>
        <w:tab/>
        <w:t>№ 52-202</w:t>
      </w:r>
    </w:p>
    <w:p>
      <w:pPr>
        <w:pStyle w:val="NoSpacing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ind w:hanging="0" w:right="-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ind w:hanging="0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Решение Шарыповского городского Совета депутатов от </w:t>
      </w:r>
      <w:bookmarkStart w:id="0" w:name="_Hlk32219724"/>
      <w:r>
        <w:rPr>
          <w:sz w:val="24"/>
          <w:szCs w:val="24"/>
        </w:rPr>
        <w:t>18.10.2022 № 28-98 «Об утверждении Положения о муниципальном лесном контроле на территории муниципального образования «Городской округ город Шарыпово Красноярского края»</w:t>
      </w:r>
      <w:bookmarkEnd w:id="0"/>
    </w:p>
    <w:p>
      <w:pPr>
        <w:pStyle w:val="NoSpacing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приведения в соответствие с действующим законодательством правовых актов города Шарыпово, руководствуясь ст. 22, 28 Устава города Шарыпово Красноярского края, Шарыповский городской Совет депутатов РЕШИЛ:</w:t>
      </w:r>
    </w:p>
    <w:p>
      <w:pPr>
        <w:pStyle w:val="NoSpacing"/>
        <w:numPr>
          <w:ilvl w:val="0"/>
          <w:numId w:val="2"/>
        </w:numPr>
        <w:tabs>
          <w:tab w:val="clear" w:pos="708"/>
          <w:tab w:val="left" w:pos="993" w:leader="none"/>
        </w:tabs>
        <w:ind w:firstLine="709" w:left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Внести в решение Шарыповского городского Совета депутатов от 18.10.2022 № 28-98 «Об утверждении Положения о муниципальном лесном контроле на территории муниципального образования «Городской округ город Шарыпово Красноярского края» </w:t>
      </w:r>
      <w:r>
        <w:rPr>
          <w:color w:val="000000"/>
          <w:sz w:val="24"/>
          <w:szCs w:val="24"/>
        </w:rPr>
        <w:t>следующие изменения:</w:t>
      </w:r>
    </w:p>
    <w:p>
      <w:pPr>
        <w:pStyle w:val="NoSpacing"/>
        <w:numPr>
          <w:ilvl w:val="1"/>
          <w:numId w:val="3"/>
        </w:numPr>
        <w:tabs>
          <w:tab w:val="clear" w:pos="708"/>
          <w:tab w:val="left" w:pos="993" w:leader="none"/>
        </w:tabs>
        <w:ind w:firstLine="709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приложение 1 к Решению:</w:t>
      </w:r>
    </w:p>
    <w:p>
      <w:pPr>
        <w:pStyle w:val="NoSpacing"/>
        <w:tabs>
          <w:tab w:val="clear" w:pos="708"/>
          <w:tab w:val="left" w:pos="993" w:leader="none"/>
        </w:tabs>
        <w:ind w:hanging="0" w:left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1.1.1. Пункт 9 изложить в следующей редакции:</w:t>
      </w:r>
    </w:p>
    <w:p>
      <w:pPr>
        <w:pStyle w:val="NoSpacing"/>
        <w:tabs>
          <w:tab w:val="clear" w:pos="708"/>
          <w:tab w:val="left" w:pos="993" w:leader="none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«9. </w:t>
      </w:r>
      <w:r>
        <w:rPr>
          <w:color w:val="000000"/>
          <w:sz w:val="24"/>
          <w:szCs w:val="24"/>
        </w:rPr>
        <w:t>Муниципальный лесной контроль осуществляется на основе управления рисками причинения вреда (ущерба). Объекты контроля относят к одной из следующих категорий риска причинения вреда (ущерба) охраняемым законом ценностям:</w:t>
      </w:r>
    </w:p>
    <w:p>
      <w:pPr>
        <w:pStyle w:val="NoSpacing"/>
        <w:numPr>
          <w:ilvl w:val="0"/>
          <w:numId w:val="4"/>
        </w:numPr>
        <w:tabs>
          <w:tab w:val="clear" w:pos="708"/>
          <w:tab w:val="left" w:pos="993" w:leader="non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значительный риск;</w:t>
      </w:r>
    </w:p>
    <w:p>
      <w:pPr>
        <w:pStyle w:val="NoSpacing"/>
        <w:numPr>
          <w:ilvl w:val="0"/>
          <w:numId w:val="4"/>
        </w:numPr>
        <w:tabs>
          <w:tab w:val="clear" w:pos="708"/>
          <w:tab w:val="left" w:pos="993" w:leader="none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умеренный риск;</w:t>
      </w:r>
    </w:p>
    <w:p>
      <w:pPr>
        <w:pStyle w:val="NoSpacing"/>
        <w:numPr>
          <w:ilvl w:val="0"/>
          <w:numId w:val="4"/>
        </w:numPr>
        <w:tabs>
          <w:tab w:val="clear" w:pos="708"/>
          <w:tab w:val="left" w:pos="993" w:leader="none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низкий риск.</w:t>
      </w:r>
    </w:p>
    <w:p>
      <w:pPr>
        <w:pStyle w:val="NoSpacing"/>
        <w:tabs>
          <w:tab w:val="clear" w:pos="708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Отнесение объекта контроля к одной из категорий риска осуществляется контрольным органом на основе сопоставления его характеристик с критериями риска. </w:t>
      </w:r>
    </w:p>
    <w:p>
      <w:pPr>
        <w:pStyle w:val="Normal"/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Критериями отнесения объекта контроля к категории риска является: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134" w:leader="none"/>
        </w:tabs>
        <w:spacing w:before="0" w:after="0"/>
        <w:ind w:firstLine="709"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значительного риска – установление в течение 2 лет, предшествующих моменту отнесения объекта к одной из категорий риска, факта причинения контролируемым лицом, в том числе вследствие действий (бездействия) должностных лиц контролируемого лица, иных контролируемых лиц, действующих в интересах контролируемого лица, вреда лесам и находящимся в них природным объектам вследствие нарушения лесного законодательства, в том числе выразившихся в незаконной рубке деревьев, загрязнении лесов сточными водами, химическими, радиоактивными и другими вредными веществами, отходами производства и потребления и (или) ином негативном воздействии на леса и (или) в нарушении правил пожарной безопасности в лесах, повлекшем возникновение лесного пожара;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134" w:leader="none"/>
        </w:tabs>
        <w:spacing w:before="0" w:after="0"/>
        <w:ind w:firstLine="709"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умеренного риска – привлечение в течение 2 лет, предшествующих моменту отнесения объекта к одной из категорий риска, контролируемого лица, в том числе вследствие действий (бездействия) должностных лиц контролируемого лица, иных контролируемых лиц, действующих в интересах контролируемого лица, к административной ответственности по фактам нарушений лесного законодательства без причинения вреда лесам и находящимся в них природным объектам;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134" w:leader="none"/>
        </w:tabs>
        <w:spacing w:before="0" w:after="0"/>
        <w:ind w:firstLine="709"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низкого риска – отсутствие обстоятельств, предусмотренных для значительного и умеренного риска. </w:t>
      </w:r>
    </w:p>
    <w:p>
      <w:pPr>
        <w:pStyle w:val="Normal"/>
        <w:tabs>
          <w:tab w:val="clear" w:pos="708"/>
          <w:tab w:val="left" w:pos="1134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Установление факта причинения контролируемым лицом вреда лесам и находящимся в них природным объектам вследствие нарушения лесного законодательства в соответствии с подпунктом 1 настоящего пункта осуществляется согласно вступившему в законную силу постановления о назначении административного наказания, приговора суда и (или) иного судебного постановления. </w:t>
      </w:r>
    </w:p>
    <w:p>
      <w:pPr>
        <w:pStyle w:val="Normal"/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>
        <w:rPr>
          <w:iCs/>
          <w:sz w:val="24"/>
          <w:szCs w:val="24"/>
        </w:rPr>
        <w:t xml:space="preserve">ешение </w:t>
      </w:r>
      <w:r>
        <w:rPr>
          <w:sz w:val="24"/>
          <w:szCs w:val="24"/>
        </w:rPr>
        <w:t xml:space="preserve">об отнесении объекта муниципального контроля к категории риска, </w:t>
      </w:r>
      <w:r>
        <w:rPr>
          <w:iCs/>
          <w:sz w:val="24"/>
          <w:szCs w:val="24"/>
        </w:rPr>
        <w:t>решение</w:t>
      </w:r>
      <w:r>
        <w:rPr>
          <w:sz w:val="24"/>
          <w:szCs w:val="24"/>
        </w:rPr>
        <w:t xml:space="preserve"> об изменении категории принимается должностным лицом, уполномоченным на принятие </w:t>
      </w:r>
      <w:r>
        <w:rPr>
          <w:iCs/>
          <w:sz w:val="24"/>
          <w:szCs w:val="24"/>
        </w:rPr>
        <w:t>решения</w:t>
      </w:r>
      <w:r>
        <w:rPr>
          <w:sz w:val="24"/>
          <w:szCs w:val="24"/>
        </w:rPr>
        <w:t xml:space="preserve"> об отнесении объекта муниципального контроля к соответствующей категории риска.</w:t>
      </w:r>
    </w:p>
    <w:p>
      <w:pPr>
        <w:pStyle w:val="Normal"/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случае, если объект контроля не отнесен к определенной категории риска, он считается отнесенным к категории низкого риска.</w:t>
      </w:r>
      <w:r>
        <w:rPr>
          <w:color w:val="000000"/>
          <w:sz w:val="24"/>
          <w:szCs w:val="24"/>
        </w:rPr>
        <w:t xml:space="preserve"> Принятие решения об отнесении объектов контроля к категории низкого риска не требуется.</w:t>
      </w:r>
    </w:p>
    <w:p>
      <w:pPr>
        <w:pStyle w:val="Normal"/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Плановые контрольные мероприятия в отношении объектов контроля, отнесенных к категории низкого риска, не проводятся.» </w:t>
      </w:r>
    </w:p>
    <w:p>
      <w:pPr>
        <w:pStyle w:val="NoSpacing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Дополнить решение Приложением № 4 «Индикаторы риска нарушения обязательных требований в сфере  муниципального лесного контроля», согласно Приложению 1 к настоящему решению.</w:t>
      </w:r>
    </w:p>
    <w:p>
      <w:pPr>
        <w:pStyle w:val="BodyText"/>
        <w:ind w:firstLine="709"/>
        <w:rPr>
          <w:szCs w:val="24"/>
        </w:rPr>
      </w:pPr>
      <w:r>
        <w:rPr>
          <w:color w:val="000000"/>
          <w:szCs w:val="24"/>
        </w:rPr>
        <w:t>2. Контроль за исполнением настоящего решения возложить на постоянную комиссию по вопросам ЖКХ, экологии и природопользования (В.И. Токаренко).</w:t>
      </w:r>
    </w:p>
    <w:p>
      <w:pPr>
        <w:pStyle w:val="NoSpacing"/>
        <w:ind w:firstLine="73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 Решение вступает в силу со дня его официального опубликования в газете «Огни Сибири».</w:t>
      </w:r>
    </w:p>
    <w:p>
      <w:pPr>
        <w:pStyle w:val="NoSpacing"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Spacing"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tbl>
      <w:tblPr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785"/>
        <w:gridCol w:w="4785"/>
      </w:tblGrid>
      <w:tr>
        <w:trPr/>
        <w:tc>
          <w:tcPr>
            <w:tcW w:w="4785" w:type="dxa"/>
            <w:tcBorders/>
            <w:shd w:color="auto" w:fill="auto" w:val="clear"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Шарыповского</w:t>
            </w:r>
          </w:p>
          <w:p>
            <w:pPr>
              <w:pStyle w:val="NoSpacing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Совета депутатов</w:t>
            </w:r>
          </w:p>
          <w:p>
            <w:pPr>
              <w:pStyle w:val="NoSpacing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 Ботвинкина Т.Ю.</w:t>
            </w:r>
          </w:p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tcBorders/>
            <w:shd w:color="auto" w:fill="auto" w:val="clear"/>
          </w:tcPr>
          <w:tbl>
            <w:tblPr>
              <w:tblW w:w="478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>
              <w:gridCol w:w="4786"/>
            </w:tblGrid>
            <w:tr>
              <w:trPr/>
              <w:tc>
                <w:tcPr>
                  <w:tcW w:w="4786" w:type="dxa"/>
                  <w:tcBorders/>
                  <w:shd w:color="auto" w:fill="auto" w:val="clear"/>
                </w:tcPr>
                <w:p>
                  <w:pPr>
                    <w:pStyle w:val="NoSpacing"/>
                    <w:ind w:hanging="0" w:left="116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Глава города Шарыпово</w:t>
                  </w:r>
                </w:p>
                <w:p>
                  <w:pPr>
                    <w:pStyle w:val="NoSpacing"/>
                    <w:ind w:hanging="0" w:left="116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__________ В.Г. Хохлов </w:t>
                  </w:r>
                </w:p>
                <w:p>
                  <w:pPr>
                    <w:pStyle w:val="NoSpacing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76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br w:type="page"/>
      </w:r>
    </w:p>
    <w:p>
      <w:pPr>
        <w:pStyle w:val="ConsPlusNormal"/>
        <w:numPr>
          <w:ilvl w:val="0"/>
          <w:numId w:val="0"/>
        </w:numPr>
        <w:ind w:hanging="0"/>
        <w:jc w:val="right"/>
        <w:outlineLvl w:val="0"/>
        <w:rPr/>
      </w:pPr>
      <w:r>
        <w:rPr/>
        <w:t>Приложение 1 к решению</w:t>
      </w:r>
    </w:p>
    <w:p>
      <w:pPr>
        <w:pStyle w:val="ConsPlusNormal"/>
        <w:jc w:val="right"/>
        <w:rPr/>
      </w:pPr>
      <w:r>
        <w:rPr/>
        <w:t>Шарыповского городского</w:t>
      </w:r>
    </w:p>
    <w:p>
      <w:pPr>
        <w:pStyle w:val="ConsPlusNormal"/>
        <w:jc w:val="right"/>
        <w:rPr/>
      </w:pPr>
      <w:r>
        <w:rPr/>
        <w:t>Совета депутатов</w:t>
      </w:r>
    </w:p>
    <w:p>
      <w:pPr>
        <w:pStyle w:val="ConsPlusNormal"/>
        <w:jc w:val="right"/>
        <w:rPr>
          <w:u w:val="single"/>
        </w:rPr>
      </w:pPr>
      <w:r>
        <w:rPr/>
        <w:t xml:space="preserve">от </w:t>
      </w:r>
      <w:r>
        <w:rPr>
          <w:u w:val="single"/>
        </w:rPr>
        <w:t xml:space="preserve">29.10.2024 </w:t>
      </w:r>
      <w:r>
        <w:rPr/>
        <w:t xml:space="preserve"> № </w:t>
      </w:r>
      <w:r>
        <w:rPr>
          <w:u w:val="single"/>
        </w:rPr>
        <w:t>52-202</w:t>
      </w:r>
    </w:p>
    <w:p>
      <w:pPr>
        <w:pStyle w:val="Normal"/>
        <w:widowControl w:val="false"/>
        <w:jc w:val="right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«Приложение № 4 к решению</w:t>
      </w:r>
    </w:p>
    <w:p>
      <w:pPr>
        <w:pStyle w:val="Normal"/>
        <w:widowControl w:val="false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</w:t>
      </w:r>
      <w:r>
        <w:rPr>
          <w:sz w:val="24"/>
          <w:szCs w:val="24"/>
          <w:lang w:eastAsia="ru-RU"/>
        </w:rPr>
        <w:t xml:space="preserve">Шарыповского городского </w:t>
      </w:r>
    </w:p>
    <w:p>
      <w:pPr>
        <w:pStyle w:val="Normal"/>
        <w:widowControl w:val="false"/>
        <w:jc w:val="right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Совета депутатов </w:t>
      </w:r>
    </w:p>
    <w:p>
      <w:pPr>
        <w:pStyle w:val="Normal"/>
        <w:widowControl w:val="false"/>
        <w:jc w:val="right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от  </w:t>
      </w:r>
      <w:r>
        <w:rPr>
          <w:color w:val="000000"/>
          <w:sz w:val="24"/>
          <w:szCs w:val="24"/>
          <w:u w:val="single"/>
          <w:lang w:eastAsia="ru-RU"/>
        </w:rPr>
        <w:t>18.10.2022</w:t>
      </w:r>
      <w:r>
        <w:rPr>
          <w:color w:val="000000"/>
          <w:sz w:val="24"/>
          <w:szCs w:val="24"/>
          <w:lang w:eastAsia="ru-RU"/>
        </w:rPr>
        <w:t xml:space="preserve"> № </w:t>
      </w:r>
      <w:r>
        <w:rPr>
          <w:color w:val="000000"/>
          <w:sz w:val="24"/>
          <w:szCs w:val="24"/>
          <w:u w:val="single"/>
          <w:lang w:eastAsia="ru-RU"/>
        </w:rPr>
        <w:t>28-98</w:t>
      </w:r>
    </w:p>
    <w:p>
      <w:pPr>
        <w:pStyle w:val="Normal"/>
        <w:spacing w:lineRule="auto" w:line="276"/>
        <w:ind w:firstLine="540" w:right="-14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Индикаторы риска нарушения обязательных требований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в сфере  муниципального лесного контроля</w:t>
      </w:r>
    </w:p>
    <w:p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Индикаторами риска нарушения обязательных требований в сфере  муниципального лесного контроля являются:</w:t>
      </w:r>
    </w:p>
    <w:p>
      <w:pPr>
        <w:pStyle w:val="NoSpacing"/>
        <w:ind w:firstLine="709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shd w:fill="FFFFFF" w:val="clear"/>
        </w:rPr>
        <w:t>несоблюдение правил пожарной и санитарной безопасности в лесах;</w:t>
      </w:r>
    </w:p>
    <w:p>
      <w:pPr>
        <w:pStyle w:val="NoSpacing"/>
        <w:tabs>
          <w:tab w:val="clear" w:pos="708"/>
          <w:tab w:val="left" w:pos="1276" w:leader="none"/>
        </w:tabs>
        <w:ind w:firstLine="709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нарушение порядка пребывания в лесах контролируемых лиц и (или) транспортных средств в период ограничения или запрета пребывания в лесах;</w:t>
      </w:r>
    </w:p>
    <w:p>
      <w:pPr>
        <w:pStyle w:val="NoSpacing"/>
        <w:tabs>
          <w:tab w:val="clear" w:pos="708"/>
          <w:tab w:val="left" w:pos="1134" w:leader="none"/>
        </w:tabs>
        <w:ind w:firstLine="709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размещение объектов капитального строительства в границах лесных участков, на которых не допускается размещение такого объекта;</w:t>
      </w:r>
    </w:p>
    <w:p>
      <w:pPr>
        <w:pStyle w:val="NoSpacing"/>
        <w:ind w:firstLine="709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размещение некапитальных строений и сооружений, необходимых для заготовки пищевых лесных ресурсов, бытовых нужд, а также размещение объектов лесной инфраструктуры при отсутствии правоустанавливающих и (или) разрешительных документов;</w:t>
      </w:r>
    </w:p>
    <w:p>
      <w:pPr>
        <w:pStyle w:val="NoSpacing"/>
        <w:tabs>
          <w:tab w:val="clear" w:pos="708"/>
          <w:tab w:val="left" w:pos="1134" w:leader="none"/>
        </w:tabs>
        <w:ind w:firstLine="709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повреждение лесных насаждений, растительного покрова и почв лесных участков;</w:t>
      </w:r>
    </w:p>
    <w:p>
      <w:pPr>
        <w:pStyle w:val="NoSpacing"/>
        <w:tabs>
          <w:tab w:val="clear" w:pos="708"/>
          <w:tab w:val="left" w:pos="1134" w:leader="none"/>
        </w:tabs>
        <w:ind w:firstLine="709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захламление лесных участков строительным и бытовым мусором, отходами древесины, иными видами отходов;</w:t>
      </w:r>
    </w:p>
    <w:p>
      <w:pPr>
        <w:pStyle w:val="NoSpacing"/>
        <w:tabs>
          <w:tab w:val="clear" w:pos="708"/>
          <w:tab w:val="left" w:pos="1134" w:leader="none"/>
        </w:tabs>
        <w:ind w:firstLine="709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- невыполнение обязательных требований лесного законодательства к оформлению документов, являющихся основанием для использования лесных участков.</w:t>
      </w:r>
    </w:p>
    <w:p>
      <w:pPr>
        <w:pStyle w:val="NoSpacing"/>
        <w:tabs>
          <w:tab w:val="clear" w:pos="708"/>
          <w:tab w:val="left" w:pos="1134" w:leader="none"/>
        </w:tabs>
        <w:ind w:firstLine="709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При выявлении индикаторов риска нарушения обязательных требований должностными лицами Контрольного органа могут использоваться сведения, характеризующие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мероприятий, от государственных органов, органов местного самоуправления и организаций в рамках межведомственного информационного взаимодействия,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 контрольного органа, и иные сведения об объектах муниципального лесного контроля.</w:t>
      </w:r>
    </w:p>
    <w:p>
      <w:pPr>
        <w:pStyle w:val="NoSpacing"/>
        <w:tabs>
          <w:tab w:val="clear" w:pos="708"/>
          <w:tab w:val="left" w:pos="1134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>Сбор, обработка, анализ и учет сведений об объектах муниципального лесного контроля, в целях определения индикаторов риска нарушения обязательных требований, осуществляется должностными лицами Контрольного органа без взаимодействия с контролируемыми лицами.»</w:t>
      </w:r>
    </w:p>
    <w:sectPr>
      <w:type w:val="nextPage"/>
      <w:pgSz w:w="11906" w:h="16838"/>
      <w:pgMar w:left="1701" w:right="850" w:gutter="0" w:header="0" w:top="89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color w:val="auto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10009"/>
    <w:pPr>
      <w:widowControl/>
      <w:suppressAutoHyphens w:val="true"/>
      <w:bidi w:val="0"/>
      <w:spacing w:before="0" w:after="0"/>
      <w:ind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310009"/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310009"/>
    <w:pPr>
      <w:jc w:val="both"/>
    </w:pPr>
    <w:rPr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rsid w:val="00310009"/>
    <w:pPr>
      <w:widowControl/>
      <w:suppressAutoHyphens w:val="true"/>
      <w:bidi w:val="0"/>
      <w:spacing w:before="0" w:after="0"/>
      <w:ind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Style17" w:customStyle="1">
    <w:name w:val="Проектный"/>
    <w:basedOn w:val="Normal"/>
    <w:qFormat/>
    <w:rsid w:val="009c0c6c"/>
    <w:pPr>
      <w:suppressAutoHyphens w:val="false"/>
      <w:spacing w:lineRule="auto" w:line="360" w:before="0" w:after="120"/>
      <w:ind w:firstLine="709"/>
      <w:jc w:val="both"/>
    </w:pPr>
    <w:rPr>
      <w:sz w:val="28"/>
      <w:szCs w:val="28"/>
      <w:lang w:eastAsia="ru-RU"/>
    </w:rPr>
  </w:style>
  <w:style w:type="paragraph" w:styleId="ConsPlusNormal" w:customStyle="1">
    <w:name w:val="ConsPlusNormal"/>
    <w:qFormat/>
    <w:rsid w:val="009c0c6c"/>
    <w:pPr>
      <w:widowControl w:val="false"/>
      <w:bidi w:val="0"/>
      <w:spacing w:before="0" w:after="0"/>
      <w:ind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LibreOffice/7.6.4.1$Windows_X86_64 LibreOffice_project/e19e193f88cd6c0525a17fb7a176ed8e6a3e2aa1</Application>
  <AppVersion>15.0000</AppVersion>
  <Pages>3</Pages>
  <Words>791</Words>
  <Characters>5679</Characters>
  <CharactersWithSpaces>6508</CharactersWithSpaces>
  <Paragraphs>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2024-09-24T03:29:00Z</dcterms:created>
  <dc:creator>Кабакова Ксения Викторовна</dc:creator>
  <dc:description/>
  <dc:language>ru-RU</dc:language>
  <cp:lastModifiedBy/>
  <cp:lastPrinted>2024-10-30T08:40:00Z</cp:lastPrinted>
  <dcterms:modified xsi:type="dcterms:W3CDTF">2024-11-07T10:43:01Z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