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Шарыповский городской Совет депутатов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jc w:val="right"/>
        <w:rPr>
          <w:b/>
          <w:i/>
          <w:i/>
          <w:sz w:val="22"/>
          <w:szCs w:val="22"/>
        </w:rPr>
      </w:pPr>
      <w:r>
        <w:rPr>
          <w:rFonts w:eastAsia="Times New Roman CYR" w:cs="Times New Roman CYR" w:ascii="Times New Roman CYR" w:hAnsi="Times New Roman CYR"/>
          <w:b/>
          <w:i/>
          <w:sz w:val="28"/>
          <w:szCs w:val="28"/>
        </w:rPr>
        <w:t xml:space="preserve"> </w:t>
      </w:r>
    </w:p>
    <w:p>
      <w:pPr>
        <w:pStyle w:val="Normal"/>
        <w:ind w:left="-567" w:right="0"/>
        <w:jc w:val="right"/>
        <w:rPr>
          <w:b/>
          <w:i/>
          <w:i/>
          <w:sz w:val="22"/>
          <w:szCs w:val="22"/>
          <w:lang w:val="ru-RU" w:eastAsia="ru-RU"/>
        </w:rPr>
      </w:pPr>
      <w:r>
        <w:rPr>
          <w:b/>
          <w:i/>
          <w:sz w:val="22"/>
          <w:szCs w:val="22"/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lang w:val="ru-RU" w:eastAsia="ru-RU"/>
        </w:rPr>
      </w:pPr>
      <w:r>
        <w:rPr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-5715</wp:posOffset>
                </wp:positionV>
                <wp:extent cx="7224395" cy="635"/>
                <wp:effectExtent l="635" t="12700" r="635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-0.45pt" to="493.2pt,-0.45pt" stroked="t" o:allowincell="f" style="position:absolute">
                <v:stroke color="black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Style15"/>
        <w:spacing w:lineRule="auto" w:line="240"/>
        <w:ind w:hanging="0" w:right="0"/>
        <w:jc w:val="center"/>
        <w:rPr>
          <w:b/>
          <w:bCs/>
        </w:rPr>
      </w:pPr>
      <w:r>
        <w:rPr>
          <w:b/>
          <w:bCs/>
        </w:rPr>
        <w:t>РЕШЕНИЕ</w:t>
      </w:r>
    </w:p>
    <w:p>
      <w:pPr>
        <w:pStyle w:val="Style15"/>
        <w:spacing w:lineRule="auto" w:line="240" w:before="0" w:after="0"/>
        <w:ind w:hanging="0" w:right="0"/>
        <w:jc w:val="left"/>
        <w:rPr>
          <w:bCs/>
        </w:rPr>
      </w:pPr>
      <w:r>
        <w:rPr>
          <w:bCs/>
        </w:rPr>
        <w:t xml:space="preserve">29.10.2024 </w:t>
        <w:tab/>
        <w:tab/>
        <w:tab/>
        <w:tab/>
        <w:tab/>
        <w:tab/>
        <w:tab/>
        <w:tab/>
        <w:tab/>
        <w:tab/>
        <w:t>№ 52-201</w:t>
      </w:r>
    </w:p>
    <w:p>
      <w:pPr>
        <w:pStyle w:val="Style15"/>
        <w:spacing w:lineRule="auto" w:line="240" w:before="0" w:after="0"/>
        <w:ind w:hanging="0" w:right="0"/>
        <w:jc w:val="left"/>
        <w:rPr>
          <w:bCs/>
        </w:rPr>
      </w:pPr>
      <w:r>
        <w:rPr>
          <w:bCs/>
        </w:rPr>
      </w:r>
    </w:p>
    <w:p>
      <w:pPr>
        <w:pStyle w:val="Heading4"/>
        <w:spacing w:lineRule="auto" w:line="240"/>
        <w:ind w:hanging="0" w:left="0" w:right="4393"/>
        <w:rPr/>
      </w:pPr>
      <w:r>
        <w:rPr/>
        <w:t>Об утверждении схемы одномандатных избирательных округов для проведения выборов депутатов Шарыповского городского Совета депутатов седьмого созыва</w:t>
        <w:tab/>
        <w:tab/>
      </w:r>
    </w:p>
    <w:p>
      <w:pPr>
        <w:pStyle w:val="Normal"/>
        <w:ind w:firstLine="708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567" w:right="0"/>
        <w:jc w:val="both"/>
        <w:rPr/>
      </w:pPr>
      <w:r>
        <w:rPr>
          <w:sz w:val="28"/>
        </w:rPr>
        <w:t xml:space="preserve">В соответствии со ст. 23 Федерального Закона от 06.10.2003 131-ФЗ «Об общих принципах организации местного самоуправления в Российской Федерации, ст. 18 Федерального закона от 12.06.2007 № 67-ФЗ «Об основных гарантиях избирательных прав и права на участие в референдуме граждан Российской Федерации», ст.8 Закона Красноярского края от 02.10.2003 </w:t>
        <w:br/>
        <w:t>№ 8-1411 «О выборах в органы местного самоуправления в Красноярском крае», руководствуясь ст.ст. 22, 40 Устава города Шарыпово Красноярского края, Шарыповский городской Совет депутатов РЕШИЛ:</w:t>
      </w:r>
    </w:p>
    <w:p>
      <w:pPr>
        <w:pStyle w:val="Heading4"/>
        <w:spacing w:lineRule="auto" w:line="240"/>
        <w:ind w:firstLine="567" w:left="0" w:right="0"/>
        <w:rPr/>
      </w:pPr>
      <w:r>
        <w:rPr/>
        <w:t xml:space="preserve">1. Утвердить схему одномандатных избирательных округов города Шарыпово для проведения выборов депутатов Шарыповского городского Совета депутатов </w:t>
      </w:r>
      <w:r>
        <w:rPr>
          <w:lang w:val="en-US"/>
        </w:rPr>
        <w:t>VII</w:t>
      </w:r>
      <w:r>
        <w:rPr/>
        <w:t xml:space="preserve"> созыва, включающую графическое изображение схемы одномандатных избирательных округов, согласно приложению.  </w:t>
      </w:r>
    </w:p>
    <w:p>
      <w:pPr>
        <w:pStyle w:val="Normal"/>
        <w:ind w:firstLine="567" w:right="0"/>
        <w:jc w:val="both"/>
        <w:rPr/>
      </w:pPr>
      <w:r>
        <w:rPr>
          <w:sz w:val="28"/>
        </w:rPr>
        <w:t>2. Признать утратившими силу Решения Шарыповского городского Совета депутатов:</w:t>
      </w:r>
    </w:p>
    <w:p>
      <w:pPr>
        <w:pStyle w:val="Style15"/>
        <w:spacing w:lineRule="auto" w:line="240" w:before="0" w:after="0"/>
        <w:ind w:firstLine="567" w:right="0"/>
        <w:rPr/>
      </w:pPr>
      <w:r>
        <w:rPr>
          <w:bCs/>
        </w:rPr>
        <w:t>от 16.12.2014 № 59-344 «</w:t>
      </w:r>
      <w:r>
        <w:rPr/>
        <w:t>Об утверждении схемы одномандатных избирательных округов для проведения выборов депутатов Шарыповского городского Совета депутатов пятого созыва»;</w:t>
        <w:tab/>
      </w:r>
    </w:p>
    <w:p>
      <w:pPr>
        <w:pStyle w:val="Style15"/>
        <w:spacing w:lineRule="auto" w:line="240" w:before="0" w:after="0"/>
        <w:ind w:firstLine="567" w:right="0"/>
        <w:rPr/>
      </w:pPr>
      <w:r>
        <w:rPr/>
        <w:t>от 13.02.2024 № 44-174 «О внесении изменений в решение от 16.12.2014 № 59-344 «Об утверждении схемы одномандатных избирательных округов для проведения выборов депутатов Шарыповского городского Совета депутатов пятого созыва».</w:t>
        <w:tab/>
        <w:tab/>
      </w:r>
    </w:p>
    <w:p>
      <w:pPr>
        <w:pStyle w:val="Normal"/>
        <w:ind w:firstLine="567" w:right="0"/>
        <w:jc w:val="both"/>
        <w:rPr>
          <w:sz w:val="28"/>
        </w:rPr>
      </w:pPr>
      <w:r>
        <w:rPr>
          <w:sz w:val="28"/>
        </w:rPr>
        <w:t xml:space="preserve">3. Контроль за исполнением Решения возложить на постоянную комиссию по законности, правопорядку и защите прав граждан (Киселев А.Ю.).  </w:t>
      </w:r>
    </w:p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</w:rPr>
        <w:t>4. Решение вступает в силу со дня его официаль</w:t>
      </w:r>
      <w:r>
        <w:rPr>
          <w:sz w:val="28"/>
          <w:szCs w:val="28"/>
        </w:rPr>
        <w:t>ного опубликования в  газете «Огни Сибири».</w:t>
      </w:r>
    </w:p>
    <w:p>
      <w:pPr>
        <w:pStyle w:val="Normal"/>
        <w:ind w:right="-8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rPr/>
        <w:tc>
          <w:tcPr>
            <w:tcW w:w="4785" w:type="dxa"/>
            <w:tcBorders/>
          </w:tcPr>
          <w:p>
            <w:pPr>
              <w:pStyle w:val="Style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Шарыповского</w:t>
            </w:r>
          </w:p>
          <w:p>
            <w:pPr>
              <w:pStyle w:val="Style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городского Совета депутатов</w:t>
            </w:r>
          </w:p>
          <w:p>
            <w:pPr>
              <w:pStyle w:val="Style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 Ботвинкина Т.Ю.</w:t>
            </w:r>
          </w:p>
          <w:p>
            <w:pPr>
              <w:pStyle w:val="Style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786" w:type="dxa"/>
            <w:tcBorders/>
          </w:tcPr>
          <w:p>
            <w:pPr>
              <w:pStyle w:val="Style20"/>
              <w:ind w:left="1169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Шарыпово</w:t>
            </w:r>
          </w:p>
          <w:p>
            <w:pPr>
              <w:pStyle w:val="Style20"/>
              <w:ind w:left="1169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 В.Г. Хохлов </w:t>
            </w:r>
          </w:p>
          <w:p>
            <w:pPr>
              <w:pStyle w:val="Style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3261" w:leader="none"/>
      </w:tabs>
      <w:spacing w:lineRule="auto" w:line="360"/>
      <w:ind w:hanging="0" w:left="5040" w:right="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bottom w:val="single" w:sz="12" w:space="1" w:color="000000"/>
      </w:pBdr>
      <w:ind w:firstLine="720" w:left="-1276" w:right="-1134"/>
      <w:outlineLvl w:val="1"/>
    </w:pPr>
    <w:rPr>
      <w:b/>
      <w:i/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3261" w:leader="none"/>
      </w:tabs>
      <w:ind w:hanging="0" w:left="2443" w:right="0"/>
      <w:jc w:val="both"/>
      <w:outlineLvl w:val="2"/>
    </w:pPr>
    <w:rPr>
      <w:rFonts w:ascii="Times New Roman CYR" w:hAnsi="Times New Roman CYR" w:cs="Times New Roman CYR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jc w:val="both"/>
      <w:outlineLvl w:val="3"/>
    </w:pPr>
    <w:rPr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0">
    <w:name w:val="Основной шрифт абзаца"/>
    <w:qFormat/>
    <w:rPr/>
  </w:style>
  <w:style w:type="character" w:styleId="Style11">
    <w:name w:val="Символ сноски"/>
    <w:basedOn w:val="Style10"/>
    <w:qFormat/>
    <w:rPr>
      <w:sz w:val="24"/>
      <w:szCs w:val="24"/>
      <w:vertAlign w:val="superscript"/>
    </w:rPr>
  </w:style>
  <w:style w:type="character" w:styleId="4">
    <w:name w:val="Заголовок 4 Знак"/>
    <w:basedOn w:val="Style10"/>
    <w:qFormat/>
    <w:rPr>
      <w:sz w:val="28"/>
    </w:rPr>
  </w:style>
  <w:style w:type="character" w:styleId="Style12">
    <w:name w:val="Основной текст Знак"/>
    <w:basedOn w:val="Style10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28"/>
      <w:szCs w:val="28"/>
    </w:rPr>
  </w:style>
  <w:style w:type="paragraph" w:styleId="Style15">
    <w:name w:val="Проектный"/>
    <w:basedOn w:val="Normal"/>
    <w:qFormat/>
    <w:pPr>
      <w:spacing w:lineRule="auto" w:line="360" w:before="0" w:after="120"/>
      <w:ind w:firstLine="709" w:left="0" w:right="0"/>
      <w:jc w:val="both"/>
    </w:pPr>
    <w:rPr>
      <w:sz w:val="28"/>
      <w:szCs w:val="28"/>
    </w:rPr>
  </w:style>
  <w:style w:type="paragraph" w:styleId="BodyTextIndent">
    <w:name w:val="Body Text Indent"/>
    <w:basedOn w:val="Normal"/>
    <w:pPr>
      <w:jc w:val="both"/>
    </w:pPr>
    <w:rPr>
      <w:sz w:val="24"/>
      <w:szCs w:val="24"/>
    </w:rPr>
  </w:style>
  <w:style w:type="paragraph" w:styleId="Style1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7">
    <w:name w:val="Таб"/>
    <w:basedOn w:val="Header"/>
    <w:qFormat/>
    <w:pPr>
      <w:tabs>
        <w:tab w:val="clear" w:pos="4677"/>
        <w:tab w:val="clear" w:pos="9355"/>
      </w:tabs>
    </w:pPr>
    <w:rPr>
      <w:sz w:val="28"/>
      <w:szCs w:val="28"/>
    </w:rPr>
  </w:style>
  <w:style w:type="paragraph" w:styleId="2">
    <w:name w:val="Стиль2"/>
    <w:basedOn w:val="Normal"/>
    <w:qFormat/>
    <w:pPr>
      <w:jc w:val="center"/>
    </w:pPr>
    <w:rPr>
      <w:sz w:val="28"/>
      <w:szCs w:val="28"/>
    </w:rPr>
  </w:style>
  <w:style w:type="paragraph" w:styleId="FR1">
    <w:name w:val="FR1"/>
    <w:qFormat/>
    <w:pPr>
      <w:widowControl w:val="false"/>
      <w:bidi w:val="0"/>
      <w:spacing w:lineRule="auto" w:line="300"/>
      <w:ind w:hanging="0" w:left="1240" w:right="1200"/>
      <w:jc w:val="center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FR2">
    <w:name w:val="FR2"/>
    <w:qFormat/>
    <w:pPr>
      <w:widowControl w:val="false"/>
      <w:bidi w:val="0"/>
      <w:spacing w:before="140" w:after="0"/>
      <w:ind w:hanging="0" w:left="1920" w:right="0"/>
    </w:pPr>
    <w:rPr>
      <w:rFonts w:ascii="Times New Roman" w:hAnsi="Times New Roman" w:eastAsia="Times New Roman" w:cs="Times New Roman"/>
      <w:color w:val="auto"/>
      <w:sz w:val="16"/>
      <w:szCs w:val="16"/>
      <w:lang w:val="ru-RU" w:bidi="ar-SA" w:eastAsia="zh-CN"/>
    </w:rPr>
  </w:style>
  <w:style w:type="paragraph" w:styleId="FootnoteText">
    <w:name w:val="Footnote Text"/>
    <w:basedOn w:val="Normal"/>
    <w:pPr>
      <w:spacing w:before="0" w:after="120"/>
      <w:jc w:val="both"/>
    </w:pPr>
    <w:rPr>
      <w:sz w:val="22"/>
      <w:szCs w:val="22"/>
    </w:rPr>
  </w:style>
  <w:style w:type="paragraph" w:styleId="21">
    <w:name w:val="Основной текст с отступом 2"/>
    <w:basedOn w:val="Normal"/>
    <w:qFormat/>
    <w:pPr>
      <w:spacing w:lineRule="exact" w:line="380"/>
      <w:ind w:firstLine="720" w:left="0" w:right="-8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3">
    <w:name w:val="Основной текст с отступом 3"/>
    <w:basedOn w:val="Normal"/>
    <w:qFormat/>
    <w:pPr>
      <w:spacing w:lineRule="exact" w:line="380"/>
      <w:ind w:firstLine="709" w:left="0" w:right="-8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Style18">
    <w:name w:val="Знак"/>
    <w:basedOn w:val="Normal"/>
    <w:qFormat/>
    <w:pPr>
      <w:spacing w:before="100" w:after="100"/>
    </w:pPr>
    <w:rPr>
      <w:rFonts w:ascii="Tahoma" w:hAnsi="Tahoma" w:cs="Tahoma"/>
      <w:lang w:val="en-US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Calibri" w:hAnsi="Calibri" w:eastAsia="Times New Roman" w:cs="Calibri"/>
      <w:b/>
      <w:color w:val="auto"/>
      <w:sz w:val="22"/>
      <w:szCs w:val="20"/>
      <w:lang w:val="ru-RU" w:bidi="ar-SA" w:eastAsia="zh-CN"/>
    </w:rPr>
  </w:style>
  <w:style w:type="paragraph" w:styleId="Style20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ТИК_x0000_</Template>
  <TotalTime>183</TotalTime>
  <Application>LibreOffice/7.6.4.1$Windows_X86_64 LibreOffice_project/e19e193f88cd6c0525a17fb7a176ed8e6a3e2aa1</Application>
  <AppVersion>15.0000</AppVersion>
  <Pages>1</Pages>
  <Words>231</Words>
  <Characters>1638</Characters>
  <CharactersWithSpaces>1877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2009-11-24T11:37:00Z</dcterms:created>
  <dc:creator>Ирина</dc:creator>
  <dc:description/>
  <cp:keywords/>
  <dc:language>ru-RU</dc:language>
  <cp:lastModifiedBy>RePack by SPecialiST</cp:lastModifiedBy>
  <cp:lastPrinted>2009-11-24T13:18:00Z</cp:lastPrinted>
  <dcterms:modified xsi:type="dcterms:W3CDTF">2024-11-01T10:47:00Z</dcterms:modified>
  <cp:revision>31</cp:revision>
  <dc:subject/>
  <dc:title>Территориальная избирательная комиссия </dc:title>
</cp:coreProperties>
</file>