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szCs w:val="28"/>
        </w:rPr>
      </w:pPr>
      <w:r>
        <w:rPr>
          <w:b/>
          <w:szCs w:val="28"/>
          <w:lang w:val="ru-RU" w:eastAsia="ru-RU"/>
        </w:rPr>
        <w:drawing>
          <wp:inline distT="0" distB="0" distL="0" distR="0">
            <wp:extent cx="504825" cy="742950"/>
            <wp:effectExtent l="0" t="0" r="0" b="0"/>
            <wp:docPr id="1" name="Рисунок 1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>АДМИНИСТРАЦИЯ ГОРОДА ШАРЫПОВО КРАСНОЯРСКОГО КРАЯ</w:t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szCs w:val="28"/>
        </w:rPr>
      </w:pPr>
      <w:r>
        <w:rPr>
          <w:b/>
        </w:rPr>
        <w:t>РАСПОРЯЖЕНИЕ</w:t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25.07.2025</w:t>
        <w:tab/>
        <w:tab/>
        <w:tab/>
        <w:tab/>
        <w:tab/>
        <w:tab/>
        <w:tab/>
        <w:tab/>
        <w:tab/>
        <w:tab/>
        <w:tab/>
        <w:t>№860</w:t>
      </w:r>
    </w:p>
    <w:p>
      <w:pPr>
        <w:pStyle w:val="ConsPlusNormal1"/>
        <w:widowControl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1"/>
        <w:widowControl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Об утверждении Перечня муниципальных программ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Шарыповского муниципального округа</w:t>
      </w:r>
    </w:p>
    <w:p>
      <w:pPr>
        <w:pStyle w:val="Normal"/>
        <w:ind w:right="3968"/>
        <w:jc w:val="both"/>
        <w:rPr/>
      </w:pPr>
      <w:r>
        <w:rPr>
          <w:szCs w:val="28"/>
        </w:rPr>
        <w:t xml:space="preserve">на 2026-2028 годы </w:t>
      </w:r>
    </w:p>
    <w:p>
      <w:pPr>
        <w:pStyle w:val="ConsPlusNormal1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179 Бюджетного кодекса Российской Федерации, Законом Красноярского края от 15.05.2025 №9-3914 «О территориальной организации местного самоуправления в Красноярском крае», руководствуясь ст. 34 Устава города Шарыпово Красноярского края:</w:t>
      </w:r>
    </w:p>
    <w:p>
      <w:pPr>
        <w:pStyle w:val="Normal"/>
        <w:numPr>
          <w:ilvl w:val="0"/>
          <w:numId w:val="2"/>
        </w:numPr>
        <w:ind w:firstLine="709" w:left="0" w:right="0"/>
        <w:jc w:val="both"/>
        <w:rPr>
          <w:szCs w:val="28"/>
        </w:rPr>
      </w:pPr>
      <w:r>
        <w:rPr>
          <w:szCs w:val="28"/>
        </w:rPr>
        <w:t>Утвердить Перечень муниципальных программ Шарыповского муниципального округа на 2026-2028 годы согласно приложению, к настоящему распоряжению.</w:t>
      </w:r>
    </w:p>
    <w:p>
      <w:pPr>
        <w:pStyle w:val="Normal"/>
        <w:numPr>
          <w:ilvl w:val="0"/>
          <w:numId w:val="2"/>
        </w:numPr>
        <w:ind w:firstLine="709" w:left="0" w:right="0"/>
        <w:jc w:val="both"/>
        <w:rPr>
          <w:szCs w:val="28"/>
        </w:rPr>
      </w:pPr>
      <w:r>
        <w:rPr>
          <w:color w:val="000000"/>
          <w:szCs w:val="28"/>
        </w:rPr>
        <w:t>Контроль за исполнением распоряжения оставляю за собой.</w:t>
      </w:r>
    </w:p>
    <w:p>
      <w:pPr>
        <w:pStyle w:val="Normal"/>
        <w:numPr>
          <w:ilvl w:val="0"/>
          <w:numId w:val="2"/>
        </w:numPr>
        <w:ind w:firstLine="709" w:left="0" w:right="0"/>
        <w:jc w:val="both"/>
        <w:rPr>
          <w:szCs w:val="28"/>
        </w:rPr>
      </w:pPr>
      <w:r>
        <w:rPr>
          <w:szCs w:val="28"/>
          <w:lang w:bidi="ru-RU"/>
        </w:rPr>
        <w:t>Распоряжение вступает в силу со дня подписания, подлежит размещению на официальном сайте муниципального образования города Шарыпово Красноярского края (</w:t>
      </w:r>
      <w:r>
        <w:rPr>
          <w:lang w:val="en-US"/>
        </w:rPr>
        <w:t>https</w:t>
      </w:r>
      <w:r>
        <w:rPr/>
        <w:t>://</w:t>
      </w:r>
      <w:r>
        <w:rPr>
          <w:lang w:val="en-US"/>
        </w:rPr>
        <w:t>sharypovo</w:t>
      </w:r>
      <w:r>
        <w:rPr/>
        <w:t>.</w:t>
      </w:r>
      <w:r>
        <w:rPr>
          <w:lang w:val="en-US"/>
        </w:rPr>
        <w:t>gosuslugi</w:t>
      </w:r>
      <w:r>
        <w:rPr/>
        <w:t>.</w:t>
      </w:r>
      <w:r>
        <w:rPr>
          <w:lang w:val="en-US"/>
        </w:rPr>
        <w:t>ru</w:t>
      </w:r>
      <w:r>
        <w:rPr>
          <w:szCs w:val="28"/>
          <w:lang w:bidi="ru-RU"/>
        </w:rPr>
        <w:t>)</w:t>
      </w:r>
      <w:r>
        <w:rPr>
          <w:szCs w:val="28"/>
        </w:rPr>
        <w:t xml:space="preserve"> и </w:t>
      </w:r>
      <w:hyperlink r:id="rId3">
        <w:r>
          <w:rPr>
            <w:rStyle w:val="Hyperlink"/>
            <w:szCs w:val="28"/>
          </w:rPr>
          <w:t xml:space="preserve">применяется </w:t>
        </w:r>
      </w:hyperlink>
      <w:r>
        <w:rPr>
          <w:szCs w:val="28"/>
        </w:rPr>
        <w:t>к правоотношениям, возникающим при составлении бюджета Шарыповского муниципального округа на 2026 год и на плановый период 2027 – 2028 годов</w:t>
      </w:r>
      <w:r>
        <w:rPr>
          <w:szCs w:val="28"/>
          <w:lang w:bidi="ru-RU"/>
        </w:rPr>
        <w:t>.</w:t>
      </w:r>
    </w:p>
    <w:p>
      <w:pPr>
        <w:pStyle w:val="Normal"/>
        <w:ind w:firstLine="709" w:right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 w:right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 w:right="0"/>
        <w:jc w:val="both"/>
        <w:rPr>
          <w:szCs w:val="28"/>
        </w:rPr>
      </w:pPr>
      <w:r>
        <w:rPr>
          <w:szCs w:val="28"/>
        </w:rPr>
      </w:r>
    </w:p>
    <w:p>
      <w:pPr>
        <w:pStyle w:val="21"/>
        <w:tabs>
          <w:tab w:val="clear" w:pos="708"/>
          <w:tab w:val="center" w:pos="0" w:leader="none"/>
        </w:tabs>
        <w:autoSpaceDE w:val="false"/>
        <w:spacing w:lineRule="auto" w:line="240" w:before="0" w:after="0"/>
        <w:ind w:left="0" w:right="0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Шарыпово                                                                      В. Г. Хохлов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uppressAutoHyphens w:val="false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</w:p>
    <w:p>
      <w:pPr>
        <w:pStyle w:val="Normal"/>
        <w:suppressAutoHyphens w:val="false"/>
        <w:ind w:left="10348" w:right="0"/>
        <w:rPr>
          <w:bCs/>
          <w:sz w:val="24"/>
        </w:rPr>
      </w:pPr>
      <w:r>
        <w:rPr>
          <w:bCs/>
          <w:sz w:val="24"/>
        </w:rPr>
        <w:t>Приложение к распоряжению Администрации города Шарыпово</w:t>
      </w:r>
    </w:p>
    <w:p>
      <w:pPr>
        <w:pStyle w:val="Normal"/>
        <w:suppressAutoHyphens w:val="false"/>
        <w:ind w:left="10348" w:right="0"/>
        <w:rPr>
          <w:bCs/>
          <w:sz w:val="24"/>
          <w:u w:val="single"/>
        </w:rPr>
      </w:pPr>
      <w:r>
        <w:rPr>
          <w:bCs/>
          <w:sz w:val="24"/>
          <w:u w:val="single"/>
        </w:rPr>
        <w:t>от 25.07.2025 № 860</w:t>
      </w:r>
    </w:p>
    <w:p>
      <w:pPr>
        <w:pStyle w:val="Normal"/>
        <w:suppressAutoHyphens w:val="false"/>
        <w:rPr>
          <w:bCs/>
          <w:sz w:val="24"/>
          <w:szCs w:val="28"/>
          <w:u w:val="single"/>
        </w:rPr>
      </w:pPr>
      <w:r>
        <w:rPr>
          <w:bCs/>
          <w:sz w:val="24"/>
          <w:szCs w:val="28"/>
          <w:u w:val="single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ПЕРЕЧЕНЬ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ПРОГРАММ ШАРЫПОВСКОГО МУНИЦИПАЛЬНОГО ОКРУГА НА 2026-2028 ГОДЫ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104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50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529"/>
        <w:gridCol w:w="2866"/>
        <w:gridCol w:w="4093"/>
        <w:gridCol w:w="4484"/>
      </w:tblGrid>
      <w:tr>
        <w:trPr>
          <w:tblHeader w:val="true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подпрограмм и отдельных мероприятий </w:t>
            </w:r>
          </w:p>
        </w:tc>
      </w:tr>
      <w:tr>
        <w:trPr>
          <w:trHeight w:val="1979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firstLine="27" w:right="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«Развитие образования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left="34" w:right="-108"/>
              <w:rPr/>
            </w:pPr>
            <w:r>
              <w:rPr>
                <w:spacing w:val="-4"/>
                <w:sz w:val="20"/>
                <w:szCs w:val="20"/>
              </w:rPr>
              <w:t>Муниципальное казенное учреждение</w:t>
            </w:r>
            <w:r>
              <w:rPr>
                <w:spacing w:val="-3"/>
                <w:sz w:val="20"/>
                <w:szCs w:val="20"/>
              </w:rPr>
              <w:t xml:space="preserve"> «Управление образования»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hd w:fill="FFFFFF" w:val="clear"/>
              <w:ind w:left="51" w:right="-108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1.Администрация Шарыповского муниципального округа</w:t>
            </w:r>
          </w:p>
          <w:p>
            <w:pPr>
              <w:pStyle w:val="Style28"/>
              <w:shd w:fill="FFFFFF" w:val="clear"/>
              <w:ind w:left="51" w:right="-108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Подпрограммы: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1. Развитие дошкольного, общего и дополнительного образования;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/>
            </w:pPr>
            <w:r>
              <w:rPr>
                <w:spacing w:val="-2"/>
                <w:sz w:val="20"/>
                <w:szCs w:val="20"/>
              </w:rPr>
              <w:t>2. Выявление и сопровождение одаренных детей;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3.</w:t>
              <w:tab/>
              <w:t xml:space="preserve"> Развитие системы отдыха, оздоровления и занятости детей;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ind w:right="-6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</w:t>
              <w:tab/>
              <w:t xml:space="preserve"> Профилактика безнадзорности и правонарушений несовершеннолетних, алкоголизма, наркомании, табакокурения и потребления психоактивных веществ; 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5. Обеспечение реализации муниципальной программы и прочие мероприятия в области образования.</w:t>
            </w:r>
          </w:p>
        </w:tc>
      </w:tr>
      <w:tr>
        <w:trPr>
          <w:trHeight w:val="1979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firstLine="27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доступным и комфортным жильем»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отношениями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left="51" w:right="-1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Администрация Шарыповского муниципального округа;</w:t>
            </w:r>
          </w:p>
          <w:p>
            <w:pPr>
              <w:pStyle w:val="Normal"/>
              <w:shd w:fill="FFFFFF" w:val="clear"/>
              <w:ind w:left="51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Муниципальное казенное учреждение «Управление образования»; </w:t>
            </w:r>
          </w:p>
          <w:p>
            <w:pPr>
              <w:pStyle w:val="Normal"/>
              <w:shd w:fill="FFFFFF" w:val="clear"/>
              <w:ind w:left="51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Муниципальное казенное учреждение «Управление капитального строительства»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Подпрограммы:</w:t>
            </w:r>
          </w:p>
          <w:p>
            <w:pPr>
              <w:pStyle w:val="Style28"/>
              <w:shd w:fill="FFFFFF" w:val="clear"/>
              <w:tabs>
                <w:tab w:val="clear" w:pos="708"/>
                <w:tab w:val="left" w:pos="187" w:leader="none"/>
              </w:tabs>
              <w:ind w:left="0" w:right="0"/>
              <w:rPr>
                <w:spacing w:val="-2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1. Переселение граждан из аварийного жилищного фонда;</w:t>
            </w:r>
          </w:p>
          <w:p>
            <w:pPr>
              <w:pStyle w:val="Style28"/>
              <w:shd w:fill="FFFFFF" w:val="clear"/>
              <w:tabs>
                <w:tab w:val="clear" w:pos="708"/>
                <w:tab w:val="left" w:pos="187" w:leader="none"/>
              </w:tabs>
              <w:ind w:left="0" w:right="0"/>
              <w:rPr>
                <w:spacing w:val="-2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 xml:space="preserve">2. Обеспечение жильем молодых семей; 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3. Обеспечение жилыми помещениями детей-сирот и детей, оставшихся без попечения родителей, лиц из числа детей-сирот, оставшихся без попечения родителей.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1470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«Реформирование и </w:t>
            </w:r>
            <w:r>
              <w:rPr>
                <w:spacing w:val="-3"/>
                <w:sz w:val="20"/>
                <w:szCs w:val="20"/>
              </w:rPr>
              <w:t xml:space="preserve">модернизация жилищно-коммунального хозяйства и </w:t>
            </w:r>
            <w:r>
              <w:rPr>
                <w:spacing w:val="-2"/>
                <w:sz w:val="20"/>
                <w:szCs w:val="20"/>
              </w:rPr>
              <w:t xml:space="preserve">повышение энергетической </w:t>
            </w:r>
            <w:r>
              <w:rPr>
                <w:spacing w:val="-4"/>
                <w:sz w:val="20"/>
                <w:szCs w:val="20"/>
              </w:rPr>
              <w:t>эффективности</w:t>
            </w:r>
            <w:r>
              <w:rPr>
                <w:spacing w:val="-3"/>
                <w:sz w:val="20"/>
                <w:szCs w:val="20"/>
              </w:rPr>
              <w:t>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left="34" w:right="13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left="51" w:right="180"/>
              <w:rPr/>
            </w:pPr>
            <w:r>
              <w:rPr>
                <w:sz w:val="20"/>
                <w:szCs w:val="20"/>
              </w:rPr>
              <w:t xml:space="preserve">1. Администрация </w:t>
            </w:r>
            <w:r>
              <w:rPr>
                <w:bCs/>
                <w:sz w:val="20"/>
                <w:szCs w:val="20"/>
              </w:rPr>
              <w:t>Шарыповского муниципального округа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shd w:fill="FFFFFF" w:val="clear"/>
              <w:ind w:left="51" w:righ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Комитет по управлению муниципальным имуществом и земельными отношениями;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98" w:leader="none"/>
              </w:tabs>
              <w:ind w:left="51" w:right="0"/>
              <w:rPr/>
            </w:pPr>
            <w:r>
              <w:rPr>
                <w:sz w:val="20"/>
                <w:szCs w:val="20"/>
              </w:rPr>
              <w:t>2. Территориальный отдел по вопросам жизнедеятельности городских поселков Дубинино и Горячегорск Администрации Шарыповского муниципального округа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98" w:leader="none"/>
              </w:tabs>
              <w:ind w:left="51" w:right="0"/>
              <w:rPr/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eastAsia="Calibri"/>
                <w:sz w:val="20"/>
                <w:szCs w:val="20"/>
                <w:lang w:eastAsia="en-US"/>
              </w:rPr>
              <w:t>Муниципальное казенное учреждение «Управление капитального строительства»;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98" w:leader="none"/>
              </w:tabs>
              <w:ind w:left="51" w:right="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4. Муниципальное казенное учреждение «Управление службы заказчика»;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98" w:leader="none"/>
              </w:tabs>
              <w:ind w:left="51" w:right="0"/>
              <w:rPr/>
            </w:pPr>
            <w:r>
              <w:rPr>
                <w:spacing w:val="-3"/>
                <w:sz w:val="20"/>
                <w:szCs w:val="20"/>
              </w:rPr>
              <w:t xml:space="preserve">5. </w:t>
            </w:r>
            <w:r>
              <w:rPr>
                <w:spacing w:val="-4"/>
                <w:sz w:val="20"/>
                <w:szCs w:val="20"/>
              </w:rPr>
              <w:t>Муниципальное казенное учреждение</w:t>
            </w:r>
            <w:r>
              <w:rPr>
                <w:spacing w:val="-3"/>
                <w:sz w:val="20"/>
                <w:szCs w:val="20"/>
              </w:rPr>
              <w:t xml:space="preserve"> «Управление культуры»;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98" w:leader="none"/>
              </w:tabs>
              <w:ind w:left="51" w:right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6. Муниципальное казенное учреждение «</w:t>
            </w:r>
            <w:r>
              <w:rPr>
                <w:spacing w:val="-3"/>
                <w:sz w:val="20"/>
                <w:szCs w:val="20"/>
              </w:rPr>
              <w:t>Управление спорта, туризма и молодежной политики»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Подпрограммы: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rPr/>
            </w:pPr>
            <w:r>
              <w:rPr>
                <w:spacing w:val="-2"/>
                <w:sz w:val="20"/>
                <w:szCs w:val="20"/>
              </w:rPr>
              <w:t>1. Модернизация, реконструкция и капитальный ремонт объектов коммунальной инфраструктуры;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rPr/>
            </w:pPr>
            <w:r>
              <w:rPr>
                <w:spacing w:val="-2"/>
                <w:sz w:val="20"/>
                <w:szCs w:val="20"/>
              </w:rPr>
              <w:t>2. Энергосбережение и повышение энергетической эффективности;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3. Благоустройство территории округа;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 Обращение с отходами;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5. Обеспечение реализации муниципальной программы и прочие мероприятия</w:t>
            </w:r>
          </w:p>
        </w:tc>
      </w:tr>
      <w:tr>
        <w:trPr>
          <w:trHeight w:val="1979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rPr/>
            </w:pPr>
            <w:r>
              <w:rPr>
                <w:spacing w:val="-3"/>
                <w:sz w:val="20"/>
                <w:szCs w:val="20"/>
              </w:rPr>
              <w:t xml:space="preserve">«Защита от чрезвычайных ситуаций природного и техногенного </w:t>
            </w:r>
            <w:r>
              <w:rPr>
                <w:sz w:val="20"/>
                <w:szCs w:val="20"/>
              </w:rPr>
              <w:t>характера и обеспечение безопасности населения»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hanging="34" w:left="34" w:right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Шарыповского муниципального округа</w:t>
            </w:r>
          </w:p>
          <w:p>
            <w:pPr>
              <w:pStyle w:val="Normal"/>
              <w:shd w:fill="FFFFFF" w:val="clear"/>
              <w:ind w:hanging="34" w:left="34" w:right="1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left="51" w:right="140"/>
              <w:rPr/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3"/>
                <w:sz w:val="20"/>
                <w:szCs w:val="20"/>
              </w:rPr>
              <w:t xml:space="preserve"> Муниципальное казенное учреждение «Управление службы заказчика»;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98" w:leader="none"/>
              </w:tabs>
              <w:ind w:left="5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Комитет по управлению муниципальным имуществом и земельными отношениями; 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98" w:leader="none"/>
              </w:tabs>
              <w:ind w:left="51" w:right="0"/>
              <w:rPr/>
            </w:pPr>
            <w:r>
              <w:rPr>
                <w:sz w:val="20"/>
                <w:szCs w:val="20"/>
              </w:rPr>
              <w:t>3. Территориальный отдел по вопросам жизнедеятельности городских поселков Дубинино и Горячегорск Администрации Шарыповского муниципального округа.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Подпрограммы: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0" w:leader="none"/>
                <w:tab w:val="left" w:pos="187" w:leader="none"/>
                <w:tab w:val="left" w:pos="337" w:leader="none"/>
              </w:tabs>
              <w:rPr/>
            </w:pPr>
            <w:r>
              <w:rPr>
                <w:rFonts w:eastAsia="Calibri"/>
                <w:sz w:val="20"/>
                <w:szCs w:val="20"/>
                <w:lang w:eastAsia="en-US"/>
              </w:rPr>
              <w:t>1.П</w:t>
            </w:r>
            <w:r>
              <w:rPr>
                <w:spacing w:val="-2"/>
                <w:sz w:val="20"/>
                <w:szCs w:val="20"/>
              </w:rPr>
              <w:t>редупреждение, спасение, помощь населению в чрезвычайных ситуациях;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0" w:leader="none"/>
                <w:tab w:val="left" w:pos="187" w:leader="none"/>
                <w:tab w:val="left" w:pos="33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2. Обеспечение безопасности населения, профилактика угроз терроризма и экстремизма 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0" w:leader="none"/>
                <w:tab w:val="left" w:pos="187" w:leader="none"/>
                <w:tab w:val="left" w:pos="337" w:leader="none"/>
              </w:tabs>
              <w:rPr/>
            </w:pPr>
            <w:r>
              <w:rPr>
                <w:spacing w:val="-2"/>
                <w:sz w:val="20"/>
                <w:szCs w:val="20"/>
              </w:rPr>
              <w:t xml:space="preserve">3.Профилактика правонарушений; 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0" w:leader="none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 Обеспечение вызова экстренных служб по единому номеру «112».</w:t>
            </w:r>
          </w:p>
        </w:tc>
      </w:tr>
      <w:tr>
        <w:trPr>
          <w:trHeight w:val="1979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hanging="65" w:left="65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«Развитие культуры»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hd w:fill="FFFFFF" w:val="clear"/>
              <w:ind w:left="1" w:right="-108"/>
              <w:rPr/>
            </w:pPr>
            <w:r>
              <w:rPr>
                <w:spacing w:val="-4"/>
                <w:sz w:val="20"/>
                <w:szCs w:val="20"/>
              </w:rPr>
              <w:t>Муниципальное казенное учреждение</w:t>
            </w:r>
            <w:r>
              <w:rPr>
                <w:spacing w:val="-3"/>
                <w:sz w:val="20"/>
                <w:szCs w:val="20"/>
              </w:rPr>
              <w:t xml:space="preserve"> «Управление культуры»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left="51" w:right="-108"/>
              <w:rPr/>
            </w:pPr>
            <w:r>
              <w:rPr>
                <w:spacing w:val="-4"/>
                <w:sz w:val="20"/>
                <w:szCs w:val="20"/>
              </w:rPr>
              <w:t>1. Администрации Шарыповского муниципального округа;</w:t>
            </w:r>
          </w:p>
          <w:p>
            <w:pPr>
              <w:pStyle w:val="Normal"/>
              <w:shd w:fill="FFFFFF" w:val="clear"/>
              <w:ind w:left="51" w:right="-10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 Муниципальное казенное учреждение «Служба городского хозяйства»;</w:t>
            </w:r>
          </w:p>
          <w:p>
            <w:pPr>
              <w:pStyle w:val="Normal"/>
              <w:shd w:fill="FFFFFF" w:val="clear"/>
              <w:ind w:left="51" w:right="-10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3. Муниципальное казенное учреждение «Управление образования»; </w:t>
            </w:r>
          </w:p>
          <w:p>
            <w:pPr>
              <w:pStyle w:val="Normal"/>
              <w:shd w:fill="FFFFFF" w:val="clear"/>
              <w:ind w:left="51" w:right="-10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Муниципальное казенное учреждение «</w:t>
            </w:r>
            <w:r>
              <w:rPr>
                <w:spacing w:val="-3"/>
                <w:sz w:val="20"/>
                <w:szCs w:val="20"/>
              </w:rPr>
              <w:t>Управление спорта, туризма и молодежной политики»</w:t>
            </w:r>
            <w:r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Подпрограммы: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1. Сохранение культурного наследия;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 Поддержка искусства и народного творчества;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3. Развитие архивного дела;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</w:t>
              <w:tab/>
              <w:t>Гармонизация межнациональных отношений;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5. Развитие дополнительного образования в сфере культуры;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/>
            </w:pPr>
            <w:r>
              <w:rPr>
                <w:spacing w:val="-2"/>
                <w:sz w:val="20"/>
                <w:szCs w:val="20"/>
              </w:rPr>
              <w:t>6. Обеспечение условий реализации программы и прочие мероприятия.</w:t>
            </w:r>
          </w:p>
        </w:tc>
      </w:tr>
      <w:tr>
        <w:trPr>
          <w:trHeight w:val="1979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«Развитие физической культуры, </w:t>
            </w:r>
            <w:r>
              <w:rPr>
                <w:spacing w:val="-3"/>
                <w:sz w:val="20"/>
                <w:szCs w:val="20"/>
              </w:rPr>
              <w:t>спорта</w:t>
            </w:r>
            <w:r>
              <w:rPr>
                <w:sz w:val="20"/>
                <w:szCs w:val="20"/>
              </w:rPr>
              <w:t xml:space="preserve"> и туризма</w:t>
            </w:r>
            <w:r>
              <w:rPr>
                <w:spacing w:val="-3"/>
                <w:sz w:val="20"/>
                <w:szCs w:val="20"/>
              </w:rPr>
              <w:t>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right="-10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Муниципальное казенное учреждение «</w:t>
            </w:r>
            <w:r>
              <w:rPr>
                <w:spacing w:val="-3"/>
                <w:sz w:val="20"/>
                <w:szCs w:val="20"/>
              </w:rPr>
              <w:t>Управление спорта, туризма и молодежной политики»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hd w:fill="FFFFFF" w:val="clear"/>
              <w:ind w:left="92" w:right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1.Муниципальное казенное учреждение</w:t>
            </w:r>
            <w:r>
              <w:rPr>
                <w:spacing w:val="-3"/>
                <w:sz w:val="20"/>
                <w:szCs w:val="20"/>
              </w:rPr>
              <w:t xml:space="preserve"> «Управление культуры»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Подпрограммы: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1. Развитие массовой физической культуры и спорта;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 Развитие системы подготовки спортивного резерва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3. Развитие детско-юношеского спорта.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 Развитие туризма;</w:t>
            </w:r>
          </w:p>
          <w:p>
            <w:pPr>
              <w:pStyle w:val="Normal"/>
              <w:tabs>
                <w:tab w:val="clear" w:pos="708"/>
                <w:tab w:val="left" w:pos="187" w:leader="none"/>
                <w:tab w:val="left" w:pos="1134" w:leader="none"/>
              </w:tabs>
              <w:ind w:right="-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5. Обеспечение реализации муниципальной программы.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rPr/>
            </w:pPr>
            <w:r>
              <w:rPr>
                <w:spacing w:val="-4"/>
                <w:sz w:val="20"/>
                <w:szCs w:val="20"/>
              </w:rPr>
              <w:t xml:space="preserve">«Молодежь Шарыповского муниципального округа в 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</w:rPr>
              <w:t xml:space="preserve"> веке»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firstLine="34" w:right="-10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Муниципальное казенное учреждение «</w:t>
            </w:r>
            <w:r>
              <w:rPr>
                <w:spacing w:val="-3"/>
                <w:sz w:val="20"/>
                <w:szCs w:val="20"/>
              </w:rPr>
              <w:t>Управление спорта, туризма и молодежной политики»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napToGrid w:val="false"/>
              <w:ind w:left="51" w:right="8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Подпрограммы: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1. Вовлечение молодежи в социальную практику;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 Патриотическое воспитание молодежи.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</w:tr>
      <w:tr>
        <w:trPr>
          <w:trHeight w:val="994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«Развитие малого и среднего предпринимательства»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Шарыповского муниципального округа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08"/>
                <w:tab w:val="left" w:pos="234" w:leader="none"/>
              </w:tabs>
              <w:snapToGrid w:val="false"/>
              <w:ind w:left="5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numPr>
                <w:ilvl w:val="0"/>
                <w:numId w:val="0"/>
              </w:numPr>
              <w:tabs>
                <w:tab w:val="clear" w:pos="708"/>
                <w:tab w:val="left" w:pos="187" w:leader="none"/>
              </w:tabs>
              <w:autoSpaceDE w:val="false"/>
              <w:ind w:hanging="0" w:left="0" w:right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Подпрограммы: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Развитие субъектов малого и среднего предпринимательства.</w:t>
            </w:r>
          </w:p>
        </w:tc>
      </w:tr>
      <w:tr>
        <w:trPr>
          <w:trHeight w:val="980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«Развитие транспортной системы»</w:t>
            </w:r>
          </w:p>
          <w:p>
            <w:pPr>
              <w:pStyle w:val="Normal"/>
              <w:shd w:fill="FFFFFF" w:val="clea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right="-1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1" w:right="0"/>
              <w:rPr/>
            </w:pPr>
            <w:r>
              <w:rPr>
                <w:sz w:val="20"/>
                <w:szCs w:val="20"/>
              </w:rPr>
              <w:t xml:space="preserve">1. Администрация </w:t>
            </w:r>
            <w:r>
              <w:rPr>
                <w:bCs/>
                <w:sz w:val="20"/>
                <w:szCs w:val="20"/>
              </w:rPr>
              <w:t>Шарыповского муниципального округа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5" w:leader="none"/>
              </w:tabs>
              <w:ind w:left="51" w:righ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eastAsia="Calibri"/>
                <w:sz w:val="20"/>
                <w:szCs w:val="20"/>
                <w:lang w:eastAsia="en-US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Подпрограммы: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/>
            </w:pPr>
            <w:r>
              <w:rPr>
                <w:spacing w:val="-2"/>
                <w:sz w:val="20"/>
                <w:szCs w:val="20"/>
              </w:rPr>
              <w:t>1.</w:t>
              <w:tab/>
              <w:t>Дороги округа и повышение безопасности дорожного движения;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/>
            </w:pPr>
            <w:r>
              <w:rPr>
                <w:spacing w:val="-2"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Транспортное обслуживание населения округа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</w:tr>
      <w:tr>
        <w:trPr>
          <w:trHeight w:val="1264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«Управление земельно-имущественным комплексом»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отношениями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hd w:fill="FFFFFF" w:val="clear"/>
              <w:ind w:left="5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1.Администрация </w:t>
            </w:r>
            <w:r>
              <w:rPr>
                <w:bCs/>
                <w:sz w:val="20"/>
                <w:szCs w:val="20"/>
              </w:rPr>
              <w:t>Шарыповского муниципального округа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Подпрограммы: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/>
            </w:pPr>
            <w:r>
              <w:rPr>
                <w:spacing w:val="-2"/>
                <w:sz w:val="20"/>
                <w:szCs w:val="20"/>
              </w:rPr>
              <w:t>1. Развитие земельных и имущественных отношений;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2. Обеспечение реализации программы и прочие мероприятия. </w:t>
            </w:r>
          </w:p>
        </w:tc>
      </w:tr>
      <w:tr>
        <w:trPr>
          <w:trHeight w:val="1220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«Управление муниципальными финансами»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администрации Шарыповского муниципального округа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08"/>
                <w:tab w:val="left" w:pos="198" w:leader="none"/>
              </w:tabs>
              <w:ind w:left="51" w:right="0"/>
              <w:rPr/>
            </w:pPr>
            <w:r>
              <w:rPr>
                <w:sz w:val="20"/>
                <w:szCs w:val="20"/>
              </w:rPr>
              <w:t xml:space="preserve">1. Администрация </w:t>
            </w:r>
            <w:r>
              <w:rPr>
                <w:bCs/>
                <w:sz w:val="20"/>
                <w:szCs w:val="20"/>
              </w:rPr>
              <w:t>Шарыповского муниципального округа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5" w:leader="none"/>
              </w:tabs>
              <w:ind w:left="51" w:right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Подпрограммы: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trike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1. Организация бюджетного процесса;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 Управление муниципальным долгом;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3. Организация и осуществление муниципального финансового контроля.</w:t>
            </w:r>
          </w:p>
        </w:tc>
      </w:tr>
      <w:tr>
        <w:trPr>
          <w:trHeight w:val="848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«Формирование современной городской среды»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5" w:leader="none"/>
              </w:tabs>
              <w:ind w:left="51" w:right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Муниципальное казенное учреждение «Управление капитального строительства»;</w:t>
            </w:r>
          </w:p>
          <w:p>
            <w:pPr>
              <w:pStyle w:val="Normal"/>
              <w:ind w:left="51" w:right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Комитет по управлению муниципальным имуществом и земельными отношениями;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98" w:leader="none"/>
              </w:tabs>
              <w:ind w:left="51" w:right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</w:t>
            </w:r>
            <w:r>
              <w:rPr>
                <w:spacing w:val="-4"/>
                <w:sz w:val="20"/>
                <w:szCs w:val="20"/>
              </w:rPr>
              <w:t>Муниципальное казенное учреждение</w:t>
            </w:r>
            <w:r>
              <w:rPr>
                <w:spacing w:val="-3"/>
                <w:sz w:val="20"/>
                <w:szCs w:val="20"/>
              </w:rPr>
              <w:t xml:space="preserve"> «Управление культуры»</w:t>
            </w:r>
            <w:r>
              <w:rPr>
                <w:spacing w:val="-4"/>
                <w:sz w:val="20"/>
                <w:szCs w:val="20"/>
              </w:rPr>
              <w:t>;</w:t>
            </w:r>
          </w:p>
          <w:p>
            <w:pPr>
              <w:pStyle w:val="Normal"/>
              <w:shd w:fill="FFFFFF" w:val="clear"/>
              <w:tabs>
                <w:tab w:val="clear" w:pos="708"/>
                <w:tab w:val="left" w:pos="198" w:leader="none"/>
              </w:tabs>
              <w:ind w:left="51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 Муниципальное казенное учреждение «</w:t>
            </w:r>
            <w:r>
              <w:rPr>
                <w:spacing w:val="-3"/>
                <w:sz w:val="20"/>
                <w:szCs w:val="20"/>
              </w:rPr>
              <w:t>Управление спорта, туризма и молодежной политики»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08"/>
                <w:tab w:val="left" w:pos="187" w:leader="none"/>
              </w:tabs>
              <w:snapToGrid w:val="false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</w:tr>
      <w:tr>
        <w:trPr>
          <w:trHeight w:val="752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сельского хозяйства»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Администрация Шарыповского муниципального округа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5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/>
              <w:tabs>
                <w:tab w:val="clear" w:pos="708"/>
                <w:tab w:val="left" w:pos="18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Подпрограммы:</w:t>
            </w:r>
          </w:p>
          <w:p>
            <w:pPr>
              <w:pStyle w:val="Style28"/>
              <w:numPr>
                <w:ilvl w:val="0"/>
                <w:numId w:val="3"/>
              </w:numPr>
              <w:tabs>
                <w:tab w:val="clear" w:pos="708"/>
                <w:tab w:val="left" w:pos="187" w:leader="none"/>
                <w:tab w:val="left" w:pos="229" w:leader="none"/>
              </w:tabs>
              <w:autoSpaceDE w:val="false"/>
              <w:ind w:hanging="0" w:left="0" w:right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доступным жильем молодых семей и молодых специалистов в сельской местности;</w:t>
            </w:r>
          </w:p>
          <w:p>
            <w:pPr>
              <w:pStyle w:val="Style28"/>
              <w:numPr>
                <w:ilvl w:val="0"/>
                <w:numId w:val="3"/>
              </w:numPr>
              <w:tabs>
                <w:tab w:val="clear" w:pos="708"/>
                <w:tab w:val="left" w:pos="187" w:leader="none"/>
                <w:tab w:val="left" w:pos="229" w:leader="none"/>
              </w:tabs>
              <w:autoSpaceDE w:val="false"/>
              <w:ind w:hanging="0" w:left="0" w:right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реализации муниципальной программы и прочие мероприятия.</w:t>
            </w:r>
          </w:p>
        </w:tc>
      </w:tr>
      <w:tr>
        <w:trPr>
          <w:trHeight w:val="1209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«Содействие развитию гражданского общества Шарыповского муниципального округа»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Администрация Шарыповского муниципального округа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shd w:fill="FFFFFF" w:val="clear"/>
              <w:ind w:left="51" w:right="-1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1. </w:t>
            </w:r>
            <w:r>
              <w:rPr>
                <w:spacing w:val="-4"/>
                <w:sz w:val="20"/>
                <w:szCs w:val="20"/>
              </w:rPr>
              <w:t>Муниципальное казенное учреждение «</w:t>
            </w:r>
            <w:r>
              <w:rPr>
                <w:spacing w:val="-3"/>
                <w:sz w:val="20"/>
                <w:szCs w:val="20"/>
              </w:rPr>
              <w:t>Управление спорта, туризма и молодежной политики»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numPr>
                <w:ilvl w:val="0"/>
                <w:numId w:val="0"/>
              </w:numPr>
              <w:tabs>
                <w:tab w:val="clear" w:pos="708"/>
                <w:tab w:val="left" w:pos="187" w:leader="none"/>
              </w:tabs>
              <w:autoSpaceDE w:val="false"/>
              <w:ind w:hanging="0" w:left="0" w:right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Подпрограммы:</w:t>
            </w:r>
          </w:p>
          <w:p>
            <w:pPr>
              <w:pStyle w:val="Style28"/>
              <w:numPr>
                <w:ilvl w:val="0"/>
                <w:numId w:val="4"/>
              </w:numPr>
              <w:shd w:fill="FFFFFF" w:val="clear"/>
              <w:tabs>
                <w:tab w:val="clear" w:pos="708"/>
                <w:tab w:val="left" w:pos="187" w:leader="none"/>
                <w:tab w:val="left" w:pos="327" w:leader="none"/>
              </w:tabs>
              <w:ind w:hanging="0" w:left="0" w:right="0"/>
              <w:rPr/>
            </w:pPr>
            <w:r>
              <w:rPr>
                <w:spacing w:val="-4"/>
                <w:sz w:val="20"/>
                <w:szCs w:val="20"/>
              </w:rPr>
              <w:t>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uppressAutoHyphens w:val="false"/>
        <w:rPr>
          <w:bCs/>
          <w:szCs w:val="28"/>
        </w:rPr>
      </w:pPr>
      <w:r>
        <w:rPr>
          <w:bCs/>
          <w:szCs w:val="28"/>
        </w:rPr>
      </w:r>
    </w:p>
    <w:sectPr>
      <w:type w:val="nextPage"/>
      <w:pgSz w:orient="landscape" w:w="16838" w:h="11906"/>
      <w:pgMar w:left="1134" w:right="851" w:gutter="0" w:header="0" w:top="1134" w:footer="0" w:bottom="567"/>
      <w:pgNumType w:fmt="decimal"/>
      <w:formProt w:val="false"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40" w:hanging="360"/>
      </w:pPr>
      <w:rPr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01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color w:val="000000"/>
    </w:rPr>
  </w:style>
  <w:style w:type="character" w:styleId="WW8Num6z0">
    <w:name w:val="WW8Num6z0"/>
    <w:qFormat/>
    <w:rPr/>
  </w:style>
  <w:style w:type="character" w:styleId="Style14">
    <w:name w:val="Основной шрифт абзаца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">
    <w:name w:val="Основной шрифт абзаца1"/>
    <w:qFormat/>
    <w:rPr/>
  </w:style>
  <w:style w:type="character" w:styleId="Style15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Hyperlink">
    <w:name w:val="Hyperlink"/>
    <w:rPr>
      <w:color w:val="0000FF"/>
      <w:u w:val="single"/>
    </w:rPr>
  </w:style>
  <w:style w:type="character" w:styleId="2">
    <w:name w:val="Основной текст с отступом 2 Знак"/>
    <w:basedOn w:val="1"/>
    <w:qFormat/>
    <w:rPr/>
  </w:style>
  <w:style w:type="character" w:styleId="Style16">
    <w:name w:val="Основной текст Знак"/>
    <w:qFormat/>
    <w:rPr>
      <w:sz w:val="28"/>
      <w:szCs w:val="24"/>
    </w:rPr>
  </w:style>
  <w:style w:type="character" w:styleId="Style17">
    <w:name w:val="Неразрешенное упоминание"/>
    <w:qFormat/>
    <w:rPr>
      <w:color w:val="605E5C"/>
      <w:shd w:fill="E1DFDD" w:val="clear"/>
    </w:rPr>
  </w:style>
  <w:style w:type="character" w:styleId="Style18">
    <w:name w:val="Абзац списка Знак"/>
    <w:qFormat/>
    <w:rPr>
      <w:sz w:val="28"/>
      <w:szCs w:val="24"/>
    </w:rPr>
  </w:style>
  <w:style w:type="character" w:styleId="ConsPlusNormal">
    <w:name w:val="ConsPlusNormal Знак"/>
    <w:qFormat/>
    <w:rPr>
      <w:rFonts w:ascii="Arial" w:hAnsi="Arial" w:cs="Arial"/>
      <w:lang w:eastAsia="zh-C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;Cali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WenQuanYi Micro Hei" w:cs="Lohit Devanagari;Calibri"/>
      <w:sz w:val="28"/>
      <w:szCs w:val="28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cs="Lohit Devanagari;Calibri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Lohit Devanagari;Calibri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Style22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ConsPlusNormal1">
    <w:name w:val="ConsPlusNorma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3">
    <w:name w:val="Обычный (веб)"/>
    <w:basedOn w:val="Normal"/>
    <w:qFormat/>
    <w:pPr>
      <w:spacing w:before="280" w:after="280"/>
    </w:pPr>
    <w:rPr>
      <w:sz w:val="24"/>
    </w:rPr>
  </w:style>
  <w:style w:type="paragraph" w:styleId="Admpr-">
    <w:name w:val="adm_p_r-абзац"/>
    <w:qFormat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21">
    <w:name w:val="Основной текст с отступом 21"/>
    <w:basedOn w:val="Normal"/>
    <w:qFormat/>
    <w:pPr>
      <w:spacing w:lineRule="auto" w:line="480" w:before="0" w:after="120"/>
      <w:ind w:hanging="0" w:left="283" w:right="0"/>
    </w:pPr>
    <w:rPr>
      <w:sz w:val="20"/>
      <w:szCs w:val="20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Textbody">
    <w:name w:val="Text body"/>
    <w:basedOn w:val="Normal"/>
    <w:qFormat/>
    <w:pPr>
      <w:widowControl w:val="false"/>
      <w:autoSpaceDE w:val="false"/>
      <w:spacing w:lineRule="exact" w:line="278"/>
      <w:ind w:hanging="0" w:left="0" w:right="96"/>
      <w:textAlignment w:val="baseline"/>
    </w:pPr>
    <w:rPr>
      <w:kern w:val="2"/>
      <w:szCs w:val="20"/>
    </w:rPr>
  </w:style>
  <w:style w:type="paragraph" w:styleId="Style28">
    <w:name w:val="Абзац списка"/>
    <w:basedOn w:val="Normal"/>
    <w:qFormat/>
    <w:pPr>
      <w:suppressAutoHyphens w:val="false"/>
      <w:spacing w:before="0" w:after="0"/>
      <w:ind w:hanging="0" w:left="720" w:right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5A418F12BC44E52B212E55F8906B419C46C7CC7AD744E2E51EB73986677CA9488FDB2319AFBCE4B2ICO6H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29</TotalTime>
  <Application>LibreOffice/7.6.4.1$Linux_X86_64 LibreOffice_project/e19e193f88cd6c0525a17fb7a176ed8e6a3e2aa1</Application>
  <AppVersion>15.0000</AppVersion>
  <Pages>4</Pages>
  <Words>832</Words>
  <Characters>6924</Characters>
  <CharactersWithSpaces>7706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2025-08-04T14:53:00Z</dcterms:created>
  <dc:creator>Admin</dc:creator>
  <dc:description/>
  <cp:keywords/>
  <dc:language>ru-RU</dc:language>
  <cp:lastModifiedBy>a21022</cp:lastModifiedBy>
  <cp:lastPrinted>2025-08-04T15:34:00Z</cp:lastPrinted>
  <dcterms:modified xsi:type="dcterms:W3CDTF">2025-08-04T15:51:00Z</dcterms:modified>
  <cp:revision>5</cp:revision>
  <dc:subject/>
  <dc:title>АДМИНИСТРАЦИЯ ГОРОДА ШАРЫПОВО</dc:title>
</cp:coreProperties>
</file>