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Times New Roman" w:hAnsi="Times New Roman;Times New Roman" w:cs="Times New Roman;Times New Roman"/>
          <w:b/>
          <w:bCs/>
          <w:sz w:val="28"/>
          <w:szCs w:val="28"/>
        </w:rPr>
      </w:pPr>
      <w:r>
        <w:rPr>
          <w:rFonts w:cs="Times New Roman;Times New Roman" w:ascii="Times New Roman;Times New Roman" w:hAnsi="Times New Roman;Times New Roman"/>
          <w:b/>
          <w:bCs/>
          <w:sz w:val="28"/>
          <w:szCs w:val="28"/>
        </w:rPr>
      </w:r>
    </w:p>
    <w:p>
      <w:pPr>
        <w:pStyle w:val="Normal"/>
        <w:jc w:val="center"/>
        <w:rPr>
          <w:b/>
          <w:szCs w:val="28"/>
          <w:lang w:val="ru-RU" w:eastAsia="ru-RU"/>
        </w:rPr>
      </w:pPr>
      <w:bookmarkStart w:id="0" w:name="_Hlk115171399"/>
      <w:bookmarkEnd w:id="0"/>
      <w:r>
        <w:rPr>
          <w:b/>
          <w:szCs w:val="28"/>
          <w:lang w:val="ru-RU" w:eastAsia="ru-RU"/>
        </w:rPr>
        <w:drawing>
          <wp:inline distT="0" distB="0" distL="0" distR="0">
            <wp:extent cx="511810" cy="74485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rcRect l="-71" t="-48" r="-71" b="-48"/>
                    <a:stretch>
                      <a:fillRect/>
                    </a:stretch>
                  </pic:blipFill>
                  <pic:spPr bwMode="auto">
                    <a:xfrm>
                      <a:off x="0" y="0"/>
                      <a:ext cx="511810" cy="744855"/>
                    </a:xfrm>
                    <a:prstGeom prst="rect">
                      <a:avLst/>
                    </a:prstGeom>
                  </pic:spPr>
                </pic:pic>
              </a:graphicData>
            </a:graphic>
          </wp:inline>
        </w:drawing>
      </w:r>
    </w:p>
    <w:p>
      <w:pPr>
        <w:pStyle w:val="Normal"/>
        <w:jc w:val="center"/>
        <w:rPr>
          <w:b/>
          <w:szCs w:val="28"/>
          <w:lang w:val="ru-RU" w:eastAsia="ru-RU"/>
        </w:rPr>
      </w:pPr>
      <w:r>
        <w:rPr>
          <w:b/>
          <w:szCs w:val="28"/>
          <w:lang w:val="ru-RU" w:eastAsia="ru-RU"/>
        </w:rPr>
      </w:r>
    </w:p>
    <w:p>
      <w:pPr>
        <w:pStyle w:val="Normal"/>
        <w:jc w:val="center"/>
        <w:rPr>
          <w:rFonts w:ascii="Times New Roman;Times New Roman" w:hAnsi="Times New Roman;Times New Roman" w:cs="Times New Roman;Times New Roman"/>
          <w:szCs w:val="28"/>
        </w:rPr>
      </w:pPr>
      <w:bookmarkStart w:id="1" w:name="_Hlk115176197"/>
      <w:r>
        <w:rPr>
          <w:rFonts w:cs="Times New Roman;Times New Roman" w:ascii="Times New Roman;Times New Roman" w:hAnsi="Times New Roman;Times New Roman"/>
          <w:b/>
          <w:szCs w:val="28"/>
        </w:rPr>
        <w:t>АДМИНИСТРАЦИЯ ГОРОДА ШАРЫПОВО КРАСНОЯРСКОГО КРАЯ</w:t>
      </w:r>
      <w:bookmarkEnd w:id="1"/>
    </w:p>
    <w:p>
      <w:pPr>
        <w:pStyle w:val="Normal"/>
        <w:numPr>
          <w:ilvl w:val="0"/>
          <w:numId w:val="0"/>
        </w:numPr>
        <w:autoSpaceDE w:val="false"/>
        <w:jc w:val="center"/>
        <w:outlineLvl w:val="0"/>
        <w:rPr>
          <w:rFonts w:ascii="Times New Roman;Times New Roman" w:hAnsi="Times New Roman;Times New Roman" w:cs="Times New Roman;Times New Roman"/>
        </w:rPr>
      </w:pPr>
      <w:bookmarkStart w:id="2" w:name="_Hlk115171399"/>
      <w:bookmarkEnd w:id="2"/>
      <w:r>
        <w:rPr>
          <w:rFonts w:eastAsia="Calibri;Century Gothic" w:cs="Times New Roman;Times New Roman" w:ascii="Times New Roman;Times New Roman" w:hAnsi="Times New Roman;Times New Roman"/>
          <w:b/>
          <w:bCs/>
        </w:rPr>
        <w:t>ПОСТАНОВЛЕНИЕ</w:t>
      </w:r>
    </w:p>
    <w:p>
      <w:pPr>
        <w:pStyle w:val="Normal"/>
        <w:numPr>
          <w:ilvl w:val="0"/>
          <w:numId w:val="0"/>
        </w:numPr>
        <w:autoSpaceDE w:val="false"/>
        <w:outlineLvl w:val="0"/>
        <w:rPr>
          <w:rFonts w:ascii="Times New Roman;Times New Roman" w:hAnsi="Times New Roman;Times New Roman" w:cs="Times New Roman;Times New Roman"/>
        </w:rPr>
      </w:pPr>
      <w:r>
        <w:rPr>
          <w:rFonts w:cs="Times New Roman;Times New Roman" w:ascii="Times New Roman;Times New Roman" w:hAnsi="Times New Roman;Times New Roman"/>
        </w:rPr>
        <w:tab/>
        <w:tab/>
        <w:tab/>
        <w:tab/>
        <w:tab/>
        <w:tab/>
        <w:t xml:space="preserve">               </w:t>
        <w:tab/>
        <w:tab/>
        <w:tab/>
        <w:tab/>
        <w:t xml:space="preserve">  </w:t>
        <w:tab/>
        <w:tab/>
        <w:tab/>
        <w:tab/>
        <w:tab/>
        <w:tab/>
        <w:tab/>
        <w:tab/>
        <w:tab/>
        <w:tab/>
        <w:tab/>
        <w:tab/>
        <w:tab/>
        <w:tab/>
        <w:t xml:space="preserve">  </w:t>
        <w:tab/>
        <w:tab/>
        <w:tab/>
        <w:tab/>
        <w:tab/>
        <w:tab/>
        <w:tab/>
        <w:tab/>
        <w:tab/>
        <w:tab/>
        <w:t xml:space="preserve">                                         №</w:t>
      </w:r>
    </w:p>
    <w:p>
      <w:pPr>
        <w:pStyle w:val="11"/>
        <w:tabs>
          <w:tab w:val="clear" w:pos="708"/>
          <w:tab w:val="left" w:pos="1360" w:leader="none"/>
          <w:tab w:val="left" w:pos="1368" w:leader="none"/>
        </w:tabs>
        <w:spacing w:lineRule="auto" w:line="240"/>
        <w:ind w:hanging="0" w:right="0"/>
        <w:jc w:val="both"/>
        <w:rPr>
          <w:sz w:val="24"/>
          <w:szCs w:val="24"/>
        </w:rPr>
      </w:pPr>
      <w:r>
        <w:rPr>
          <w:sz w:val="24"/>
          <w:szCs w:val="24"/>
        </w:rPr>
        <w:t xml:space="preserve">Об утверждении административного регламента </w:t>
      </w:r>
      <w:r>
        <w:rPr>
          <w:rStyle w:val="Style17"/>
          <w:sz w:val="24"/>
          <w:szCs w:val="24"/>
        </w:rPr>
        <w:t>предоставления муниципальной услуги «</w:t>
      </w:r>
      <w:r>
        <w:rPr>
          <w:sz w:val="24"/>
          <w:szCs w:val="24"/>
        </w:rPr>
        <w:t>Включение в реестр мест (площадок) накопления твёрдых коммунальных отходов</w:t>
      </w:r>
      <w:r>
        <w:rPr>
          <w:rStyle w:val="Style17"/>
          <w:sz w:val="24"/>
          <w:szCs w:val="24"/>
        </w:rPr>
        <w:t>»</w:t>
      </w:r>
    </w:p>
    <w:p>
      <w:pPr>
        <w:pStyle w:val="Normal"/>
        <w:numPr>
          <w:ilvl w:val="0"/>
          <w:numId w:val="0"/>
        </w:numPr>
        <w:autoSpaceDE w:val="false"/>
        <w:ind w:firstLine="540" w:right="0"/>
        <w:jc w:val="both"/>
        <w:outlineLvl w:val="0"/>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r>
    </w:p>
    <w:p>
      <w:pPr>
        <w:pStyle w:val="Normal"/>
        <w:tabs>
          <w:tab w:val="clear" w:pos="708"/>
          <w:tab w:val="left" w:pos="113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В соответствии с </w:t>
      </w:r>
      <w:r>
        <w:rPr>
          <w:rFonts w:cs="Times New Roman;Times New Roman" w:ascii="Times New Roman;Times New Roman" w:hAnsi="Times New Roman;Times New Roman"/>
          <w:spacing w:val="2"/>
          <w:sz w:val="24"/>
          <w:szCs w:val="24"/>
        </w:rPr>
        <w:t>Федеральным законом от 10.01.2002г. №7-ФЗ «Об охране окружающей среды»</w:t>
      </w:r>
      <w:r>
        <w:rPr>
          <w:rFonts w:cs="Times New Roman;Times New Roman" w:ascii="Times New Roman;Times New Roman" w:hAnsi="Times New Roman;Times New Roman"/>
          <w:sz w:val="24"/>
          <w:szCs w:val="24"/>
        </w:rPr>
        <w:t>, Федеральным законом от 27.07.2010г. N 210-ФЗ «Об организации предоставления государственных и муниципальных услуг», распоряжением Правительства Российской Федерации от 17 декабря 2009 года №1993-р «Об утверждении сводного перечня первоочередных государственных и муниципальных услуг, предоставляемых в электронном виде», руководствуясь ст.34 Устава города Шарыпово, ПОСТАНОВЛЯЮ:</w:t>
      </w:r>
    </w:p>
    <w:p>
      <w:pPr>
        <w:pStyle w:val="Style20"/>
        <w:spacing w:lineRule="auto" w:line="240" w:before="0" w:after="0"/>
        <w:ind w:firstLine="566" w:left="142" w:right="0"/>
        <w:contextualSpacing w:val="false"/>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1. Утвердить Административный регламент </w:t>
      </w:r>
      <w:r>
        <w:rPr>
          <w:rStyle w:val="Style17"/>
          <w:rFonts w:eastAsia="Calibri;Century Gothic"/>
          <w:sz w:val="24"/>
          <w:szCs w:val="24"/>
        </w:rPr>
        <w:t>предоставления муниципальной услуги «</w:t>
      </w:r>
      <w:r>
        <w:rPr>
          <w:rFonts w:cs="Times New Roman;Times New Roman" w:ascii="Times New Roman;Times New Roman" w:hAnsi="Times New Roman;Times New Roman"/>
          <w:sz w:val="24"/>
          <w:szCs w:val="24"/>
        </w:rPr>
        <w:t>Включение в реестр мест (площадок) накопления твёрдых коммунальных отходов», согласно Приложению.</w:t>
      </w:r>
    </w:p>
    <w:p>
      <w:pPr>
        <w:pStyle w:val="Style20"/>
        <w:spacing w:lineRule="auto" w:line="240" w:before="0" w:after="0"/>
        <w:ind w:firstLine="566" w:left="142" w:right="0"/>
        <w:contextualSpacing w:val="false"/>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 Контроль за исполнением настоящего постановления возложить на Первого заместителя Главы города Шарыпово Д.В. Саюшева.</w:t>
      </w:r>
    </w:p>
    <w:p>
      <w:pPr>
        <w:pStyle w:val="Style20"/>
        <w:spacing w:lineRule="auto" w:line="240" w:before="0" w:after="0"/>
        <w:ind w:firstLine="566" w:left="142" w:right="0"/>
        <w:contextualSpacing w:val="false"/>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3. Постановление вступает в силу в день, следующий за днем официального опубликования в </w:t>
      </w:r>
      <w:r>
        <w:rPr>
          <w:rStyle w:val="FontStyle13"/>
          <w:sz w:val="24"/>
          <w:szCs w:val="24"/>
        </w:rPr>
        <w:t>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3">
        <w:bookmarkStart w:id="3" w:name="_Hlk183426466"/>
        <w:r>
          <w:rPr>
            <w:rStyle w:val="Hyperlink"/>
            <w:rFonts w:cs="Times New Roman;Times New Roman" w:ascii="Times New Roman;Times New Roman" w:hAnsi="Times New Roman;Times New Roman"/>
            <w:sz w:val="24"/>
            <w:szCs w:val="24"/>
            <w:lang w:val="en-US" w:eastAsia="en-US"/>
          </w:rPr>
          <w:t>https</w:t>
        </w:r>
        <w:r>
          <w:rPr>
            <w:rStyle w:val="Hyperlink"/>
            <w:rFonts w:cs="Times New Roman;Times New Roman" w:ascii="Times New Roman;Times New Roman" w:hAnsi="Times New Roman;Times New Roman"/>
            <w:sz w:val="24"/>
            <w:szCs w:val="24"/>
            <w:lang w:eastAsia="en-US"/>
          </w:rPr>
          <w:t>://</w:t>
        </w:r>
        <w:r>
          <w:rPr>
            <w:rStyle w:val="Hyperlink"/>
            <w:rFonts w:cs="Times New Roman;Times New Roman" w:ascii="Times New Roman;Times New Roman" w:hAnsi="Times New Roman;Times New Roman"/>
            <w:sz w:val="24"/>
            <w:szCs w:val="24"/>
            <w:lang w:val="en-US" w:eastAsia="en-US"/>
          </w:rPr>
          <w:t>sharypovo</w:t>
        </w:r>
        <w:r>
          <w:rPr>
            <w:rStyle w:val="Hyperlink"/>
            <w:rFonts w:cs="Times New Roman;Times New Roman" w:ascii="Times New Roman;Times New Roman" w:hAnsi="Times New Roman;Times New Roman"/>
            <w:sz w:val="24"/>
            <w:szCs w:val="24"/>
            <w:lang w:eastAsia="en-US"/>
          </w:rPr>
          <w:t>.</w:t>
        </w:r>
        <w:r>
          <w:rPr>
            <w:rStyle w:val="Hyperlink"/>
            <w:rFonts w:cs="Times New Roman;Times New Roman" w:ascii="Times New Roman;Times New Roman" w:hAnsi="Times New Roman;Times New Roman"/>
            <w:sz w:val="24"/>
            <w:szCs w:val="24"/>
            <w:lang w:val="en-US" w:eastAsia="en-US"/>
          </w:rPr>
          <w:t>gosuslugi</w:t>
        </w:r>
        <w:r>
          <w:rPr>
            <w:rStyle w:val="Hyperlink"/>
            <w:rFonts w:cs="Times New Roman;Times New Roman" w:ascii="Times New Roman;Times New Roman" w:hAnsi="Times New Roman;Times New Roman"/>
            <w:sz w:val="24"/>
            <w:szCs w:val="24"/>
            <w:lang w:eastAsia="en-US"/>
          </w:rPr>
          <w:t>.</w:t>
        </w:r>
        <w:r>
          <w:rPr>
            <w:rStyle w:val="Hyperlink"/>
            <w:rFonts w:cs="Times New Roman;Times New Roman" w:ascii="Times New Roman;Times New Roman" w:hAnsi="Times New Roman;Times New Roman"/>
            <w:sz w:val="24"/>
            <w:szCs w:val="24"/>
            <w:lang w:val="en-US" w:eastAsia="en-US"/>
          </w:rPr>
          <w:t>ru</w:t>
        </w:r>
      </w:hyperlink>
      <w:bookmarkEnd w:id="3"/>
      <w:r>
        <w:rPr>
          <w:rFonts w:cs="Times New Roman;Times New Roman" w:ascii="Times New Roman;Times New Roman" w:hAnsi="Times New Roman;Times New Roman"/>
          <w:sz w:val="24"/>
          <w:szCs w:val="24"/>
          <w:lang w:eastAsia="en-US"/>
        </w:rPr>
        <w:t>)</w:t>
      </w:r>
      <w:r>
        <w:rPr>
          <w:rStyle w:val="FontStyle13"/>
          <w:sz w:val="24"/>
          <w:szCs w:val="24"/>
        </w:rPr>
        <w:t>.</w:t>
      </w:r>
    </w:p>
    <w:p>
      <w:pPr>
        <w:pStyle w:val="Normal"/>
        <w:numPr>
          <w:ilvl w:val="0"/>
          <w:numId w:val="0"/>
        </w:numPr>
        <w:autoSpaceDE w:val="false"/>
        <w:jc w:val="both"/>
        <w:outlineLvl w:val="0"/>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r>
    </w:p>
    <w:p>
      <w:pPr>
        <w:pStyle w:val="Normal"/>
        <w:numPr>
          <w:ilvl w:val="0"/>
          <w:numId w:val="0"/>
        </w:numPr>
        <w:autoSpaceDE w:val="false"/>
        <w:jc w:val="both"/>
        <w:outlineLvl w:val="0"/>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r>
    </w:p>
    <w:p>
      <w:pPr>
        <w:pStyle w:val="Normal"/>
        <w:numPr>
          <w:ilvl w:val="0"/>
          <w:numId w:val="0"/>
        </w:numPr>
        <w:autoSpaceDE w:val="false"/>
        <w:spacing w:lineRule="auto" w:line="240" w:before="0" w:after="0"/>
        <w:jc w:val="both"/>
        <w:outlineLvl w:val="0"/>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Заместитель</w:t>
      </w:r>
    </w:p>
    <w:p>
      <w:pPr>
        <w:pStyle w:val="Normal"/>
        <w:numPr>
          <w:ilvl w:val="0"/>
          <w:numId w:val="0"/>
        </w:numPr>
        <w:autoSpaceDE w:val="false"/>
        <w:spacing w:lineRule="auto" w:line="240" w:before="0" w:after="0"/>
        <w:jc w:val="both"/>
        <w:outlineLvl w:val="0"/>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Главы города Шарыпово</w:t>
      </w:r>
    </w:p>
    <w:p>
      <w:pPr>
        <w:pStyle w:val="Normal"/>
        <w:numPr>
          <w:ilvl w:val="0"/>
          <w:numId w:val="0"/>
        </w:numPr>
        <w:autoSpaceDE w:val="false"/>
        <w:spacing w:lineRule="auto" w:line="240" w:before="0" w:after="0"/>
        <w:jc w:val="both"/>
        <w:outlineLvl w:val="0"/>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по общественно-политической работе   </w:t>
        <w:tab/>
        <w:tab/>
        <w:tab/>
        <w:t xml:space="preserve">      </w:t>
        <w:tab/>
        <w:tab/>
        <w:t xml:space="preserve">         И.А. Синькевич</w:t>
      </w:r>
    </w:p>
    <w:p>
      <w:pPr>
        <w:pStyle w:val="Normal"/>
        <w:spacing w:lineRule="auto" w:line="240" w:before="0" w:after="0"/>
        <w:ind w:left="6237" w:right="0"/>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t xml:space="preserve">Приложение </w:t>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t xml:space="preserve">к постановлению Администрации г.Шарыпово </w:t>
      </w:r>
    </w:p>
    <w:p>
      <w:pPr>
        <w:pStyle w:val="Normal"/>
        <w:spacing w:lineRule="auto" w:line="240" w:before="0" w:after="0"/>
        <w:ind w:left="6237" w:right="0"/>
        <w:jc w:val="right"/>
        <w:rPr>
          <w:rFonts w:ascii="Times New Roman;Times New Roman" w:hAnsi="Times New Roman;Times New Roman" w:cs="Times New Roman;Times New Roman"/>
          <w:sz w:val="24"/>
          <w:szCs w:val="28"/>
        </w:rPr>
      </w:pPr>
      <w:r>
        <w:rPr>
          <w:rFonts w:cs="Times New Roman;Times New Roman" w:ascii="Times New Roman;Times New Roman" w:hAnsi="Times New Roman;Times New Roman"/>
          <w:sz w:val="24"/>
          <w:szCs w:val="28"/>
        </w:rPr>
        <w:t xml:space="preserve">   </w:t>
      </w:r>
      <w:r>
        <w:rPr>
          <w:rFonts w:cs="Times New Roman;Times New Roman" w:ascii="Times New Roman;Times New Roman" w:hAnsi="Times New Roman;Times New Roman"/>
          <w:sz w:val="24"/>
          <w:szCs w:val="28"/>
        </w:rPr>
        <w:t>от ______________№______</w:t>
      </w:r>
    </w:p>
    <w:p>
      <w:pPr>
        <w:pStyle w:val="Normal"/>
        <w:widowControl w:val="false"/>
        <w:numPr>
          <w:ilvl w:val="0"/>
          <w:numId w:val="0"/>
        </w:numPr>
        <w:tabs>
          <w:tab w:val="clear" w:pos="708"/>
          <w:tab w:val="left" w:pos="142" w:leader="none"/>
        </w:tabs>
        <w:autoSpaceDE w:val="false"/>
        <w:spacing w:lineRule="auto" w:line="240" w:before="0" w:after="0"/>
        <w:contextualSpacing/>
        <w:jc w:val="right"/>
        <w:outlineLvl w:val="0"/>
        <w:rPr>
          <w:rFonts w:ascii="Times New Roman;Times New Roman" w:hAnsi="Times New Roman;Times New Roman" w:cs="Times New Roman;Times New Roman"/>
          <w:b/>
          <w:bCs/>
          <w:color w:val="000000"/>
          <w:sz w:val="28"/>
          <w:szCs w:val="28"/>
        </w:rPr>
      </w:pPr>
      <w:r>
        <w:rPr>
          <w:rFonts w:cs="Times New Roman;Times New Roman" w:ascii="Times New Roman;Times New Roman" w:hAnsi="Times New Roman;Times New Roman"/>
          <w:b/>
          <w:bCs/>
          <w:color w:val="000000"/>
          <w:sz w:val="28"/>
          <w:szCs w:val="28"/>
        </w:rPr>
      </w:r>
    </w:p>
    <w:p>
      <w:pPr>
        <w:pStyle w:val="Normal"/>
        <w:autoSpaceDE w:val="false"/>
        <w:spacing w:lineRule="auto" w:line="240" w:before="0" w:after="0"/>
        <w:jc w:val="center"/>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Административный регламент</w:t>
      </w:r>
    </w:p>
    <w:p>
      <w:pPr>
        <w:pStyle w:val="ConsPlusTitle"/>
        <w:jc w:val="center"/>
        <w:rPr>
          <w:b w:val="false"/>
          <w:bCs w:val="false"/>
          <w:sz w:val="24"/>
          <w:szCs w:val="24"/>
        </w:rPr>
      </w:pPr>
      <w:r>
        <w:rPr>
          <w:b w:val="false"/>
          <w:bCs w:val="false"/>
          <w:sz w:val="24"/>
          <w:szCs w:val="24"/>
        </w:rPr>
        <w:t>по предоставлению муниципальной услуги</w:t>
      </w:r>
    </w:p>
    <w:p>
      <w:pPr>
        <w:pStyle w:val="Normal"/>
        <w:autoSpaceDE w:val="false"/>
        <w:spacing w:lineRule="auto" w:line="240" w:before="0" w:after="0"/>
        <w:jc w:val="center"/>
        <w:rPr>
          <w:rFonts w:ascii="Times New Roman;Times New Roman" w:hAnsi="Times New Roman;Times New Roman" w:cs="Times New Roman;Times New Roman"/>
          <w:b/>
          <w:bCs/>
          <w:sz w:val="24"/>
          <w:szCs w:val="24"/>
        </w:rPr>
      </w:pPr>
      <w:r>
        <w:rPr>
          <w:rFonts w:cs="Times New Roman;Times New Roman" w:ascii="Times New Roman;Times New Roman" w:hAnsi="Times New Roman;Times New Roman"/>
          <w:sz w:val="24"/>
          <w:szCs w:val="24"/>
        </w:rPr>
        <w:t xml:space="preserve"> </w:t>
      </w:r>
      <w:r>
        <w:rPr>
          <w:rFonts w:cs="Times New Roman;Times New Roman" w:ascii="Times New Roman;Times New Roman" w:hAnsi="Times New Roman;Times New Roman"/>
          <w:sz w:val="24"/>
          <w:szCs w:val="24"/>
        </w:rPr>
        <w:t>«</w:t>
      </w:r>
      <w:bookmarkStart w:id="4" w:name="_Hlk183531209"/>
      <w:r>
        <w:rPr>
          <w:rFonts w:cs="Times New Roman;Times New Roman" w:ascii="Times New Roman;Times New Roman" w:hAnsi="Times New Roman;Times New Roman"/>
          <w:sz w:val="24"/>
          <w:szCs w:val="24"/>
        </w:rPr>
        <w:t>Включение в реестр мест (площадок) накопления твёрдых коммунальных отходов</w:t>
      </w:r>
      <w:bookmarkEnd w:id="4"/>
      <w:r>
        <w:rPr>
          <w:rFonts w:cs="Times New Roman;Times New Roman" w:ascii="Times New Roman;Times New Roman" w:hAnsi="Times New Roman;Times New Roman"/>
          <w:sz w:val="24"/>
          <w:szCs w:val="24"/>
        </w:rPr>
        <w:t>»</w:t>
      </w:r>
    </w:p>
    <w:p>
      <w:pPr>
        <w:pStyle w:val="Normal"/>
        <w:widowControl w:val="false"/>
        <w:numPr>
          <w:ilvl w:val="0"/>
          <w:numId w:val="0"/>
        </w:numPr>
        <w:tabs>
          <w:tab w:val="clear" w:pos="708"/>
          <w:tab w:val="left" w:pos="142" w:leader="none"/>
          <w:tab w:val="left" w:pos="284" w:leader="none"/>
        </w:tabs>
        <w:autoSpaceDE w:val="false"/>
        <w:spacing w:lineRule="auto" w:line="240" w:before="0" w:after="0"/>
        <w:ind w:firstLine="340" w:left="-567" w:right="0"/>
        <w:jc w:val="center"/>
        <w:outlineLvl w:val="0"/>
        <w:rPr>
          <w:rFonts w:ascii="Times New Roman;Times New Roman" w:hAnsi="Times New Roman;Times New Roman" w:cs="Times New Roman;Times New Roman"/>
          <w:b/>
          <w:bCs/>
          <w:sz w:val="24"/>
          <w:szCs w:val="24"/>
        </w:rPr>
      </w:pPr>
      <w:r>
        <w:rPr>
          <w:rFonts w:cs="Times New Roman;Times New Roman" w:ascii="Times New Roman;Times New Roman" w:hAnsi="Times New Roman;Times New Roman"/>
          <w:b/>
          <w:bCs/>
          <w:sz w:val="24"/>
          <w:szCs w:val="24"/>
        </w:rPr>
      </w:r>
    </w:p>
    <w:p>
      <w:pPr>
        <w:pStyle w:val="Normal"/>
        <w:widowControl w:val="false"/>
        <w:numPr>
          <w:ilvl w:val="0"/>
          <w:numId w:val="0"/>
        </w:numPr>
        <w:tabs>
          <w:tab w:val="clear" w:pos="708"/>
          <w:tab w:val="left" w:pos="142" w:leader="none"/>
          <w:tab w:val="left" w:pos="284" w:leader="none"/>
        </w:tabs>
        <w:autoSpaceDE w:val="false"/>
        <w:spacing w:lineRule="auto" w:line="240" w:before="0" w:after="0"/>
        <w:ind w:left="-567" w:right="0"/>
        <w:jc w:val="center"/>
        <w:outlineLvl w:val="0"/>
        <w:rPr>
          <w:rFonts w:ascii="Times New Roman;Times New Roman" w:hAnsi="Times New Roman;Times New Roman" w:cs="Times New Roman;Times New Roman"/>
          <w:sz w:val="24"/>
          <w:szCs w:val="24"/>
        </w:rPr>
      </w:pPr>
      <w:bookmarkStart w:id="5" w:name="sub_1001"/>
      <w:bookmarkEnd w:id="5"/>
      <w:r>
        <w:rPr>
          <w:rFonts w:cs="Times New Roman;Times New Roman" w:ascii="Times New Roman;Times New Roman" w:hAnsi="Times New Roman;Times New Roman"/>
          <w:sz w:val="24"/>
          <w:szCs w:val="24"/>
        </w:rPr>
        <w:t>1. Общие положения</w:t>
      </w:r>
    </w:p>
    <w:p>
      <w:pPr>
        <w:pStyle w:val="Style20"/>
        <w:widowControl w:val="false"/>
        <w:numPr>
          <w:ilvl w:val="1"/>
          <w:numId w:val="4"/>
        </w:numPr>
        <w:tabs>
          <w:tab w:val="clear" w:pos="708"/>
          <w:tab w:val="left" w:pos="142" w:leader="none"/>
          <w:tab w:val="left" w:pos="284" w:leader="none"/>
          <w:tab w:val="left" w:pos="1418" w:leader="none"/>
        </w:tabs>
        <w:autoSpaceDE w:val="false"/>
        <w:spacing w:lineRule="auto" w:line="240" w:before="0" w:after="0"/>
        <w:ind w:firstLine="709" w:left="0" w:right="0"/>
        <w:contextualSpacing/>
        <w:jc w:val="both"/>
        <w:rPr>
          <w:rFonts w:ascii="Times New Roman;Times New Roman" w:hAnsi="Times New Roman;Times New Roman" w:cs="Times New Roman;Times New Roman"/>
          <w:sz w:val="24"/>
          <w:szCs w:val="24"/>
        </w:rPr>
      </w:pPr>
      <w:bookmarkStart w:id="6" w:name="sub_1001"/>
      <w:bookmarkStart w:id="7" w:name="sub_1011"/>
      <w:bookmarkEnd w:id="6"/>
      <w:bookmarkEnd w:id="7"/>
      <w:r>
        <w:rPr>
          <w:rFonts w:cs="Times New Roman;Times New Roman" w:ascii="Times New Roman;Times New Roman" w:hAnsi="Times New Roman;Times New Roman"/>
          <w:sz w:val="24"/>
          <w:szCs w:val="24"/>
        </w:rPr>
        <w:t xml:space="preserve">Настоящий административный регламент предоставления муниципальной услуги «Включение в реестр </w:t>
      </w:r>
      <w:r>
        <w:rPr>
          <w:rFonts w:cs="Times New Roman;Times New Roman" w:ascii="Times New Roman;Times New Roman" w:hAnsi="Times New Roman;Times New Roman"/>
          <w:bCs/>
          <w:sz w:val="24"/>
          <w:szCs w:val="24"/>
        </w:rPr>
        <w:t>мест (площадок) накопления твёрдых коммунальных отходов»</w:t>
      </w:r>
      <w:r>
        <w:rPr>
          <w:rFonts w:cs="Times New Roman;Times New Roman" w:ascii="Times New Roman;Times New Roman" w:hAnsi="Times New Roman;Times New Roman"/>
          <w:sz w:val="24"/>
          <w:szCs w:val="24"/>
        </w:rPr>
        <w:t xml:space="preserve"> (далее – административный регламент, муниципальная услуга) определяет порядок и стандарт предоставления муниципальной услуги, определяет сроки и последовательность административных процедур (действий) Администрацией  города Шарыпово через Муниципальное казенное учреждение «Служба городского хозяйства» (далее – Уполномоченный орган) при предоставлении муниципальной услуги.</w:t>
      </w:r>
    </w:p>
    <w:p>
      <w:pPr>
        <w:pStyle w:val="Style20"/>
        <w:widowControl w:val="false"/>
        <w:numPr>
          <w:ilvl w:val="1"/>
          <w:numId w:val="4"/>
        </w:numPr>
        <w:tabs>
          <w:tab w:val="clear" w:pos="708"/>
          <w:tab w:val="left" w:pos="142" w:leader="none"/>
          <w:tab w:val="left" w:pos="284" w:leader="none"/>
          <w:tab w:val="left" w:pos="1418" w:leader="none"/>
        </w:tabs>
        <w:autoSpaceDE w:val="false"/>
        <w:spacing w:lineRule="auto" w:line="240" w:before="0" w:after="0"/>
        <w:ind w:firstLine="709" w:left="0" w:right="0"/>
        <w:contextualSpacing/>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Заявителями, имеющими право на получение муниципальной услуги, являются физические лица и (или) юридические лица, на которых в соответствии с законодательством Российской Федерации лежит обязанность по включению сведений о </w:t>
      </w:r>
      <w:r>
        <w:rPr>
          <w:rFonts w:cs="Times New Roman;Times New Roman" w:ascii="Times New Roman;Times New Roman" w:hAnsi="Times New Roman;Times New Roman"/>
          <w:bCs/>
          <w:sz w:val="24"/>
          <w:szCs w:val="24"/>
        </w:rPr>
        <w:t>месте (площадке) накопления твёрдых коммунальных отходов</w:t>
      </w:r>
      <w:r>
        <w:rPr>
          <w:rFonts w:cs="Times New Roman;Times New Roman" w:ascii="Times New Roman;Times New Roman" w:hAnsi="Times New Roman;Times New Roman"/>
          <w:sz w:val="24"/>
          <w:szCs w:val="24"/>
        </w:rPr>
        <w:t xml:space="preserve"> в реестр</w:t>
      </w:r>
      <w:r>
        <w:rPr>
          <w:rFonts w:cs="Times New Roman;Times New Roman" w:ascii="Times New Roman;Times New Roman" w:hAnsi="Times New Roman;Times New Roman"/>
          <w:bCs/>
          <w:sz w:val="24"/>
          <w:szCs w:val="24"/>
        </w:rPr>
        <w:t xml:space="preserve"> мест (площадок) накопления твёрдых коммунальных отходов (далее – Реестр)</w:t>
      </w:r>
      <w:r>
        <w:rPr>
          <w:rFonts w:cs="Times New Roman;Times New Roman" w:ascii="Times New Roman;Times New Roman" w:hAnsi="Times New Roman;Times New Roman"/>
          <w:sz w:val="24"/>
          <w:szCs w:val="24"/>
        </w:rPr>
        <w:t>.</w:t>
      </w:r>
    </w:p>
    <w:p>
      <w:pPr>
        <w:pStyle w:val="Normal"/>
        <w:autoSpaceDE w:val="false"/>
        <w:spacing w:lineRule="auto" w:line="240" w:before="0" w:after="0"/>
        <w:ind w:firstLine="708" w:right="0"/>
        <w:jc w:val="both"/>
        <w:rPr>
          <w:rFonts w:ascii="Times New Roman;Times New Roman" w:hAnsi="Times New Roman;Times New Roman" w:eastAsia="Calibri;Century Gothic" w:cs="Times New Roman;Times New Roman"/>
          <w:sz w:val="24"/>
          <w:szCs w:val="24"/>
          <w:lang w:eastAsia="en-US"/>
        </w:rPr>
      </w:pPr>
      <w:bookmarkStart w:id="8" w:name="sub_1011"/>
      <w:bookmarkEnd w:id="8"/>
      <w:r>
        <w:rPr>
          <w:rFonts w:eastAsia="Calibri;Century Gothic" w:cs="Times New Roman;Times New Roman" w:ascii="Times New Roman;Times New Roman" w:hAnsi="Times New Roman;Times New Roman"/>
          <w:sz w:val="24"/>
          <w:szCs w:val="24"/>
          <w:lang w:eastAsia="en-US"/>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pPr>
        <w:pStyle w:val="Normal"/>
        <w:autoSpaceDE w:val="false"/>
        <w:spacing w:lineRule="auto" w:line="240" w:before="0" w:after="0"/>
        <w:ind w:firstLine="708" w:right="0"/>
        <w:jc w:val="both"/>
        <w:rPr>
          <w:rFonts w:ascii="Times New Roman;Times New Roman" w:hAnsi="Times New Roman;Times New Roman" w:eastAsia="Calibri;Century Gothic" w:cs="Times New Roman;Times New Roman"/>
          <w:sz w:val="24"/>
          <w:szCs w:val="24"/>
          <w:lang w:eastAsia="en-US"/>
        </w:rPr>
      </w:pPr>
      <w:r>
        <w:rPr>
          <w:rFonts w:cs="Times New Roman;Times New Roman" w:ascii="Times New Roman;Times New Roman" w:hAnsi="Times New Roman;Times New Roman"/>
          <w:bCs/>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pPr>
        <w:pStyle w:val="Style20"/>
        <w:widowControl w:val="false"/>
        <w:numPr>
          <w:ilvl w:val="1"/>
          <w:numId w:val="4"/>
        </w:numPr>
        <w:tabs>
          <w:tab w:val="clear" w:pos="708"/>
          <w:tab w:val="left" w:pos="142" w:leader="none"/>
          <w:tab w:val="left" w:pos="284" w:leader="none"/>
          <w:tab w:val="left" w:pos="1418" w:leader="none"/>
        </w:tabs>
        <w:autoSpaceDE w:val="false"/>
        <w:spacing w:lineRule="auto" w:line="240" w:before="0" w:after="0"/>
        <w:ind w:firstLine="709" w:left="0" w:right="0"/>
        <w:contextualSpacing/>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Информация о месте нахождения Уполномоченного органа</w:t>
      </w:r>
      <w:r>
        <w:rPr>
          <w:rFonts w:eastAsia="Calibri;Century Gothic" w:cs="Times New Roman;Times New Roman" w:ascii="Times New Roman;Times New Roman" w:hAnsi="Times New Roman;Times New Roman"/>
          <w:sz w:val="24"/>
          <w:szCs w:val="24"/>
        </w:rPr>
        <w:t xml:space="preserve">,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Pr>
          <w:rFonts w:cs="Times New Roman;Times New Roman" w:ascii="Times New Roman;Times New Roman" w:hAnsi="Times New Roman;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pPr>
        <w:pStyle w:val="Style20"/>
        <w:widowControl w:val="false"/>
        <w:tabs>
          <w:tab w:val="clear" w:pos="708"/>
          <w:tab w:val="left" w:pos="142" w:leader="none"/>
          <w:tab w:val="left" w:pos="284" w:leader="none"/>
        </w:tabs>
        <w:autoSpaceDE w:val="false"/>
        <w:spacing w:lineRule="auto" w:line="240" w:before="0" w:after="0"/>
        <w:ind w:firstLine="709" w:left="0" w:right="0"/>
        <w:contextualSpacing/>
        <w:jc w:val="both"/>
        <w:rPr/>
      </w:pPr>
      <w:r>
        <w:rPr>
          <w:rFonts w:cs="Times New Roman;Times New Roman" w:ascii="Times New Roman;Times New Roman" w:hAnsi="Times New Roman;Times New Roman"/>
          <w:sz w:val="24"/>
          <w:szCs w:val="24"/>
        </w:rPr>
        <w:t xml:space="preserve">-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pPr>
        <w:pStyle w:val="Style20"/>
        <w:widowControl w:val="false"/>
        <w:tabs>
          <w:tab w:val="clear" w:pos="708"/>
          <w:tab w:val="left" w:pos="142" w:leader="none"/>
          <w:tab w:val="left" w:pos="284" w:leader="none"/>
        </w:tabs>
        <w:autoSpaceDE w:val="false"/>
        <w:spacing w:lineRule="auto" w:line="240" w:before="0" w:after="0"/>
        <w:ind w:firstLine="709" w:left="0" w:right="0"/>
        <w:contextualSpacing/>
        <w:jc w:val="both"/>
        <w:rPr/>
      </w:pPr>
      <w:r>
        <w:rPr>
          <w:rFonts w:cs="Times New Roman;Times New Roman" w:ascii="Times New Roman;Times New Roman" w:hAnsi="Times New Roman;Times New Roman"/>
          <w:sz w:val="24"/>
          <w:szCs w:val="24"/>
        </w:rPr>
        <w:t>- на сайте городского округа города Шарыпово:</w:t>
      </w:r>
      <w:r>
        <w:rPr>
          <w:rFonts w:cs="Times New Roman;Times New Roman" w:ascii="Times New Roman;Times New Roman" w:hAnsi="Times New Roman;Times New Roman"/>
          <w:color w:val="000000"/>
          <w:sz w:val="24"/>
          <w:szCs w:val="24"/>
        </w:rPr>
        <w:t xml:space="preserve"> </w:t>
      </w:r>
      <w:hyperlink r:id="rId4">
        <w:r>
          <w:rPr>
            <w:rStyle w:val="Hyperlink"/>
            <w:rFonts w:cs="Times New Roman;Times New Roman" w:ascii="Times New Roman;Times New Roman" w:hAnsi="Times New Roman;Times New Roman"/>
            <w:sz w:val="24"/>
            <w:szCs w:val="24"/>
            <w:lang w:val="en-US" w:eastAsia="en-US"/>
          </w:rPr>
          <w:t>https</w:t>
        </w:r>
        <w:r>
          <w:rPr>
            <w:rStyle w:val="Hyperlink"/>
            <w:rFonts w:cs="Times New Roman;Times New Roman" w:ascii="Times New Roman;Times New Roman" w:hAnsi="Times New Roman;Times New Roman"/>
            <w:sz w:val="24"/>
            <w:szCs w:val="24"/>
            <w:lang w:eastAsia="en-US"/>
          </w:rPr>
          <w:t>://</w:t>
        </w:r>
        <w:r>
          <w:rPr>
            <w:rStyle w:val="Hyperlink"/>
            <w:rFonts w:cs="Times New Roman;Times New Roman" w:ascii="Times New Roman;Times New Roman" w:hAnsi="Times New Roman;Times New Roman"/>
            <w:sz w:val="24"/>
            <w:szCs w:val="24"/>
            <w:lang w:val="en-US" w:eastAsia="en-US"/>
          </w:rPr>
          <w:t>sharypovo</w:t>
        </w:r>
        <w:r>
          <w:rPr>
            <w:rStyle w:val="Hyperlink"/>
            <w:rFonts w:cs="Times New Roman;Times New Roman" w:ascii="Times New Roman;Times New Roman" w:hAnsi="Times New Roman;Times New Roman"/>
            <w:sz w:val="24"/>
            <w:szCs w:val="24"/>
            <w:lang w:eastAsia="en-US"/>
          </w:rPr>
          <w:t>.</w:t>
        </w:r>
        <w:r>
          <w:rPr>
            <w:rStyle w:val="Hyperlink"/>
            <w:rFonts w:cs="Times New Roman;Times New Roman" w:ascii="Times New Roman;Times New Roman" w:hAnsi="Times New Roman;Times New Roman"/>
            <w:sz w:val="24"/>
            <w:szCs w:val="24"/>
            <w:lang w:val="en-US" w:eastAsia="en-US"/>
          </w:rPr>
          <w:t>gosuslugi</w:t>
        </w:r>
        <w:r>
          <w:rPr>
            <w:rStyle w:val="Hyperlink"/>
            <w:rFonts w:cs="Times New Roman;Times New Roman" w:ascii="Times New Roman;Times New Roman" w:hAnsi="Times New Roman;Times New Roman"/>
            <w:sz w:val="24"/>
            <w:szCs w:val="24"/>
            <w:lang w:eastAsia="en-US"/>
          </w:rPr>
          <w:t>.</w:t>
        </w:r>
        <w:r>
          <w:rPr>
            <w:rStyle w:val="Hyperlink"/>
            <w:rFonts w:cs="Times New Roman;Times New Roman" w:ascii="Times New Roman;Times New Roman" w:hAnsi="Times New Roman;Times New Roman"/>
            <w:sz w:val="24"/>
            <w:szCs w:val="24"/>
            <w:lang w:val="en-US" w:eastAsia="en-US"/>
          </w:rPr>
          <w:t>ru</w:t>
        </w:r>
      </w:hyperlink>
      <w:r>
        <w:rPr>
          <w:rStyle w:val="Hyperlink"/>
          <w:rFonts w:cs="Times New Roman;Times New Roman" w:ascii="Times New Roman;Times New Roman" w:hAnsi="Times New Roman;Times New Roman"/>
          <w:sz w:val="24"/>
          <w:szCs w:val="24"/>
          <w:lang w:eastAsia="en-US"/>
        </w:rPr>
        <w:t xml:space="preserve"> </w:t>
      </w:r>
      <w:r>
        <w:rPr>
          <w:rFonts w:cs="Times New Roman;Times New Roman" w:ascii="Times New Roman;Times New Roman" w:hAnsi="Times New Roman;Times New Roman"/>
          <w:sz w:val="24"/>
          <w:szCs w:val="24"/>
        </w:rPr>
        <w:t>;</w:t>
      </w:r>
    </w:p>
    <w:p>
      <w:pPr>
        <w:pStyle w:val="Style20"/>
        <w:widowControl w:val="false"/>
        <w:tabs>
          <w:tab w:val="clear" w:pos="708"/>
          <w:tab w:val="left" w:pos="142" w:leader="none"/>
          <w:tab w:val="left" w:pos="284" w:leader="none"/>
        </w:tabs>
        <w:autoSpaceDE w:val="false"/>
        <w:spacing w:lineRule="auto" w:line="240" w:before="0" w:after="0"/>
        <w:ind w:firstLine="709" w:left="0" w:right="0"/>
        <w:contextualSpacing/>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 на сайте КГБУ «Многофункциональный центр предоставления государственных и муниципальных услуг» (далее – МФЦ): </w:t>
      </w:r>
      <w:hyperlink r:id="rId5" w:tgtFrame="_blank">
        <w:r>
          <w:rPr>
            <w:rStyle w:val="Hyperlink"/>
            <w:rFonts w:cs="Times New Roman;Times New Roman" w:ascii="Times New Roman;Times New Roman" w:hAnsi="Times New Roman;Times New Roman"/>
            <w:sz w:val="24"/>
            <w:szCs w:val="24"/>
            <w:u w:val="single"/>
            <w:shd w:fill="FFFFFF" w:val="clear"/>
          </w:rPr>
          <w:t>https://24mfc.ru</w:t>
        </w:r>
      </w:hyperlink>
      <w:r>
        <w:rPr>
          <w:rFonts w:cs="Times New Roman;Times New Roman" w:ascii="Times New Roman;Times New Roman" w:hAnsi="Times New Roman;Times New Roman"/>
          <w:sz w:val="24"/>
          <w:szCs w:val="24"/>
          <w:u w:val="single"/>
          <w:shd w:fill="FFFFFF" w:val="clear"/>
        </w:rPr>
        <w:t xml:space="preserve"> </w:t>
      </w:r>
      <w:r>
        <w:rPr>
          <w:rFonts w:cs="Times New Roman;Times New Roman" w:ascii="Times New Roman;Times New Roman" w:hAnsi="Times New Roman;Times New Roman"/>
          <w:sz w:val="24"/>
          <w:szCs w:val="24"/>
          <w:u w:val="single"/>
        </w:rPr>
        <w:t>;</w:t>
      </w:r>
    </w:p>
    <w:p>
      <w:pPr>
        <w:pStyle w:val="Style20"/>
        <w:widowControl w:val="false"/>
        <w:tabs>
          <w:tab w:val="clear" w:pos="708"/>
          <w:tab w:val="left" w:pos="142" w:leader="none"/>
          <w:tab w:val="left" w:pos="284" w:leader="none"/>
        </w:tabs>
        <w:autoSpaceDE w:val="false"/>
        <w:spacing w:lineRule="auto" w:line="240" w:before="0" w:after="0"/>
        <w:ind w:firstLine="709" w:left="0" w:right="0"/>
        <w:contextualSpacing/>
        <w:jc w:val="both"/>
        <w:rPr>
          <w:rStyle w:val="Hyperlink"/>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 на Едином портале государственных и муниципальных услуг (далее – ЕПГУ):  </w:t>
      </w:r>
      <w:hyperlink r:id="rId6">
        <w:r>
          <w:rPr>
            <w:rStyle w:val="Hyperlink"/>
            <w:rFonts w:cs="Times New Roman;Times New Roman" w:ascii="Times New Roman;Times New Roman" w:hAnsi="Times New Roman;Times New Roman"/>
            <w:sz w:val="24"/>
            <w:szCs w:val="24"/>
          </w:rPr>
          <w:t>www.gosuslugi.ru</w:t>
        </w:r>
      </w:hyperlink>
      <w:r>
        <w:rPr>
          <w:rStyle w:val="Hyperlink"/>
          <w:rFonts w:cs="Times New Roman;Times New Roman" w:ascii="Times New Roman;Times New Roman" w:hAnsi="Times New Roman;Times New Roman"/>
          <w:sz w:val="24"/>
          <w:szCs w:val="24"/>
        </w:rPr>
        <w:t>.</w:t>
      </w:r>
    </w:p>
    <w:p>
      <w:pPr>
        <w:pStyle w:val="Style20"/>
        <w:widowControl w:val="false"/>
        <w:tabs>
          <w:tab w:val="clear" w:pos="708"/>
          <w:tab w:val="left" w:pos="142" w:leader="none"/>
          <w:tab w:val="left" w:pos="284" w:leader="none"/>
        </w:tabs>
        <w:autoSpaceDE w:val="false"/>
        <w:spacing w:lineRule="auto" w:line="240" w:before="0" w:after="0"/>
        <w:ind w:firstLine="709" w:left="0" w:right="0"/>
        <w:contextualSpacing/>
        <w:jc w:val="both"/>
        <w:rPr>
          <w:rStyle w:val="Hyperlink"/>
          <w:rFonts w:ascii="Times New Roman;Times New Roman" w:hAnsi="Times New Roman;Times New Roman" w:cs="Times New Roman;Times New Roman"/>
          <w:sz w:val="24"/>
          <w:szCs w:val="24"/>
        </w:rPr>
      </w:pPr>
      <w:r>
        <w:rPr/>
      </w:r>
    </w:p>
    <w:p>
      <w:pPr>
        <w:pStyle w:val="Style20"/>
        <w:widowControl w:val="false"/>
        <w:numPr>
          <w:ilvl w:val="0"/>
          <w:numId w:val="4"/>
        </w:numPr>
        <w:tabs>
          <w:tab w:val="clear" w:pos="708"/>
          <w:tab w:val="left" w:pos="142" w:leader="none"/>
          <w:tab w:val="left" w:pos="284" w:leader="none"/>
        </w:tabs>
        <w:autoSpaceDE w:val="false"/>
        <w:spacing w:lineRule="auto" w:line="240" w:before="0" w:after="0"/>
        <w:contextualSpacing/>
        <w:jc w:val="center"/>
        <w:rPr>
          <w:rFonts w:ascii="Times New Roman;Times New Roman" w:hAnsi="Times New Roman;Times New Roman" w:cs="Times New Roman;Times New Roman"/>
          <w:sz w:val="24"/>
          <w:szCs w:val="24"/>
        </w:rPr>
      </w:pPr>
      <w:bookmarkStart w:id="9" w:name="sub_1002"/>
      <w:r>
        <w:rPr>
          <w:rFonts w:cs="Times New Roman;Times New Roman" w:ascii="Times New Roman;Times New Roman" w:hAnsi="Times New Roman;Times New Roman"/>
          <w:sz w:val="24"/>
          <w:szCs w:val="24"/>
        </w:rPr>
        <w:t>Стандарт предоставления муниципальной услуги</w:t>
      </w:r>
      <w:bookmarkEnd w:id="9"/>
    </w:p>
    <w:p>
      <w:pPr>
        <w:pStyle w:val="Style20"/>
        <w:widowControl w:val="false"/>
        <w:tabs>
          <w:tab w:val="clear" w:pos="708"/>
          <w:tab w:val="left" w:pos="142" w:leader="none"/>
          <w:tab w:val="left" w:pos="284" w:leader="none"/>
        </w:tabs>
        <w:autoSpaceDE w:val="false"/>
        <w:spacing w:lineRule="auto" w:line="240" w:before="0" w:after="0"/>
        <w:ind w:left="555" w:right="0"/>
        <w:contextualSpacing/>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bookmarkStart w:id="10" w:name="sub_1021"/>
      <w:bookmarkEnd w:id="10"/>
      <w:r>
        <w:rPr>
          <w:rFonts w:cs="Times New Roman;Times New Roman" w:ascii="Times New Roman;Times New Roman" w:hAnsi="Times New Roman;Times New Roman"/>
          <w:sz w:val="24"/>
          <w:szCs w:val="24"/>
        </w:rPr>
        <w:t>2.1. Полное наименование муниципальной услуги – «</w:t>
      </w:r>
      <w:r>
        <w:rPr>
          <w:rFonts w:cs="Times New Roman;Times New Roman" w:ascii="Times New Roman;Times New Roman" w:hAnsi="Times New Roman;Times New Roman"/>
          <w:bCs/>
          <w:sz w:val="24"/>
          <w:szCs w:val="24"/>
        </w:rPr>
        <w:t>Включение</w:t>
      </w:r>
      <w:r>
        <w:rPr>
          <w:rFonts w:cs="Times New Roman;Times New Roman" w:ascii="Times New Roman;Times New Roman" w:hAnsi="Times New Roman;Times New Roman"/>
          <w:sz w:val="24"/>
          <w:szCs w:val="24"/>
        </w:rPr>
        <w:t xml:space="preserve"> в реестр </w:t>
      </w:r>
      <w:r>
        <w:rPr>
          <w:rFonts w:cs="Times New Roman;Times New Roman" w:ascii="Times New Roman;Times New Roman" w:hAnsi="Times New Roman;Times New Roman"/>
          <w:bCs/>
          <w:sz w:val="24"/>
          <w:szCs w:val="24"/>
        </w:rPr>
        <w:t>мест (площадок) накопления твёрдых коммунальных отходов»</w:t>
      </w:r>
      <w:r>
        <w:rPr>
          <w:rFonts w:cs="Times New Roman;Times New Roman" w:ascii="Times New Roman;Times New Roman" w:hAnsi="Times New Roman;Times New Roman"/>
          <w:sz w:val="24"/>
          <w:szCs w:val="24"/>
        </w:rPr>
        <w:t>.</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Сокращенное наименование: «</w:t>
      </w:r>
      <w:r>
        <w:rPr>
          <w:rFonts w:cs="Times New Roman;Times New Roman" w:ascii="Times New Roman;Times New Roman" w:hAnsi="Times New Roman;Times New Roman"/>
          <w:bCs/>
          <w:sz w:val="24"/>
          <w:szCs w:val="24"/>
        </w:rPr>
        <w:t>Включение</w:t>
      </w:r>
      <w:r>
        <w:rPr>
          <w:rFonts w:cs="Times New Roman;Times New Roman" w:ascii="Times New Roman;Times New Roman" w:hAnsi="Times New Roman;Times New Roman"/>
          <w:sz w:val="24"/>
          <w:szCs w:val="24"/>
        </w:rPr>
        <w:t xml:space="preserve"> в реестр </w:t>
      </w:r>
      <w:r>
        <w:rPr>
          <w:rFonts w:cs="Times New Roman;Times New Roman" w:ascii="Times New Roman;Times New Roman" w:hAnsi="Times New Roman;Times New Roman"/>
          <w:bCs/>
          <w:sz w:val="24"/>
          <w:szCs w:val="24"/>
        </w:rPr>
        <w:t>мест (площадок) накопления ТКО»</w:t>
      </w:r>
      <w:r>
        <w:rPr>
          <w:rFonts w:cs="Times New Roman;Times New Roman" w:ascii="Times New Roman;Times New Roman" w:hAnsi="Times New Roman;Times New Roman"/>
          <w:sz w:val="24"/>
          <w:szCs w:val="24"/>
        </w:rPr>
        <w:t>.</w:t>
      </w:r>
    </w:p>
    <w:p>
      <w:pPr>
        <w:pStyle w:val="Normal"/>
        <w:spacing w:lineRule="auto" w:line="240" w:before="0" w:after="0"/>
        <w:ind w:firstLine="709" w:right="0"/>
        <w:jc w:val="both"/>
        <w:rPr>
          <w:rFonts w:ascii="Times New Roman;Times New Roman" w:hAnsi="Times New Roman;Times New Roman" w:eastAsia="Calibri;Century Gothic" w:cs="Times New Roman;Times New Roman"/>
          <w:i/>
          <w:i/>
          <w:color w:val="FF0000"/>
          <w:sz w:val="24"/>
          <w:szCs w:val="24"/>
        </w:rPr>
      </w:pPr>
      <w:bookmarkStart w:id="11" w:name="sub_1021"/>
      <w:bookmarkStart w:id="12" w:name="sub_1022"/>
      <w:bookmarkEnd w:id="11"/>
      <w:bookmarkEnd w:id="12"/>
      <w:r>
        <w:rPr>
          <w:rFonts w:cs="Times New Roman;Times New Roman" w:ascii="Times New Roman;Times New Roman" w:hAnsi="Times New Roman;Times New Roman"/>
          <w:sz w:val="24"/>
          <w:szCs w:val="24"/>
        </w:rPr>
        <w:t xml:space="preserve">2.2. Муниципальную услугу предоставляет: </w:t>
      </w:r>
      <w:r>
        <w:rPr>
          <w:rFonts w:eastAsia="Calibri;Century Gothic" w:cs="Times New Roman;Times New Roman" w:ascii="Times New Roman;Times New Roman" w:hAnsi="Times New Roman;Times New Roman"/>
          <w:sz w:val="24"/>
          <w:szCs w:val="24"/>
        </w:rPr>
        <w:t>Администрация города Шарыпово через Муниципальное казенное учреждение «Служба городского хозяйства».</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В предоставлении муниципальной услуги участвует: </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 </w:t>
      </w:r>
      <w:r>
        <w:rPr>
          <w:rFonts w:cs="Times New Roman;Times New Roman" w:ascii="Times New Roman;Times New Roman" w:hAnsi="Times New Roman;Times New Roman"/>
          <w:sz w:val="24"/>
          <w:szCs w:val="24"/>
        </w:rPr>
        <w:t>«МФЦ».</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bookmarkStart w:id="13" w:name="sub_1022"/>
      <w:bookmarkStart w:id="14" w:name="sub_1025"/>
      <w:bookmarkEnd w:id="13"/>
      <w:bookmarkEnd w:id="14"/>
      <w:r>
        <w:rPr>
          <w:rFonts w:cs="Times New Roman;Times New Roman" w:ascii="Times New Roman;Times New Roman" w:hAnsi="Times New Roman;Times New Roman"/>
          <w:sz w:val="24"/>
          <w:szCs w:val="24"/>
        </w:rPr>
        <w:t>Заявление на получение муниципальной услуги с комплектом документов принимается:</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1) при личной явке:</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bookmarkStart w:id="15" w:name="_Hlk183612863"/>
      <w:bookmarkEnd w:id="15"/>
      <w:r>
        <w:rPr>
          <w:rFonts w:cs="Times New Roman;Times New Roman" w:ascii="Times New Roman;Times New Roman" w:hAnsi="Times New Roman;Times New Roman"/>
          <w:sz w:val="24"/>
          <w:szCs w:val="24"/>
        </w:rPr>
        <w:t>- в Уполномоченный орган;</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 в «МФЦ»;</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bookmarkStart w:id="16" w:name="_Hlk183612863"/>
      <w:bookmarkEnd w:id="16"/>
      <w:r>
        <w:rPr>
          <w:rFonts w:cs="Times New Roman;Times New Roman" w:ascii="Times New Roman;Times New Roman" w:hAnsi="Times New Roman;Times New Roman"/>
          <w:sz w:val="24"/>
          <w:szCs w:val="24"/>
        </w:rPr>
        <w:t>2) без личной явки:</w:t>
      </w:r>
    </w:p>
    <w:p>
      <w:pPr>
        <w:pStyle w:val="Normal"/>
        <w:widowControl w:val="false"/>
        <w:tabs>
          <w:tab w:val="clear" w:pos="708"/>
          <w:tab w:val="left" w:pos="142" w:leader="none"/>
          <w:tab w:val="left" w:pos="284" w:leader="none"/>
          <w:tab w:val="left" w:pos="7651"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 почтовым отправлением в Администрацию г.Шарыпово;</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 в электронной форме через личный кабинет заявителя на ЕПГУ.</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Заявитель имеет право записаться на прием для подачи заявления о предоставлении муниципальной услуги следующими способами:</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1) посредством ЕПГУ – в Уполномоченный орган,  «МФЦ»;</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 по телефону – в Уполномоченный орган, «МФЦ».</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Для записи заявитель выбирает любую свободную для приема дату и время в пределах установленного в Уполномоченный орган или «МФЦ» графика приема заявителей.</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«МФЦ» с использованием информационных технологий, предусмотренных </w:t>
      </w:r>
      <w:hyperlink r:id="rId7">
        <w:r>
          <w:rPr>
            <w:rStyle w:val="Hyperlink"/>
            <w:rFonts w:cs="Times New Roman;Times New Roman" w:ascii="Times New Roman;Times New Roman" w:hAnsi="Times New Roman;Times New Roman"/>
            <w:sz w:val="24"/>
            <w:szCs w:val="24"/>
          </w:rPr>
          <w:t>частью 18 статьи 14.1</w:t>
        </w:r>
      </w:hyperlink>
      <w:r>
        <w:rPr>
          <w:rFonts w:cs="Times New Roman;Times New Roman" w:ascii="Times New Roman;Times New Roman" w:hAnsi="Times New Roman;Times New Roman"/>
          <w:sz w:val="24"/>
          <w:szCs w:val="24"/>
        </w:rPr>
        <w:t xml:space="preserve"> Федерального закона от 27 июля 2006 года № 149-ФЗ «Об информации, информационных технологиях и о защите информации», в случае наличия технической возможности.</w:t>
      </w:r>
      <w:bookmarkStart w:id="17" w:name="P136"/>
      <w:bookmarkEnd w:id="17"/>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 xml:space="preserve">2.3. Результатом предоставления муниципальной услуги является: решение о включении сведений о </w:t>
      </w:r>
      <w:r>
        <w:rPr>
          <w:rFonts w:cs="Times New Roman;Times New Roman" w:ascii="Times New Roman;Times New Roman" w:hAnsi="Times New Roman;Times New Roman"/>
          <w:bCs/>
          <w:sz w:val="24"/>
          <w:szCs w:val="24"/>
        </w:rPr>
        <w:t>месте (площадке) накопления твёрдых коммунальных отходов</w:t>
      </w:r>
      <w:r>
        <w:rPr>
          <w:rFonts w:cs="Times New Roman;Times New Roman" w:ascii="Times New Roman;Times New Roman" w:hAnsi="Times New Roman;Times New Roman"/>
          <w:sz w:val="24"/>
          <w:szCs w:val="24"/>
        </w:rPr>
        <w:t xml:space="preserve"> в Реестр или решение об отказе во включении сведений о </w:t>
      </w:r>
      <w:r>
        <w:rPr>
          <w:rFonts w:cs="Times New Roman;Times New Roman" w:ascii="Times New Roman;Times New Roman" w:hAnsi="Times New Roman;Times New Roman"/>
          <w:bCs/>
          <w:sz w:val="24"/>
          <w:szCs w:val="24"/>
        </w:rPr>
        <w:t>месте (площадке) накопления твёрдых коммунальных отходов</w:t>
      </w:r>
      <w:r>
        <w:rPr>
          <w:rFonts w:cs="Times New Roman;Times New Roman" w:ascii="Times New Roman;Times New Roman" w:hAnsi="Times New Roman;Times New Roman"/>
          <w:sz w:val="24"/>
          <w:szCs w:val="24"/>
        </w:rPr>
        <w:t xml:space="preserve"> в Реестр.</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Результат муниципальной услуги предоставляется (в соответствии со способом, указанным заявителем при подаче заявления и документов):</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1) при личной явке:</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в Уполномоченный орган;</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 в «МФЦ»;</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 без личной явки:</w:t>
      </w:r>
    </w:p>
    <w:p>
      <w:pPr>
        <w:pStyle w:val="Normal"/>
        <w:widowControl w:val="false"/>
        <w:tabs>
          <w:tab w:val="clear" w:pos="708"/>
          <w:tab w:val="left" w:pos="142" w:leader="none"/>
          <w:tab w:val="left" w:pos="284" w:leader="none"/>
          <w:tab w:val="left" w:pos="7651"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почтовым отправлением в Уполномоченный орган;</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в электронной форме через личный кабинет заявителя на ЕПГУ.</w:t>
      </w:r>
    </w:p>
    <w:p>
      <w:pPr>
        <w:pStyle w:val="Normal"/>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настоящим регламентом, с учетом требования, предусмотренного частью 3 статьи 5 Федерального закона от 27.07.2010 N 210-ФЗ «Об организации предоставления государственных и муниципальных услуг».</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2.4. Срок предоставления муниципальной услуги:</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 не позднее 10 календарных дней со дня поступления заявления в Уполномоченный орган.</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bookmarkStart w:id="18" w:name="sub_1025"/>
      <w:bookmarkStart w:id="19" w:name="sub_1027"/>
      <w:bookmarkEnd w:id="18"/>
      <w:bookmarkEnd w:id="19"/>
      <w:r>
        <w:rPr>
          <w:rFonts w:cs="Times New Roman;Times New Roman" w:ascii="Times New Roman;Times New Roman" w:hAnsi="Times New Roman;Times New Roman"/>
          <w:sz w:val="24"/>
          <w:szCs w:val="24"/>
        </w:rPr>
        <w:t>2.5. Правовые основания для предоставления муниципальной услуги.</w:t>
      </w:r>
    </w:p>
    <w:p>
      <w:pPr>
        <w:pStyle w:val="ConsPlusNormal"/>
        <w:numPr>
          <w:ilvl w:val="0"/>
          <w:numId w:val="5"/>
        </w:numPr>
        <w:tabs>
          <w:tab w:val="clear" w:pos="708"/>
          <w:tab w:val="left" w:pos="1134" w:leader="none"/>
        </w:tabs>
        <w:ind w:firstLine="709" w:left="0" w:right="0"/>
        <w:jc w:val="both"/>
        <w:rPr>
          <w:rFonts w:ascii="Times New Roman;Times New Roman" w:hAnsi="Times New Roman;Times New Roman" w:cs="Times New Roman;Times New Roman"/>
          <w:sz w:val="24"/>
          <w:szCs w:val="24"/>
        </w:rPr>
      </w:pPr>
      <w:bookmarkStart w:id="20" w:name="sub_1027"/>
      <w:bookmarkStart w:id="21" w:name="sub_1028"/>
      <w:bookmarkStart w:id="22" w:name="sub_121028"/>
      <w:bookmarkEnd w:id="20"/>
      <w:r>
        <w:rPr>
          <w:rFonts w:cs="Times New Roman;Times New Roman" w:ascii="Times New Roman;Times New Roman" w:hAnsi="Times New Roman;Times New Roman"/>
          <w:sz w:val="24"/>
          <w:szCs w:val="24"/>
        </w:rPr>
        <w:t>Федеральный закон от 24 июня 1998 года № 89-ФЗ «Об отходах производства и потребления»;</w:t>
      </w:r>
    </w:p>
    <w:p>
      <w:pPr>
        <w:pStyle w:val="ConsPlusNormal"/>
        <w:numPr>
          <w:ilvl w:val="0"/>
          <w:numId w:val="5"/>
        </w:numPr>
        <w:tabs>
          <w:tab w:val="clear" w:pos="708"/>
          <w:tab w:val="left" w:pos="1134" w:leader="none"/>
        </w:tabs>
        <w:ind w:firstLine="709" w:left="0" w:right="0"/>
        <w:jc w:val="both"/>
        <w:rPr>
          <w:rFonts w:ascii="Times New Roman;Times New Roman" w:hAnsi="Times New Roman;Times New Roman" w:cs="Times New Roman;Times New Roman"/>
          <w:spacing w:val="-2"/>
          <w:sz w:val="24"/>
          <w:szCs w:val="24"/>
        </w:rPr>
      </w:pPr>
      <w:r>
        <w:rPr>
          <w:rFonts w:cs="Times New Roman;Times New Roman" w:ascii="Times New Roman;Times New Roman" w:hAnsi="Times New Roman;Times New Roman"/>
          <w:sz w:val="24"/>
          <w:szCs w:val="24"/>
        </w:rPr>
        <w:t>Федеральный закон от 30 марта 1999 года № 52-ФЗ «О санитарно-</w:t>
      </w:r>
      <w:r>
        <w:rPr>
          <w:rFonts w:cs="Times New Roman;Times New Roman" w:ascii="Times New Roman;Times New Roman" w:hAnsi="Times New Roman;Times New Roman"/>
          <w:spacing w:val="-2"/>
          <w:sz w:val="24"/>
          <w:szCs w:val="24"/>
        </w:rPr>
        <w:t>эпидемиологическом благополучии населения»;</w:t>
      </w:r>
    </w:p>
    <w:p>
      <w:pPr>
        <w:pStyle w:val="ConsPlusNormal"/>
        <w:numPr>
          <w:ilvl w:val="0"/>
          <w:numId w:val="5"/>
        </w:numPr>
        <w:tabs>
          <w:tab w:val="clear" w:pos="708"/>
          <w:tab w:val="left" w:pos="1134" w:leader="none"/>
        </w:tabs>
        <w:ind w:firstLine="709" w:left="0"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Постановление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pPr>
        <w:pStyle w:val="Style20"/>
        <w:widowControl w:val="false"/>
        <w:numPr>
          <w:ilvl w:val="0"/>
          <w:numId w:val="3"/>
        </w:numPr>
        <w:tabs>
          <w:tab w:val="clear" w:pos="708"/>
          <w:tab w:val="left" w:pos="1276" w:leader="none"/>
        </w:tabs>
        <w:spacing w:lineRule="auto" w:line="240" w:before="0" w:after="0"/>
        <w:ind w:firstLine="709" w:left="0" w:right="0"/>
        <w:contextualSpacing/>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заявление о предоставлении муниципальной услуги с необходимым перечнем сведений, предусмотренных приложением № 1 к настоящему административному регламенту;</w:t>
      </w:r>
    </w:p>
    <w:p>
      <w:pPr>
        <w:pStyle w:val="Style20"/>
        <w:widowControl w:val="false"/>
        <w:numPr>
          <w:ilvl w:val="0"/>
          <w:numId w:val="3"/>
        </w:numPr>
        <w:tabs>
          <w:tab w:val="clear" w:pos="708"/>
          <w:tab w:val="left" w:pos="1276" w:leader="none"/>
        </w:tabs>
        <w:spacing w:lineRule="auto" w:line="240" w:before="0" w:after="0"/>
        <w:ind w:firstLine="709" w:left="0" w:right="0"/>
        <w:contextualSpacing/>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документ, удостоверяющий личность заявителя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pPr>
        <w:pStyle w:val="Style20"/>
        <w:widowControl w:val="false"/>
        <w:numPr>
          <w:ilvl w:val="0"/>
          <w:numId w:val="3"/>
        </w:numPr>
        <w:tabs>
          <w:tab w:val="clear" w:pos="708"/>
          <w:tab w:val="left" w:pos="1276" w:leader="none"/>
        </w:tabs>
        <w:spacing w:lineRule="auto" w:line="240" w:before="0" w:after="0"/>
        <w:ind w:firstLine="709" w:left="0" w:right="0"/>
        <w:contextualSpacing/>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pPr>
        <w:pStyle w:val="Style20"/>
        <w:widowControl w:val="false"/>
        <w:numPr>
          <w:ilvl w:val="0"/>
          <w:numId w:val="3"/>
        </w:numPr>
        <w:tabs>
          <w:tab w:val="clear" w:pos="708"/>
          <w:tab w:val="left" w:pos="1276" w:leader="none"/>
        </w:tabs>
        <w:spacing w:lineRule="auto" w:line="240" w:before="0" w:after="0"/>
        <w:ind w:firstLine="709" w:left="0" w:right="0"/>
        <w:contextualSpacing/>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решение о согласовании создания места (площадки) накопления твердых коммунальных отходов;</w:t>
      </w:r>
    </w:p>
    <w:p>
      <w:pPr>
        <w:pStyle w:val="Style20"/>
        <w:widowControl w:val="false"/>
        <w:numPr>
          <w:ilvl w:val="0"/>
          <w:numId w:val="3"/>
        </w:numPr>
        <w:tabs>
          <w:tab w:val="clear" w:pos="708"/>
          <w:tab w:val="left" w:pos="1276" w:leader="none"/>
        </w:tabs>
        <w:spacing w:lineRule="auto" w:line="240" w:before="0" w:after="0"/>
        <w:ind w:firstLine="709" w:left="0" w:right="0"/>
        <w:contextualSpacing/>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согласие на обработку персональных данных.</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Для получения данной услуги не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pPr>
        <w:pStyle w:val="Normal"/>
        <w:autoSpaceDE w:val="false"/>
        <w:spacing w:lineRule="auto" w:line="240" w:before="0" w:after="0"/>
        <w:ind w:firstLine="708"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2.7.1. При предоставлении муниципальной услуги запрещается требовать от Заявителя:</w:t>
      </w:r>
    </w:p>
    <w:p>
      <w:pPr>
        <w:pStyle w:val="Normal"/>
        <w:autoSpaceDE w:val="false"/>
        <w:spacing w:lineRule="auto" w:line="240" w:before="0" w:after="0"/>
        <w:ind w:firstLine="708" w:right="0"/>
        <w:jc w:val="both"/>
        <w:rPr/>
      </w:pPr>
      <w:r>
        <w:rPr>
          <w:rFonts w:eastAsia="Calibri;Century Gothic" w:cs="Times New Roman;Times New Roman" w:ascii="Times New Roman;Times New Roman" w:hAnsi="Times New Roman;Times New Roman"/>
          <w:sz w:val="24"/>
          <w:szCs w:val="24"/>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autoSpaceDE w:val="false"/>
        <w:spacing w:lineRule="auto" w:line="240" w:before="0" w:after="0"/>
        <w:ind w:firstLine="708" w:right="0"/>
        <w:jc w:val="both"/>
        <w:rPr/>
      </w:pPr>
      <w:r>
        <w:rPr>
          <w:rFonts w:eastAsia="Calibri;Century Gothic" w:cs="Times New Roman;Times New Roman" w:ascii="Times New Roman;Times New Roman" w:hAnsi="Times New Roman;Times New Roman"/>
          <w:sz w:val="24"/>
          <w:szCs w:val="24"/>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r>
          <w:rPr>
            <w:rStyle w:val="Hyperlink"/>
            <w:rFonts w:eastAsia="Calibri;Century Gothic" w:cs="Times New Roman;Times New Roman" w:ascii="Times New Roman;Times New Roman" w:hAnsi="Times New Roman;Times New Roman"/>
            <w:sz w:val="24"/>
            <w:szCs w:val="24"/>
            <w:lang w:eastAsia="en-US"/>
          </w:rPr>
          <w:t>части 6 статьи 7</w:t>
        </w:r>
      </w:hyperlink>
      <w:r>
        <w:rPr>
          <w:rFonts w:eastAsia="Calibri;Century Gothic" w:cs="Times New Roman;Times New Roman" w:ascii="Times New Roman;Times New Roman" w:hAnsi="Times New Roman;Times New Roman"/>
          <w:sz w:val="24"/>
          <w:szCs w:val="24"/>
          <w:lang w:eastAsia="en-US"/>
        </w:rPr>
        <w:t xml:space="preserve"> Федерального закона № 210-ФЗ;</w:t>
      </w:r>
    </w:p>
    <w:p>
      <w:pPr>
        <w:pStyle w:val="Normal"/>
        <w:autoSpaceDE w:val="false"/>
        <w:spacing w:lineRule="auto" w:line="240" w:before="0" w:after="0"/>
        <w:ind w:firstLine="708" w:right="0"/>
        <w:jc w:val="both"/>
        <w:rPr/>
      </w:pPr>
      <w:r>
        <w:rPr>
          <w:rFonts w:eastAsia="Calibri;Century Gothic" w:cs="Times New Roman;Times New Roman" w:ascii="Times New Roman;Times New Roman" w:hAnsi="Times New Roman;Times New Roman"/>
          <w:sz w:val="24"/>
          <w:szCs w:val="24"/>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9">
        <w:r>
          <w:rPr>
            <w:rStyle w:val="Hyperlink"/>
            <w:rFonts w:eastAsia="Calibri;Century Gothic" w:cs="Times New Roman;Times New Roman" w:ascii="Times New Roman;Times New Roman" w:hAnsi="Times New Roman;Times New Roman"/>
            <w:sz w:val="24"/>
            <w:szCs w:val="24"/>
            <w:lang w:eastAsia="en-US"/>
          </w:rPr>
          <w:t>части 1 статьи 9</w:t>
        </w:r>
      </w:hyperlink>
      <w:r>
        <w:rPr>
          <w:rFonts w:eastAsia="Calibri;Century Gothic" w:cs="Times New Roman;Times New Roman" w:ascii="Times New Roman;Times New Roman" w:hAnsi="Times New Roman;Times New Roman"/>
          <w:sz w:val="24"/>
          <w:szCs w:val="24"/>
          <w:lang w:eastAsia="en-US"/>
        </w:rPr>
        <w:t xml:space="preserve"> Федерального закона № 210-ФЗ;</w:t>
      </w:r>
    </w:p>
    <w:p>
      <w:pPr>
        <w:pStyle w:val="Normal"/>
        <w:autoSpaceDE w:val="false"/>
        <w:spacing w:lineRule="auto" w:line="240" w:before="0" w:after="0"/>
        <w:ind w:firstLine="708" w:right="0"/>
        <w:jc w:val="both"/>
        <w:rPr/>
      </w:pPr>
      <w:r>
        <w:rPr>
          <w:rFonts w:eastAsia="Calibri;Century Gothic" w:cs="Times New Roman;Times New Roman" w:ascii="Times New Roman;Times New Roman" w:hAnsi="Times New Roman;Times New Roman"/>
          <w:sz w:val="24"/>
          <w:szCs w:val="24"/>
          <w:lang w:eastAsia="en-US"/>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r>
          <w:rPr>
            <w:rStyle w:val="Hyperlink"/>
            <w:rFonts w:eastAsia="Calibri;Century Gothic" w:cs="Times New Roman;Times New Roman" w:ascii="Times New Roman;Times New Roman" w:hAnsi="Times New Roman;Times New Roman"/>
            <w:sz w:val="24"/>
            <w:szCs w:val="24"/>
            <w:lang w:eastAsia="en-US"/>
          </w:rPr>
          <w:t>пунктом 4 части 1 статьи 7</w:t>
        </w:r>
      </w:hyperlink>
      <w:r>
        <w:rPr>
          <w:rFonts w:eastAsia="Calibri;Century Gothic" w:cs="Times New Roman;Times New Roman" w:ascii="Times New Roman;Times New Roman" w:hAnsi="Times New Roman;Times New Roman"/>
          <w:sz w:val="24"/>
          <w:szCs w:val="24"/>
          <w:lang w:eastAsia="en-US"/>
        </w:rPr>
        <w:t xml:space="preserve"> Федерального закона № 210-ФЗ;</w:t>
      </w:r>
    </w:p>
    <w:p>
      <w:pPr>
        <w:pStyle w:val="Normal"/>
        <w:autoSpaceDE w:val="false"/>
        <w:spacing w:lineRule="auto" w:line="240" w:before="0" w:after="0"/>
        <w:ind w:firstLine="708" w:right="0"/>
        <w:jc w:val="both"/>
        <w:rPr/>
      </w:pPr>
      <w:r>
        <w:rPr>
          <w:rFonts w:eastAsia="Calibri;Century Gothic" w:cs="Times New Roman;Times New Roman" w:ascii="Times New Roman;Times New Roman" w:hAnsi="Times New Roman;Times New Roman"/>
          <w:sz w:val="24"/>
          <w:szCs w:val="24"/>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r>
          <w:rPr>
            <w:rStyle w:val="Hyperlink"/>
            <w:rFonts w:eastAsia="Calibri;Century Gothic" w:cs="Times New Roman;Times New Roman" w:ascii="Times New Roman;Times New Roman" w:hAnsi="Times New Roman;Times New Roman"/>
            <w:sz w:val="24"/>
            <w:szCs w:val="24"/>
            <w:lang w:eastAsia="en-US"/>
          </w:rPr>
          <w:t>пунктом 7.2 части 1 статьи 16</w:t>
        </w:r>
      </w:hyperlink>
      <w:r>
        <w:rPr>
          <w:rFonts w:eastAsia="Calibri;Century Gothic" w:cs="Times New Roman;Times New Roman" w:ascii="Times New Roman;Times New Roman" w:hAnsi="Times New Roman;Times New Roman"/>
          <w:sz w:val="24"/>
          <w:szCs w:val="24"/>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2.7.2. При наступлении событий, являющихся основанием для предоставления муниципальной услуги, орган, предоставляющий муниципальную услугу, вправе:</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2.8. Исчерпывающий перечень оснований для приостановления предоставления муниципальной услуги.</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Основания для приостановления предоставления муниципальной услуги не предусмотрены.</w:t>
      </w:r>
    </w:p>
    <w:p>
      <w:pPr>
        <w:pStyle w:val="Normal"/>
        <w:widowControl w:val="false"/>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2.9. Исчерпывающий перечень оснований для отказа в приеме документов, необходимых для предоставления муниципальной услуги. </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В приеме документов, необходимых для предоставления муниципальной услуги, может быть отказано в следующих случаях:</w:t>
      </w:r>
    </w:p>
    <w:p>
      <w:pPr>
        <w:pStyle w:val="Normal"/>
        <w:autoSpaceDE w:val="false"/>
        <w:spacing w:lineRule="auto" w:line="240" w:before="0" w:after="0"/>
        <w:ind w:firstLine="539" w:right="0"/>
        <w:jc w:val="both"/>
        <w:rPr/>
      </w:pPr>
      <w:r>
        <w:rPr>
          <w:rFonts w:eastAsia="Calibri;Century Gothic" w:cs="Times New Roman;Times New Roman" w:ascii="Times New Roman;Times New Roman" w:hAnsi="Times New Roman;Times New Roman"/>
          <w:sz w:val="24"/>
          <w:szCs w:val="24"/>
          <w:lang w:eastAsia="en-US"/>
        </w:rPr>
        <w:t>1) заявление подано лицом, не уполномоченным на осуществление таких действий;</w:t>
      </w:r>
    </w:p>
    <w:p>
      <w:pPr>
        <w:pStyle w:val="Normal"/>
        <w:autoSpaceDE w:val="false"/>
        <w:spacing w:lineRule="auto" w:line="240" w:before="0" w:after="0"/>
        <w:ind w:firstLine="53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2) отсутствие права на предоставление муниципальной услуги;</w:t>
      </w:r>
    </w:p>
    <w:p>
      <w:pPr>
        <w:pStyle w:val="Normal"/>
        <w:autoSpaceDE w:val="false"/>
        <w:spacing w:lineRule="auto" w:line="240" w:before="0" w:after="0"/>
        <w:ind w:firstLine="53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3) заявление с комплектом документов подписано недействительной электронной подписью.</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2.10. Исчерпывающий перечень оснований для отказа в предоставлении муниципальной услуги.</w:t>
      </w:r>
    </w:p>
    <w:p>
      <w:pPr>
        <w:pStyle w:val="Normal"/>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Основаниями для принятия решения об отказе в предоставлении муниципальной услуги являются:</w:t>
      </w:r>
    </w:p>
    <w:p>
      <w:pPr>
        <w:pStyle w:val="Normal"/>
        <w:autoSpaceDE w:val="false"/>
        <w:spacing w:lineRule="auto" w:line="240" w:before="0" w:after="0"/>
        <w:ind w:firstLine="539" w:right="0"/>
        <w:jc w:val="both"/>
        <w:rPr/>
      </w:pPr>
      <w:r>
        <w:rPr>
          <w:rFonts w:cs="Times New Roman;Times New Roman" w:ascii="Times New Roman;Times New Roman" w:hAnsi="Times New Roman;Times New Roman"/>
          <w:sz w:val="24"/>
          <w:szCs w:val="24"/>
        </w:rPr>
        <w:t>1) представленные заявителем документы не отвечают требованиям, установленным административным регламентом:</w:t>
      </w:r>
      <w:r>
        <w:rPr>
          <w:rFonts w:cs="Times New Roman;Times New Roman" w:ascii="Times New Roman;Times New Roman" w:hAnsi="Times New Roman;Times New Roman"/>
          <w:b/>
          <w:bCs/>
          <w:sz w:val="24"/>
          <w:szCs w:val="24"/>
        </w:rPr>
        <w:t xml:space="preserve"> </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несоответствие заявки о включении сведений о месте (площадке) накопления твердых коммунальных отходов в реестр установленной форме;</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2) представленные заявителем документы недействительны, указанные в заявлении сведения недостоверны:</w:t>
      </w:r>
      <w:r>
        <w:rPr>
          <w:rFonts w:cs="Times New Roman;Times New Roman" w:ascii="Times New Roman;Times New Roman" w:hAnsi="Times New Roman;Times New Roman"/>
          <w:b/>
          <w:bCs/>
          <w:sz w:val="24"/>
          <w:szCs w:val="24"/>
        </w:rPr>
        <w:t xml:space="preserve"> </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наличие в заявке о включении сведений о месте (площадке) накопления твердых коммунальных отходов в реестр недостоверной информации;</w:t>
      </w:r>
    </w:p>
    <w:p>
      <w:pPr>
        <w:pStyle w:val="Normal"/>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3) представление неполного пакета документов, предусмотренных п. 2.6 настоящего административного регламента: </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отсутствие согласования уполномоченным органом создания места (площадки) накопления твердых коммунальных отходов.</w:t>
      </w:r>
    </w:p>
    <w:p>
      <w:pPr>
        <w:pStyle w:val="Normal"/>
        <w:autoSpaceDE w:val="false"/>
        <w:spacing w:lineRule="auto" w:line="240" w:before="0" w:after="0"/>
        <w:ind w:firstLine="709" w:right="0"/>
        <w:jc w:val="both"/>
        <w:rPr>
          <w:rFonts w:ascii="Times New Roman;Times New Roman" w:hAnsi="Times New Roman;Times New Roman" w:cs="Times New Roman;Times New Roman"/>
          <w:sz w:val="24"/>
          <w:szCs w:val="24"/>
        </w:rPr>
      </w:pPr>
      <w:bookmarkStart w:id="23" w:name="sub_1028"/>
      <w:bookmarkStart w:id="24" w:name="sub_121028"/>
      <w:r>
        <w:rPr>
          <w:rFonts w:cs="Times New Roman;Times New Roman" w:ascii="Times New Roman;Times New Roman" w:hAnsi="Times New Roman;Times New Roman"/>
          <w:sz w:val="24"/>
          <w:szCs w:val="24"/>
        </w:rPr>
        <w:t>2.11. Муниципальная услуга предоставляется бесплатно.</w:t>
      </w:r>
      <w:bookmarkStart w:id="25" w:name="sub_1222"/>
      <w:bookmarkEnd w:id="23"/>
      <w:bookmarkEnd w:id="24"/>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bCs/>
          <w:sz w:val="24"/>
          <w:szCs w:val="24"/>
          <w:lang w:eastAsia="en-US"/>
        </w:rPr>
      </w:pPr>
      <w:r>
        <w:rPr>
          <w:rFonts w:cs="Times New Roman;Times New Roman" w:ascii="Times New Roman;Times New Roman" w:hAnsi="Times New Roman;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pPr>
        <w:pStyle w:val="Style18"/>
        <w:widowControl w:val="false"/>
        <w:tabs>
          <w:tab w:val="clear" w:pos="708"/>
          <w:tab w:val="left" w:pos="142" w:leader="none"/>
          <w:tab w:val="left" w:pos="284" w:leader="none"/>
        </w:tabs>
        <w:ind w:firstLine="709" w:right="0"/>
        <w:jc w:val="both"/>
        <w:rPr>
          <w:sz w:val="24"/>
        </w:rPr>
      </w:pPr>
      <w:r>
        <w:rPr>
          <w:sz w:val="24"/>
        </w:rPr>
        <w:t>2.13. Срок регистрации запроса заявителя о предоставлении муниципальной услуги составляет в администрации:</w:t>
      </w:r>
    </w:p>
    <w:p>
      <w:pPr>
        <w:pStyle w:val="Normal"/>
        <w:numPr>
          <w:ilvl w:val="0"/>
          <w:numId w:val="2"/>
        </w:numPr>
        <w:tabs>
          <w:tab w:val="clear" w:pos="708"/>
          <w:tab w:val="left" w:pos="1134" w:leader="none"/>
        </w:tabs>
        <w:autoSpaceDE w:val="false"/>
        <w:spacing w:lineRule="auto" w:line="240" w:before="0" w:after="0"/>
        <w:ind w:firstLine="709" w:left="0" w:right="0"/>
        <w:jc w:val="both"/>
        <w:outlineLvl w:val="1"/>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при личном обращении – в день поступления заявления;</w:t>
      </w:r>
    </w:p>
    <w:p>
      <w:pPr>
        <w:pStyle w:val="Normal"/>
        <w:numPr>
          <w:ilvl w:val="0"/>
          <w:numId w:val="2"/>
        </w:numPr>
        <w:tabs>
          <w:tab w:val="clear" w:pos="708"/>
          <w:tab w:val="left" w:pos="1134" w:leader="none"/>
        </w:tabs>
        <w:autoSpaceDE w:val="false"/>
        <w:spacing w:lineRule="auto" w:line="240" w:before="0" w:after="0"/>
        <w:ind w:firstLine="709" w:left="0" w:right="0"/>
        <w:jc w:val="both"/>
        <w:outlineLvl w:val="1"/>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при направлении заявления почтовой связью в Уполномоченный орган – в день поступления заявления;</w:t>
      </w:r>
    </w:p>
    <w:p>
      <w:pPr>
        <w:pStyle w:val="Normal"/>
        <w:numPr>
          <w:ilvl w:val="0"/>
          <w:numId w:val="2"/>
        </w:numPr>
        <w:tabs>
          <w:tab w:val="clear" w:pos="708"/>
          <w:tab w:val="left" w:pos="1134" w:leader="none"/>
        </w:tabs>
        <w:autoSpaceDE w:val="false"/>
        <w:spacing w:lineRule="auto" w:line="240" w:before="0" w:after="0"/>
        <w:ind w:firstLine="709" w:left="0" w:right="0"/>
        <w:jc w:val="both"/>
        <w:outlineLvl w:val="1"/>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при направлении заявления на бумажном носителе из МФЦ в Уполномоченный орган – в день передачи документов из МФЦ в Уполномоченный орган;</w:t>
      </w:r>
    </w:p>
    <w:p>
      <w:pPr>
        <w:pStyle w:val="Normal"/>
        <w:numPr>
          <w:ilvl w:val="0"/>
          <w:numId w:val="2"/>
        </w:numPr>
        <w:tabs>
          <w:tab w:val="clear" w:pos="708"/>
          <w:tab w:val="left" w:pos="1134" w:leader="none"/>
        </w:tabs>
        <w:autoSpaceDE w:val="false"/>
        <w:spacing w:lineRule="auto" w:line="240" w:before="0" w:after="0"/>
        <w:ind w:firstLine="709" w:left="0" w:right="0"/>
        <w:jc w:val="both"/>
        <w:outlineLvl w:val="1"/>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при направлении заявления в форме электронного документа посредством ЕПГУ -  в день поступления заявления, или на следующий рабочий день (в случае направления документов в нерабочее время, в выходные, праздничные дни).</w:t>
      </w:r>
    </w:p>
    <w:p>
      <w:pPr>
        <w:pStyle w:val="Style18"/>
        <w:widowControl w:val="false"/>
        <w:tabs>
          <w:tab w:val="clear" w:pos="708"/>
          <w:tab w:val="left" w:pos="142" w:leader="none"/>
          <w:tab w:val="left" w:pos="284" w:leader="none"/>
        </w:tabs>
        <w:ind w:firstLine="709" w:right="0"/>
        <w:jc w:val="both"/>
        <w:rPr>
          <w:sz w:val="24"/>
        </w:rPr>
      </w:pPr>
      <w:r>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pPr>
        <w:pStyle w:val="Normal"/>
        <w:widowControl w:val="false"/>
        <w:tabs>
          <w:tab w:val="clear" w:pos="708"/>
          <w:tab w:val="left" w:pos="142" w:leader="none"/>
          <w:tab w:val="left" w:pos="284" w:leader="none"/>
        </w:tabs>
        <w:spacing w:lineRule="auto" w:line="240" w:before="0" w:after="0"/>
        <w:ind w:firstLine="709" w:right="0"/>
        <w:jc w:val="both"/>
        <w:rPr/>
      </w:pPr>
      <w:r>
        <w:rPr>
          <w:rFonts w:cs="Times New Roman;Times New Roman" w:ascii="Times New Roman;Times New Roman" w:hAnsi="Times New Roman;Times New Roman"/>
          <w:sz w:val="24"/>
          <w:szCs w:val="24"/>
        </w:rPr>
        <w:t>2.14.1. Предоставление муниципальной услуги осуществляется                                  в специально выделенных для этих целей помещениях Уполномоченного органа или в МФЦ.</w:t>
      </w:r>
    </w:p>
    <w:p>
      <w:pPr>
        <w:pStyle w:val="Normal"/>
        <w:widowControl w:val="false"/>
        <w:tabs>
          <w:tab w:val="clear" w:pos="708"/>
          <w:tab w:val="left" w:pos="142" w:leader="none"/>
          <w:tab w:val="left" w:pos="284" w:leader="none"/>
        </w:tabs>
        <w:spacing w:lineRule="auto" w:line="240" w:before="0" w:after="0"/>
        <w:ind w:firstLine="709" w:right="0"/>
        <w:jc w:val="both"/>
        <w:rPr/>
      </w:pPr>
      <w:r>
        <w:rPr>
          <w:rFonts w:cs="Times New Roman;Times New Roman" w:ascii="Times New Roman;Times New Roman" w:hAnsi="Times New Roman;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pPr>
        <w:pStyle w:val="Normal"/>
        <w:widowControl w:val="false"/>
        <w:tabs>
          <w:tab w:val="clear" w:pos="708"/>
          <w:tab w:val="left" w:pos="142" w:leader="none"/>
          <w:tab w:val="left" w:pos="284" w:leader="none"/>
        </w:tabs>
        <w:spacing w:lineRule="auto" w:line="240" w:before="0" w:after="0"/>
        <w:ind w:firstLine="709" w:right="0"/>
        <w:jc w:val="both"/>
        <w:rPr/>
      </w:pPr>
      <w:r>
        <w:rPr>
          <w:rFonts w:cs="Times New Roman;Times New Roman" w:ascii="Times New Roman;Times New Roman" w:hAnsi="Times New Roman;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pPr>
        <w:pStyle w:val="Normal"/>
        <w:widowControl w:val="false"/>
        <w:tabs>
          <w:tab w:val="clear" w:pos="708"/>
          <w:tab w:val="left" w:pos="142" w:leader="none"/>
          <w:tab w:val="left" w:pos="284" w:leader="none"/>
        </w:tabs>
        <w:spacing w:lineRule="auto" w:line="240" w:before="0" w:after="0"/>
        <w:ind w:firstLine="709" w:right="0"/>
        <w:jc w:val="both"/>
        <w:rPr/>
      </w:pPr>
      <w:r>
        <w:rPr>
          <w:rFonts w:cs="Times New Roman;Times New Roman" w:ascii="Times New Roman;Times New Roman" w:hAnsi="Times New Roman;Times New Roman"/>
          <w:sz w:val="24"/>
          <w:szCs w:val="24"/>
        </w:rPr>
        <w:t>2.14.4. Здание (помещение) оборудуется информационной табличкой (вывеской), содержащей полное наименование  Уполномоченного органа, а также информацию о режиме его работы.</w:t>
      </w:r>
    </w:p>
    <w:p>
      <w:pPr>
        <w:pStyle w:val="Normal"/>
        <w:widowControl w:val="false"/>
        <w:tabs>
          <w:tab w:val="clear" w:pos="708"/>
          <w:tab w:val="left" w:pos="142" w:leader="none"/>
          <w:tab w:val="left" w:pos="284" w:leader="none"/>
        </w:tabs>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pPr>
        <w:pStyle w:val="Normal"/>
        <w:widowControl w:val="false"/>
        <w:tabs>
          <w:tab w:val="clear" w:pos="708"/>
          <w:tab w:val="left" w:pos="142" w:leader="none"/>
          <w:tab w:val="left" w:pos="284" w:leader="none"/>
        </w:tabs>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2.14.6. В помещении организуется бесплатный туалет для посетителей, в том числе </w:t>
      </w:r>
    </w:p>
    <w:p>
      <w:pPr>
        <w:pStyle w:val="Normal"/>
        <w:widowControl w:val="false"/>
        <w:tabs>
          <w:tab w:val="clear" w:pos="708"/>
          <w:tab w:val="left" w:pos="142" w:leader="none"/>
          <w:tab w:val="left" w:pos="284" w:leader="none"/>
        </w:tabs>
        <w:spacing w:lineRule="auto" w:line="240" w:before="0" w:after="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туалет, предназначенный для инвалидов.</w:t>
      </w:r>
    </w:p>
    <w:p>
      <w:pPr>
        <w:pStyle w:val="Normal"/>
        <w:widowControl w:val="false"/>
        <w:tabs>
          <w:tab w:val="clear" w:pos="708"/>
          <w:tab w:val="left" w:pos="142" w:leader="none"/>
          <w:tab w:val="left" w:pos="284" w:leader="none"/>
        </w:tabs>
        <w:spacing w:lineRule="auto" w:line="240" w:before="0" w:after="0"/>
        <w:ind w:firstLine="709" w:right="0"/>
        <w:jc w:val="both"/>
        <w:rPr/>
      </w:pPr>
      <w:r>
        <w:rPr>
          <w:rFonts w:cs="Times New Roman;Times New Roman" w:ascii="Times New Roman;Times New Roman" w:hAnsi="Times New Roman;Times New Roman"/>
          <w:sz w:val="24"/>
          <w:szCs w:val="24"/>
        </w:rPr>
        <w:t>2.14.7. При необходимости работником МФЦ, Уполномоченного органа инвалиду оказывается помощь в преодолении барьеров, мешающих получению ими услуг наравне с другими лицами.</w:t>
      </w:r>
    </w:p>
    <w:p>
      <w:pPr>
        <w:pStyle w:val="Normal"/>
        <w:widowControl w:val="false"/>
        <w:tabs>
          <w:tab w:val="clear" w:pos="708"/>
          <w:tab w:val="left" w:pos="142" w:leader="none"/>
          <w:tab w:val="left" w:pos="284" w:leader="none"/>
        </w:tabs>
        <w:spacing w:lineRule="auto" w:line="240" w:before="0" w:after="0"/>
        <w:ind w:firstLine="709" w:right="0"/>
        <w:jc w:val="both"/>
        <w:rPr/>
      </w:pPr>
      <w:r>
        <w:rPr>
          <w:rFonts w:cs="Times New Roman;Times New Roman" w:ascii="Times New Roman;Times New Roman" w:hAnsi="Times New Roman;Times New Roman"/>
          <w:sz w:val="24"/>
          <w:szCs w:val="24"/>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pPr>
        <w:pStyle w:val="Normal"/>
        <w:widowControl w:val="false"/>
        <w:tabs>
          <w:tab w:val="clear" w:pos="708"/>
          <w:tab w:val="left" w:pos="142" w:leader="none"/>
          <w:tab w:val="left" w:pos="284" w:leader="none"/>
        </w:tabs>
        <w:spacing w:lineRule="auto" w:line="240" w:before="0" w:after="0"/>
        <w:ind w:firstLine="709" w:right="0"/>
        <w:jc w:val="both"/>
        <w:rPr/>
      </w:pPr>
      <w:r>
        <w:rPr>
          <w:rFonts w:cs="Times New Roman;Times New Roman" w:ascii="Times New Roman;Times New Roman" w:hAnsi="Times New Roman;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widowControl w:val="false"/>
        <w:tabs>
          <w:tab w:val="clear" w:pos="708"/>
          <w:tab w:val="left" w:pos="142" w:leader="none"/>
          <w:tab w:val="left" w:pos="284" w:leader="none"/>
        </w:tabs>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pPr>
        <w:pStyle w:val="Normal"/>
        <w:widowControl w:val="false"/>
        <w:tabs>
          <w:tab w:val="clear" w:pos="708"/>
          <w:tab w:val="left" w:pos="142" w:leader="none"/>
          <w:tab w:val="left" w:pos="284" w:leader="none"/>
        </w:tabs>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pPr>
        <w:pStyle w:val="Normal"/>
        <w:widowControl w:val="false"/>
        <w:tabs>
          <w:tab w:val="clear" w:pos="708"/>
          <w:tab w:val="left" w:pos="142" w:leader="none"/>
          <w:tab w:val="left" w:pos="284" w:leader="none"/>
        </w:tabs>
        <w:spacing w:lineRule="auto" w:line="240" w:before="0" w:after="0"/>
        <w:ind w:firstLine="709" w:right="0"/>
        <w:jc w:val="both"/>
        <w:rPr/>
      </w:pPr>
      <w:r>
        <w:rPr>
          <w:rFonts w:cs="Times New Roman;Times New Roman" w:ascii="Times New Roman;Times New Roman" w:hAnsi="Times New Roman;Times New Roman"/>
          <w:sz w:val="24"/>
          <w:szCs w:val="24"/>
        </w:rPr>
        <w:t xml:space="preserve">2.14.12. Помещения приема и выдачи документов должны предусматривать места для ожидания, информирования и приема заявителей. </w:t>
      </w:r>
    </w:p>
    <w:p>
      <w:pPr>
        <w:pStyle w:val="Normal"/>
        <w:widowControl w:val="false"/>
        <w:tabs>
          <w:tab w:val="clear" w:pos="708"/>
          <w:tab w:val="left" w:pos="142" w:leader="none"/>
          <w:tab w:val="left" w:pos="284" w:leader="none"/>
        </w:tabs>
        <w:spacing w:lineRule="auto" w:line="240" w:before="0" w:after="0"/>
        <w:ind w:firstLine="709" w:right="0"/>
        <w:jc w:val="both"/>
        <w:rPr/>
      </w:pPr>
      <w:r>
        <w:rPr>
          <w:rFonts w:cs="Times New Roman;Times New Roman" w:ascii="Times New Roman;Times New Roman" w:hAnsi="Times New Roman;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pPr>
        <w:pStyle w:val="Normal"/>
        <w:widowControl w:val="false"/>
        <w:tabs>
          <w:tab w:val="clear" w:pos="708"/>
          <w:tab w:val="left" w:pos="142" w:leader="none"/>
          <w:tab w:val="left" w:pos="284" w:leader="none"/>
        </w:tabs>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pPr>
        <w:pStyle w:val="Normal"/>
        <w:widowControl w:val="false"/>
        <w:tabs>
          <w:tab w:val="clear" w:pos="708"/>
          <w:tab w:val="left" w:pos="142" w:leader="none"/>
          <w:tab w:val="left" w:pos="284" w:leader="none"/>
        </w:tabs>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2.15. Показатели доступности и качества муниципальной услуги.</w:t>
      </w:r>
    </w:p>
    <w:p>
      <w:pPr>
        <w:pStyle w:val="Normal"/>
        <w:widowControl w:val="false"/>
        <w:tabs>
          <w:tab w:val="clear" w:pos="708"/>
          <w:tab w:val="left" w:pos="142" w:leader="none"/>
          <w:tab w:val="left" w:pos="284" w:leader="none"/>
        </w:tabs>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2.15.1. Показатели доступности муниципальной услуги (общие, применимые в отношении всех заявителей):</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1) транспортная доступность к месту предоставления муниципальной услуги;</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2) наличие указателей, обеспечивающих беспрепятственный доступ к помещениям, в которых предоставляется услуга;</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3) возможность получения полной и достоверной информации о муниципальной услуге в Уполномоченном органе, МФЦ, по телефону, на официальном сайте органа, предоставляющего услугу, посредством ЕПГУ;</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4) предоставление муниципальной услуги любым доступным способом, предусмотренным действующим законодательством;</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2.15.2. Показатели доступности муниципальной услуги (специальные, применимые в отношении инвалидов):</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1) наличие инфраструктуры, указанной в пункте 2.14;</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2) исполнение требований доступности услуг для инвалидов;</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3) обеспечение беспрепятственного доступа инвалидов к помещениям, в которых предоставляется муниципальная услуга;</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2.15.3. Показатели качества муниципальной услуги:</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1) соблюдение срока предоставления муниципальной услуги;</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 xml:space="preserve">2) соблюдение времени ожидания в очереди при подаче запроса и получении результата; </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3) осуществление не более одного обращения заявителя к должностным лицам Уполномоченного органа или работникам «МФЦ» при подаче документов на получение муниципальной услуги и не более одного обращения при получении результата в Уполномоченный орган или «МФЦ»;</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4) отсутствие жалоб на действия или бездействия должностных лиц администрации, поданных в установленном порядке.</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bookmarkEnd w:id="25"/>
      <w:r>
        <w:rPr>
          <w:rFonts w:cs="Times New Roman;Times New Roman" w:ascii="Times New Roman;Times New Roman" w:hAnsi="Times New Roman;Times New Roman"/>
          <w:sz w:val="24"/>
          <w:szCs w:val="24"/>
        </w:rPr>
        <w:t xml:space="preserve">2.16. Перечисление услуг, которые являются необходимыми и обязательными для предоставления муниципальной услуги. </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eastAsia="Calibri;Century Gothic" w:cs="Times New Roman;Times New Roman" w:ascii="Times New Roman;Times New Roman" w:hAnsi="Times New Roman;Times New Roman"/>
          <w:sz w:val="24"/>
          <w:szCs w:val="24"/>
          <w:lang w:eastAsia="en-US"/>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2.17.1. Предоставление муниципальной услуги по экстерриториальному принципу не предусмотрено. </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2.17.2. Предоставление муниципальной услуги в электронном виде осуществляется при технической реализации услуги посредством ЕПГУ.</w:t>
      </w:r>
    </w:p>
    <w:p>
      <w:pPr>
        <w:pStyle w:val="Normal"/>
        <w:widowControl w:val="false"/>
        <w:tabs>
          <w:tab w:val="clear" w:pos="708"/>
          <w:tab w:val="left" w:pos="142" w:leader="none"/>
          <w:tab w:val="left" w:pos="284" w:leader="none"/>
        </w:tabs>
        <w:autoSpaceDE w:val="false"/>
        <w:spacing w:lineRule="auto" w:line="240" w:before="0" w:after="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r>
    </w:p>
    <w:p>
      <w:pPr>
        <w:pStyle w:val="Normal"/>
        <w:widowControl w:val="false"/>
        <w:numPr>
          <w:ilvl w:val="0"/>
          <w:numId w:val="0"/>
        </w:numPr>
        <w:tabs>
          <w:tab w:val="clear" w:pos="708"/>
          <w:tab w:val="left" w:pos="142" w:leader="none"/>
          <w:tab w:val="left" w:pos="284" w:leader="none"/>
        </w:tabs>
        <w:autoSpaceDE w:val="false"/>
        <w:spacing w:lineRule="auto" w:line="240" w:before="0" w:after="0"/>
        <w:ind w:firstLine="426" w:right="0"/>
        <w:jc w:val="center"/>
        <w:outlineLvl w:val="0"/>
        <w:rPr>
          <w:rFonts w:ascii="Times New Roman;Times New Roman" w:hAnsi="Times New Roman;Times New Roman" w:cs="Times New Roman;Times New Roman"/>
          <w:sz w:val="24"/>
          <w:szCs w:val="24"/>
        </w:rPr>
      </w:pPr>
      <w:bookmarkStart w:id="26" w:name="sub_1003"/>
      <w:bookmarkEnd w:id="26"/>
      <w:r>
        <w:rPr>
          <w:rFonts w:cs="Times New Roman;Times New Roman" w:ascii="Times New Roman;Times New Roman" w:hAnsi="Times New Roman;Times New Roman"/>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Style18"/>
        <w:widowControl w:val="false"/>
        <w:tabs>
          <w:tab w:val="clear" w:pos="708"/>
          <w:tab w:val="left" w:pos="142" w:leader="none"/>
          <w:tab w:val="left" w:pos="284" w:leader="none"/>
        </w:tabs>
        <w:ind w:firstLine="426" w:right="0"/>
        <w:rPr>
          <w:rFonts w:ascii="Times New Roman;Times New Roman" w:hAnsi="Times New Roman;Times New Roman" w:cs="Times New Roman;Times New Roman"/>
          <w:sz w:val="24"/>
          <w:szCs w:val="24"/>
        </w:rPr>
      </w:pPr>
      <w:r>
        <w:rPr>
          <w:rFonts w:cs="Times New Roman;Times New Roman"/>
          <w:sz w:val="24"/>
          <w:szCs w:val="24"/>
        </w:rPr>
      </w:r>
      <w:bookmarkStart w:id="27" w:name="sub_1003"/>
      <w:bookmarkStart w:id="28" w:name="sub_1003"/>
      <w:bookmarkEnd w:id="28"/>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3.1. Предоставление муниципальной услуги регламентирует и включает в себя следующие административные процедуры:</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1) Прием и регистрация заявления о предоставлении муниципальной услуги и прилагаемых к нему документов – 1 календарный день;</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 Рассмотрение заявления о предоставлении муниципальной услуги и прилагаемых к нему документов – 6 календарных дней;</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3) Издание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 – 1 календарный день;</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4) Направление заявителю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 внесение сведений о месте (площадке) накопления твердых коммунальных отходов в реестр на бумажном носителе и в электронном виде – 2 календарных дня.</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3.1.2. Прием и регистрация заявления о предоставлении муниципальной услуги.</w:t>
      </w:r>
    </w:p>
    <w:p>
      <w:pPr>
        <w:pStyle w:val="Normal"/>
        <w:widowControl w:val="false"/>
        <w:spacing w:lineRule="auto" w:line="240" w:before="0" w:after="0"/>
        <w:ind w:firstLine="709" w:right="0"/>
        <w:jc w:val="both"/>
        <w:rPr/>
      </w:pPr>
      <w:r>
        <w:rPr>
          <w:rFonts w:cs="Times New Roman;Times New Roman" w:ascii="Times New Roman;Times New Roman" w:hAnsi="Times New Roman;Times New Roman"/>
          <w:sz w:val="24"/>
          <w:szCs w:val="24"/>
        </w:rPr>
        <w:t>3.1.2.1. Основание для начала административной процедуры: поступление в Уполномоченный орган заявления и документов, перечисленных в пункте 2.6</w:t>
      </w:r>
      <w:r>
        <w:rPr>
          <w:rFonts w:cs="Times New Roman;Times New Roman" w:ascii="Times New Roman;Times New Roman" w:hAnsi="Times New Roman;Times New Roman"/>
          <w:b/>
          <w:sz w:val="24"/>
          <w:szCs w:val="24"/>
        </w:rPr>
        <w:t xml:space="preserve"> </w:t>
      </w:r>
      <w:r>
        <w:rPr>
          <w:rFonts w:cs="Times New Roman;Times New Roman" w:ascii="Times New Roman;Times New Roman" w:hAnsi="Times New Roman;Times New Roman"/>
          <w:sz w:val="24"/>
          <w:szCs w:val="24"/>
        </w:rPr>
        <w:t>настоящего административного регламента.</w:t>
      </w:r>
    </w:p>
    <w:p>
      <w:pPr>
        <w:pStyle w:val="Style18"/>
        <w:widowControl w:val="false"/>
        <w:ind w:firstLine="709" w:right="0"/>
        <w:jc w:val="both"/>
        <w:rPr>
          <w:sz w:val="24"/>
        </w:rPr>
      </w:pPr>
      <w:r>
        <w:rPr>
          <w:sz w:val="24"/>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pPr>
        <w:pStyle w:val="Normal"/>
        <w:widowControl w:val="false"/>
        <w:ind w:firstLine="709" w:right="0"/>
        <w:jc w:val="both"/>
        <w:rPr/>
      </w:pPr>
      <w:r>
        <w:rPr>
          <w:rFonts w:cs="Times New Roman;Times New Roman" w:ascii="Times New Roman;Times New Roman" w:hAnsi="Times New Roman;Times New Roman"/>
          <w:sz w:val="24"/>
          <w:szCs w:val="24"/>
        </w:rPr>
        <w:t>Срок выполнения административной процедуры составляет не более 1 календарного дня.</w:t>
      </w:r>
    </w:p>
    <w:p>
      <w:pPr>
        <w:pStyle w:val="Style18"/>
        <w:widowControl w:val="false"/>
        <w:ind w:firstLine="709" w:right="0"/>
        <w:jc w:val="both"/>
        <w:rPr/>
      </w:pPr>
      <w:bookmarkStart w:id="29" w:name="sub_6001"/>
      <w:r>
        <w:rPr>
          <w:sz w:val="24"/>
        </w:rPr>
        <w:t>3.1.2.3. Лицо, ответственное за выполнение административной процедуры: должностное лицо Уполномоченного органа, ответственное за делопроизводство.</w:t>
      </w:r>
      <w:bookmarkStart w:id="30" w:name="sub_121061"/>
      <w:bookmarkEnd w:id="29"/>
    </w:p>
    <w:p>
      <w:pPr>
        <w:pStyle w:val="Style18"/>
        <w:widowControl w:val="false"/>
        <w:ind w:firstLine="709" w:right="0"/>
        <w:jc w:val="both"/>
        <w:rPr/>
      </w:pPr>
      <w:bookmarkEnd w:id="30"/>
      <w:r>
        <w:rPr>
          <w:sz w:val="24"/>
        </w:rPr>
        <w:t>3.1.2.4. Критерием принятия решения является наличие, либо отсутствие оснований, установленных пунктом 2.9 настоящего административного регламента.</w:t>
      </w:r>
    </w:p>
    <w:p>
      <w:pPr>
        <w:pStyle w:val="Style18"/>
        <w:widowControl w:val="false"/>
        <w:ind w:firstLine="709" w:right="0"/>
        <w:jc w:val="both"/>
        <w:rPr/>
      </w:pPr>
      <w:r>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pPr>
        <w:pStyle w:val="Normal"/>
        <w:widowControl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3.1.3. Рассмотрение заявления о предоставлении муниципальной услуги и прилагаемых к нему документов. </w:t>
      </w:r>
    </w:p>
    <w:p>
      <w:pPr>
        <w:pStyle w:val="Style18"/>
        <w:widowControl w:val="false"/>
        <w:ind w:firstLine="709" w:right="0"/>
        <w:jc w:val="both"/>
        <w:rPr/>
      </w:pPr>
      <w:r>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 xml:space="preserve">3.1.3.2. Содержание административного действия (административных действий), продолжительность и (или) максимальный срок его (их) выполнения: </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6 календарных дней с даты регистрации заявления о предоставлении муниципальной услуги.</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3.1.3.3. Лицо, ответственное за выполнение административной процедуры: должностное лицо, ответственное за формирование проекта решения.</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3.1.3.4. Критерий принятия решения: наличие/отсутствие оснований, предусмотренных пунктом 2.10 настоящего административного регламента.</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3.1.3.5. Результат выполнения административной процедуры: подготовка проекта решения.</w:t>
      </w:r>
    </w:p>
    <w:p>
      <w:pPr>
        <w:pStyle w:val="Style18"/>
        <w:widowControl w:val="false"/>
        <w:ind w:firstLine="709" w:right="0"/>
        <w:jc w:val="both"/>
        <w:rPr>
          <w:sz w:val="24"/>
        </w:rPr>
      </w:pPr>
      <w:r>
        <w:rPr>
          <w:sz w:val="24"/>
        </w:rPr>
        <w:t xml:space="preserve">3.1.4. Издание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 </w:t>
      </w:r>
    </w:p>
    <w:p>
      <w:pPr>
        <w:pStyle w:val="Style18"/>
        <w:widowControl w:val="false"/>
        <w:ind w:firstLine="709" w:right="0"/>
        <w:jc w:val="both"/>
        <w:rPr/>
      </w:pPr>
      <w:r>
        <w:rPr>
          <w:sz w:val="24"/>
        </w:rPr>
        <w:t>3.1.4.1. Основание для начала административной процедуры: представление должностным лицом, ответственным за формирование проекта соответствующего решения, проекта соответствующего решения должностному лицу, ответственному за принятие и подписание соответствующего решения.</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pPr>
        <w:pStyle w:val="Normal"/>
        <w:widowControl w:val="false"/>
        <w:tabs>
          <w:tab w:val="clear" w:pos="708"/>
          <w:tab w:val="left" w:pos="142" w:leader="none"/>
          <w:tab w:val="left" w:pos="284" w:leader="none"/>
        </w:tabs>
        <w:autoSpaceDE w:val="false"/>
        <w:spacing w:lineRule="auto" w:line="240" w:before="0" w:after="0"/>
        <w:jc w:val="both"/>
        <w:rPr/>
      </w:pPr>
      <w:r>
        <w:rPr>
          <w:rFonts w:cs="Times New Roman;Times New Roman" w:ascii="Times New Roman;Times New Roman" w:hAnsi="Times New Roman;Times New Roman"/>
          <w:sz w:val="24"/>
          <w:szCs w:val="24"/>
        </w:rPr>
        <w:tab/>
        <w:tab/>
        <w:tab/>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календарного дня с даты подготовки проекта соответствующего решения. </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3.1.4.3.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3.1.4.4. Критерий принятия решения: наличие/отсутствие оснований, предусмотренных пунктом 2.10 настоящего административного регламента.</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3.1.4.5. Результат выполнения административной процедуры: подписание лицом, ответственным за выполнение административной процедуры,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3.1.5. Направление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xml:space="preserve">3.1.5.1. Основание для начала административной процедуры: решение о включении места (площадки) накопления твёрдых коммунальных отходов в реестр или решение об отказе во включении места (площадки) накопления твёрдых коммунальных отходов в реестр. </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3.1.5.2. Содержание административного действия, продолжительность и (или) максимальный срок его выполнения:</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 xml:space="preserve">Должностное лицо, ответственное за делопроизводство, регистрирует решение о включении места (площадки) накопления твёрдых коммунальных отходов в реестр или решение об отказе во включении места (площадки) накопления твёрдых коммунальных отходов в реестр, и направляет заявителю результат предоставления муниципальной услуги способом, указанным в заявлении, не позднее 2 календарных дней с даты подписания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 </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Экземпляр решения о включении, либо об отказе во включении в Реестр по результатам предоставления муниципальной услуги направляется заявителю способом, позволяющим подтвердить факт его получения.</w:t>
      </w:r>
    </w:p>
    <w:p>
      <w:pPr>
        <w:pStyle w:val="Normal"/>
        <w:autoSpaceDE w:val="false"/>
        <w:spacing w:lineRule="auto" w:line="240" w:before="0" w:after="0"/>
        <w:ind w:firstLine="708" w:right="0"/>
        <w:jc w:val="both"/>
        <w:rPr/>
      </w:pPr>
      <w:r>
        <w:rPr>
          <w:rFonts w:eastAsia="Calibri;Century Gothic" w:cs="Times New Roman;Times New Roman" w:ascii="Times New Roman;Times New Roman" w:hAnsi="Times New Roman;Times New Roman"/>
          <w:sz w:val="24"/>
          <w:szCs w:val="24"/>
          <w:lang w:eastAsia="en-US"/>
        </w:rPr>
        <w:t xml:space="preserve">В случае принятия решения о включении места (площадки) накопления твердых коммунальных отходов в реестр должностное лицо вносит </w:t>
      </w:r>
      <w:r>
        <w:rPr>
          <w:rFonts w:cs="Times New Roman;Times New Roman" w:ascii="Times New Roman;Times New Roman" w:hAnsi="Times New Roman;Times New Roman"/>
          <w:sz w:val="24"/>
          <w:szCs w:val="24"/>
        </w:rPr>
        <w:t>сведения о месте (площадке) накопления твердых коммунальных отходов в реестр на бумажном носителе и в электронном виде</w:t>
      </w:r>
      <w:r>
        <w:rPr>
          <w:rFonts w:eastAsia="Calibri;Century Gothic" w:cs="Times New Roman;Times New Roman" w:ascii="Times New Roman;Times New Roman" w:hAnsi="Times New Roman;Times New Roman"/>
          <w:sz w:val="24"/>
          <w:szCs w:val="24"/>
          <w:lang w:eastAsia="en-US"/>
        </w:rPr>
        <w:t>.</w:t>
      </w:r>
    </w:p>
    <w:p>
      <w:pPr>
        <w:pStyle w:val="Normal"/>
        <w:widowControl w:val="false"/>
        <w:tabs>
          <w:tab w:val="clear" w:pos="708"/>
          <w:tab w:val="left" w:pos="142" w:leader="none"/>
          <w:tab w:val="left" w:pos="284"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3.1.5.3. Лицо, ответственное за выполнение административной процедуры: должностное лицо, ответственное за делопроизводство в Уполномоченном органе.</w:t>
      </w:r>
    </w:p>
    <w:p>
      <w:pPr>
        <w:pStyle w:val="Style18"/>
        <w:widowControl w:val="false"/>
        <w:ind w:firstLine="709" w:right="0"/>
        <w:jc w:val="both"/>
        <w:rPr/>
      </w:pPr>
      <w:r>
        <w:rPr>
          <w:sz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 внесение сведений о месте (площадке) накопления твердых коммунальных отходов в реестр на бумажном носителе и в электронном виде.</w:t>
      </w:r>
    </w:p>
    <w:p>
      <w:pPr>
        <w:pStyle w:val="Normal"/>
        <w:widowControl w:val="false"/>
        <w:tabs>
          <w:tab w:val="clear" w:pos="708"/>
          <w:tab w:val="left" w:pos="4806" w:leader="none"/>
          <w:tab w:val="left" w:pos="5087" w:leader="none"/>
          <w:tab w:val="center" w:pos="5315" w:leader="none"/>
        </w:tabs>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3.2. Особенности выполнения административных процедур в электронной форме.</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 xml:space="preserve">3.2.1. Предоставление муниципальной услуги на ЕПГУ осуществляется в соответствии с Федеральным </w:t>
      </w:r>
      <w:hyperlink r:id="rId12">
        <w:r>
          <w:rPr>
            <w:rStyle w:val="Hyperlink"/>
            <w:rFonts w:cs="Times New Roman;Times New Roman" w:ascii="Times New Roman;Times New Roman" w:hAnsi="Times New Roman;Times New Roman"/>
            <w:sz w:val="24"/>
            <w:szCs w:val="24"/>
          </w:rPr>
          <w:t>законом</w:t>
        </w:r>
      </w:hyperlink>
      <w:r>
        <w:rPr>
          <w:rFonts w:cs="Times New Roman;Times New Roman" w:ascii="Times New Roman;Times New Roman" w:hAnsi="Times New Roman;Times New Roman"/>
          <w:sz w:val="24"/>
          <w:szCs w:val="24"/>
        </w:rPr>
        <w:t xml:space="preserve"> № 210-ФЗ, Федеральным </w:t>
      </w:r>
      <w:hyperlink r:id="rId13">
        <w:r>
          <w:rPr>
            <w:rStyle w:val="Hyperlink"/>
            <w:rFonts w:cs="Times New Roman;Times New Roman" w:ascii="Times New Roman;Times New Roman" w:hAnsi="Times New Roman;Times New Roman"/>
            <w:sz w:val="24"/>
            <w:szCs w:val="24"/>
          </w:rPr>
          <w:t>законом</w:t>
        </w:r>
      </w:hyperlink>
      <w:r>
        <w:rPr>
          <w:rFonts w:cs="Times New Roman;Times New Roman" w:ascii="Times New Roman;Times New Roman" w:hAnsi="Times New Roman;Times New Roman"/>
          <w:sz w:val="24"/>
          <w:szCs w:val="24"/>
        </w:rPr>
        <w:t xml:space="preserve"> от 27.07.2006 № 149-ФЗ «Об информации, информационных технологиях и о защите информации», </w:t>
      </w:r>
      <w:hyperlink r:id="rId14">
        <w:r>
          <w:rPr>
            <w:rStyle w:val="Hyperlink"/>
            <w:rFonts w:cs="Times New Roman;Times New Roman" w:ascii="Times New Roman;Times New Roman" w:hAnsi="Times New Roman;Times New Roman"/>
            <w:sz w:val="24"/>
            <w:szCs w:val="24"/>
          </w:rPr>
          <w:t>постановлением</w:t>
        </w:r>
      </w:hyperlink>
      <w:r>
        <w:rPr>
          <w:rFonts w:cs="Times New Roman;Times New Roman" w:ascii="Times New Roman;Times New Roman" w:hAnsi="Times New Roman;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3.2.3. Муниципальная услуга может быть получена через ЕПГУ следующими способами:</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 xml:space="preserve">без личной явки на прием в </w:t>
      </w:r>
      <w:bookmarkStart w:id="31" w:name="_Hlk183618189"/>
      <w:r>
        <w:rPr>
          <w:rFonts w:cs="Times New Roman;Times New Roman" w:ascii="Times New Roman;Times New Roman" w:hAnsi="Times New Roman;Times New Roman"/>
          <w:sz w:val="24"/>
          <w:szCs w:val="24"/>
        </w:rPr>
        <w:t>Уполномоченный орган.</w:t>
      </w:r>
      <w:bookmarkEnd w:id="31"/>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3.2.4. Для подачи заявления через ЕПГУ заявитель должен выполнить следующие действия:</w:t>
      </w:r>
    </w:p>
    <w:p>
      <w:pPr>
        <w:pStyle w:val="Normal"/>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пройти идентификацию и аутентификацию в ЕСИА;</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в личном кабинете на ЕПГУ заполнить в электронной форме заявление на оказание муниципальной услуги;</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 приложить к заявлению электронные документы и направить пакет электронных документов в Уполномоченный орган посредством функционала ЕПГУ.</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3.2.6. При предоставлении муниципальной услуги через ЕПГУ, должностное лицо Администрации выполняет следующие действия:</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pPr>
        <w:pStyle w:val="Normal"/>
        <w:autoSpaceDE w:val="false"/>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 xml:space="preserve">3.2.7. В случае поступления всех документов, указанных в </w:t>
      </w:r>
      <w:hyperlink w:anchor="P99">
        <w:r>
          <w:rPr>
            <w:rStyle w:val="Hyperlink"/>
            <w:rFonts w:cs="Times New Roman;Times New Roman" w:ascii="Times New Roman;Times New Roman" w:hAnsi="Times New Roman;Times New Roman"/>
            <w:sz w:val="24"/>
            <w:szCs w:val="24"/>
          </w:rPr>
          <w:t>пункте 2.6</w:t>
        </w:r>
      </w:hyperlink>
      <w:r>
        <w:rPr>
          <w:rFonts w:cs="Times New Roman;Times New Roman" w:ascii="Times New Roman;Times New Roman" w:hAnsi="Times New Roman;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ЕПГУ.</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pPr>
        <w:pStyle w:val="Normal"/>
        <w:autoSpaceDE w:val="false"/>
        <w:spacing w:lineRule="auto" w:line="240" w:before="0" w:after="0"/>
        <w:ind w:firstLine="709" w:right="0"/>
        <w:jc w:val="both"/>
        <w:rPr/>
      </w:pPr>
      <w:r>
        <w:rPr>
          <w:rFonts w:cs="Times New Roman;Times New Roman" w:ascii="Times New Roman;Times New Roman" w:hAnsi="Times New Roman;Times New Roman"/>
          <w:sz w:val="24"/>
          <w:szCs w:val="24"/>
        </w:rPr>
        <w:t>3.2.8. Уполномоченный орган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pPr>
        <w:pStyle w:val="Normal"/>
        <w:numPr>
          <w:ilvl w:val="0"/>
          <w:numId w:val="0"/>
        </w:numPr>
        <w:autoSpaceDE w:val="false"/>
        <w:spacing w:lineRule="auto" w:line="240" w:before="0" w:after="0"/>
        <w:ind w:firstLine="709" w:right="0"/>
        <w:jc w:val="both"/>
        <w:outlineLvl w:val="0"/>
        <w:rPr>
          <w:rFonts w:ascii="Times New Roman;Times New Roman" w:hAnsi="Times New Roman;Times New Roman" w:eastAsia="Calibri;Century Gothic" w:cs="Times New Roman;Times New Roman"/>
          <w:sz w:val="24"/>
          <w:szCs w:val="24"/>
          <w:lang w:eastAsia="en-US"/>
        </w:rPr>
      </w:pPr>
      <w:r>
        <w:rPr>
          <w:rFonts w:cs="Times New Roman;Times New Roman" w:ascii="Times New Roman;Times New Roman" w:hAnsi="Times New Roman;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Уполномоченным органом.</w:t>
      </w:r>
    </w:p>
    <w:p>
      <w:pPr>
        <w:pStyle w:val="Normal"/>
        <w:numPr>
          <w:ilvl w:val="0"/>
          <w:numId w:val="0"/>
        </w:numPr>
        <w:autoSpaceDE w:val="false"/>
        <w:spacing w:lineRule="auto" w:line="240" w:before="0" w:after="0"/>
        <w:ind w:firstLine="709" w:right="0"/>
        <w:jc w:val="both"/>
        <w:outlineLvl w:val="0"/>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3.3. Порядок исправления допущенных опечаток и ошибок в выданных в результате предоставления муниципальной услуги документах.</w:t>
      </w:r>
    </w:p>
    <w:p>
      <w:pPr>
        <w:pStyle w:val="Normal"/>
        <w:autoSpaceDE w:val="false"/>
        <w:spacing w:lineRule="auto" w:line="240" w:before="0" w:after="0"/>
        <w:ind w:firstLine="539" w:right="0"/>
        <w:jc w:val="both"/>
        <w:rPr/>
      </w:pPr>
      <w:r>
        <w:rPr>
          <w:rFonts w:eastAsia="Calibri;Century Gothic" w:cs="Times New Roman;Times New Roman" w:ascii="Times New Roman;Times New Roman" w:hAnsi="Times New Roman;Times New Roman"/>
          <w:sz w:val="24"/>
          <w:szCs w:val="24"/>
          <w:lang w:eastAsia="en-US"/>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Pr>
          <w:rFonts w:cs="Times New Roman;Times New Roman" w:ascii="Times New Roman;Times New Roman" w:hAnsi="Times New Roman;Times New Roman"/>
          <w:sz w:val="24"/>
          <w:szCs w:val="24"/>
        </w:rPr>
        <w:t xml:space="preserve">Уполномоченный орган, </w:t>
      </w:r>
      <w:r>
        <w:rPr>
          <w:rFonts w:eastAsia="Calibri;Century Gothic" w:cs="Times New Roman;Times New Roman" w:ascii="Times New Roman;Times New Roman" w:hAnsi="Times New Roman;Times New Roman"/>
          <w:sz w:val="24"/>
          <w:szCs w:val="24"/>
          <w:lang w:eastAsia="en-US"/>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pPr>
        <w:pStyle w:val="Normal"/>
        <w:autoSpaceDE w:val="false"/>
        <w:spacing w:lineRule="auto" w:line="240" w:before="0" w:after="0"/>
        <w:ind w:firstLine="53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w:t>
      </w:r>
      <w:r>
        <w:rPr>
          <w:rFonts w:cs="Times New Roman;Times New Roman" w:ascii="Times New Roman;Times New Roman" w:hAnsi="Times New Roman;Times New Roman"/>
          <w:sz w:val="24"/>
          <w:szCs w:val="24"/>
        </w:rPr>
        <w:t xml:space="preserve">Уполномоченного органа </w:t>
      </w:r>
      <w:r>
        <w:rPr>
          <w:rFonts w:eastAsia="Calibri;Century Gothic" w:cs="Times New Roman;Times New Roman" w:ascii="Times New Roman;Times New Roman" w:hAnsi="Times New Roman;Times New Roman"/>
          <w:sz w:val="24"/>
          <w:szCs w:val="24"/>
          <w:lang w:eastAsia="en-US"/>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Pr>
          <w:rFonts w:cs="Times New Roman;Times New Roman" w:ascii="Times New Roman;Times New Roman" w:hAnsi="Times New Roman;Times New Roman"/>
          <w:sz w:val="24"/>
          <w:szCs w:val="24"/>
        </w:rPr>
        <w:t xml:space="preserve">Уполномоченного органа </w:t>
      </w:r>
      <w:r>
        <w:rPr>
          <w:rFonts w:eastAsia="Calibri;Century Gothic" w:cs="Times New Roman;Times New Roman" w:ascii="Times New Roman;Times New Roman" w:hAnsi="Times New Roman;Times New Roman"/>
          <w:sz w:val="24"/>
          <w:szCs w:val="24"/>
          <w:lang w:eastAsia="en-US"/>
        </w:rPr>
        <w:t>направляет способом, указанным в заявлении о необходимости исправления допущенных опечаток и(или) ошибок.</w:t>
      </w:r>
    </w:p>
    <w:p>
      <w:pPr>
        <w:pStyle w:val="Normal"/>
        <w:autoSpaceDE w:val="false"/>
        <w:spacing w:lineRule="auto" w:line="240" w:before="0" w:after="0"/>
        <w:ind w:firstLine="53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r>
    </w:p>
    <w:p>
      <w:pPr>
        <w:pStyle w:val="Style18"/>
        <w:widowControl w:val="false"/>
        <w:tabs>
          <w:tab w:val="clear" w:pos="708"/>
          <w:tab w:val="left" w:pos="142" w:leader="none"/>
          <w:tab w:val="left" w:pos="284" w:leader="none"/>
        </w:tabs>
        <w:ind w:firstLine="709" w:right="0"/>
        <w:rPr>
          <w:bCs/>
          <w:sz w:val="24"/>
        </w:rPr>
      </w:pPr>
      <w:r>
        <w:rPr>
          <w:bCs/>
          <w:sz w:val="24"/>
        </w:rPr>
        <w:t>4. Формы контроля за исполнением административного регламента</w:t>
      </w:r>
    </w:p>
    <w:p>
      <w:pPr>
        <w:pStyle w:val="Style18"/>
        <w:widowControl w:val="false"/>
        <w:tabs>
          <w:tab w:val="clear" w:pos="708"/>
          <w:tab w:val="left" w:pos="142" w:leader="none"/>
          <w:tab w:val="left" w:pos="284" w:leader="none"/>
        </w:tabs>
        <w:ind w:firstLine="709" w:right="0"/>
        <w:rPr>
          <w:bCs/>
          <w:sz w:val="24"/>
        </w:rPr>
      </w:pPr>
      <w:r>
        <w:rPr>
          <w:bCs/>
          <w:sz w:val="24"/>
        </w:rPr>
      </w:r>
    </w:p>
    <w:p>
      <w:pPr>
        <w:pStyle w:val="Style18"/>
        <w:widowControl w:val="false"/>
        <w:tabs>
          <w:tab w:val="clear" w:pos="708"/>
          <w:tab w:val="left" w:pos="142" w:leader="none"/>
          <w:tab w:val="left" w:pos="284" w:leader="none"/>
        </w:tabs>
        <w:ind w:firstLine="709" w:right="0"/>
        <w:jc w:val="both"/>
        <w:rPr/>
      </w:pPr>
      <w:r>
        <w:rPr>
          <w:bCs/>
          <w:sz w:val="24"/>
        </w:rPr>
        <w:t>4.1. Порядок осуществления текущего контроля за соблюдением</w:t>
      </w:r>
      <w:r>
        <w:rPr>
          <w:sz w:val="24"/>
        </w:rPr>
        <w:t xml:space="preserve">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pPr>
        <w:pStyle w:val="Style18"/>
        <w:widowControl w:val="false"/>
        <w:tabs>
          <w:tab w:val="clear" w:pos="708"/>
          <w:tab w:val="left" w:pos="142" w:leader="none"/>
          <w:tab w:val="left" w:pos="284" w:leader="none"/>
        </w:tabs>
        <w:ind w:firstLine="709" w:right="0"/>
        <w:jc w:val="both"/>
        <w:rPr/>
      </w:pPr>
      <w:r>
        <w:rPr>
          <w:sz w:val="24"/>
        </w:rPr>
        <w:t>Текущий контроль осуществляется ответственными специалистами Уполномоченного органа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pPr>
        <w:pStyle w:val="Style18"/>
        <w:widowControl w:val="false"/>
        <w:tabs>
          <w:tab w:val="clear" w:pos="708"/>
          <w:tab w:val="left" w:pos="142" w:leader="none"/>
          <w:tab w:val="left" w:pos="284" w:leader="none"/>
        </w:tabs>
        <w:ind w:firstLine="709" w:right="0"/>
        <w:jc w:val="both"/>
        <w:rPr>
          <w:sz w:val="24"/>
        </w:rPr>
      </w:pPr>
      <w:r>
        <w:rPr>
          <w:sz w:val="24"/>
        </w:rPr>
        <w:t>4.2. Порядок и периодичность осуществления плановых и внеплановых проверок полноты и качества предоставления муниципальной услуги.</w:t>
      </w:r>
    </w:p>
    <w:p>
      <w:pPr>
        <w:pStyle w:val="Style18"/>
        <w:widowControl w:val="false"/>
        <w:tabs>
          <w:tab w:val="clear" w:pos="708"/>
          <w:tab w:val="left" w:pos="142" w:leader="none"/>
          <w:tab w:val="left" w:pos="284" w:leader="none"/>
        </w:tabs>
        <w:ind w:firstLine="709" w:right="0"/>
        <w:jc w:val="both"/>
        <w:rPr/>
      </w:pPr>
      <w:r>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pPr>
        <w:pStyle w:val="Style18"/>
        <w:widowControl w:val="false"/>
        <w:tabs>
          <w:tab w:val="clear" w:pos="708"/>
          <w:tab w:val="left" w:pos="142" w:leader="none"/>
          <w:tab w:val="left" w:pos="284" w:leader="none"/>
        </w:tabs>
        <w:ind w:firstLine="709" w:right="0"/>
        <w:jc w:val="both"/>
        <w:rPr/>
      </w:pPr>
      <w:r>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w:t>
      </w:r>
    </w:p>
    <w:p>
      <w:pPr>
        <w:pStyle w:val="Style18"/>
        <w:widowControl w:val="false"/>
        <w:tabs>
          <w:tab w:val="clear" w:pos="708"/>
          <w:tab w:val="left" w:pos="142" w:leader="none"/>
          <w:tab w:val="left" w:pos="284" w:leader="none"/>
        </w:tabs>
        <w:ind w:firstLine="709" w:right="0"/>
        <w:jc w:val="both"/>
        <w:rPr>
          <w:sz w:val="24"/>
        </w:rPr>
      </w:pPr>
      <w:r>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pPr>
        <w:pStyle w:val="Style18"/>
        <w:widowControl w:val="false"/>
        <w:tabs>
          <w:tab w:val="clear" w:pos="708"/>
          <w:tab w:val="left" w:pos="142" w:leader="none"/>
          <w:tab w:val="left" w:pos="284" w:leader="none"/>
        </w:tabs>
        <w:ind w:firstLine="709" w:right="0"/>
        <w:jc w:val="both"/>
        <w:rPr/>
      </w:pPr>
      <w:r>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pPr>
        <w:pStyle w:val="Style18"/>
        <w:widowControl w:val="false"/>
        <w:tabs>
          <w:tab w:val="clear" w:pos="708"/>
          <w:tab w:val="left" w:pos="142" w:leader="none"/>
          <w:tab w:val="left" w:pos="284" w:leader="none"/>
        </w:tabs>
        <w:ind w:firstLine="709" w:right="0"/>
        <w:jc w:val="both"/>
        <w:rPr/>
      </w:pPr>
      <w:r>
        <w:rPr>
          <w:sz w:val="24"/>
        </w:rPr>
        <w:t>О проведении проверки издается правовой акт о проведении проверки исполнения административных регламентов по предоставлению муниципальных услуг.</w:t>
      </w:r>
    </w:p>
    <w:p>
      <w:pPr>
        <w:pStyle w:val="Style18"/>
        <w:widowControl w:val="false"/>
        <w:tabs>
          <w:tab w:val="clear" w:pos="708"/>
          <w:tab w:val="left" w:pos="142" w:leader="none"/>
          <w:tab w:val="left" w:pos="284" w:leader="none"/>
        </w:tabs>
        <w:ind w:firstLine="709" w:right="0"/>
        <w:jc w:val="both"/>
        <w:rPr/>
      </w:pPr>
      <w:r>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pPr>
        <w:pStyle w:val="Style18"/>
        <w:widowControl w:val="false"/>
        <w:tabs>
          <w:tab w:val="clear" w:pos="708"/>
          <w:tab w:val="left" w:pos="142" w:leader="none"/>
          <w:tab w:val="left" w:pos="284" w:leader="none"/>
        </w:tabs>
        <w:ind w:firstLine="709" w:right="0"/>
        <w:jc w:val="both"/>
        <w:rPr>
          <w:sz w:val="24"/>
        </w:rPr>
      </w:pPr>
      <w:r>
        <w:rPr>
          <w:sz w:val="24"/>
        </w:rPr>
        <w:t xml:space="preserve">По результатам рассмотрения обращений дается письменный ответ. </w:t>
      </w:r>
    </w:p>
    <w:p>
      <w:pPr>
        <w:pStyle w:val="Style18"/>
        <w:widowControl w:val="false"/>
        <w:tabs>
          <w:tab w:val="clear" w:pos="708"/>
          <w:tab w:val="left" w:pos="142" w:leader="none"/>
          <w:tab w:val="left" w:pos="284" w:leader="none"/>
        </w:tabs>
        <w:ind w:firstLine="709" w:right="0"/>
        <w:jc w:val="both"/>
        <w:rPr>
          <w:sz w:val="24"/>
        </w:rPr>
      </w:pPr>
      <w:r>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pPr>
        <w:pStyle w:val="Style18"/>
        <w:widowControl w:val="false"/>
        <w:tabs>
          <w:tab w:val="clear" w:pos="708"/>
          <w:tab w:val="left" w:pos="142" w:leader="none"/>
          <w:tab w:val="left" w:pos="284" w:leader="none"/>
        </w:tabs>
        <w:ind w:firstLine="709" w:right="0"/>
        <w:jc w:val="both"/>
        <w:rPr/>
      </w:pPr>
      <w:r>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pPr>
        <w:pStyle w:val="Style18"/>
        <w:widowControl w:val="false"/>
        <w:tabs>
          <w:tab w:val="clear" w:pos="708"/>
          <w:tab w:val="left" w:pos="142" w:leader="none"/>
          <w:tab w:val="left" w:pos="284" w:leader="none"/>
        </w:tabs>
        <w:ind w:firstLine="709" w:right="0"/>
        <w:jc w:val="both"/>
        <w:rPr/>
      </w:pPr>
      <w:r>
        <w:rPr>
          <w:sz w:val="24"/>
        </w:rPr>
        <w:t>Работники Уполномоченного органа при предоставлении муниципальной услуги несут персональную ответственность:</w:t>
      </w:r>
    </w:p>
    <w:p>
      <w:pPr>
        <w:pStyle w:val="Style18"/>
        <w:widowControl w:val="false"/>
        <w:tabs>
          <w:tab w:val="clear" w:pos="708"/>
          <w:tab w:val="left" w:pos="142" w:leader="none"/>
          <w:tab w:val="left" w:pos="284" w:leader="none"/>
        </w:tabs>
        <w:ind w:firstLine="709" w:right="0"/>
        <w:jc w:val="both"/>
        <w:rPr>
          <w:sz w:val="24"/>
        </w:rPr>
      </w:pPr>
      <w:r>
        <w:rPr>
          <w:sz w:val="24"/>
        </w:rPr>
        <w:t>- за неисполнение или ненадлежащее исполнение административных процедур при предоставлении муниципальной услуги;</w:t>
      </w:r>
    </w:p>
    <w:p>
      <w:pPr>
        <w:pStyle w:val="Style18"/>
        <w:widowControl w:val="false"/>
        <w:tabs>
          <w:tab w:val="clear" w:pos="708"/>
          <w:tab w:val="left" w:pos="142" w:leader="none"/>
          <w:tab w:val="left" w:pos="284" w:leader="none"/>
        </w:tabs>
        <w:ind w:firstLine="709" w:right="0"/>
        <w:jc w:val="both"/>
        <w:rPr>
          <w:sz w:val="24"/>
        </w:rPr>
      </w:pPr>
      <w:r>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pPr>
        <w:pStyle w:val="Style18"/>
        <w:widowControl w:val="false"/>
        <w:tabs>
          <w:tab w:val="clear" w:pos="708"/>
          <w:tab w:val="left" w:pos="142" w:leader="none"/>
          <w:tab w:val="left" w:pos="284" w:leader="none"/>
        </w:tabs>
        <w:ind w:firstLine="709" w:right="0"/>
        <w:jc w:val="both"/>
        <w:rPr/>
      </w:pPr>
      <w:r>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pPr>
        <w:pStyle w:val="Style18"/>
        <w:widowControl w:val="false"/>
        <w:tabs>
          <w:tab w:val="clear" w:pos="708"/>
          <w:tab w:val="left" w:pos="142" w:leader="none"/>
          <w:tab w:val="left" w:pos="284" w:leader="none"/>
        </w:tabs>
        <w:ind w:firstLine="709" w:right="0"/>
        <w:jc w:val="both"/>
        <w:rPr/>
      </w:pPr>
      <w:r>
        <w:rPr>
          <w:sz w:val="24"/>
        </w:rPr>
        <w:t>Контроль соблюдения специалистами МФЦ последовательности действий, определенных административными процедурами, осуществляется руководителем МФЦ.</w:t>
      </w:r>
    </w:p>
    <w:p>
      <w:pPr>
        <w:pStyle w:val="Style18"/>
        <w:widowControl w:val="false"/>
        <w:tabs>
          <w:tab w:val="clear" w:pos="708"/>
          <w:tab w:val="left" w:pos="142" w:leader="none"/>
          <w:tab w:val="left" w:pos="284" w:leader="none"/>
        </w:tabs>
        <w:ind w:firstLine="709" w:right="0"/>
        <w:jc w:val="both"/>
        <w:rPr/>
      </w:pPr>
      <w:r>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вышестоящим органом.</w:t>
      </w:r>
    </w:p>
    <w:p>
      <w:pPr>
        <w:pStyle w:val="Style18"/>
        <w:widowControl w:val="false"/>
        <w:tabs>
          <w:tab w:val="clear" w:pos="708"/>
          <w:tab w:val="left" w:pos="142" w:leader="none"/>
          <w:tab w:val="left" w:pos="284" w:leader="none"/>
        </w:tabs>
        <w:ind w:firstLine="709" w:right="0"/>
        <w:rPr>
          <w:b/>
          <w:bCs/>
          <w:sz w:val="24"/>
        </w:rPr>
      </w:pPr>
      <w:r>
        <w:rPr>
          <w:b/>
          <w:bCs/>
          <w:sz w:val="24"/>
        </w:rPr>
      </w:r>
    </w:p>
    <w:p>
      <w:pPr>
        <w:pStyle w:val="Normal"/>
        <w:numPr>
          <w:ilvl w:val="0"/>
          <w:numId w:val="0"/>
        </w:numPr>
        <w:spacing w:lineRule="auto" w:line="240" w:before="0" w:after="0"/>
        <w:jc w:val="center"/>
        <w:outlineLvl w:val="1"/>
        <w:rPr>
          <w:rFonts w:ascii="Times New Roman;Times New Roman" w:hAnsi="Times New Roman;Times New Roman" w:cs="Times New Roman;Times New Roman"/>
          <w:bCs/>
          <w:sz w:val="24"/>
          <w:szCs w:val="24"/>
        </w:rPr>
      </w:pPr>
      <w:r>
        <w:rPr>
          <w:rFonts w:cs="Times New Roman;Times New Roman" w:ascii="Times New Roman;Times New Roman" w:hAnsi="Times New Roman;Times New Roman"/>
          <w:bCs/>
          <w:sz w:val="24"/>
          <w:szCs w:val="24"/>
        </w:rPr>
        <w:t xml:space="preserve">5. Досудебный (внесудебный) порядок обжалования решений и действий (бездействия) органа, предоставляющего муниципальную услугу, </w:t>
      </w:r>
    </w:p>
    <w:p>
      <w:pPr>
        <w:pStyle w:val="Normal"/>
        <w:numPr>
          <w:ilvl w:val="0"/>
          <w:numId w:val="0"/>
        </w:numPr>
        <w:spacing w:lineRule="auto" w:line="240" w:before="0" w:after="0"/>
        <w:jc w:val="center"/>
        <w:outlineLvl w:val="1"/>
        <w:rPr>
          <w:rFonts w:ascii="Times New Roman;Times New Roman" w:hAnsi="Times New Roman;Times New Roman" w:cs="Times New Roman;Times New Roman"/>
          <w:b/>
          <w:sz w:val="24"/>
          <w:szCs w:val="24"/>
        </w:rPr>
      </w:pPr>
      <w:r>
        <w:rPr>
          <w:rFonts w:cs="Times New Roman;Times New Roman" w:ascii="Times New Roman;Times New Roman" w:hAnsi="Times New Roman;Times New Roman"/>
          <w:bCs/>
          <w:sz w:val="24"/>
          <w:szCs w:val="24"/>
        </w:rPr>
        <w:t>а также должностных лиц органа, предоставляющего муниципальную услугу, либо муниципальных служащих, многофункционального центра</w:t>
      </w:r>
      <w:r>
        <w:rPr>
          <w:rFonts w:cs="Times New Roman;Times New Roman" w:ascii="Times New Roman;Times New Roman" w:hAnsi="Times New Roman;Times New Roman"/>
          <w:bCs/>
          <w:color w:val="000000"/>
          <w:sz w:val="24"/>
          <w:szCs w:val="24"/>
        </w:rPr>
        <w:t xml:space="preserve"> </w:t>
      </w:r>
      <w:r>
        <w:rPr>
          <w:rFonts w:cs="Times New Roman;Times New Roman" w:ascii="Times New Roman;Times New Roman" w:hAnsi="Times New Roman;Times New Roman"/>
          <w:bCs/>
          <w:sz w:val="24"/>
          <w:szCs w:val="24"/>
        </w:rPr>
        <w:t>предоставления государственных и муниципальных услуг, работника многофункционального центра</w:t>
      </w:r>
      <w:r>
        <w:rPr>
          <w:rFonts w:cs="Times New Roman;Times New Roman" w:ascii="Times New Roman;Times New Roman" w:hAnsi="Times New Roman;Times New Roman"/>
          <w:bCs/>
          <w:color w:val="000000"/>
          <w:sz w:val="24"/>
          <w:szCs w:val="24"/>
        </w:rPr>
        <w:t xml:space="preserve"> </w:t>
      </w:r>
      <w:r>
        <w:rPr>
          <w:rFonts w:cs="Times New Roman;Times New Roman" w:ascii="Times New Roman;Times New Roman" w:hAnsi="Times New Roman;Times New Roman"/>
          <w:bCs/>
          <w:sz w:val="24"/>
          <w:szCs w:val="24"/>
        </w:rPr>
        <w:t>предоставления государственных и муниципальных услуг</w:t>
      </w:r>
    </w:p>
    <w:p>
      <w:pPr>
        <w:pStyle w:val="Normal"/>
        <w:jc w:val="both"/>
        <w:rPr>
          <w:rFonts w:ascii="Times New Roman;Times New Roman" w:hAnsi="Times New Roman;Times New Roman" w:cs="Times New Roman;Times New Roman"/>
          <w:b/>
          <w:sz w:val="24"/>
          <w:szCs w:val="24"/>
        </w:rPr>
      </w:pPr>
      <w:r>
        <w:rPr>
          <w:rFonts w:cs="Times New Roman;Times New Roman" w:ascii="Times New Roman;Times New Roman" w:hAnsi="Times New Roman;Times New Roman"/>
          <w:b/>
          <w:sz w:val="24"/>
          <w:szCs w:val="24"/>
        </w:rPr>
      </w:r>
    </w:p>
    <w:p>
      <w:pPr>
        <w:pStyle w:val="Normal"/>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pPr>
        <w:pStyle w:val="Normal"/>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pPr>
        <w:pStyle w:val="Normal"/>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многофункционального центра. Жалобы на решения и действия (бездействие) «МФЦ» подаются в вышестоящий орган. </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r>
          <w:rPr>
            <w:rStyle w:val="Hyperlink"/>
            <w:rFonts w:cs="Times New Roman;Times New Roman" w:ascii="Times New Roman;Times New Roman" w:hAnsi="Times New Roman;Times New Roman"/>
            <w:sz w:val="24"/>
            <w:szCs w:val="24"/>
          </w:rPr>
          <w:t>части 5 статьи 11.2</w:t>
        </w:r>
      </w:hyperlink>
      <w:r>
        <w:rPr>
          <w:rFonts w:cs="Times New Roman;Times New Roman" w:ascii="Times New Roman;Times New Roman" w:hAnsi="Times New Roman;Times New Roman"/>
          <w:sz w:val="24"/>
          <w:szCs w:val="24"/>
        </w:rPr>
        <w:t xml:space="preserve"> Федерального закона № 210-ФЗ.</w:t>
      </w:r>
    </w:p>
    <w:p>
      <w:pPr>
        <w:pStyle w:val="Normal"/>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В письменной жалобе в обязательном порядке указываются:</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отдела, удаленного рабочего места «МФЦ», его руководителя и (или) работника, решения и действия (бездействие) которых обжалуются;</w:t>
      </w:r>
    </w:p>
    <w:p>
      <w:pPr>
        <w:pStyle w:val="Normal"/>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отдела, удаленного рабочего места «МФЦ», его работника;</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r>
          <w:rPr>
            <w:rStyle w:val="Hyperlink"/>
            <w:rFonts w:cs="Times New Roman;Times New Roman" w:ascii="Times New Roman;Times New Roman" w:hAnsi="Times New Roman;Times New Roman"/>
            <w:sz w:val="24"/>
            <w:szCs w:val="24"/>
          </w:rPr>
          <w:t>статьей 11.1</w:t>
        </w:r>
      </w:hyperlink>
      <w:r>
        <w:rPr>
          <w:rFonts w:cs="Times New Roman;Times New Roman" w:ascii="Times New Roman;Times New Roman" w:hAnsi="Times New Roman;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5.6. Жалоба, поступившая в орган, предоставляющий муниципальную услугу,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5.7. По результатам рассмотрения жалобы принимается одно из следующих решений:</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2) в удовлетворении жалобы отказывается.</w:t>
      </w:r>
    </w:p>
    <w:p>
      <w:pPr>
        <w:pStyle w:val="Normal"/>
        <w:spacing w:lineRule="auto" w:line="240" w:before="0" w:after="0"/>
        <w:ind w:firstLine="709" w:right="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firstLine="709" w:right="0"/>
        <w:jc w:val="both"/>
        <w:rPr/>
      </w:pPr>
      <w:r>
        <w:rPr>
          <w:rFonts w:cs="Times New Roman;Times New Roman" w:ascii="Times New Roman;Times New Roman" w:hAnsi="Times New Roman;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tabs>
          <w:tab w:val="clear" w:pos="708"/>
          <w:tab w:val="left" w:pos="1276" w:leader="none"/>
        </w:tabs>
        <w:autoSpaceDE w:val="false"/>
        <w:spacing w:lineRule="auto" w:line="240" w:before="0" w:after="0"/>
        <w:ind w:firstLine="709" w:right="0"/>
        <w:jc w:val="both"/>
        <w:rPr/>
      </w:pPr>
      <w:r>
        <w:rPr>
          <w:rFonts w:cs="Times New Roman;Times New Roman" w:ascii="Times New Roman;Times New Roman" w:hAnsi="Times New Roman;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ind w:firstLine="709" w:right="0"/>
        <w:jc w:val="both"/>
        <w:rPr>
          <w:rFonts w:ascii="Times New Roman;Times New Roman" w:hAnsi="Times New Roman;Times New Roman" w:cs="Times New Roman;Times New Roman"/>
          <w:b/>
          <w:sz w:val="24"/>
          <w:szCs w:val="24"/>
        </w:rPr>
      </w:pPr>
      <w:r>
        <w:rPr>
          <w:rFonts w:cs="Times New Roman;Times New Roman" w:ascii="Times New Roman;Times New Roman" w:hAnsi="Times New Roman;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ind w:firstLine="709" w:right="0"/>
        <w:jc w:val="both"/>
        <w:rPr>
          <w:rFonts w:ascii="Times New Roman;Times New Roman" w:hAnsi="Times New Roman;Times New Roman" w:cs="Times New Roman;Times New Roman"/>
          <w:b/>
          <w:iCs/>
          <w:sz w:val="24"/>
          <w:szCs w:val="24"/>
        </w:rPr>
      </w:pPr>
      <w:r>
        <w:rPr>
          <w:rFonts w:cs="Times New Roman;Times New Roman" w:ascii="Times New Roman;Times New Roman" w:hAnsi="Times New Roman;Times New Roman"/>
          <w:b/>
          <w:iCs/>
          <w:sz w:val="24"/>
          <w:szCs w:val="24"/>
        </w:rPr>
      </w:r>
    </w:p>
    <w:p>
      <w:pPr>
        <w:pStyle w:val="Normal"/>
        <w:widowControl w:val="false"/>
        <w:spacing w:lineRule="auto" w:line="240" w:before="0" w:after="0"/>
        <w:ind w:firstLine="709" w:right="0"/>
        <w:jc w:val="center"/>
        <w:rPr>
          <w:rFonts w:ascii="Times New Roman;Times New Roman" w:hAnsi="Times New Roman;Times New Roman" w:cs="Times New Roman;Times New Roman"/>
          <w:bCs/>
          <w:sz w:val="24"/>
          <w:szCs w:val="24"/>
        </w:rPr>
      </w:pPr>
      <w:r>
        <w:rPr>
          <w:rFonts w:cs="Times New Roman;Times New Roman" w:ascii="Times New Roman;Times New Roman" w:hAnsi="Times New Roman;Times New Roman"/>
          <w:bCs/>
          <w:sz w:val="24"/>
          <w:szCs w:val="24"/>
        </w:rPr>
        <w:t>6. Особенности выполнения административных процедур в многофункциональных центрах</w:t>
      </w:r>
    </w:p>
    <w:p>
      <w:pPr>
        <w:pStyle w:val="Normal"/>
        <w:autoSpaceDE w:val="false"/>
        <w:spacing w:lineRule="auto" w:line="240" w:before="0" w:after="0"/>
        <w:ind w:firstLine="540" w:right="0"/>
        <w:jc w:val="both"/>
        <w:rPr>
          <w:rFonts w:ascii="Times New Roman;Times New Roman" w:hAnsi="Times New Roman;Times New Roman" w:eastAsia="Calibri;Century Gothic" w:cs="Times New Roman;Times New Roman"/>
          <w:bCs/>
          <w:sz w:val="24"/>
          <w:szCs w:val="24"/>
          <w:lang w:eastAsia="en-US"/>
        </w:rPr>
      </w:pPr>
      <w:r>
        <w:rPr>
          <w:rFonts w:eastAsia="Calibri;Century Gothic" w:cs="Times New Roman;Times New Roman" w:ascii="Times New Roman;Times New Roman" w:hAnsi="Times New Roman;Times New Roman"/>
          <w:bCs/>
          <w:sz w:val="24"/>
          <w:szCs w:val="24"/>
          <w:lang w:eastAsia="en-US"/>
        </w:rPr>
      </w:r>
    </w:p>
    <w:p>
      <w:pPr>
        <w:pStyle w:val="Normal"/>
        <w:autoSpaceDE w:val="false"/>
        <w:spacing w:lineRule="auto" w:line="240" w:before="0" w:after="0"/>
        <w:ind w:firstLine="709" w:right="0"/>
        <w:jc w:val="both"/>
        <w:rPr/>
      </w:pPr>
      <w:r>
        <w:rPr>
          <w:rFonts w:eastAsia="Calibri;Century Gothic" w:cs="Times New Roman;Times New Roman" w:ascii="Times New Roman;Times New Roman" w:hAnsi="Times New Roman;Times New Roman"/>
          <w:sz w:val="24"/>
          <w:szCs w:val="24"/>
          <w:lang w:eastAsia="en-US"/>
        </w:rPr>
        <w:t xml:space="preserve">6.1. Предоставление муниципальной услуги посредством МФЦ осуществляется в подразделениях «МФЦ» при наличии вступившего в силу соглашения о взаимодействии между «МФЦ» и Уполномоченным органом. </w:t>
      </w:r>
    </w:p>
    <w:p>
      <w:pPr>
        <w:pStyle w:val="Normal"/>
        <w:autoSpaceDE w:val="false"/>
        <w:spacing w:lineRule="auto" w:line="240" w:before="0" w:after="0"/>
        <w:ind w:firstLine="709" w:right="0"/>
        <w:jc w:val="both"/>
        <w:rPr/>
      </w:pPr>
      <w:r>
        <w:rPr>
          <w:rFonts w:eastAsia="Calibri;Century Gothic" w:cs="Times New Roman;Times New Roman" w:ascii="Times New Roman;Times New Roman" w:hAnsi="Times New Roman;Times New Roman"/>
          <w:sz w:val="24"/>
          <w:szCs w:val="24"/>
          <w:lang w:eastAsia="en-US"/>
        </w:rPr>
        <w:t>6.2. В случае подачи документов в Уполномоченный орган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б) определяет предмет обращения;</w:t>
      </w:r>
    </w:p>
    <w:p>
      <w:pPr>
        <w:pStyle w:val="Normal"/>
        <w:autoSpaceDE w:val="false"/>
        <w:spacing w:lineRule="auto" w:line="240" w:before="0" w:after="0"/>
        <w:ind w:firstLine="709" w:right="0"/>
        <w:jc w:val="both"/>
        <w:rPr/>
      </w:pPr>
      <w:r>
        <w:rPr>
          <w:rFonts w:eastAsia="Calibri;Century Gothic" w:cs="Times New Roman;Times New Roman" w:ascii="Times New Roman;Times New Roman" w:hAnsi="Times New Roman;Times New Roman"/>
          <w:sz w:val="24"/>
          <w:szCs w:val="24"/>
          <w:lang w:eastAsia="en-US"/>
        </w:rPr>
        <w:t>в) проводит проверку правильности заполнения обращения;</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г) проводит проверку укомплектованности пакета документов;</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е) заверяет каждый документ дела своей электронной подписью (далее - ЭП);</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 xml:space="preserve">ж) направляет копии документов и реестр документов в Уполномоченный орган: </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 в электронной форме (в составе пакетов электронных дел) - в день обращения заявителя в МФЦ;</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pPr>
        <w:pStyle w:val="Normal"/>
        <w:autoSpaceDE w:val="false"/>
        <w:spacing w:lineRule="auto" w:line="240" w:before="0" w:after="0"/>
        <w:ind w:firstLine="709" w:right="0"/>
        <w:jc w:val="both"/>
        <w:rPr/>
      </w:pPr>
      <w:r>
        <w:rPr>
          <w:rFonts w:eastAsia="Calibri;Century Gothic" w:cs="Times New Roman;Times New Roman" w:ascii="Times New Roman;Times New Roman" w:hAnsi="Times New Roman;Times New Roman"/>
          <w:sz w:val="24"/>
          <w:szCs w:val="24"/>
          <w:lang w:eastAsia="en-US"/>
        </w:rPr>
        <w:t>По окончании приема документов специалист МФЦ выдает заявителю расписку в приеме документов.</w:t>
      </w:r>
    </w:p>
    <w:p>
      <w:pPr>
        <w:pStyle w:val="Normal"/>
        <w:autoSpaceDE w:val="false"/>
        <w:spacing w:lineRule="auto" w:line="240" w:before="0" w:after="0"/>
        <w:ind w:firstLine="709" w:right="0"/>
        <w:jc w:val="both"/>
        <w:rPr/>
      </w:pPr>
      <w:r>
        <w:rPr>
          <w:rFonts w:eastAsia="Calibri;Century Gothic" w:cs="Times New Roman;Times New Roman" w:ascii="Times New Roman;Times New Roman" w:hAnsi="Times New Roman;Times New Roman"/>
          <w:sz w:val="24"/>
          <w:szCs w:val="24"/>
          <w:lang w:eastAsia="en-US"/>
        </w:rPr>
        <w:t>6.3. При указании заявителем места получения ответа (результата предоставления муниципальной услуги) посредством МФЦ должностное лицо Уполномоченного органа 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pPr>
        <w:pStyle w:val="Normal"/>
        <w:autoSpaceDE w:val="false"/>
        <w:spacing w:lineRule="auto" w:line="240" w:before="0" w:after="0"/>
        <w:ind w:firstLine="709" w:right="0"/>
        <w:jc w:val="both"/>
        <w:rPr/>
      </w:pPr>
      <w:r>
        <w:rPr>
          <w:rFonts w:eastAsia="Calibri;Century Gothic" w:cs="Times New Roman;Times New Roman" w:ascii="Times New Roman;Times New Roman" w:hAnsi="Times New Roman;Times New Roman"/>
          <w:sz w:val="24"/>
          <w:szCs w:val="24"/>
          <w:lang w:eastAsia="en-US"/>
        </w:rPr>
        <w:t>Специалист МФЦ, ответственный за выдачу документов, полученных от Уполномоченного органа, по результатам рассмотрения представленных заявителем документов, не позднее двух дней с даты их получения от Уполномоченного органа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pPr>
        <w:pStyle w:val="Normal"/>
        <w:autoSpaceDE w:val="false"/>
        <w:spacing w:lineRule="auto" w:line="240" w:before="0" w:after="0"/>
        <w:ind w:firstLine="709"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pPr>
        <w:pStyle w:val="Normal"/>
        <w:widowControl w:val="false"/>
        <w:autoSpaceDE w:val="false"/>
        <w:spacing w:lineRule="auto" w:line="240" w:before="0" w:after="0"/>
        <w:ind w:firstLine="540" w:right="0"/>
        <w:jc w:val="both"/>
        <w:rPr>
          <w:rFonts w:ascii="Times New Roman;Times New Roman" w:hAnsi="Times New Roman;Times New Roman" w:eastAsia="Calibri;Century Gothic" w:cs="Times New Roman;Times New Roman"/>
          <w:sz w:val="24"/>
          <w:szCs w:val="24"/>
          <w:lang w:eastAsia="en-US"/>
        </w:rPr>
      </w:pPr>
      <w:r>
        <w:rPr>
          <w:rFonts w:eastAsia="Calibri;Century Gothic" w:cs="Times New Roman;Times New Roman" w:ascii="Times New Roman;Times New Roman" w:hAnsi="Times New Roman;Times New Roman"/>
          <w:sz w:val="24"/>
          <w:szCs w:val="24"/>
          <w:lang w:eastAsia="en-US"/>
        </w:rPr>
      </w:r>
      <w:bookmarkStart w:id="32" w:name="Par33"/>
      <w:bookmarkStart w:id="33" w:name="Par33"/>
      <w:bookmarkEnd w:id="33"/>
      <w:r>
        <w:br w:type="page"/>
      </w:r>
    </w:p>
    <w:p>
      <w:pPr>
        <w:pStyle w:val="Normal"/>
        <w:spacing w:lineRule="auto" w:line="240" w:before="0" w:after="0"/>
        <w:rPr>
          <w:rFonts w:ascii="Times New Roman;Times New Roman" w:hAnsi="Times New Roman;Times New Roman" w:cs="Times New Roman;Times New Roman"/>
          <w:b/>
          <w:bCs/>
          <w:sz w:val="24"/>
          <w:szCs w:val="24"/>
        </w:rPr>
      </w:pPr>
      <w:r>
        <w:rPr>
          <w:rFonts w:cs="Times New Roman;Times New Roman" w:ascii="Times New Roman;Times New Roman" w:hAnsi="Times New Roman;Times New Roman"/>
          <w:b/>
          <w:bCs/>
          <w:sz w:val="24"/>
          <w:szCs w:val="24"/>
        </w:rPr>
      </w:r>
    </w:p>
    <w:p>
      <w:pPr>
        <w:pStyle w:val="Normal"/>
        <w:numPr>
          <w:ilvl w:val="0"/>
          <w:numId w:val="0"/>
        </w:numPr>
        <w:autoSpaceDE w:val="false"/>
        <w:spacing w:lineRule="auto" w:line="240" w:before="0" w:after="0"/>
        <w:jc w:val="right"/>
        <w:outlineLvl w:val="0"/>
        <w:rPr>
          <w:rFonts w:ascii="Times New Roman;Times New Roman" w:hAnsi="Times New Roman;Times New Roman" w:eastAsia="Calibri;Century Gothic" w:cs="Times New Roman;Times New Roman"/>
          <w:lang w:eastAsia="en-US"/>
        </w:rPr>
      </w:pPr>
      <w:r>
        <w:rPr>
          <w:rFonts w:eastAsia="Calibri;Century Gothic" w:cs="Times New Roman;Times New Roman" w:ascii="Times New Roman;Times New Roman" w:hAnsi="Times New Roman;Times New Roman"/>
          <w:lang w:eastAsia="en-US"/>
        </w:rPr>
        <w:t>Приложение 1</w:t>
      </w:r>
    </w:p>
    <w:p>
      <w:pPr>
        <w:pStyle w:val="Normal"/>
        <w:autoSpaceDE w:val="false"/>
        <w:spacing w:lineRule="auto" w:line="240" w:before="0" w:after="0"/>
        <w:jc w:val="right"/>
        <w:rPr>
          <w:rFonts w:ascii="Times New Roman;Times New Roman" w:hAnsi="Times New Roman;Times New Roman" w:eastAsia="Calibri;Century Gothic" w:cs="Times New Roman;Times New Roman"/>
          <w:lang w:eastAsia="en-US"/>
        </w:rPr>
      </w:pPr>
      <w:r>
        <w:rPr>
          <w:rFonts w:eastAsia="Calibri;Century Gothic" w:cs="Times New Roman;Times New Roman" w:ascii="Times New Roman;Times New Roman" w:hAnsi="Times New Roman;Times New Roman"/>
          <w:lang w:eastAsia="en-US"/>
        </w:rPr>
        <w:t>к административному регламенту</w:t>
      </w:r>
    </w:p>
    <w:p>
      <w:pPr>
        <w:pStyle w:val="Normal"/>
        <w:autoSpaceDE w:val="false"/>
        <w:spacing w:lineRule="auto" w:line="240" w:before="0" w:after="0"/>
        <w:jc w:val="right"/>
        <w:rPr>
          <w:rFonts w:ascii="Times New Roman;Times New Roman" w:hAnsi="Times New Roman;Times New Roman" w:eastAsia="Calibri;Century Gothic" w:cs="Times New Roman;Times New Roman"/>
          <w:lang w:eastAsia="en-US"/>
        </w:rPr>
      </w:pPr>
      <w:r>
        <w:rPr>
          <w:rFonts w:eastAsia="Calibri;Century Gothic" w:cs="Times New Roman;Times New Roman" w:ascii="Times New Roman;Times New Roman" w:hAnsi="Times New Roman;Times New Roman"/>
          <w:lang w:eastAsia="en-US"/>
        </w:rPr>
        <w:t>предоставления муниципальной услуги</w:t>
      </w:r>
    </w:p>
    <w:p>
      <w:pPr>
        <w:pStyle w:val="Normal"/>
        <w:autoSpaceDE w:val="false"/>
        <w:spacing w:lineRule="auto" w:line="240" w:before="0" w:after="0"/>
        <w:jc w:val="right"/>
        <w:rPr/>
      </w:pPr>
      <w:r>
        <w:rPr>
          <w:rFonts w:eastAsia="Calibri;Century Gothic" w:cs="Times New Roman;Times New Roman" w:ascii="Times New Roman;Times New Roman" w:hAnsi="Times New Roman;Times New Roman"/>
          <w:lang w:eastAsia="en-US"/>
        </w:rPr>
        <w:t>"Включение в реестр мест (площадок)</w:t>
      </w:r>
    </w:p>
    <w:p>
      <w:pPr>
        <w:pStyle w:val="Normal"/>
        <w:autoSpaceDE w:val="false"/>
        <w:spacing w:lineRule="auto" w:line="240" w:before="0" w:after="0"/>
        <w:jc w:val="right"/>
        <w:rPr>
          <w:rFonts w:ascii="Times New Roman;Times New Roman" w:hAnsi="Times New Roman;Times New Roman" w:eastAsia="Calibri;Century Gothic" w:cs="Times New Roman;Times New Roman"/>
          <w:lang w:eastAsia="en-US"/>
        </w:rPr>
      </w:pPr>
      <w:r>
        <w:rPr>
          <w:rFonts w:eastAsia="Calibri;Century Gothic" w:cs="Times New Roman;Times New Roman" w:ascii="Times New Roman;Times New Roman" w:hAnsi="Times New Roman;Times New Roman"/>
          <w:lang w:eastAsia="en-US"/>
        </w:rPr>
        <w:t>накопления твердых коммунальных отходов"</w:t>
      </w:r>
    </w:p>
    <w:p>
      <w:pPr>
        <w:pStyle w:val="Normal"/>
        <w:autoSpaceDE w:val="false"/>
        <w:spacing w:lineRule="auto" w:line="240" w:before="0" w:after="0"/>
        <w:ind w:firstLine="540" w:right="0"/>
        <w:jc w:val="both"/>
        <w:rPr>
          <w:rFonts w:ascii="Times New Roman;Times New Roman" w:hAnsi="Times New Roman;Times New Roman" w:eastAsia="Calibri;Century Gothic" w:cs="Times New Roman;Times New Roman"/>
          <w:b/>
          <w:bCs/>
          <w:sz w:val="28"/>
          <w:szCs w:val="28"/>
          <w:lang w:eastAsia="en-US"/>
        </w:rPr>
      </w:pPr>
      <w:r>
        <w:rPr>
          <w:rFonts w:eastAsia="Calibri;Century Gothic" w:cs="Times New Roman;Times New Roman" w:ascii="Times New Roman;Times New Roman" w:hAnsi="Times New Roman;Times New Roman"/>
          <w:b/>
          <w:bCs/>
          <w:sz w:val="28"/>
          <w:szCs w:val="28"/>
          <w:lang w:eastAsia="en-US"/>
        </w:rPr>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Форма заявки при обращении за предоставлением</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муниципальной услуги</w:t>
      </w:r>
    </w:p>
    <w:p>
      <w:pPr>
        <w:pStyle w:val="Normal"/>
        <w:autoSpaceDE w:val="false"/>
        <w:spacing w:lineRule="auto" w:line="240" w:before="0" w:after="0"/>
        <w:ind w:firstLine="540" w:right="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r>
    </w:p>
    <w:tbl>
      <w:tblPr>
        <w:tblW w:w="9071" w:type="dxa"/>
        <w:jc w:val="left"/>
        <w:tblInd w:w="0" w:type="dxa"/>
        <w:tblLayout w:type="fixed"/>
        <w:tblCellMar>
          <w:top w:w="102" w:type="dxa"/>
          <w:left w:w="62" w:type="dxa"/>
          <w:bottom w:w="102" w:type="dxa"/>
          <w:right w:w="62" w:type="dxa"/>
        </w:tblCellMar>
      </w:tblPr>
      <w:tblGrid>
        <w:gridCol w:w="2126"/>
        <w:gridCol w:w="1843"/>
        <w:gridCol w:w="840"/>
        <w:gridCol w:w="4262"/>
      </w:tblGrid>
      <w:tr>
        <w:trPr/>
        <w:tc>
          <w:tcPr>
            <w:tcW w:w="3969" w:type="dxa"/>
            <w:gridSpan w:val="2"/>
            <w:tcBorders/>
          </w:tcPr>
          <w:p>
            <w:pPr>
              <w:pStyle w:val="Normal"/>
              <w:autoSpaceDE w:val="false"/>
              <w:snapToGrid w:val="false"/>
              <w:spacing w:lineRule="auto" w:line="240" w:before="0" w:after="0"/>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r>
          </w:p>
        </w:tc>
        <w:tc>
          <w:tcPr>
            <w:tcW w:w="5102" w:type="dxa"/>
            <w:gridSpan w:val="2"/>
            <w:tcBorders/>
          </w:tcPr>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 xml:space="preserve">В </w:t>
            </w:r>
            <w:r>
              <w:rPr>
                <w:rFonts w:eastAsia="Calibri;Century Gothic" w:cs="Times New Roman;Times New Roman" w:ascii="Times New Roman;Times New Roman" w:hAnsi="Times New Roman;Times New Roman"/>
                <w:sz w:val="24"/>
                <w:szCs w:val="24"/>
                <w:lang w:eastAsia="en-US"/>
              </w:rPr>
              <w:t>Уполномоченный орган</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от _______________________________________</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(наименование юридического лица)</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ИНН ____________________________________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Адрес: ___________________________________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Данные для связи с заявителем: 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(указываются почтовый адрес и (или) адрес электронной почты, а также по желанию контактный телефон)</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или</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от _______________________________________</w:t>
            </w:r>
          </w:p>
          <w:p>
            <w:pPr>
              <w:pStyle w:val="Normal"/>
              <w:autoSpaceDE w:val="false"/>
              <w:spacing w:lineRule="auto" w:line="240" w:before="0" w:after="0"/>
              <w:jc w:val="center"/>
              <w:rPr/>
            </w:pPr>
            <w:r>
              <w:rPr>
                <w:rFonts w:eastAsia="Calibri;Century Gothic" w:cs="Times New Roman;Times New Roman" w:ascii="Times New Roman;Times New Roman" w:hAnsi="Times New Roman;Times New Roman"/>
                <w:bCs/>
                <w:sz w:val="20"/>
                <w:szCs w:val="20"/>
                <w:lang w:eastAsia="en-US"/>
              </w:rPr>
              <w:t>(Ф.И.О. полностью заявителя и представителя заявителя, при его наличии)</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Паспорт: серия ___________ номер 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Кем выдан 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Когда выдан 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Почтовый адрес: 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Данные для связи с заявителем: 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r>
          </w:p>
        </w:tc>
      </w:tr>
      <w:tr>
        <w:trPr/>
        <w:tc>
          <w:tcPr>
            <w:tcW w:w="9071" w:type="dxa"/>
            <w:gridSpan w:val="4"/>
            <w:tcBorders/>
          </w:tcPr>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ЗАЯВКА</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 xml:space="preserve">о включении в реестр мест (площадок) накопления твердых коммунальных отходов </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r>
          </w:p>
        </w:tc>
      </w:tr>
      <w:tr>
        <w:trPr/>
        <w:tc>
          <w:tcPr>
            <w:tcW w:w="9071" w:type="dxa"/>
            <w:gridSpan w:val="4"/>
            <w:tcBorders/>
          </w:tcPr>
          <w:p>
            <w:pPr>
              <w:pStyle w:val="Normal"/>
              <w:autoSpaceDE w:val="false"/>
              <w:spacing w:lineRule="auto" w:line="240" w:before="0" w:after="0"/>
              <w:ind w:firstLine="283" w:right="0"/>
              <w:jc w:val="both"/>
              <w:rPr/>
            </w:pPr>
            <w:r>
              <w:rPr>
                <w:rFonts w:eastAsia="Calibri;Century Gothic" w:cs="Times New Roman;Times New Roman" w:ascii="Times New Roman;Times New Roman" w:hAnsi="Times New Roman;Times New Roman"/>
                <w:bCs/>
                <w:sz w:val="20"/>
                <w:szCs w:val="20"/>
                <w:lang w:eastAsia="en-US"/>
              </w:rPr>
              <w:t>Заявитель (данные о собственнике места (площадки) накопления ТКО) __________________________________________________________________________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__________________________________________________________________________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__________________________________________________________________________</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(для юридических лиц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__________________________________________________________________________</w:t>
            </w:r>
          </w:p>
          <w:p>
            <w:pPr>
              <w:pStyle w:val="Normal"/>
              <w:autoSpaceDE w:val="false"/>
              <w:spacing w:lineRule="auto" w:line="240" w:before="0" w:after="0"/>
              <w:jc w:val="both"/>
              <w:rPr/>
            </w:pPr>
            <w:r>
              <w:rPr>
                <w:rFonts w:eastAsia="Calibri;Century Gothic" w:cs="Times New Roman;Times New Roman" w:ascii="Times New Roman;Times New Roman" w:hAnsi="Times New Roman;Times New Roman"/>
                <w:bCs/>
                <w:sz w:val="20"/>
                <w:szCs w:val="20"/>
                <w:lang w:eastAsia="en-US"/>
              </w:rPr>
              <w:t>__________________________________________________________________________</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(для индивидуальных предпринимателей -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по месту жительства)</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__________________________________________________________________________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__________________________________________________________________________</w:t>
            </w:r>
          </w:p>
          <w:p>
            <w:pPr>
              <w:pStyle w:val="Normal"/>
              <w:autoSpaceDE w:val="false"/>
              <w:spacing w:lineRule="auto" w:line="240" w:before="0" w:after="0"/>
              <w:jc w:val="center"/>
              <w:rPr/>
            </w:pPr>
            <w:r>
              <w:rPr>
                <w:rFonts w:eastAsia="Calibri;Century Gothic" w:cs="Times New Roman;Times New Roman" w:ascii="Times New Roman;Times New Roman" w:hAnsi="Times New Roman;Times New Roman"/>
                <w:bCs/>
                <w:sz w:val="20"/>
                <w:szCs w:val="20"/>
                <w:lang w:eastAsia="en-US"/>
              </w:rPr>
              <w:t>(для физических лиц - фамилия, имя, отчество (при наличии), серия, номер, номер</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и дата выдачи паспорта или иного документа, удостоверяющего личность</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в соответствии с законодательством Российской Федерации, адрес регистрации</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по месту жительства, контактные данные)</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прошу включить в реестр сведения о месте (площадке) накопления твердых коммунальных отходов, расположенном по адресу: ______________________________.</w:t>
            </w:r>
          </w:p>
          <w:p>
            <w:pPr>
              <w:pStyle w:val="Normal"/>
              <w:autoSpaceDE w:val="false"/>
              <w:spacing w:lineRule="auto" w:line="240" w:before="0" w:after="0"/>
              <w:ind w:firstLine="283" w:right="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Географические координаты: ______________________________________________.</w:t>
            </w:r>
          </w:p>
          <w:p>
            <w:pPr>
              <w:pStyle w:val="Normal"/>
              <w:autoSpaceDE w:val="false"/>
              <w:spacing w:lineRule="auto" w:line="240" w:before="0" w:after="0"/>
              <w:ind w:firstLine="283" w:right="0"/>
              <w:jc w:val="both"/>
              <w:rPr/>
            </w:pPr>
            <w:r>
              <w:rPr>
                <w:rFonts w:eastAsia="Calibri;Century Gothic" w:cs="Times New Roman;Times New Roman" w:ascii="Times New Roman;Times New Roman" w:hAnsi="Times New Roman;Times New Roman"/>
                <w:bCs/>
                <w:sz w:val="20"/>
                <w:szCs w:val="20"/>
                <w:lang w:eastAsia="en-US"/>
              </w:rPr>
              <w:t>Данные о технических характеристиках места (площадки) накопления твердых коммунальных отходов:</w:t>
            </w:r>
          </w:p>
          <w:p>
            <w:pPr>
              <w:pStyle w:val="Normal"/>
              <w:autoSpaceDE w:val="false"/>
              <w:spacing w:lineRule="auto" w:line="240" w:before="0" w:after="0"/>
              <w:ind w:firstLine="283" w:right="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Покрытие ______________________________________________________________.</w:t>
            </w:r>
          </w:p>
          <w:p>
            <w:pPr>
              <w:pStyle w:val="Normal"/>
              <w:autoSpaceDE w:val="false"/>
              <w:spacing w:lineRule="auto" w:line="240" w:before="0" w:after="0"/>
              <w:ind w:firstLine="283" w:right="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Площадь _______________________________________________________________.</w:t>
            </w:r>
          </w:p>
          <w:p>
            <w:pPr>
              <w:pStyle w:val="Normal"/>
              <w:autoSpaceDE w:val="false"/>
              <w:spacing w:lineRule="auto" w:line="240" w:before="0" w:after="0"/>
              <w:ind w:firstLine="283" w:right="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Количество размещенных или планируемых к размещению контейнеров или бункеров с указанием их объема ______________________________________________.</w:t>
            </w:r>
          </w:p>
          <w:p>
            <w:pPr>
              <w:pStyle w:val="Normal"/>
              <w:autoSpaceDE w:val="false"/>
              <w:spacing w:lineRule="auto" w:line="240" w:before="0" w:after="0"/>
              <w:ind w:firstLine="283" w:right="0"/>
              <w:jc w:val="both"/>
              <w:rPr/>
            </w:pPr>
            <w:r>
              <w:rPr>
                <w:rFonts w:eastAsia="Calibri;Century Gothic" w:cs="Times New Roman;Times New Roman" w:ascii="Times New Roman;Times New Roman" w:hAnsi="Times New Roman;Times New Roman"/>
                <w:bCs/>
                <w:sz w:val="20"/>
                <w:szCs w:val="20"/>
                <w:lang w:eastAsia="en-US"/>
              </w:rPr>
              <w:t>Данные об источниках образования ТКО, которые складируются в месте (площадке) накопления ТКО: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__________________________________________________________________________</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__________________________________________________________________________.</w:t>
            </w:r>
          </w:p>
          <w:p>
            <w:pPr>
              <w:pStyle w:val="Normal"/>
              <w:autoSpaceDE w:val="false"/>
              <w:spacing w:lineRule="auto" w:line="240" w:before="0" w:after="0"/>
              <w:ind w:firstLine="283" w:right="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К заявке прилагается: решение о согласии создания места (площадки) накопления ТКО, выданное уполномоченным органом, № ________ от ______________.</w:t>
            </w:r>
          </w:p>
          <w:p>
            <w:pPr>
              <w:pStyle w:val="Normal"/>
              <w:autoSpaceDE w:val="false"/>
              <w:spacing w:lineRule="auto" w:line="240" w:before="0" w:after="0"/>
              <w:ind w:firstLine="283" w:right="0"/>
              <w:jc w:val="both"/>
              <w:rPr/>
            </w:pPr>
            <w:r>
              <w:rPr>
                <w:rFonts w:eastAsia="Calibri;Century Gothic" w:cs="Times New Roman;Times New Roman" w:ascii="Times New Roman;Times New Roman" w:hAnsi="Times New Roman;Times New Roman"/>
                <w:bCs/>
                <w:sz w:val="20"/>
                <w:szCs w:val="20"/>
                <w:lang w:eastAsia="en-US"/>
              </w:rPr>
              <w:t>Заявитель:Даю свое согласие на обработку моих персональных данных, указанных в заявке ____________________________________________________________________.</w:t>
            </w:r>
          </w:p>
          <w:p>
            <w:pPr>
              <w:pStyle w:val="Normal"/>
              <w:autoSpaceDE w:val="false"/>
              <w:spacing w:lineRule="auto" w:line="240" w:before="0" w:after="0"/>
              <w:ind w:firstLine="283" w:right="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Согласие действует с момента подачи заявки до моего письменного отзыва данного согласия.</w:t>
            </w:r>
          </w:p>
          <w:p>
            <w:pPr>
              <w:pStyle w:val="Normal"/>
              <w:autoSpaceDE w:val="false"/>
              <w:spacing w:lineRule="auto" w:line="240" w:before="0" w:after="0"/>
              <w:ind w:firstLine="283" w:right="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Подтверждаю подлинность и достоверность представленных сведений и документов.</w:t>
            </w:r>
          </w:p>
          <w:p>
            <w:pPr>
              <w:pStyle w:val="Normal"/>
              <w:autoSpaceDE w:val="false"/>
              <w:spacing w:lineRule="auto" w:line="240" w:before="0" w:after="0"/>
              <w:ind w:firstLine="283" w:right="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Способ получения результата заявления: ____________________________________.</w:t>
            </w:r>
          </w:p>
          <w:p>
            <w:pPr>
              <w:pStyle w:val="Normal"/>
              <w:autoSpaceDE w:val="false"/>
              <w:spacing w:lineRule="auto" w:line="240" w:before="0" w:after="0"/>
              <w:ind w:firstLine="283" w:right="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Документы, прилагаемые к заявлению:</w:t>
            </w:r>
          </w:p>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1. ________________________________________________________________________</w:t>
            </w:r>
          </w:p>
          <w:p>
            <w:pPr>
              <w:pStyle w:val="Normal"/>
              <w:autoSpaceDE w:val="false"/>
              <w:spacing w:lineRule="auto" w:line="240" w:before="0" w:after="0"/>
              <w:jc w:val="both"/>
              <w:rPr/>
            </w:pPr>
            <w:r>
              <w:rPr>
                <w:rFonts w:eastAsia="Calibri;Century Gothic" w:cs="Times New Roman;Times New Roman" w:ascii="Times New Roman;Times New Roman" w:hAnsi="Times New Roman;Times New Roman"/>
                <w:bCs/>
                <w:sz w:val="20"/>
                <w:szCs w:val="20"/>
                <w:lang w:eastAsia="en-US"/>
              </w:rPr>
              <w:t>2. ________________________________________________________________________</w:t>
            </w:r>
          </w:p>
        </w:tc>
      </w:tr>
      <w:tr>
        <w:trPr/>
        <w:tc>
          <w:tcPr>
            <w:tcW w:w="2126" w:type="dxa"/>
            <w:tcBorders/>
          </w:tcPr>
          <w:p>
            <w:pPr>
              <w:pStyle w:val="Normal"/>
              <w:autoSpaceDE w:val="false"/>
              <w:spacing w:lineRule="auto" w:line="240" w:before="0" w:after="0"/>
              <w:jc w:val="both"/>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(дата)</w:t>
            </w:r>
          </w:p>
        </w:tc>
        <w:tc>
          <w:tcPr>
            <w:tcW w:w="2683" w:type="dxa"/>
            <w:gridSpan w:val="2"/>
            <w:tcBorders/>
          </w:tcPr>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(подпись)</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М.П.</w:t>
            </w:r>
          </w:p>
        </w:tc>
        <w:tc>
          <w:tcPr>
            <w:tcW w:w="4262" w:type="dxa"/>
            <w:tcBorders/>
          </w:tcPr>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_________________________________</w:t>
            </w:r>
          </w:p>
          <w:p>
            <w:pPr>
              <w:pStyle w:val="Normal"/>
              <w:autoSpaceDE w:val="false"/>
              <w:spacing w:lineRule="auto" w:line="240" w:before="0" w:after="0"/>
              <w:jc w:val="center"/>
              <w:rPr>
                <w:rFonts w:ascii="Times New Roman;Times New Roman" w:hAnsi="Times New Roman;Times New Roman" w:eastAsia="Calibri;Century Gothic" w:cs="Times New Roman;Times New Roman"/>
                <w:bCs/>
                <w:sz w:val="20"/>
                <w:szCs w:val="20"/>
                <w:lang w:eastAsia="en-US"/>
              </w:rPr>
            </w:pPr>
            <w:r>
              <w:rPr>
                <w:rFonts w:eastAsia="Calibri;Century Gothic" w:cs="Times New Roman;Times New Roman" w:ascii="Times New Roman;Times New Roman" w:hAnsi="Times New Roman;Times New Roman"/>
                <w:bCs/>
                <w:sz w:val="20"/>
                <w:szCs w:val="20"/>
                <w:lang w:eastAsia="en-US"/>
              </w:rPr>
              <w:t>(расшифровка подписи)</w:t>
            </w:r>
          </w:p>
        </w:tc>
      </w:tr>
    </w:tbl>
    <w:p>
      <w:pPr>
        <w:pStyle w:val="Normal"/>
        <w:autoSpaceDE w:val="false"/>
        <w:spacing w:lineRule="auto" w:line="240" w:before="0" w:after="0"/>
        <w:jc w:val="both"/>
        <w:rPr>
          <w:rFonts w:ascii="Times New Roman;Times New Roman" w:hAnsi="Times New Roman;Times New Roman" w:eastAsia="Calibri;Century Gothic" w:cs="Times New Roman;Times New Roman"/>
          <w:b/>
          <w:bCs/>
          <w:lang w:eastAsia="en-US"/>
        </w:rPr>
      </w:pPr>
      <w:r>
        <w:rPr>
          <w:rFonts w:eastAsia="Calibri;Century Gothic" w:cs="Times New Roman;Times New Roman" w:ascii="Times New Roman;Times New Roman" w:hAnsi="Times New Roman;Times New Roman"/>
          <w:b/>
          <w:bCs/>
          <w:lang w:eastAsia="en-US"/>
        </w:rPr>
      </w:r>
    </w:p>
    <w:p>
      <w:pPr>
        <w:pStyle w:val="ConsPlusNonformat"/>
        <w:rPr>
          <w:rFonts w:ascii="Times New Roman;Times New Roman" w:hAnsi="Times New Roman;Times New Roman" w:cs="Times New Roman;Times New Roman"/>
        </w:rPr>
      </w:pPr>
      <w:r>
        <w:rPr>
          <w:rFonts w:cs="Times New Roman;Times New Roman" w:ascii="Times New Roman;Times New Roman" w:hAnsi="Times New Roman;Times New Roman"/>
        </w:rPr>
        <w:t>Результат рассмотрения заявления прошу:</w:t>
      </w:r>
    </w:p>
    <w:p>
      <w:pPr>
        <w:pStyle w:val="ConsPlusNonformat"/>
        <w:rPr>
          <w:rFonts w:ascii="Times New Roman;Times New Roman" w:hAnsi="Times New Roman;Times New Roman" w:cs="Times New Roman;Times New Roman"/>
        </w:rPr>
      </w:pPr>
      <w:r>
        <w:rPr>
          <w:rFonts w:cs="Times New Roman;Times New Roman" w:ascii="Times New Roman;Times New Roman" w:hAnsi="Times New Roman;Times New Roman"/>
        </w:rPr>
      </w:r>
    </w:p>
    <w:tbl>
      <w:tblPr>
        <w:tblW w:w="9781" w:type="dxa"/>
        <w:jc w:val="left"/>
        <w:tblInd w:w="108" w:type="dxa"/>
        <w:tblLayout w:type="fixed"/>
        <w:tblCellMar>
          <w:top w:w="0" w:type="dxa"/>
          <w:left w:w="108" w:type="dxa"/>
          <w:bottom w:w="0" w:type="dxa"/>
          <w:right w:w="108" w:type="dxa"/>
        </w:tblCellMar>
      </w:tblPr>
      <w:tblGrid>
        <w:gridCol w:w="534"/>
        <w:gridCol w:w="9247"/>
      </w:tblGrid>
      <w:tr>
        <w:trPr/>
        <w:tc>
          <w:tcPr>
            <w:tcW w:w="534" w:type="dxa"/>
            <w:tcBorders>
              <w:top w:val="single" w:sz="4" w:space="0" w:color="000000"/>
              <w:left w:val="single" w:sz="4" w:space="0" w:color="000000"/>
              <w:bottom w:val="single" w:sz="4" w:space="0" w:color="000000"/>
              <w:right w:val="single" w:sz="4" w:space="0" w:color="000000"/>
            </w:tcBorders>
          </w:tcPr>
          <w:p>
            <w:pPr>
              <w:pStyle w:val="ConsPlusNonformat"/>
              <w:snapToGrid w:val="false"/>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ConsPlusNonformat"/>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9247" w:type="dxa"/>
            <w:tcBorders>
              <w:left w:val="single" w:sz="4" w:space="0" w:color="000000"/>
            </w:tcBorders>
            <w:vAlign w:val="center"/>
          </w:tcPr>
          <w:p>
            <w:pPr>
              <w:pStyle w:val="ConsPlusNonformat"/>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выдать на руки в </w:t>
            </w:r>
            <w:r>
              <w:rPr>
                <w:rFonts w:eastAsia="Calibri;Century Gothic" w:cs="Times New Roman;Times New Roman" w:ascii="Times New Roman;Times New Roman" w:hAnsi="Times New Roman;Times New Roman"/>
                <w:sz w:val="24"/>
                <w:szCs w:val="24"/>
                <w:lang w:eastAsia="en-US"/>
              </w:rPr>
              <w:t>Уполномоченном органе</w:t>
            </w:r>
          </w:p>
        </w:tc>
      </w:tr>
      <w:tr>
        <w:trPr/>
        <w:tc>
          <w:tcPr>
            <w:tcW w:w="534" w:type="dxa"/>
            <w:tcBorders>
              <w:top w:val="single" w:sz="4" w:space="0" w:color="000000"/>
              <w:left w:val="single" w:sz="4" w:space="0" w:color="000000"/>
              <w:bottom w:val="single" w:sz="4" w:space="0" w:color="000000"/>
              <w:right w:val="single" w:sz="4" w:space="0" w:color="000000"/>
            </w:tcBorders>
          </w:tcPr>
          <w:p>
            <w:pPr>
              <w:pStyle w:val="ConsPlusNonformat"/>
              <w:snapToGrid w:val="false"/>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ConsPlusNonformat"/>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9247" w:type="dxa"/>
            <w:tcBorders>
              <w:left w:val="single" w:sz="4" w:space="0" w:color="000000"/>
            </w:tcBorders>
            <w:vAlign w:val="center"/>
          </w:tcPr>
          <w:p>
            <w:pPr>
              <w:pStyle w:val="ConsPlusNonformat"/>
              <w:rPr>
                <w:rFonts w:ascii="Times New Roman;Times New Roman" w:hAnsi="Times New Roman;Times New Roman" w:cs="Times New Roman;Times New Roman"/>
              </w:rPr>
            </w:pPr>
            <w:r>
              <w:rPr>
                <w:rFonts w:cs="Times New Roman;Times New Roman" w:ascii="Times New Roman;Times New Roman" w:hAnsi="Times New Roman;Times New Roman"/>
              </w:rPr>
              <w:t>выдать на руки в МФЦ</w:t>
            </w:r>
          </w:p>
        </w:tc>
      </w:tr>
      <w:tr>
        <w:trPr/>
        <w:tc>
          <w:tcPr>
            <w:tcW w:w="534" w:type="dxa"/>
            <w:tcBorders>
              <w:top w:val="single" w:sz="4" w:space="0" w:color="000000"/>
              <w:left w:val="single" w:sz="4" w:space="0" w:color="000000"/>
              <w:bottom w:val="single" w:sz="4" w:space="0" w:color="000000"/>
              <w:right w:val="single" w:sz="4" w:space="0" w:color="000000"/>
            </w:tcBorders>
          </w:tcPr>
          <w:p>
            <w:pPr>
              <w:pStyle w:val="ConsPlusNonformat"/>
              <w:snapToGrid w:val="false"/>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ConsPlusNonformat"/>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9247" w:type="dxa"/>
            <w:tcBorders>
              <w:left w:val="single" w:sz="4" w:space="0" w:color="000000"/>
            </w:tcBorders>
            <w:vAlign w:val="center"/>
          </w:tcPr>
          <w:p>
            <w:pPr>
              <w:pStyle w:val="ConsPlusNonformat"/>
              <w:rPr>
                <w:rFonts w:ascii="Times New Roman;Times New Roman" w:hAnsi="Times New Roman;Times New Roman" w:cs="Times New Roman;Times New Roman"/>
              </w:rPr>
            </w:pPr>
            <w:r>
              <w:rPr>
                <w:rFonts w:cs="Times New Roman;Times New Roman" w:ascii="Times New Roman;Times New Roman" w:hAnsi="Times New Roman;Times New Roman"/>
              </w:rPr>
              <w:t>направить по почте</w:t>
            </w:r>
          </w:p>
        </w:tc>
      </w:tr>
      <w:tr>
        <w:trPr/>
        <w:tc>
          <w:tcPr>
            <w:tcW w:w="534" w:type="dxa"/>
            <w:tcBorders>
              <w:top w:val="single" w:sz="4" w:space="0" w:color="000000"/>
              <w:left w:val="single" w:sz="4" w:space="0" w:color="000000"/>
              <w:bottom w:val="single" w:sz="4" w:space="0" w:color="000000"/>
              <w:right w:val="single" w:sz="4" w:space="0" w:color="000000"/>
            </w:tcBorders>
          </w:tcPr>
          <w:p>
            <w:pPr>
              <w:pStyle w:val="ConsPlusNonformat"/>
              <w:snapToGrid w:val="false"/>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ConsPlusNonformat"/>
              <w:rPr>
                <w:rFonts w:ascii="Times New Roman;Times New Roman" w:hAnsi="Times New Roman;Times New Roman" w:cs="Times New Roman;Times New Roman"/>
                <w:b/>
              </w:rPr>
            </w:pPr>
            <w:r>
              <w:rPr>
                <w:rFonts w:cs="Times New Roman;Times New Roman" w:ascii="Times New Roman;Times New Roman" w:hAnsi="Times New Roman;Times New Roman"/>
                <w:b/>
              </w:rPr>
            </w:r>
          </w:p>
        </w:tc>
        <w:tc>
          <w:tcPr>
            <w:tcW w:w="9247" w:type="dxa"/>
            <w:tcBorders>
              <w:left w:val="single" w:sz="4" w:space="0" w:color="000000"/>
            </w:tcBorders>
            <w:vAlign w:val="center"/>
          </w:tcPr>
          <w:p>
            <w:pPr>
              <w:pStyle w:val="ConsPlusNonformat"/>
              <w:rPr/>
            </w:pPr>
            <w:r>
              <w:rPr>
                <w:rFonts w:cs="Times New Roman;Times New Roman" w:ascii="Times New Roman;Times New Roman" w:hAnsi="Times New Roman;Times New Roman"/>
              </w:rPr>
              <w:t>направить в электронной форме в личный кабинет на ЕПГУ</w:t>
            </w:r>
          </w:p>
        </w:tc>
      </w:tr>
    </w:tbl>
    <w:p>
      <w:pPr>
        <w:pStyle w:val="Normal"/>
        <w:spacing w:lineRule="auto" w:line="240" w:before="0" w:after="0"/>
        <w:rPr>
          <w:rFonts w:ascii="Times New Roman;Times New Roman" w:hAnsi="Times New Roman;Times New Roman" w:eastAsia="Calibri;Century Gothic" w:cs="Times New Roman;Times New Roman"/>
          <w:b/>
          <w:bCs/>
          <w:lang w:eastAsia="en-US"/>
        </w:rPr>
      </w:pPr>
      <w:r>
        <w:br w:type="page"/>
      </w:r>
      <w:r>
        <w:rPr>
          <w:rFonts w:eastAsia="Calibri;Century Gothic" w:cs="Times New Roman;Times New Roman" w:ascii="Times New Roman;Times New Roman" w:hAnsi="Times New Roman;Times New Roman"/>
          <w:b/>
          <w:bCs/>
          <w:lang w:eastAsia="en-US"/>
        </w:rPr>
      </w:r>
    </w:p>
    <w:p>
      <w:pPr>
        <w:pStyle w:val="Normal"/>
        <w:numPr>
          <w:ilvl w:val="0"/>
          <w:numId w:val="0"/>
        </w:numPr>
        <w:autoSpaceDE w:val="false"/>
        <w:spacing w:lineRule="auto" w:line="240" w:before="0" w:after="0"/>
        <w:jc w:val="right"/>
        <w:outlineLvl w:val="0"/>
        <w:rPr>
          <w:rFonts w:ascii="Times New Roman;Times New Roman" w:hAnsi="Times New Roman;Times New Roman" w:eastAsia="Calibri;Century Gothic" w:cs="Times New Roman;Times New Roman"/>
          <w:lang w:eastAsia="en-US"/>
        </w:rPr>
      </w:pPr>
      <w:r>
        <w:rPr>
          <w:rFonts w:eastAsia="Calibri;Century Gothic" w:cs="Times New Roman;Times New Roman" w:ascii="Times New Roman;Times New Roman" w:hAnsi="Times New Roman;Times New Roman"/>
          <w:lang w:eastAsia="en-US"/>
        </w:rPr>
        <w:t>Приложение N 2</w:t>
      </w:r>
    </w:p>
    <w:p>
      <w:pPr>
        <w:pStyle w:val="Normal"/>
        <w:autoSpaceDE w:val="false"/>
        <w:spacing w:lineRule="auto" w:line="240" w:before="0" w:after="0"/>
        <w:jc w:val="right"/>
        <w:rPr>
          <w:rFonts w:ascii="Times New Roman;Times New Roman" w:hAnsi="Times New Roman;Times New Roman" w:eastAsia="Calibri;Century Gothic" w:cs="Times New Roman;Times New Roman"/>
          <w:lang w:eastAsia="en-US"/>
        </w:rPr>
      </w:pPr>
      <w:r>
        <w:rPr>
          <w:rFonts w:eastAsia="Calibri;Century Gothic" w:cs="Times New Roman;Times New Roman" w:ascii="Times New Roman;Times New Roman" w:hAnsi="Times New Roman;Times New Roman"/>
          <w:lang w:eastAsia="en-US"/>
        </w:rPr>
        <w:t>к административному регламенту</w:t>
      </w:r>
    </w:p>
    <w:p>
      <w:pPr>
        <w:pStyle w:val="Normal"/>
        <w:autoSpaceDE w:val="false"/>
        <w:spacing w:lineRule="auto" w:line="240" w:before="0" w:after="0"/>
        <w:jc w:val="right"/>
        <w:rPr>
          <w:rFonts w:ascii="Times New Roman;Times New Roman" w:hAnsi="Times New Roman;Times New Roman" w:eastAsia="Calibri;Century Gothic" w:cs="Times New Roman;Times New Roman"/>
          <w:lang w:eastAsia="en-US"/>
        </w:rPr>
      </w:pPr>
      <w:r>
        <w:rPr>
          <w:rFonts w:eastAsia="Calibri;Century Gothic" w:cs="Times New Roman;Times New Roman" w:ascii="Times New Roman;Times New Roman" w:hAnsi="Times New Roman;Times New Roman"/>
          <w:lang w:eastAsia="en-US"/>
        </w:rPr>
        <w:t>предоставления муниципальной услуги</w:t>
      </w:r>
    </w:p>
    <w:p>
      <w:pPr>
        <w:pStyle w:val="Normal"/>
        <w:autoSpaceDE w:val="false"/>
        <w:spacing w:lineRule="auto" w:line="240" w:before="0" w:after="0"/>
        <w:jc w:val="right"/>
        <w:rPr>
          <w:rFonts w:ascii="Times New Roman;Times New Roman" w:hAnsi="Times New Roman;Times New Roman" w:eastAsia="Calibri;Century Gothic" w:cs="Times New Roman;Times New Roman"/>
          <w:lang w:eastAsia="en-US"/>
        </w:rPr>
      </w:pPr>
      <w:r>
        <w:rPr>
          <w:rFonts w:eastAsia="Calibri;Century Gothic" w:cs="Times New Roman;Times New Roman" w:ascii="Times New Roman;Times New Roman" w:hAnsi="Times New Roman;Times New Roman"/>
          <w:lang w:eastAsia="en-US"/>
        </w:rPr>
        <w:t>"Включение в реестр мест</w:t>
      </w:r>
    </w:p>
    <w:p>
      <w:pPr>
        <w:pStyle w:val="Normal"/>
        <w:autoSpaceDE w:val="false"/>
        <w:spacing w:lineRule="auto" w:line="240" w:before="0" w:after="0"/>
        <w:jc w:val="right"/>
        <w:rPr>
          <w:rFonts w:ascii="Times New Roman;Times New Roman" w:hAnsi="Times New Roman;Times New Roman" w:eastAsia="Calibri;Century Gothic" w:cs="Times New Roman;Times New Roman"/>
          <w:lang w:eastAsia="en-US"/>
        </w:rPr>
      </w:pPr>
      <w:r>
        <w:rPr>
          <w:rFonts w:eastAsia="Calibri;Century Gothic" w:cs="Times New Roman;Times New Roman" w:ascii="Times New Roman;Times New Roman" w:hAnsi="Times New Roman;Times New Roman"/>
          <w:lang w:eastAsia="en-US"/>
        </w:rPr>
        <w:t>(площадок) накопления твердых</w:t>
      </w:r>
    </w:p>
    <w:p>
      <w:pPr>
        <w:pStyle w:val="Normal"/>
        <w:autoSpaceDE w:val="false"/>
        <w:spacing w:lineRule="auto" w:line="240" w:before="0" w:after="0"/>
        <w:jc w:val="right"/>
        <w:rPr>
          <w:rFonts w:ascii="Times New Roman;Times New Roman" w:hAnsi="Times New Roman;Times New Roman" w:eastAsia="Calibri;Century Gothic" w:cs="Times New Roman;Times New Roman"/>
          <w:lang w:eastAsia="en-US"/>
        </w:rPr>
      </w:pPr>
      <w:r>
        <w:rPr>
          <w:rFonts w:eastAsia="Calibri;Century Gothic" w:cs="Times New Roman;Times New Roman" w:ascii="Times New Roman;Times New Roman" w:hAnsi="Times New Roman;Times New Roman"/>
          <w:lang w:eastAsia="en-US"/>
        </w:rPr>
        <w:t>коммунальных отходов "</w:t>
      </w:r>
    </w:p>
    <w:p>
      <w:pPr>
        <w:pStyle w:val="Normal"/>
        <w:autoSpaceDE w:val="false"/>
        <w:spacing w:lineRule="auto" w:line="240" w:before="0" w:after="0"/>
        <w:jc w:val="both"/>
        <w:rPr>
          <w:rFonts w:ascii="Times New Roman;Times New Roman" w:hAnsi="Times New Roman;Times New Roman" w:eastAsia="Calibri;Century Gothic" w:cs="Times New Roman;Times New Roman"/>
          <w:b/>
          <w:bCs/>
          <w:lang w:eastAsia="en-US"/>
        </w:rPr>
      </w:pPr>
      <w:r>
        <w:rPr>
          <w:rFonts w:eastAsia="Calibri;Century Gothic" w:cs="Times New Roman;Times New Roman" w:ascii="Times New Roman;Times New Roman" w:hAnsi="Times New Roman;Times New Roman"/>
          <w:b/>
          <w:bCs/>
          <w:lang w:eastAsia="en-US"/>
        </w:rPr>
      </w:r>
    </w:p>
    <w:p>
      <w:pPr>
        <w:pStyle w:val="Heading1"/>
        <w:keepNext w:val="false"/>
        <w:autoSpaceDE w:val="false"/>
        <w:ind w:hanging="0" w:left="0"/>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t>РЕШЕНИЕ</w:t>
      </w:r>
    </w:p>
    <w:p>
      <w:pPr>
        <w:pStyle w:val="Heading1"/>
        <w:keepNext w:val="false"/>
        <w:autoSpaceDE w:val="false"/>
        <w:ind w:hanging="0" w:left="0"/>
        <w:rPr/>
      </w:pPr>
      <w:r>
        <w:rPr>
          <w:rFonts w:eastAsia="Calibri;Century Gothic" w:cs="Times New Roman;Times New Roman" w:ascii="Times New Roman;Times New Roman" w:hAnsi="Times New Roman;Times New Roman"/>
          <w:b w:val="false"/>
          <w:bCs/>
          <w:sz w:val="20"/>
          <w:lang w:eastAsia="en-US"/>
        </w:rPr>
        <w:t>о включении  (об отказе во включении) в реестр мест (площадок)</w:t>
      </w:r>
    </w:p>
    <w:p>
      <w:pPr>
        <w:pStyle w:val="Heading1"/>
        <w:keepNext w:val="false"/>
        <w:autoSpaceDE w:val="false"/>
        <w:ind w:hanging="0" w:left="0"/>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t>накопления твердых коммунальных отходов</w:t>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t>"__" ____________ 20__ г.</w:t>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r>
    </w:p>
    <w:p>
      <w:pPr>
        <w:pStyle w:val="Heading1"/>
        <w:keepNext w:val="false"/>
        <w:autoSpaceDE w:val="false"/>
        <w:ind w:hanging="0" w:left="0"/>
        <w:jc w:val="both"/>
        <w:rPr/>
      </w:pPr>
      <w:r>
        <w:rPr>
          <w:rFonts w:eastAsia="Times New Roman;Times New Roman" w:cs="Times New Roman;Times New Roman" w:ascii="Times New Roman;Times New Roman" w:hAnsi="Times New Roman;Times New Roman"/>
          <w:b w:val="false"/>
          <w:bCs/>
          <w:sz w:val="20"/>
          <w:lang w:eastAsia="en-US"/>
        </w:rPr>
        <w:t xml:space="preserve">  </w:t>
      </w:r>
      <w:r>
        <w:rPr>
          <w:rFonts w:eastAsia="Calibri;Century Gothic" w:cs="Times New Roman;Times New Roman" w:ascii="Times New Roman;Times New Roman" w:hAnsi="Times New Roman;Times New Roman"/>
          <w:b w:val="false"/>
          <w:bCs/>
          <w:sz w:val="20"/>
          <w:lang w:eastAsia="en-US"/>
        </w:rPr>
        <w:t>В    соответствии   с   Административным   регламентом   предоставления муниципальной услуги  «Включение в реестр мест (площадок) накопления твердых  коммунальных отходов» Уполномоченным органом в лице</w:t>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t>___________________________________________________________________________</w:t>
      </w:r>
    </w:p>
    <w:p>
      <w:pPr>
        <w:pStyle w:val="Heading1"/>
        <w:keepNext w:val="false"/>
        <w:autoSpaceDE w:val="false"/>
        <w:ind w:hanging="0" w:left="0"/>
        <w:jc w:val="both"/>
        <w:rPr>
          <w:rFonts w:ascii="Times New Roman;Times New Roman" w:hAnsi="Times New Roman;Times New Roman" w:cs="Times New Roman;Times New Roman"/>
          <w:b w:val="false"/>
          <w:bCs/>
          <w:sz w:val="20"/>
          <w:lang w:eastAsia="en-US"/>
        </w:rPr>
      </w:pPr>
      <w:r>
        <w:rPr>
          <w:rFonts w:eastAsia="Times New Roman;Times New Roman" w:cs="Times New Roman;Times New Roman" w:ascii="Times New Roman;Times New Roman" w:hAnsi="Times New Roman;Times New Roman"/>
          <w:b w:val="false"/>
          <w:bCs/>
          <w:sz w:val="20"/>
          <w:lang w:eastAsia="en-US"/>
        </w:rPr>
        <w:t xml:space="preserve">                            </w:t>
      </w:r>
      <w:r>
        <w:rPr>
          <w:rFonts w:eastAsia="Calibri;Century Gothic" w:cs="Times New Roman;Times New Roman" w:ascii="Times New Roman;Times New Roman" w:hAnsi="Times New Roman;Times New Roman"/>
          <w:b w:val="false"/>
          <w:bCs/>
          <w:sz w:val="20"/>
          <w:lang w:eastAsia="en-US"/>
        </w:rPr>
        <w:t>(должность, Ф.И.О.)</w:t>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r>
    </w:p>
    <w:p>
      <w:pPr>
        <w:pStyle w:val="Heading1"/>
        <w:keepNext w:val="false"/>
        <w:autoSpaceDE w:val="false"/>
        <w:ind w:hanging="0" w:left="0"/>
        <w:jc w:val="both"/>
        <w:rPr/>
      </w:pPr>
      <w:r>
        <w:rPr>
          <w:rFonts w:eastAsia="Calibri;Century Gothic" w:cs="Times New Roman;Times New Roman" w:ascii="Times New Roman;Times New Roman" w:hAnsi="Times New Roman;Times New Roman"/>
          <w:b w:val="false"/>
          <w:bCs/>
          <w:sz w:val="20"/>
          <w:lang w:eastAsia="en-US"/>
        </w:rPr>
        <w:t>принято решение о включении (об отказе во включении) в реестр сведений о месте (площадке) накопления ТКО по адресу:</w:t>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t>___________________________________________________________________________________________</w:t>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t>собственнику места (площадки) накопления твердых коммунальных отходов:____________________________________________________________________________________</w:t>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t>в лице заявителя: _____________________________________________________________________________,</w:t>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t>действующего на основании: ___________________________________________________________________,</w:t>
      </w:r>
    </w:p>
    <w:p>
      <w:pPr>
        <w:pStyle w:val="Heading1"/>
        <w:keepNext w:val="false"/>
        <w:autoSpaceDE w:val="false"/>
        <w:ind w:hanging="0" w:left="0"/>
        <w:jc w:val="both"/>
        <w:rPr/>
      </w:pPr>
      <w:r>
        <w:rPr>
          <w:rFonts w:eastAsia="Calibri;Century Gothic" w:cs="Times New Roman;Times New Roman" w:ascii="Times New Roman;Times New Roman" w:hAnsi="Times New Roman;Times New Roman"/>
          <w:b w:val="false"/>
          <w:bCs/>
          <w:sz w:val="20"/>
          <w:lang w:eastAsia="en-US"/>
        </w:rPr>
        <w:t>на основании  _______________________________________________________________________________</w:t>
      </w:r>
    </w:p>
    <w:p>
      <w:pPr>
        <w:pStyle w:val="Heading1"/>
        <w:keepNext w:val="false"/>
        <w:autoSpaceDE w:val="false"/>
        <w:ind w:hanging="0" w:left="0"/>
        <w:jc w:val="both"/>
        <w:rPr/>
      </w:pPr>
      <w:r>
        <w:rPr>
          <w:rFonts w:eastAsia="Times New Roman;Times New Roman" w:cs="Times New Roman;Times New Roman" w:ascii="Times New Roman;Times New Roman" w:hAnsi="Times New Roman;Times New Roman"/>
          <w:b w:val="false"/>
          <w:bCs/>
          <w:sz w:val="20"/>
          <w:lang w:eastAsia="en-US"/>
        </w:rPr>
        <w:t xml:space="preserve">               </w:t>
      </w:r>
      <w:r>
        <w:rPr>
          <w:rFonts w:eastAsia="Calibri;Century Gothic" w:cs="Times New Roman;Times New Roman" w:ascii="Times New Roman;Times New Roman" w:hAnsi="Times New Roman;Times New Roman"/>
          <w:b w:val="false"/>
          <w:bCs/>
          <w:sz w:val="20"/>
          <w:lang w:eastAsia="en-US"/>
        </w:rPr>
        <w:t>(указать обстоятельства, послужившие основанием для включения (отказе включения) в реестр)</w:t>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t>В случае включения в Реестр:</w:t>
      </w:r>
    </w:p>
    <w:p>
      <w:pPr>
        <w:pStyle w:val="Heading1"/>
        <w:keepNext w:val="false"/>
        <w:autoSpaceDE w:val="false"/>
        <w:ind w:hanging="0" w:left="0"/>
        <w:jc w:val="both"/>
        <w:rPr/>
      </w:pPr>
      <w:r>
        <w:rPr>
          <w:rFonts w:eastAsia="Calibri;Century Gothic" w:cs="Times New Roman;Times New Roman" w:ascii="Times New Roman;Times New Roman" w:hAnsi="Times New Roman;Times New Roman"/>
          <w:b w:val="false"/>
          <w:bCs/>
          <w:sz w:val="20"/>
          <w:lang w:eastAsia="en-US"/>
        </w:rPr>
        <w:t xml:space="preserve">Собственнику места (площадки) накопления ТКО: следовать представленной схеме территориального размещения места (площадки) накопления твердых коммунальных отходов; содержать   и   эксплуатировать   место (площадку) накопления ТКО и прилегающую территорию в соответствии с  требованиями  законодательства Российской  Федерации  в области санитарно-эпидемиологического благополучия населения.    </w:t>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t>_____________________       ____________      _________________</w:t>
      </w:r>
    </w:p>
    <w:p>
      <w:pPr>
        <w:pStyle w:val="Heading1"/>
        <w:keepNext w:val="false"/>
        <w:autoSpaceDE w:val="false"/>
        <w:ind w:hanging="0" w:left="0"/>
        <w:jc w:val="both"/>
        <w:rPr>
          <w:rFonts w:ascii="Times New Roman;Times New Roman" w:hAnsi="Times New Roman;Times New Roman" w:cs="Times New Roman;Times New Roman"/>
          <w:b w:val="false"/>
          <w:bCs/>
          <w:sz w:val="20"/>
          <w:lang w:eastAsia="en-US"/>
        </w:rPr>
      </w:pPr>
      <w:r>
        <w:rPr>
          <w:rFonts w:eastAsia="Times New Roman;Times New Roman" w:cs="Times New Roman;Times New Roman" w:ascii="Times New Roman;Times New Roman" w:hAnsi="Times New Roman;Times New Roman"/>
          <w:b w:val="false"/>
          <w:bCs/>
          <w:sz w:val="20"/>
          <w:lang w:eastAsia="en-US"/>
        </w:rPr>
        <w:t xml:space="preserve">     </w:t>
      </w:r>
      <w:r>
        <w:rPr>
          <w:rFonts w:eastAsia="Calibri;Century Gothic" w:cs="Times New Roman;Times New Roman" w:ascii="Times New Roman;Times New Roman" w:hAnsi="Times New Roman;Times New Roman"/>
          <w:b w:val="false"/>
          <w:bCs/>
          <w:sz w:val="20"/>
          <w:lang w:eastAsia="en-US"/>
        </w:rPr>
        <w:t>(должность)                            (подпись)                    (Ф.И.О)</w:t>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r>
    </w:p>
    <w:p>
      <w:pPr>
        <w:pStyle w:val="Heading1"/>
        <w:keepNext w:val="false"/>
        <w:autoSpaceDE w:val="false"/>
        <w:ind w:hanging="0" w:left="0"/>
        <w:jc w:val="both"/>
        <w:rPr>
          <w:rFonts w:ascii="Times New Roman;Times New Roman" w:hAnsi="Times New Roman;Times New Roman" w:eastAsia="Calibri;Century Gothic" w:cs="Times New Roman;Times New Roman"/>
          <w:b w:val="false"/>
          <w:bCs/>
          <w:sz w:val="20"/>
          <w:lang w:eastAsia="en-US"/>
        </w:rPr>
      </w:pPr>
      <w:r>
        <w:rPr>
          <w:rFonts w:eastAsia="Calibri;Century Gothic" w:cs="Times New Roman;Times New Roman" w:ascii="Times New Roman;Times New Roman" w:hAnsi="Times New Roman;Times New Roman"/>
          <w:b w:val="false"/>
          <w:bCs/>
          <w:sz w:val="20"/>
          <w:lang w:eastAsia="en-US"/>
        </w:rPr>
        <w:t>М.п.</w:t>
      </w:r>
    </w:p>
    <w:p>
      <w:pPr>
        <w:pStyle w:val="Normal"/>
        <w:spacing w:lineRule="auto" w:line="240" w:before="0" w:after="0"/>
        <w:rPr>
          <w:rFonts w:ascii="Times New Roman;Times New Roman" w:hAnsi="Times New Roman;Times New Roman" w:eastAsia="Calibri;Century Gothic" w:cs="Times New Roman;Times New Roman"/>
          <w:b/>
          <w:bCs/>
          <w:sz w:val="20"/>
          <w:lang w:eastAsia="en-US"/>
        </w:rPr>
      </w:pPr>
      <w:r>
        <w:rPr>
          <w:rFonts w:eastAsia="Calibri;Century Gothic" w:cs="Times New Roman;Times New Roman" w:ascii="Times New Roman;Times New Roman" w:hAnsi="Times New Roman;Times New Roman"/>
          <w:b/>
          <w:bCs/>
          <w:sz w:val="20"/>
          <w:lang w:eastAsia="en-US"/>
        </w:rPr>
      </w:r>
    </w:p>
    <w:p>
      <w:pPr>
        <w:pStyle w:val="Normal"/>
        <w:rPr/>
      </w:pPr>
      <w:r>
        <w:rPr/>
      </w:r>
    </w:p>
    <w:p>
      <w:pPr>
        <w:pStyle w:val="Normal"/>
        <w:spacing w:before="0" w:after="200"/>
        <w:rPr/>
      </w:pPr>
      <w:r>
        <w:rPr/>
      </w:r>
    </w:p>
    <w:sectPr>
      <w:footerReference w:type="default" r:id="rId17"/>
      <w:footerReference w:type="first" r:id="rId18"/>
      <w:type w:val="nextPage"/>
      <w:pgSz w:w="11906" w:h="16838"/>
      <w:pgMar w:left="1701" w:right="850" w:gutter="0" w:header="0" w:top="284" w:footer="708"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altName w:val="Century Gothic"/>
    <w:charset w:val="cc"/>
    <w:family w:val="swiss"/>
    <w:pitch w:val="variable"/>
  </w:font>
  <w:font w:name="Tahoma">
    <w:charset w:val="cc"/>
    <w:family w:val="swiss"/>
    <w:pitch w:val="variable"/>
  </w:font>
  <w:font w:name="Times New Roman">
    <w:charset w:val="cc"/>
    <w:family w:val="roman"/>
    <w:pitch w:val="variable"/>
  </w:font>
  <w:font w:name="Arial">
    <w:charset w:val="cc"/>
    <w:family w:val="swiss"/>
    <w:pitch w:val="variable"/>
  </w:font>
  <w:font w:name="Courier New">
    <w:charset w:val="cc"/>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19</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1429" w:hanging="360"/>
      </w:pPr>
      <w:rPr>
        <w:rFonts w:ascii="Symbol" w:hAnsi="Symbol" w:cs="Symbol" w:hint="default"/>
      </w:rPr>
    </w:lvl>
  </w:abstractNum>
  <w:abstractNum w:abstractNumId="3">
    <w:lvl w:ilvl="0">
      <w:start w:val="1"/>
      <w:numFmt w:val="decimal"/>
      <w:lvlText w:val="%1)"/>
      <w:lvlJc w:val="left"/>
      <w:pPr>
        <w:tabs>
          <w:tab w:val="num" w:pos="0"/>
        </w:tabs>
        <w:ind w:left="720" w:hanging="360"/>
      </w:pPr>
      <w:rPr/>
    </w:lvl>
  </w:abstractNum>
  <w:abstractNum w:abstractNumId="4">
    <w:lvl w:ilvl="0">
      <w:start w:val="1"/>
      <w:numFmt w:val="decimal"/>
      <w:lvlText w:val="%1."/>
      <w:lvlJc w:val="left"/>
      <w:pPr>
        <w:tabs>
          <w:tab w:val="num" w:pos="0"/>
        </w:tabs>
        <w:ind w:left="555" w:hanging="555"/>
      </w:pPr>
      <w:rPr/>
    </w:lvl>
    <w:lvl w:ilvl="1">
      <w:start w:val="1"/>
      <w:numFmt w:val="decimal"/>
      <w:lvlText w:val="%1.%2."/>
      <w:lvlJc w:val="left"/>
      <w:pPr>
        <w:tabs>
          <w:tab w:val="num" w:pos="0"/>
        </w:tabs>
        <w:ind w:left="720" w:hanging="720"/>
      </w:pPr>
      <w:rPr>
        <w:b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5">
    <w:lvl w:ilvl="0">
      <w:start w:val="1"/>
      <w:numFmt w:val="decimal"/>
      <w:lvlText w:val="%1)"/>
      <w:lvlJc w:val="left"/>
      <w:pPr>
        <w:tabs>
          <w:tab w:val="num" w:pos="0"/>
        </w:tabs>
        <w:ind w:left="1429"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4"/>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Century Gothic" w:hAnsi="Calibri;Century Gothic" w:eastAsia="Times New Roman;Times New Roman" w:cs="Times New Roman;Times New Roman"/>
      <w:color w:val="auto"/>
      <w:sz w:val="22"/>
      <w:szCs w:val="22"/>
      <w:lang w:val="ru-RU" w:bidi="ar-SA" w:eastAsia="zh-CN"/>
    </w:rPr>
  </w:style>
  <w:style w:type="paragraph" w:styleId="Heading1">
    <w:name w:val="Heading 1"/>
    <w:basedOn w:val="Normal"/>
    <w:next w:val="Normal"/>
    <w:qFormat/>
    <w:pPr>
      <w:keepNext w:val="true"/>
      <w:numPr>
        <w:ilvl w:val="0"/>
        <w:numId w:val="1"/>
      </w:numPr>
      <w:spacing w:lineRule="auto" w:line="360" w:before="0" w:after="0"/>
      <w:jc w:val="center"/>
      <w:outlineLvl w:val="0"/>
    </w:pPr>
    <w:rPr>
      <w:rFonts w:ascii="Tahoma" w:hAnsi="Tahoma" w:eastAsia="Times New Roman;Times New Roman" w:cs="Times New Roman;Times New Roman"/>
      <w:b/>
      <w:sz w:val="28"/>
      <w:szCs w:val="20"/>
    </w:rPr>
  </w:style>
  <w:style w:type="character" w:styleId="WW8Num1z0">
    <w:name w:val="WW8Num1z0"/>
    <w:qFormat/>
    <w:rPr/>
  </w:style>
  <w:style w:type="character" w:styleId="WW8Num2z0">
    <w:name w:val="WW8Num2z0"/>
    <w:qFormat/>
    <w:rPr>
      <w:rFonts w:ascii="Times New Roman;Times New Roman" w:hAnsi="Times New Roman;Times New Roman" w:eastAsia="Times New Roman;Times New Roman" w:cs="Times New Roman;Times New Roman"/>
    </w:rPr>
  </w:style>
  <w:style w:type="character" w:styleId="WW8Num3z0">
    <w:name w:val="WW8Num3z0"/>
    <w:qFormat/>
    <w:rPr>
      <w:rFonts w:ascii="Times New Roman;Times New Roman" w:hAnsi="Times New Roman;Times New Roman" w:cs="Times New Roman;Times New Roman"/>
      <w:sz w:val="24"/>
      <w:szCs w:val="24"/>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6z1">
    <w:name w:val="WW8Num6z1"/>
    <w:qFormat/>
    <w:rPr>
      <w:b w:val="false"/>
    </w:rPr>
  </w:style>
  <w:style w:type="character" w:styleId="WW8Num7z0">
    <w:name w:val="WW8Num7z0"/>
    <w:qFormat/>
    <w:rPr>
      <w:rFonts w:ascii="Times New Roman;Times New Roman" w:hAnsi="Times New Roman;Times New Roman" w:cs="Times New Roman;Times New Roman"/>
      <w:sz w:val="24"/>
      <w:szCs w:val="24"/>
    </w:rPr>
  </w:style>
  <w:style w:type="character" w:styleId="WW8Num9z0">
    <w:name w:val="WW8Num9z0"/>
    <w:qFormat/>
    <w:rPr/>
  </w:style>
  <w:style w:type="character" w:styleId="WW8Num10z0">
    <w:name w:val="WW8Num10z0"/>
    <w:qFormat/>
    <w:rPr>
      <w:rFonts w:ascii="Times New Roman;Times New Roman" w:hAnsi="Times New Roman;Times New Roman" w:eastAsia="Times New Roman;Times New Roman" w:cs="Times New Roman;Times New Roman"/>
      <w:i w:val="false"/>
    </w:rPr>
  </w:style>
  <w:style w:type="character" w:styleId="Style13">
    <w:name w:val="Основной шрифт абзаца"/>
    <w:qFormat/>
    <w:rPr/>
  </w:style>
  <w:style w:type="character" w:styleId="FontStyle23">
    <w:name w:val="Font Style23"/>
    <w:qFormat/>
    <w:rPr>
      <w:rFonts w:ascii="Times New Roman;Times New Roman" w:hAnsi="Times New Roman;Times New Roman" w:cs="Times New Roman;Times New Roman"/>
      <w:sz w:val="26"/>
      <w:szCs w:val="26"/>
    </w:rPr>
  </w:style>
  <w:style w:type="character" w:styleId="Hyperlink">
    <w:name w:val="Hyperlink"/>
    <w:rPr>
      <w:color w:val="0000FF"/>
      <w:u w:val="single"/>
    </w:rPr>
  </w:style>
  <w:style w:type="character" w:styleId="1">
    <w:name w:val="Заголовок 1 Знак"/>
    <w:qFormat/>
    <w:rPr>
      <w:rFonts w:ascii="Tahoma" w:hAnsi="Tahoma" w:eastAsia="Times New Roman;Times New Roman" w:cs="Times New Roman;Times New Roman"/>
      <w:b/>
      <w:sz w:val="28"/>
      <w:szCs w:val="20"/>
    </w:rPr>
  </w:style>
  <w:style w:type="character" w:styleId="Style14">
    <w:name w:val="Заголовок Знак"/>
    <w:qFormat/>
    <w:rPr>
      <w:rFonts w:ascii="Times New Roman;Times New Roman" w:hAnsi="Times New Roman;Times New Roman" w:eastAsia="Times New Roman;Times New Roman" w:cs="Times New Roman;Times New Roman"/>
      <w:sz w:val="28"/>
      <w:szCs w:val="24"/>
    </w:rPr>
  </w:style>
  <w:style w:type="character" w:styleId="Style15">
    <w:name w:val="Верхний колонтитул Знак"/>
    <w:qFormat/>
    <w:rPr>
      <w:rFonts w:eastAsia="Times New Roman;Times New Roman"/>
    </w:rPr>
  </w:style>
  <w:style w:type="character" w:styleId="Style16">
    <w:name w:val="Нижний колонтитул Знак"/>
    <w:qFormat/>
    <w:rPr>
      <w:rFonts w:eastAsia="Times New Roman;Times New Roman"/>
    </w:rPr>
  </w:style>
  <w:style w:type="character" w:styleId="Style17">
    <w:name w:val="Основной текст_"/>
    <w:qFormat/>
    <w:rPr>
      <w:rFonts w:ascii="Times New Roman;Times New Roman" w:hAnsi="Times New Roman;Times New Roman" w:eastAsia="Times New Roman;Times New Roman" w:cs="Times New Roman;Times New Roman"/>
    </w:rPr>
  </w:style>
  <w:style w:type="character" w:styleId="FontStyle13">
    <w:name w:val="Font Style13"/>
    <w:qFormat/>
    <w:rPr>
      <w:rFonts w:ascii="Times New Roman;Times New Roman" w:hAnsi="Times New Roman;Times New Roman" w:cs="Times New Roman;Times New Roman"/>
      <w:sz w:val="26"/>
      <w:szCs w:val="26"/>
    </w:rPr>
  </w:style>
  <w:style w:type="paragraph" w:styleId="Style18">
    <w:name w:val="Заголовок"/>
    <w:basedOn w:val="Normal"/>
    <w:next w:val="BodyText"/>
    <w:qFormat/>
    <w:pPr>
      <w:spacing w:lineRule="auto" w:line="240" w:before="0" w:after="0"/>
      <w:jc w:val="center"/>
    </w:pPr>
    <w:rPr>
      <w:rFonts w:ascii="Times New Roman;Times New Roman" w:hAnsi="Times New Roman;Times New Roman" w:eastAsia="Times New Roman;Times New Roman" w:cs="Times New Roman;Times New Roman"/>
      <w:sz w:val="28"/>
      <w:szCs w:val="24"/>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autoSpaceDE w:val="false"/>
      <w:bidi w:val="0"/>
      <w:ind w:firstLine="720" w:left="0" w:right="0"/>
    </w:pPr>
    <w:rPr>
      <w:rFonts w:ascii="Arial" w:hAnsi="Arial" w:eastAsia="Calibri;Century Gothic" w:cs="Arial"/>
      <w:color w:val="auto"/>
      <w:sz w:val="20"/>
      <w:szCs w:val="20"/>
      <w:lang w:val="ru-RU" w:bidi="ar-SA" w:eastAsia="zh-CN"/>
    </w:rPr>
  </w:style>
  <w:style w:type="paragraph" w:styleId="Style20">
    <w:name w:val="Абзац списка"/>
    <w:basedOn w:val="Normal"/>
    <w:qFormat/>
    <w:pPr>
      <w:spacing w:before="0" w:after="200"/>
      <w:ind w:hanging="0" w:left="720" w:right="0"/>
      <w:contextualSpacing/>
    </w:pPr>
    <w:rPr/>
  </w:style>
  <w:style w:type="paragraph" w:styleId="ConsPlusNonformat">
    <w:name w:val="ConsPlusNonformat"/>
    <w:qFormat/>
    <w:pPr>
      <w:widowControl w:val="false"/>
      <w:autoSpaceDE w:val="false"/>
      <w:bidi w:val="0"/>
    </w:pPr>
    <w:rPr>
      <w:rFonts w:ascii="Courier New;Courier New" w:hAnsi="Courier New;Courier New" w:eastAsia="Times New Roman;Times New Roman" w:cs="Courier New;Courier New"/>
      <w:color w:val="auto"/>
      <w:sz w:val="20"/>
      <w:szCs w:val="20"/>
      <w:lang w:val="ru-RU" w:bidi="ar-SA" w:eastAsia="zh-CN"/>
    </w:rPr>
  </w:style>
  <w:style w:type="paragraph" w:styleId="ConsPlusTitle">
    <w:name w:val="ConsPlusTitle"/>
    <w:qFormat/>
    <w:pPr>
      <w:widowControl/>
      <w:autoSpaceDE w:val="false"/>
      <w:bidi w:val="0"/>
      <w:jc w:val="both"/>
    </w:pPr>
    <w:rPr>
      <w:rFonts w:ascii="Times New Roman;Times New Roman" w:hAnsi="Times New Roman;Times New Roman" w:eastAsia="Times New Roman;Times New Roman" w:cs="Times New Roman;Times New Roman"/>
      <w:b/>
      <w:bCs/>
      <w:color w:val="auto"/>
      <w:sz w:val="28"/>
      <w:szCs w:val="28"/>
      <w:lang w:val="ru-RU" w:bidi="ar-SA" w:eastAsia="zh-CN"/>
    </w:rPr>
  </w:style>
  <w:style w:type="paragraph" w:styleId="Style21">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11">
    <w:name w:val="Основной текст1"/>
    <w:basedOn w:val="Normal"/>
    <w:qFormat/>
    <w:pPr>
      <w:widowControl w:val="false"/>
      <w:spacing w:lineRule="auto" w:line="252" w:before="0" w:after="0"/>
      <w:ind w:firstLine="400" w:left="0" w:right="0"/>
    </w:pPr>
    <w:rPr>
      <w:rFonts w:ascii="Times New Roman;Times New Roman" w:hAnsi="Times New Roman;Times New Roman" w:cs="Times New Roman;Times New Roman"/>
      <w:sz w:val="20"/>
      <w:szCs w:val="20"/>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harypovo.gosuslugi.ru/" TargetMode="External"/><Relationship Id="rId4" Type="http://schemas.openxmlformats.org/officeDocument/2006/relationships/hyperlink" Target="https://sharypovo.gosuslugi.ru/" TargetMode="External"/><Relationship Id="rId5" Type="http://schemas.openxmlformats.org/officeDocument/2006/relationships/hyperlink" Target="https://24mfc.ru/" TargetMode="External"/><Relationship Id="rId6" Type="http://schemas.openxmlformats.org/officeDocument/2006/relationships/hyperlink" Target="http://www.gosuslugi.ru/" TargetMode="External"/><Relationship Id="rId7" Type="http://schemas.openxmlformats.org/officeDocument/2006/relationships/hyperlink" Target="consultantplus://offline/ref=812303684D3D58A74B74396227713E9F1ECE23360738F6FAF783227CFE75681221D060DA4F27609558EAB28F958AA273193AAC1D18645712q2h5F" TargetMode="External"/><Relationship Id="rId8" Type="http://schemas.openxmlformats.org/officeDocument/2006/relationships/hyperlink" Target="consultantplus://offline/ref=F985AB3CF7AF5C7EE8551E5E1E3ECF260FDE446CA40144E0A876F71BE91A802DEFFA9EADFA9CD9CCC7A8602E3DCE74CA57BF1F2CO9FAN" TargetMode="External"/><Relationship Id="rId9" Type="http://schemas.openxmlformats.org/officeDocument/2006/relationships/hyperlink" Target="consultantplus://offline/ref=F985AB3CF7AF5C7EE8551E5E1E3ECF260FDE446CA40144E0A876F71BE91A802DEFFA9EA8F9978D9885F6397E788578CB48A31E2E8582872AOEF2N" TargetMode="External"/><Relationship Id="rId10" Type="http://schemas.openxmlformats.org/officeDocument/2006/relationships/hyperlink" Target="consultantplus://offline/ref=F985AB3CF7AF5C7EE8551E5E1E3ECF260FDE446CA40144E0A876F71BE91A802DEFFA9EABF09786C9D2B938223DD16BCB49A31D2E99O8F1N" TargetMode="External"/><Relationship Id="rId11" Type="http://schemas.openxmlformats.org/officeDocument/2006/relationships/hyperlink" Target="consultantplus://offline/ref=F985AB3CF7AF5C7EE8551E5E1E3ECF260FDE446CA40144E0A876F71BE91A802DEFFA9EAAFC9E86C9D2B938223DD16BCB49A31D2E99O8F1N" TargetMode="External"/><Relationship Id="rId12" Type="http://schemas.openxmlformats.org/officeDocument/2006/relationships/hyperlink" Target="consultantplus://offline/ref=E661085ED54F412FA5CA6470B032C1BB03910D6B0F4F493D44858794BC2CR1L" TargetMode="External"/><Relationship Id="rId13" Type="http://schemas.openxmlformats.org/officeDocument/2006/relationships/hyperlink" Target="consultantplus://offline/ref=E661085ED54F412FA5CA6470B032C1BB0390056F0E46493D44858794BC2CR1L" TargetMode="External"/><Relationship Id="rId14" Type="http://schemas.openxmlformats.org/officeDocument/2006/relationships/hyperlink" Target="consultantplus://offline/ref=E661085ED54F412FA5CA6470B032C1BB0094086E0444493D44858794BC2CR1L" TargetMode="External"/><Relationship Id="rId15" Type="http://schemas.openxmlformats.org/officeDocument/2006/relationships/hyperlink" Target="consultantplus://offline/ref=9E89AAB0FD1A9BBB11134009C3227FCE53C937EAAAAF9618AB29B9236EFDAC595A33BB2E8En8E7J" TargetMode="External"/><Relationship Id="rId16" Type="http://schemas.openxmlformats.org/officeDocument/2006/relationships/hyperlink" Target="consultantplus://offline/ref=9E89AAB0FD1A9BBB11134009C3227FCE53C937EAAAAF9618AB29B9236EFDAC595A33BB26n8E7J"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2316</TotalTime>
  <Application>LibreOffice/7.6.4.1$Windows_X86_64 LibreOffice_project/e19e193f88cd6c0525a17fb7a176ed8e6a3e2aa1</Application>
  <AppVersion>15.0000</AppVersion>
  <Pages>19</Pages>
  <Words>6640</Words>
  <Characters>52670</Characters>
  <CharactersWithSpaces>59462</CharactersWithSpaces>
  <Paragraphs>366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2024-11-26T10:48:00Z</dcterms:created>
  <dc:creator>2014</dc:creator>
  <dc:description/>
  <cp:keywords/>
  <dc:language>ru-RU</dc:language>
  <cp:lastModifiedBy>BON</cp:lastModifiedBy>
  <cp:lastPrinted>2023-01-11T18:11:00Z</cp:lastPrinted>
  <dcterms:modified xsi:type="dcterms:W3CDTF">2024-11-28T09:39:00Z</dcterms:modified>
  <cp:revision>28</cp:revision>
  <dc:subject/>
  <dc:title/>
</cp:coreProperties>
</file>