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left="0" w:right="0"/>
        <w:jc w:val="center"/>
        <w:rPr>
          <w:b/>
          <w:szCs w:val="28"/>
        </w:rPr>
      </w:pPr>
      <w:bookmarkStart w:id="0" w:name="_Hlk115176197_Копия_1"/>
      <w:bookmarkEnd w:id="0"/>
      <w:r>
        <w:rPr/>
        <w:drawing>
          <wp:inline distT="0" distB="0" distL="0" distR="0">
            <wp:extent cx="509905" cy="74295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09905" cy="742950"/>
                    </a:xfrm>
                    <a:prstGeom prst="rect">
                      <a:avLst/>
                    </a:prstGeom>
                  </pic:spPr>
                </pic:pic>
              </a:graphicData>
            </a:graphic>
          </wp:inline>
        </w:drawing>
      </w:r>
    </w:p>
    <w:p>
      <w:pPr>
        <w:pStyle w:val="Normal"/>
        <w:bidi w:val="0"/>
        <w:spacing w:lineRule="auto" w:line="276"/>
        <w:ind w:hanging="0" w:left="0" w:right="0"/>
        <w:jc w:val="center"/>
        <w:rPr>
          <w:rFonts w:ascii="Times New Roman" w:hAnsi="Times New Roman"/>
          <w:sz w:val="28"/>
          <w:szCs w:val="28"/>
        </w:rPr>
      </w:pPr>
      <w:bookmarkStart w:id="1" w:name="_Hlk115176197"/>
      <w:r>
        <w:rPr>
          <w:rFonts w:ascii="Times New Roman" w:hAnsi="Times New Roman"/>
          <w:b/>
          <w:sz w:val="28"/>
          <w:szCs w:val="28"/>
        </w:rPr>
        <w:t>АДМИНИСТРАЦИЯ ГОРОДА ШАРЫПОВО КРАСНОЯРСКОГО КРАЯ</w:t>
      </w:r>
      <w:bookmarkEnd w:id="1"/>
    </w:p>
    <w:p>
      <w:pPr>
        <w:pStyle w:val="Normal"/>
        <w:widowControl w:val="false"/>
        <w:bidi w:val="0"/>
        <w:spacing w:before="0" w:after="0"/>
        <w:ind w:firstLine="540" w:left="0" w:right="0"/>
        <w:jc w:val="center"/>
        <w:rPr>
          <w:rFonts w:ascii="Times New Roman CYR" w:hAnsi="Times New Roman CYR" w:cs="Times New Roman CYR"/>
          <w:sz w:val="28"/>
          <w:szCs w:val="28"/>
        </w:rPr>
      </w:pPr>
      <w:r>
        <w:rPr>
          <w:rFonts w:cs="Times New Roman CYR" w:ascii="Times New Roman CYR" w:hAnsi="Times New Roman CYR"/>
          <w:sz w:val="28"/>
          <w:szCs w:val="28"/>
        </w:rPr>
      </w:r>
      <w:bookmarkStart w:id="2" w:name="_Hlk115176197_Копия_1"/>
      <w:bookmarkStart w:id="3" w:name="_Hlk115176197_Копия_1"/>
      <w:bookmarkEnd w:id="3"/>
    </w:p>
    <w:p>
      <w:pPr>
        <w:pStyle w:val="Normal"/>
        <w:widowControl w:val="false"/>
        <w:bidi w:val="0"/>
        <w:spacing w:before="0" w:after="0"/>
        <w:ind w:firstLine="540" w:left="0" w:right="0"/>
        <w:jc w:val="center"/>
        <w:rPr>
          <w:rFonts w:ascii="Times New Roman CYR" w:hAnsi="Times New Roman CYR" w:cs="Times New Roman CYR"/>
          <w:b/>
          <w:bCs/>
          <w:sz w:val="28"/>
          <w:szCs w:val="28"/>
        </w:rPr>
      </w:pPr>
      <w:r>
        <w:rPr>
          <w:rFonts w:cs="Times New Roman CYR" w:ascii="Times New Roman CYR" w:hAnsi="Times New Roman CYR"/>
          <w:b/>
          <w:bCs/>
          <w:sz w:val="28"/>
          <w:szCs w:val="28"/>
        </w:rPr>
        <w:t>ПОСТАНОВЛЕНИЕ</w:t>
      </w:r>
    </w:p>
    <w:p>
      <w:pPr>
        <w:pStyle w:val="Normal"/>
        <w:widowControl w:val="false"/>
        <w:bidi w:val="0"/>
        <w:spacing w:before="0" w:after="0"/>
        <w:ind w:firstLine="540" w:left="0" w:right="0"/>
        <w:rPr>
          <w:rFonts w:ascii="Times New Roman CYR" w:hAnsi="Times New Roman CYR" w:cs="Times New Roman CYR"/>
          <w:sz w:val="28"/>
          <w:szCs w:val="28"/>
        </w:rPr>
      </w:pPr>
      <w:r>
        <w:rPr>
          <w:rFonts w:cs="Times New Roman CYR" w:ascii="Times New Roman CYR" w:hAnsi="Times New Roman CYR"/>
          <w:sz w:val="28"/>
          <w:szCs w:val="28"/>
        </w:rPr>
        <w:tab/>
        <w:tab/>
        <w:tab/>
        <w:tab/>
        <w:tab/>
        <w:tab/>
        <w:tab/>
        <w:tab/>
        <w:tab/>
        <w:tab/>
        <w:tab/>
        <w:tab/>
      </w:r>
    </w:p>
    <w:p>
      <w:pPr>
        <w:pStyle w:val="Normal"/>
        <w:widowControl w:val="false"/>
        <w:bidi w:val="0"/>
        <w:spacing w:before="0" w:after="0"/>
        <w:ind w:hanging="0" w:left="0" w:right="0"/>
        <w:rPr>
          <w:rFonts w:ascii="Times New Roman CYR" w:hAnsi="Times New Roman CYR" w:cs="Times New Roman CYR"/>
          <w:sz w:val="24"/>
          <w:szCs w:val="24"/>
        </w:rPr>
      </w:pPr>
      <w:r>
        <w:rPr>
          <w:rFonts w:cs="Times New Roman CYR" w:ascii="Times New Roman CYR" w:hAnsi="Times New Roman CYR"/>
          <w:sz w:val="24"/>
          <w:szCs w:val="24"/>
        </w:rPr>
        <w:tab/>
        <w:tab/>
        <w:tab/>
        <w:tab/>
        <w:tab/>
        <w:tab/>
        <w:tab/>
        <w:tab/>
        <w:tab/>
        <w:tab/>
        <w:t xml:space="preserve">                       № </w:t>
      </w:r>
    </w:p>
    <w:p>
      <w:pPr>
        <w:pStyle w:val="Normal"/>
        <w:widowControl w:val="false"/>
        <w:bidi w:val="0"/>
        <w:spacing w:before="0" w:after="0"/>
        <w:ind w:hanging="0" w:left="0" w:right="0"/>
        <w:rPr>
          <w:rFonts w:ascii="Times New Roman CYR" w:hAnsi="Times New Roman CYR" w:cs="Times New Roman CYR"/>
          <w:sz w:val="24"/>
          <w:szCs w:val="24"/>
        </w:rPr>
      </w:pPr>
      <w:r>
        <w:rPr>
          <w:rFonts w:cs="Times New Roman CYR" w:ascii="Times New Roman CYR" w:hAnsi="Times New Roman CYR"/>
          <w:sz w:val="24"/>
          <w:szCs w:val="24"/>
        </w:rPr>
      </w:r>
    </w:p>
    <w:p>
      <w:pPr>
        <w:pStyle w:val="Normal"/>
        <w:bidi w:val="0"/>
        <w:spacing w:before="0" w:after="0"/>
        <w:ind w:hanging="0" w:left="0" w:right="0"/>
        <w:jc w:val="both"/>
        <w:rPr>
          <w:sz w:val="24"/>
          <w:szCs w:val="24"/>
        </w:rPr>
      </w:pPr>
      <w:r>
        <w:rPr>
          <w:rFonts w:ascii="Times New Roman" w:hAnsi="Times New Roman"/>
          <w:sz w:val="24"/>
          <w:szCs w:val="24"/>
        </w:rPr>
        <w:t xml:space="preserve">О внесении изменений в Постановление Администрации города Шарыпово </w:t>
      </w:r>
      <w:bookmarkStart w:id="4" w:name="OLE_LINK17"/>
      <w:bookmarkStart w:id="5" w:name="OLE_LINK15"/>
      <w:bookmarkStart w:id="6" w:name="OLE_LINK16"/>
      <w:r>
        <w:rPr>
          <w:rFonts w:ascii="Times New Roman" w:hAnsi="Times New Roman"/>
          <w:sz w:val="24"/>
          <w:szCs w:val="24"/>
        </w:rPr>
        <w:t>от 13.11.2010г. №163</w:t>
      </w:r>
      <w:bookmarkEnd w:id="4"/>
      <w:bookmarkEnd w:id="5"/>
      <w:bookmarkEnd w:id="6"/>
      <w:r>
        <w:rPr>
          <w:rFonts w:ascii="Times New Roman" w:hAnsi="Times New Roman"/>
          <w:sz w:val="24"/>
          <w:szCs w:val="24"/>
        </w:rPr>
        <w:t xml:space="preserve"> </w:t>
      </w:r>
      <w:bookmarkStart w:id="7" w:name="OLE_LINK20"/>
      <w:bookmarkStart w:id="8" w:name="OLE_LINK18"/>
      <w:bookmarkStart w:id="9" w:name="OLE_LINK19"/>
      <w:r>
        <w:rPr>
          <w:rFonts w:cs="Times New Roman CYR" w:ascii="Times New Roman CYR" w:hAnsi="Times New Roman CYR"/>
          <w:sz w:val="24"/>
          <w:szCs w:val="24"/>
        </w:rPr>
        <w:t>«Об утверждении административного регламента по предоставлению муниципальной услуги по признанию жилых помещений пригодными (непригодными) для проживания и многоквартирного дома аварийным и подлежащим сносу или реконструкции»</w:t>
      </w:r>
      <w:bookmarkEnd w:id="7"/>
      <w:bookmarkEnd w:id="8"/>
      <w:bookmarkEnd w:id="9"/>
      <w:r>
        <w:rPr>
          <w:rFonts w:cs="Times New Roman CYR" w:ascii="Times New Roman CYR" w:hAnsi="Times New Roman CYR"/>
          <w:sz w:val="24"/>
          <w:szCs w:val="24"/>
        </w:rPr>
        <w:t xml:space="preserve"> </w:t>
      </w:r>
    </w:p>
    <w:p>
      <w:pPr>
        <w:pStyle w:val="Normal"/>
        <w:widowControl w:val="false"/>
        <w:bidi w:val="0"/>
        <w:spacing w:before="0" w:after="0"/>
        <w:ind w:firstLine="540" w:left="0" w:right="0"/>
        <w:jc w:val="both"/>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tabs>
          <w:tab w:val="clear" w:pos="708"/>
          <w:tab w:val="left" w:pos="1134" w:leader="none"/>
        </w:tabs>
        <w:bidi w:val="0"/>
        <w:spacing w:before="0" w:after="0"/>
        <w:ind w:hanging="0" w:left="0" w:right="0"/>
        <w:jc w:val="both"/>
        <w:rPr>
          <w:rFonts w:ascii="Times New Roman" w:hAnsi="Times New Roman"/>
          <w:color w:val="000000"/>
          <w:sz w:val="24"/>
          <w:szCs w:val="24"/>
        </w:rPr>
      </w:pPr>
      <w:r>
        <w:rPr>
          <w:rFonts w:ascii="Times New Roman" w:hAnsi="Times New Roman"/>
          <w:sz w:val="24"/>
          <w:szCs w:val="24"/>
        </w:rPr>
        <w:t xml:space="preserve">В соответствии с федеральным законом от 27.07.2010 N 210-ФЗ "Об организации предоставления государственных и муниципальных услуг", </w:t>
      </w:r>
      <w:r>
        <w:rPr>
          <w:rFonts w:ascii="Times New Roman" w:hAnsi="Times New Roman"/>
          <w:color w:val="000000"/>
          <w:sz w:val="24"/>
          <w:szCs w:val="24"/>
        </w:rPr>
        <w:t xml:space="preserve">Жилищным кодексом Российской Федерации, </w:t>
      </w:r>
      <w:r>
        <w:rPr>
          <w:rFonts w:ascii="Times New Roman" w:hAnsi="Times New Roman"/>
          <w:sz w:val="24"/>
          <w:szCs w:val="24"/>
          <w:lang w:eastAsia="zh-CN"/>
        </w:rPr>
        <w:t xml:space="preserve">постановлением Правительства РФ от 28.01.2006г.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Pr>
          <w:rFonts w:ascii="Times New Roman" w:hAnsi="Times New Roman"/>
          <w:color w:val="000000"/>
          <w:sz w:val="24"/>
          <w:szCs w:val="24"/>
        </w:rPr>
        <w:t>руководствуясь ст. 34 Устава города Шарыпово, ПОСТАНОВЛЯЮ:</w:t>
      </w:r>
    </w:p>
    <w:p>
      <w:pPr>
        <w:pStyle w:val="Normal"/>
        <w:widowControl w:val="false"/>
        <w:tabs>
          <w:tab w:val="clear" w:pos="708"/>
          <w:tab w:val="left" w:pos="1134" w:leader="none"/>
        </w:tabs>
        <w:bidi w:val="0"/>
        <w:spacing w:before="0" w:after="0"/>
        <w:ind w:hanging="0" w:left="0" w:right="0"/>
        <w:jc w:val="both"/>
        <w:rPr>
          <w:rFonts w:ascii="Times New Roman" w:hAnsi="Times New Roman"/>
          <w:sz w:val="24"/>
          <w:szCs w:val="24"/>
        </w:rPr>
      </w:pPr>
      <w:r>
        <w:rPr>
          <w:rFonts w:ascii="Times New Roman" w:hAnsi="Times New Roman"/>
          <w:sz w:val="24"/>
          <w:szCs w:val="24"/>
        </w:rPr>
      </w:r>
    </w:p>
    <w:p>
      <w:pPr>
        <w:pStyle w:val="Normal"/>
        <w:widowControl w:val="false"/>
        <w:numPr>
          <w:ilvl w:val="0"/>
          <w:numId w:val="1"/>
        </w:numPr>
        <w:tabs>
          <w:tab w:val="clear" w:pos="708"/>
          <w:tab w:val="left" w:pos="1134" w:leader="none"/>
        </w:tabs>
        <w:bidi w:val="0"/>
        <w:spacing w:before="0" w:after="0"/>
        <w:ind w:hanging="0" w:left="0" w:right="0"/>
        <w:jc w:val="both"/>
        <w:rPr>
          <w:rFonts w:ascii="Times New Roman" w:hAnsi="Times New Roman"/>
          <w:sz w:val="24"/>
          <w:szCs w:val="24"/>
        </w:rPr>
      </w:pPr>
      <w:r>
        <w:rPr>
          <w:rFonts w:ascii="Times New Roman" w:hAnsi="Times New Roman"/>
          <w:sz w:val="24"/>
          <w:szCs w:val="24"/>
        </w:rPr>
        <w:t xml:space="preserve">Внести в постановление Администрации города Шарыпово от 13.11.2010г. №163 «Об утверждении административного регламента по предоставлению муниципальной услуги по признанию жилых помещений пригодными (непригодными) для проживания и многоквартирного дома аварийным и подлежащим сносу или реконструкции» (далее- постановление) (в редакции от </w:t>
      </w:r>
      <w:r>
        <w:rPr>
          <w:rFonts w:cs="Times New Roman CYR" w:ascii="Times New Roman CYR" w:hAnsi="Times New Roman CYR"/>
          <w:sz w:val="24"/>
          <w:szCs w:val="24"/>
        </w:rPr>
        <w:t>17.01.2011г. №2, 12.04.2019 №77, 27.12.2022 №430</w:t>
      </w:r>
      <w:r>
        <w:rPr>
          <w:rFonts w:ascii="Times New Roman" w:hAnsi="Times New Roman"/>
          <w:sz w:val="24"/>
          <w:szCs w:val="24"/>
        </w:rPr>
        <w:t xml:space="preserve">) следующие изменения: </w:t>
      </w:r>
    </w:p>
    <w:p>
      <w:pPr>
        <w:pStyle w:val="Normal"/>
        <w:widowControl w:val="false"/>
        <w:numPr>
          <w:ilvl w:val="1"/>
          <w:numId w:val="4"/>
        </w:numPr>
        <w:tabs>
          <w:tab w:val="clear" w:pos="708"/>
          <w:tab w:val="left" w:pos="426" w:leader="none"/>
        </w:tabs>
        <w:bidi w:val="0"/>
        <w:spacing w:before="0" w:after="0"/>
        <w:ind w:hanging="0" w:left="0" w:right="0"/>
        <w:jc w:val="both"/>
        <w:rPr>
          <w:rFonts w:ascii="Times New Roman" w:hAnsi="Times New Roman"/>
          <w:sz w:val="24"/>
          <w:szCs w:val="24"/>
        </w:rPr>
      </w:pPr>
      <w:r>
        <w:rPr>
          <w:rFonts w:ascii="Times New Roman" w:hAnsi="Times New Roman"/>
          <w:sz w:val="24"/>
          <w:szCs w:val="24"/>
        </w:rPr>
        <w:t>Наименование постановления изложить в новой редакции: «Об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города Шарыпово».</w:t>
      </w:r>
    </w:p>
    <w:p>
      <w:pPr>
        <w:pStyle w:val="Normal"/>
        <w:widowControl w:val="false"/>
        <w:numPr>
          <w:ilvl w:val="1"/>
          <w:numId w:val="4"/>
        </w:numPr>
        <w:tabs>
          <w:tab w:val="clear" w:pos="708"/>
          <w:tab w:val="left" w:pos="426" w:leader="none"/>
        </w:tabs>
        <w:bidi w:val="0"/>
        <w:spacing w:before="0" w:after="0"/>
        <w:ind w:hanging="0" w:left="0" w:right="0"/>
        <w:jc w:val="both"/>
        <w:rPr>
          <w:rFonts w:ascii="Times New Roman" w:hAnsi="Times New Roman"/>
          <w:sz w:val="24"/>
          <w:szCs w:val="24"/>
        </w:rPr>
      </w:pPr>
      <w:r>
        <w:rPr>
          <w:rFonts w:ascii="Times New Roman" w:hAnsi="Times New Roman"/>
          <w:sz w:val="24"/>
          <w:szCs w:val="24"/>
        </w:rPr>
        <w:t>Пункт 1 постановления изложить в новой редакции: «1. Утвердить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согласно Приложению.».</w:t>
      </w:r>
    </w:p>
    <w:p>
      <w:pPr>
        <w:pStyle w:val="Normal"/>
        <w:widowControl w:val="false"/>
        <w:numPr>
          <w:ilvl w:val="1"/>
          <w:numId w:val="4"/>
        </w:numPr>
        <w:tabs>
          <w:tab w:val="clear" w:pos="708"/>
          <w:tab w:val="left" w:pos="426" w:leader="none"/>
        </w:tabs>
        <w:bidi w:val="0"/>
        <w:spacing w:before="0" w:after="0"/>
        <w:ind w:hanging="0" w:left="0" w:right="0"/>
        <w:jc w:val="both"/>
        <w:rPr>
          <w:rFonts w:ascii="Times New Roman" w:hAnsi="Times New Roman"/>
          <w:sz w:val="24"/>
          <w:szCs w:val="24"/>
        </w:rPr>
      </w:pPr>
      <w:r>
        <w:rPr>
          <w:rFonts w:ascii="Times New Roman" w:hAnsi="Times New Roman"/>
          <w:sz w:val="24"/>
          <w:szCs w:val="24"/>
        </w:rPr>
        <w:t>Приложение к постановлению изложить в новой редакции, согласно Приложению.</w:t>
      </w:r>
    </w:p>
    <w:p>
      <w:pPr>
        <w:pStyle w:val="Normal"/>
        <w:widowControl w:val="false"/>
        <w:numPr>
          <w:ilvl w:val="0"/>
          <w:numId w:val="6"/>
        </w:numPr>
        <w:tabs>
          <w:tab w:val="clear" w:pos="708"/>
          <w:tab w:val="left" w:pos="1134" w:leader="none"/>
        </w:tabs>
        <w:bidi w:val="0"/>
        <w:spacing w:before="0" w:after="0"/>
        <w:ind w:hanging="0" w:left="0" w:right="0"/>
        <w:jc w:val="both"/>
        <w:rPr>
          <w:rFonts w:ascii="Times New Roman" w:hAnsi="Times New Roman"/>
          <w:sz w:val="24"/>
          <w:szCs w:val="24"/>
        </w:rPr>
      </w:pPr>
      <w:r>
        <w:rPr>
          <w:rFonts w:ascii="Times New Roman" w:hAnsi="Times New Roman"/>
          <w:sz w:val="24"/>
          <w:szCs w:val="24"/>
        </w:rPr>
        <w:t>Контроль за исполнением настоящего Постановления возложить на Первого заместителя Главы города Шарыпово Д.В. Саюшева.</w:t>
      </w:r>
    </w:p>
    <w:p>
      <w:pPr>
        <w:pStyle w:val="Normal"/>
        <w:widowControl w:val="false"/>
        <w:numPr>
          <w:ilvl w:val="0"/>
          <w:numId w:val="7"/>
        </w:numPr>
        <w:tabs>
          <w:tab w:val="clear" w:pos="708"/>
          <w:tab w:val="left" w:pos="1134" w:leader="none"/>
        </w:tabs>
        <w:bidi w:val="0"/>
        <w:spacing w:before="0" w:after="0"/>
        <w:ind w:hanging="0" w:left="0" w:right="0"/>
        <w:jc w:val="both"/>
        <w:rPr>
          <w:rFonts w:ascii="Times New Roman" w:hAnsi="Times New Roman"/>
          <w:sz w:val="24"/>
          <w:szCs w:val="24"/>
        </w:rPr>
      </w:pPr>
      <w:r>
        <w:rPr>
          <w:rFonts w:ascii="Times New Roman" w:hAnsi="Times New Roman"/>
          <w:color w:val="000000"/>
          <w:spacing w:val="1"/>
          <w:sz w:val="24"/>
        </w:rPr>
        <w:t>Постановление вступает в силу</w:t>
      </w:r>
      <w:r>
        <w:rPr>
          <w:rFonts w:ascii="Times New Roman" w:hAnsi="Times New Roman"/>
          <w:sz w:val="24"/>
        </w:rPr>
        <w:t xml:space="preserve"> в день, следующий за днем его официального опубликования в периодическом печатном издании «Официальный вестник города Шарыпово» и </w:t>
      </w:r>
      <w:r>
        <w:rPr>
          <w:rFonts w:ascii="Times New Roman" w:hAnsi="Times New Roman"/>
          <w:sz w:val="24"/>
          <w:szCs w:val="24"/>
        </w:rPr>
        <w:t>подлежит размещению на официальном сайте муниципального образования города Шарыпово Красноярского края (</w:t>
      </w:r>
      <w:hyperlink r:id="rId3">
        <w:r>
          <w:rPr>
            <w:rFonts w:ascii="Times New Roman" w:hAnsi="Times New Roman"/>
            <w:color w:val="0000FF"/>
            <w:sz w:val="24"/>
            <w:szCs w:val="24"/>
            <w:u w:val="single"/>
          </w:rPr>
          <w:t>https://sharypovo.gosuslugi.ru</w:t>
        </w:r>
      </w:hyperlink>
      <w:r>
        <w:rPr>
          <w:rFonts w:ascii="Times New Roman" w:hAnsi="Times New Roman"/>
          <w:sz w:val="24"/>
          <w:szCs w:val="24"/>
        </w:rPr>
        <w:t>).</w:t>
      </w:r>
    </w:p>
    <w:p>
      <w:pPr>
        <w:pStyle w:val="NoSpacing"/>
        <w:bidi w:val="0"/>
        <w:ind w:hanging="0" w:left="0" w:right="0"/>
        <w:jc w:val="both"/>
        <w:rPr/>
      </w:pPr>
      <w:r>
        <w:rPr/>
      </w:r>
    </w:p>
    <w:p>
      <w:pPr>
        <w:pStyle w:val="Normal"/>
        <w:numPr>
          <w:ilvl w:val="0"/>
          <w:numId w:val="0"/>
        </w:numPr>
        <w:bidi w:val="0"/>
        <w:spacing w:before="0" w:after="0"/>
        <w:ind w:hanging="0" w:left="0" w:right="0"/>
        <w:jc w:val="both"/>
        <w:outlineLvl w:val="0"/>
        <w:rPr>
          <w:rFonts w:ascii="Times New Roman" w:hAnsi="Times New Roman"/>
          <w:sz w:val="24"/>
          <w:szCs w:val="24"/>
        </w:rPr>
      </w:pPr>
      <w:r>
        <w:rPr>
          <w:rFonts w:ascii="Times New Roman" w:hAnsi="Times New Roman"/>
          <w:sz w:val="24"/>
          <w:szCs w:val="24"/>
        </w:rPr>
        <w:t>Заместитель</w:t>
      </w:r>
    </w:p>
    <w:p>
      <w:pPr>
        <w:pStyle w:val="Normal"/>
        <w:numPr>
          <w:ilvl w:val="0"/>
          <w:numId w:val="0"/>
        </w:numPr>
        <w:bidi w:val="0"/>
        <w:spacing w:before="0" w:after="0"/>
        <w:ind w:hanging="0" w:left="0" w:right="0"/>
        <w:jc w:val="both"/>
        <w:outlineLvl w:val="0"/>
        <w:rPr>
          <w:rFonts w:ascii="Times New Roman" w:hAnsi="Times New Roman"/>
          <w:sz w:val="24"/>
          <w:szCs w:val="24"/>
        </w:rPr>
      </w:pPr>
      <w:r>
        <w:rPr>
          <w:rFonts w:ascii="Times New Roman" w:hAnsi="Times New Roman"/>
          <w:sz w:val="24"/>
          <w:szCs w:val="24"/>
        </w:rPr>
        <w:t>Главы города Шарыпово</w:t>
      </w:r>
    </w:p>
    <w:p>
      <w:pPr>
        <w:pStyle w:val="Normal"/>
        <w:numPr>
          <w:ilvl w:val="0"/>
          <w:numId w:val="0"/>
        </w:numPr>
        <w:bidi w:val="0"/>
        <w:spacing w:before="0" w:after="0"/>
        <w:ind w:hanging="0" w:left="0" w:right="0"/>
        <w:jc w:val="both"/>
        <w:outlineLvl w:val="0"/>
        <w:rPr>
          <w:rFonts w:ascii="Times New Roman" w:hAnsi="Times New Roman"/>
          <w:sz w:val="24"/>
          <w:szCs w:val="24"/>
        </w:rPr>
      </w:pPr>
      <w:r>
        <w:rPr>
          <w:rFonts w:ascii="Times New Roman" w:hAnsi="Times New Roman"/>
          <w:sz w:val="24"/>
          <w:szCs w:val="24"/>
        </w:rPr>
        <w:t xml:space="preserve">по общественно-политической работе   </w:t>
        <w:tab/>
        <w:tab/>
        <w:tab/>
        <w:t xml:space="preserve">      </w:t>
        <w:tab/>
        <w:tab/>
        <w:t xml:space="preserve">         И.А. Синькевич</w:t>
      </w:r>
      <w:r>
        <w:br w:type="page"/>
      </w:r>
    </w:p>
    <w:p>
      <w:pPr>
        <w:pStyle w:val="Normal"/>
        <w:widowControl w:val="false"/>
        <w:bidi w:val="0"/>
        <w:spacing w:before="0" w:after="0"/>
        <w:ind w:firstLine="540" w:left="0" w:right="0"/>
        <w:jc w:val="right"/>
        <w:rPr>
          <w:rFonts w:ascii="Times New Roman CYR" w:hAnsi="Times New Roman CYR" w:cs="Times New Roman CYR"/>
          <w:sz w:val="24"/>
          <w:szCs w:val="24"/>
        </w:rPr>
      </w:pPr>
      <w:r>
        <w:rPr>
          <w:rFonts w:cs="Times New Roman CYR" w:ascii="Times New Roman CYR" w:hAnsi="Times New Roman CYR"/>
          <w:sz w:val="24"/>
          <w:szCs w:val="24"/>
        </w:rPr>
        <w:t xml:space="preserve">Приложение </w:t>
      </w:r>
    </w:p>
    <w:p>
      <w:pPr>
        <w:pStyle w:val="Normal"/>
        <w:widowControl w:val="false"/>
        <w:bidi w:val="0"/>
        <w:spacing w:before="0" w:after="0"/>
        <w:ind w:firstLine="540" w:left="0" w:right="0"/>
        <w:jc w:val="right"/>
        <w:rPr>
          <w:rFonts w:ascii="Times New Roman CYR" w:hAnsi="Times New Roman CYR" w:cs="Times New Roman CYR"/>
          <w:sz w:val="24"/>
          <w:szCs w:val="24"/>
        </w:rPr>
      </w:pPr>
      <w:r>
        <w:rPr>
          <w:rFonts w:cs="Times New Roman CYR" w:ascii="Times New Roman CYR" w:hAnsi="Times New Roman CYR"/>
          <w:sz w:val="24"/>
          <w:szCs w:val="24"/>
        </w:rPr>
        <w:t xml:space="preserve">к Постановлению Администрации </w:t>
      </w:r>
    </w:p>
    <w:p>
      <w:pPr>
        <w:pStyle w:val="Normal"/>
        <w:widowControl w:val="false"/>
        <w:bidi w:val="0"/>
        <w:spacing w:before="0" w:after="0"/>
        <w:ind w:firstLine="540" w:left="0" w:right="0"/>
        <w:jc w:val="right"/>
        <w:rPr>
          <w:rFonts w:ascii="Times New Roman CYR" w:hAnsi="Times New Roman CYR" w:cs="Times New Roman CYR"/>
          <w:sz w:val="24"/>
          <w:szCs w:val="24"/>
        </w:rPr>
      </w:pPr>
      <w:r>
        <w:rPr>
          <w:rFonts w:cs="Times New Roman CYR" w:ascii="Times New Roman CYR" w:hAnsi="Times New Roman CYR"/>
          <w:sz w:val="24"/>
          <w:szCs w:val="24"/>
        </w:rPr>
        <w:t>города Шарыпово от __________________г. №______________</w:t>
      </w:r>
    </w:p>
    <w:p>
      <w:pPr>
        <w:pStyle w:val="Normal"/>
        <w:widowControl w:val="false"/>
        <w:bidi w:val="0"/>
        <w:spacing w:before="0" w:after="0"/>
        <w:ind w:hanging="0" w:left="0" w:right="0"/>
        <w:jc w:val="center"/>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bidi w:val="0"/>
        <w:spacing w:before="0" w:after="0"/>
        <w:ind w:hanging="0" w:left="0" w:right="0"/>
        <w:jc w:val="center"/>
        <w:rPr>
          <w:rFonts w:ascii="Times New Roman CYR" w:hAnsi="Times New Roman CYR" w:cs="Times New Roman CYR"/>
          <w:sz w:val="24"/>
          <w:szCs w:val="24"/>
        </w:rPr>
      </w:pPr>
      <w:r>
        <w:rPr>
          <w:rFonts w:cs="Times New Roman CYR" w:ascii="Times New Roman CYR" w:hAnsi="Times New Roman CYR"/>
          <w:sz w:val="24"/>
          <w:szCs w:val="24"/>
        </w:rPr>
        <w:t>Административный регламент</w:t>
      </w:r>
    </w:p>
    <w:p>
      <w:pPr>
        <w:pStyle w:val="Normal"/>
        <w:widowControl w:val="false"/>
        <w:bidi w:val="0"/>
        <w:spacing w:before="0" w:after="0"/>
        <w:ind w:hanging="0" w:left="0" w:right="0"/>
        <w:jc w:val="center"/>
        <w:rPr>
          <w:rFonts w:ascii="Times New Roman CYR" w:hAnsi="Times New Roman CYR" w:cs="Times New Roman CYR"/>
          <w:sz w:val="24"/>
          <w:szCs w:val="24"/>
        </w:rPr>
      </w:pPr>
      <w:bookmarkStart w:id="10" w:name="_Hlk122430222"/>
      <w:bookmarkEnd w:id="10"/>
      <w:r>
        <w:rPr>
          <w:rFonts w:cs="Times New Roman CYR" w:ascii="Times New Roman CYR" w:hAnsi="Times New Roman CYR"/>
          <w:sz w:val="24"/>
          <w:szCs w:val="24"/>
        </w:rPr>
        <w:t xml:space="preserve">по предоставлению муниципальной услуги </w:t>
      </w:r>
      <w:r>
        <w:rPr>
          <w:rFonts w:ascii="Times New Roman" w:hAnsi="Times New Roman"/>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города Шарыпово»</w:t>
      </w:r>
    </w:p>
    <w:p>
      <w:pPr>
        <w:pStyle w:val="Normal"/>
        <w:widowControl w:val="false"/>
        <w:bidi w:val="0"/>
        <w:spacing w:before="0" w:after="0"/>
        <w:ind w:hanging="0" w:left="0" w:right="0"/>
        <w:jc w:val="center"/>
        <w:rPr>
          <w:rFonts w:ascii="Times New Roman CYR" w:hAnsi="Times New Roman CYR" w:cs="Times New Roman CYR"/>
          <w:sz w:val="24"/>
          <w:szCs w:val="24"/>
        </w:rPr>
      </w:pPr>
      <w:r>
        <w:rPr>
          <w:rFonts w:cs="Times New Roman CYR" w:ascii="Times New Roman CYR" w:hAnsi="Times New Roman CYR"/>
          <w:sz w:val="24"/>
          <w:szCs w:val="24"/>
        </w:rPr>
      </w:r>
      <w:bookmarkStart w:id="11" w:name="_Hlk122430222"/>
      <w:bookmarkStart w:id="12" w:name="_Hlk122430222"/>
      <w:bookmarkEnd w:id="12"/>
    </w:p>
    <w:p>
      <w:pPr>
        <w:pStyle w:val="Normal"/>
        <w:widowControl w:val="false"/>
        <w:bidi w:val="0"/>
        <w:spacing w:before="0" w:after="0"/>
        <w:ind w:hanging="0" w:left="0" w:right="0"/>
        <w:jc w:val="center"/>
        <w:rPr>
          <w:rFonts w:ascii="Times New Roman CYR" w:hAnsi="Times New Roman CYR" w:cs="Times New Roman CYR"/>
          <w:b/>
          <w:bCs/>
          <w:sz w:val="24"/>
          <w:szCs w:val="24"/>
        </w:rPr>
      </w:pPr>
      <w:r>
        <w:rPr>
          <w:rFonts w:cs="Times New Roman CYR" w:ascii="Times New Roman CYR" w:hAnsi="Times New Roman CYR"/>
          <w:b/>
          <w:bCs/>
          <w:sz w:val="24"/>
          <w:szCs w:val="24"/>
        </w:rPr>
        <w:t>1. Общие положения</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r>
    </w:p>
    <w:p>
      <w:pPr>
        <w:pStyle w:val="NormalWeb"/>
        <w:bidi w:val="0"/>
        <w:spacing w:lineRule="atLeast" w:line="288" w:before="0" w:after="0"/>
        <w:ind w:firstLine="540" w:left="0" w:right="0"/>
        <w:jc w:val="both"/>
        <w:rPr>
          <w:rFonts w:ascii="Times New Roman" w:hAnsi="Times New Roman"/>
        </w:rPr>
      </w:pPr>
      <w:r>
        <w:rPr>
          <w:rFonts w:cs="Times New Roman CYR" w:ascii="Times New Roman CYR" w:hAnsi="Times New Roman CYR"/>
          <w:color w:val="000000"/>
        </w:rPr>
        <w:t xml:space="preserve">1.1. Административный регламент предоставления муниципальной услуги </w:t>
      </w:r>
      <w:r>
        <w:rPr>
          <w:rFonts w:ascii="Times New Roman" w:hAnsi="Times New Roman"/>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города Шарыпово»</w:t>
      </w:r>
      <w:r>
        <w:rPr>
          <w:rFonts w:cs="Times New Roman CYR" w:ascii="Times New Roman CYR" w:hAnsi="Times New Roman CYR"/>
        </w:rPr>
        <w:t xml:space="preserve"> </w:t>
      </w:r>
      <w:r>
        <w:rPr>
          <w:rFonts w:cs="Times New Roman CYR" w:ascii="Times New Roman CYR" w:hAnsi="Times New Roman CYR"/>
          <w:color w:val="000000"/>
        </w:rPr>
        <w:t xml:space="preserve">(далее – Административный регламент) </w:t>
      </w:r>
      <w:r>
        <w:rPr>
          <w:rFonts w:cs="Times New Roman CYR" w:ascii="Times New Roman CYR" w:hAnsi="Times New Roman CYR"/>
        </w:rPr>
        <w:t>устанавливает порядок предоставления муниципальной услуги и стандарт предоставления муниципальной услуги</w:t>
      </w:r>
      <w:r>
        <w:rPr>
          <w:rFonts w:cs="Times New Roman CYR" w:ascii="Times New Roman CYR" w:hAnsi="Times New Roman CYR"/>
          <w:color w:val="000000"/>
        </w:rPr>
        <w:t xml:space="preserve"> </w:t>
      </w:r>
      <w:r>
        <w:rPr>
          <w:rFonts w:ascii="Times New Roman" w:hAnsi="Times New Roman"/>
        </w:rPr>
        <w:t xml:space="preserve">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w:t>
      </w:r>
      <w:r>
        <w:rPr>
          <w:rFonts w:cs="Times New Roman CYR" w:ascii="Times New Roman CYR" w:hAnsi="Times New Roman CYR"/>
          <w:color w:val="000000"/>
        </w:rPr>
        <w:t>(далее – муниципальная услуга).</w:t>
      </w:r>
    </w:p>
    <w:p>
      <w:pPr>
        <w:pStyle w:val="Normal"/>
        <w:bidi w:val="0"/>
        <w:spacing w:before="0" w:after="0"/>
        <w:ind w:firstLine="540" w:left="0" w:right="0"/>
        <w:jc w:val="both"/>
        <w:rPr>
          <w:rFonts w:ascii="Times New Roman" w:hAnsi="Times New Roman"/>
          <w:sz w:val="24"/>
          <w:szCs w:val="24"/>
        </w:rPr>
      </w:pPr>
      <w:r>
        <w:rPr>
          <w:rFonts w:cs="Times New Roman CYR" w:ascii="Times New Roman CYR" w:hAnsi="Times New Roman CYR"/>
          <w:color w:val="000000"/>
          <w:sz w:val="24"/>
          <w:szCs w:val="24"/>
        </w:rPr>
        <w:t>1.2.</w:t>
        <w:tab/>
      </w:r>
      <w:r>
        <w:rPr>
          <w:rFonts w:cs="Times New Roman CYR" w:ascii="Times New Roman CYR" w:hAnsi="Times New Roman CYR"/>
          <w:sz w:val="24"/>
          <w:szCs w:val="24"/>
        </w:rPr>
        <w:t xml:space="preserve">Получателями муниципальной услуги, информации о процедуре предоставления муниципальной услуги являются физические и юридические лица, являющиеся собственниками жилых помещений, расположенных на территории городского округа города Шарыпово Красноярского края, </w:t>
      </w:r>
      <w:r>
        <w:rPr>
          <w:rFonts w:ascii="Times New Roman" w:hAnsi="Times New Roman"/>
          <w:sz w:val="24"/>
          <w:szCs w:val="24"/>
        </w:rPr>
        <w:t>федеральный орган исполнительной власти, осуществляющий полномочия собственника в отношении оцениваемого имущества, правообладатели или граждане (наниматели)</w:t>
      </w:r>
      <w:r>
        <w:rPr>
          <w:rFonts w:cs="Times New Roman CYR" w:ascii="Times New Roman CYR" w:hAnsi="Times New Roman CYR"/>
          <w:sz w:val="24"/>
          <w:szCs w:val="24"/>
        </w:rPr>
        <w:t>, либо уполномоченные ими в установленном законом порядке лица, а также органы, уполномоченные на проведение государственного контроля и надзора, по вопросам, отнесенным к их компетенции.</w:t>
      </w:r>
    </w:p>
    <w:p>
      <w:pPr>
        <w:pStyle w:val="Normal"/>
        <w:bidi w:val="0"/>
        <w:spacing w:before="0" w:after="0"/>
        <w:ind w:firstLine="567" w:left="0" w:right="0"/>
        <w:jc w:val="both"/>
        <w:rPr>
          <w:rFonts w:ascii="Times New Roman" w:hAnsi="Times New Roman"/>
          <w:sz w:val="24"/>
          <w:szCs w:val="24"/>
        </w:rPr>
      </w:pPr>
      <w:r>
        <w:rPr>
          <w:rFonts w:cs="Times New Roman CYR" w:ascii="Times New Roman CYR" w:hAnsi="Times New Roman CYR"/>
          <w:sz w:val="24"/>
          <w:szCs w:val="24"/>
        </w:rPr>
        <w:t xml:space="preserve">1.3. </w:t>
      </w:r>
      <w:r>
        <w:rPr>
          <w:rFonts w:ascii="Times New Roman" w:hAnsi="Times New Roman"/>
          <w:sz w:val="24"/>
          <w:szCs w:val="24"/>
        </w:rPr>
        <w:t xml:space="preserve">Оценка и обследование помещения в целях признания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требованиям, утвержденным постановлением Правительства РФ от 28.01.2006г. №47 (далее - Положение).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bidi w:val="0"/>
        <w:spacing w:before="0" w:after="0"/>
        <w:ind w:firstLine="567" w:left="450" w:right="0"/>
        <w:jc w:val="center"/>
        <w:rPr>
          <w:rFonts w:ascii="Times New Roman CYR" w:hAnsi="Times New Roman CYR" w:cs="Times New Roman CYR"/>
          <w:b/>
          <w:bCs/>
          <w:sz w:val="24"/>
          <w:szCs w:val="24"/>
        </w:rPr>
      </w:pPr>
      <w:r>
        <w:rPr>
          <w:rFonts w:cs="Times New Roman CYR" w:ascii="Times New Roman CYR" w:hAnsi="Times New Roman CYR"/>
          <w:b/>
          <w:bCs/>
          <w:sz w:val="24"/>
          <w:szCs w:val="24"/>
        </w:rPr>
        <w:t>2.</w:t>
        <w:tab/>
        <w:t>Стандарт предоставления муниципальной услуги.</w:t>
      </w:r>
    </w:p>
    <w:p>
      <w:pPr>
        <w:pStyle w:val="Normal"/>
        <w:widowControl w:val="false"/>
        <w:bidi w:val="0"/>
        <w:spacing w:before="0" w:after="0"/>
        <w:ind w:firstLine="567" w:left="0" w:right="0"/>
        <w:jc w:val="both"/>
        <w:rPr>
          <w:rFonts w:ascii="Times New Roman CYR" w:hAnsi="Times New Roman CYR" w:cs="Times New Roman CYR"/>
          <w:b/>
          <w:bCs/>
          <w:sz w:val="24"/>
          <w:szCs w:val="24"/>
        </w:rPr>
      </w:pPr>
      <w:r>
        <w:rPr>
          <w:rFonts w:cs="Times New Roman CYR" w:ascii="Times New Roman CYR" w:hAnsi="Times New Roman CYR"/>
          <w:b/>
          <w:bCs/>
          <w:sz w:val="24"/>
          <w:szCs w:val="24"/>
        </w:rPr>
        <w:t xml:space="preserve">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2.1. Наименование муниципальной услуги: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ascii="Times New Roman" w:hAnsi="Times New Roman"/>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cs="Times New Roman CYR" w:ascii="Times New Roman CYR" w:hAnsi="Times New Roman CYR"/>
          <w:sz w:val="24"/>
          <w:szCs w:val="24"/>
        </w:rPr>
        <w:t>.</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color w:val="000000"/>
          <w:sz w:val="24"/>
          <w:szCs w:val="24"/>
        </w:rPr>
        <w:t>2.2.</w:t>
      </w:r>
      <w:r>
        <w:rPr>
          <w:rFonts w:cs="Times New Roman CYR" w:ascii="Times New Roman CYR" w:hAnsi="Times New Roman CYR"/>
          <w:sz w:val="24"/>
          <w:szCs w:val="24"/>
        </w:rPr>
        <w:t xml:space="preserve">Муниципальная услуга предоставляется Администрацией города Шарыпово Красноярского края (далее – Администрация) и осуществляется через муниципальное казенное учреждение «Служба городского хозяйства» (далее – МКУ «СГХ»), а также через </w:t>
      </w:r>
      <w:r>
        <w:rPr>
          <w:rStyle w:val="Style14"/>
          <w:rFonts w:cs="Times New Roman"/>
          <w:sz w:val="24"/>
          <w:szCs w:val="24"/>
          <w:lang w:val="ru-RU" w:eastAsia="ru-RU" w:bidi="ar-SA"/>
        </w:rPr>
        <w:t>Краевое государственное бюджетное учреждение «Многофункциональный центр предоставления государственных и муниципальных услуг» через структурное подразделение КГБУ «МФЦ в г.Шарыпово» (далее - МФЦ), которое участвует в предоставлении муниципальной услуги в части:</w:t>
      </w:r>
    </w:p>
    <w:p>
      <w:pPr>
        <w:pStyle w:val="1"/>
        <w:numPr>
          <w:ilvl w:val="0"/>
          <w:numId w:val="3"/>
        </w:numPr>
        <w:tabs>
          <w:tab w:val="clear" w:pos="708"/>
          <w:tab w:val="left" w:pos="722" w:leader="none"/>
        </w:tabs>
        <w:bidi w:val="0"/>
        <w:spacing w:before="0" w:after="0"/>
        <w:ind w:firstLine="520" w:left="0" w:right="0"/>
        <w:jc w:val="both"/>
        <w:rPr>
          <w:rFonts w:ascii="Times New Roman" w:hAnsi="Times New Roman"/>
          <w:sz w:val="24"/>
          <w:szCs w:val="24"/>
        </w:rPr>
      </w:pPr>
      <w:r>
        <w:rPr>
          <w:rStyle w:val="Style14"/>
          <w:rFonts w:cs="Times New Roman"/>
          <w:sz w:val="24"/>
          <w:szCs w:val="24"/>
          <w:lang w:val="ru-RU" w:eastAsia="ru-RU" w:bidi="ar-SA"/>
        </w:rPr>
        <w:t>информирования по вопросам предоставления муниципальной услуги;</w:t>
      </w:r>
    </w:p>
    <w:p>
      <w:pPr>
        <w:pStyle w:val="1"/>
        <w:numPr>
          <w:ilvl w:val="0"/>
          <w:numId w:val="3"/>
        </w:numPr>
        <w:tabs>
          <w:tab w:val="clear" w:pos="708"/>
          <w:tab w:val="left" w:pos="722" w:leader="none"/>
        </w:tabs>
        <w:bidi w:val="0"/>
        <w:spacing w:before="0" w:after="0"/>
        <w:ind w:firstLine="522" w:left="0" w:right="0"/>
        <w:jc w:val="both"/>
        <w:rPr>
          <w:rFonts w:ascii="Times New Roman" w:hAnsi="Times New Roman"/>
          <w:sz w:val="24"/>
          <w:szCs w:val="24"/>
        </w:rPr>
      </w:pPr>
      <w:r>
        <w:rPr>
          <w:rStyle w:val="Style14"/>
          <w:rFonts w:cs="Times New Roman"/>
          <w:sz w:val="24"/>
          <w:szCs w:val="24"/>
          <w:lang w:val="ru-RU" w:eastAsia="ru-RU" w:bidi="ar-SA"/>
        </w:rPr>
        <w:t>приема заявлений и документов, необходимых для предоставления муниципальной услуги;</w:t>
      </w:r>
    </w:p>
    <w:p>
      <w:pPr>
        <w:pStyle w:val="1"/>
        <w:numPr>
          <w:ilvl w:val="0"/>
          <w:numId w:val="3"/>
        </w:numPr>
        <w:tabs>
          <w:tab w:val="clear" w:pos="708"/>
          <w:tab w:val="left" w:pos="722" w:leader="none"/>
        </w:tabs>
        <w:bidi w:val="0"/>
        <w:spacing w:before="0" w:after="0"/>
        <w:ind w:firstLine="522" w:left="0" w:right="0"/>
        <w:jc w:val="both"/>
        <w:rPr>
          <w:rStyle w:val="Style14"/>
          <w:sz w:val="24"/>
          <w:szCs w:val="24"/>
        </w:rPr>
      </w:pPr>
      <w:r>
        <w:rPr>
          <w:rStyle w:val="Style14"/>
          <w:rFonts w:cs="Times New Roman"/>
          <w:sz w:val="24"/>
          <w:szCs w:val="24"/>
          <w:lang w:val="ru-RU" w:eastAsia="ru-RU" w:bidi="ar-SA"/>
        </w:rPr>
        <w:t>выдачи результата предоставления муниципальной услуги.</w:t>
      </w:r>
    </w:p>
    <w:p>
      <w:pPr>
        <w:pStyle w:val="1"/>
        <w:bidi w:val="0"/>
        <w:spacing w:before="0" w:after="0"/>
        <w:ind w:hanging="0" w:left="0" w:right="0"/>
        <w:jc w:val="both"/>
        <w:rPr>
          <w:rFonts w:ascii="Times New Roman" w:hAnsi="Times New Roman"/>
          <w:sz w:val="24"/>
          <w:szCs w:val="24"/>
        </w:rPr>
      </w:pPr>
      <w:r>
        <w:rPr>
          <w:rStyle w:val="Style14"/>
          <w:rFonts w:cs="Times New Roman"/>
          <w:sz w:val="24"/>
          <w:szCs w:val="24"/>
          <w:lang w:val="ru-RU" w:eastAsia="ru-RU" w:bidi="ar-SA"/>
        </w:rPr>
        <w:t xml:space="preserve">Заявитель вправе подать заявление о предоставлении услуги через МФЦ в соответствии с соглашением о взаимодействии между МФЦ и уполномоченным органом, почтовым отправлением или с помощью </w:t>
      </w:r>
      <w:bookmarkStart w:id="13" w:name="_Hlk117082044"/>
      <w:r>
        <w:rPr>
          <w:rStyle w:val="Style14"/>
          <w:rFonts w:cs="Times New Roman"/>
          <w:sz w:val="24"/>
          <w:szCs w:val="24"/>
          <w:lang w:val="ru-RU" w:eastAsia="ru-RU" w:bidi="ar-SA"/>
        </w:rPr>
        <w:t>ЕПГУ, РПГУ</w:t>
      </w:r>
      <w:bookmarkEnd w:id="13"/>
      <w:r>
        <w:rPr>
          <w:rStyle w:val="Style14"/>
          <w:rFonts w:cs="Times New Roman"/>
          <w:sz w:val="24"/>
          <w:szCs w:val="24"/>
          <w:lang w:val="ru-RU" w:eastAsia="ru-RU" w:bidi="ar-SA"/>
        </w:rPr>
        <w:t xml:space="preserve"> в электронной форме.</w:t>
      </w:r>
    </w:p>
    <w:p>
      <w:pPr>
        <w:pStyle w:val="1"/>
        <w:bidi w:val="0"/>
        <w:spacing w:before="0" w:after="0"/>
        <w:ind w:hanging="0" w:left="0" w:right="0"/>
        <w:jc w:val="both"/>
        <w:rPr>
          <w:rStyle w:val="Style14"/>
          <w:sz w:val="24"/>
          <w:szCs w:val="24"/>
        </w:rPr>
      </w:pPr>
      <w:r>
        <w:rPr>
          <w:rStyle w:val="Style14"/>
          <w:rFonts w:cs="Times New Roman"/>
          <w:sz w:val="24"/>
          <w:szCs w:val="24"/>
          <w:lang w:val="ru-RU" w:eastAsia="ru-RU" w:bidi="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1"/>
        <w:bidi w:val="0"/>
        <w:spacing w:before="0" w:after="0"/>
        <w:ind w:firstLine="567" w:left="0" w:right="0"/>
        <w:jc w:val="both"/>
        <w:rPr>
          <w:rFonts w:ascii="Times New Roman" w:hAnsi="Times New Roman"/>
          <w:sz w:val="24"/>
          <w:szCs w:val="24"/>
        </w:rPr>
      </w:pPr>
      <w:r>
        <w:rPr>
          <w:rFonts w:ascii="Times New Roman" w:hAnsi="Times New Roman"/>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2.3. Результатом предоставления муниципальной услуги является: </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 </w:t>
      </w:r>
      <w:r>
        <w:rPr>
          <w:rFonts w:cs="Times New Roman CYR" w:ascii="Times New Roman CYR" w:hAnsi="Times New Roman CYR"/>
          <w:sz w:val="24"/>
          <w:szCs w:val="24"/>
        </w:rPr>
        <w:t>акт обследования и заключение межведомственной комиссии:</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соответствии помещения требованиям, предъявляемым к жилому помещению, и его пригодности для проживания;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выявлении оснований для признания помещения непригодным для проживания;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об отсутствии оснований для признания жилого помещения непригодным для проживания;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выявлении оснований для признания многоквартирного дома аварийным и подлежащим реконструкции;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выявлении оснований для признания многоквартирного дома аварийным и подлежащим сносу;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об отсутствии оснований для признания многоквартирного дома аварийным и подлежащим сносу или реконструкции. </w:t>
      </w:r>
    </w:p>
    <w:p>
      <w:pPr>
        <w:pStyle w:val="Normal"/>
        <w:bidi w:val="0"/>
        <w:spacing w:before="0" w:after="0"/>
        <w:ind w:firstLine="709" w:left="0" w:right="0"/>
        <w:jc w:val="both"/>
        <w:rPr>
          <w:rFonts w:ascii="Times New Roman" w:hAnsi="Times New Roman"/>
          <w:sz w:val="24"/>
          <w:szCs w:val="24"/>
        </w:rPr>
      </w:pPr>
      <w:r>
        <w:rPr>
          <w:rFonts w:ascii="Times New Roman" w:hAnsi="Times New Roman"/>
          <w:sz w:val="24"/>
          <w:szCs w:val="24"/>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bidi w:val="0"/>
        <w:spacing w:before="0" w:after="0"/>
        <w:ind w:firstLine="709" w:left="0" w:right="0"/>
        <w:jc w:val="both"/>
        <w:rPr>
          <w:rFonts w:ascii="Times New Roman" w:hAnsi="Times New Roman"/>
          <w:sz w:val="24"/>
          <w:szCs w:val="24"/>
        </w:rPr>
      </w:pPr>
      <w:r>
        <w:rPr>
          <w:rFonts w:ascii="Times New Roman" w:hAnsi="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2.6. настоящего регламента,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
    <w:p>
      <w:pPr>
        <w:pStyle w:val="Normal"/>
        <w:bidi w:val="0"/>
        <w:spacing w:before="0" w:after="0"/>
        <w:ind w:firstLine="540" w:left="0" w:right="0"/>
        <w:jc w:val="both"/>
        <w:rPr>
          <w:rFonts w:ascii="Times New Roman" w:hAnsi="Times New Roman"/>
          <w:sz w:val="24"/>
          <w:szCs w:val="24"/>
        </w:rPr>
      </w:pPr>
      <w:r>
        <w:rPr>
          <w:rFonts w:cs="Times New Roman CYR" w:ascii="Times New Roman CYR" w:hAnsi="Times New Roman CYR"/>
          <w:sz w:val="24"/>
          <w:szCs w:val="24"/>
        </w:rPr>
        <w:t xml:space="preserve">2.4. Общий срок предоставления муниципальной услуги составляет 60 календарных дней с момента подачи в установленном порядке заявления о предоставлении муниципальной услуги, </w:t>
      </w:r>
      <w:r>
        <w:rPr>
          <w:rFonts w:ascii="Times New Roman" w:hAnsi="Times New Roman"/>
          <w:sz w:val="24"/>
          <w:szCs w:val="24"/>
        </w:rPr>
        <w:t xml:space="preserve">или заключения органа государственного надзора (контроля), или заключения экспертизы жилого помещения, </w:t>
      </w:r>
      <w:r>
        <w:rPr>
          <w:rFonts w:cs="Times New Roman CYR" w:ascii="Times New Roman CYR" w:hAnsi="Times New Roman CYR"/>
          <w:sz w:val="24"/>
          <w:szCs w:val="24"/>
        </w:rPr>
        <w:t xml:space="preserve">за исключением случаев, когда </w:t>
      </w:r>
      <w:r>
        <w:rPr>
          <w:rFonts w:ascii="Times New Roman" w:hAnsi="Times New Roman"/>
          <w:sz w:val="24"/>
          <w:szCs w:val="24"/>
        </w:rPr>
        <w:t xml:space="preserve">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4">
        <w:r>
          <w:rPr>
            <w:rFonts w:ascii="Times New Roman" w:hAnsi="Times New Roman"/>
            <w:sz w:val="24"/>
            <w:szCs w:val="24"/>
          </w:rPr>
          <w:t>пунктом 42</w:t>
        </w:r>
      </w:hyperlink>
      <w:r>
        <w:rPr>
          <w:rFonts w:ascii="Times New Roman" w:hAnsi="Times New Roman"/>
          <w:sz w:val="24"/>
          <w:szCs w:val="24"/>
        </w:rPr>
        <w:t xml:space="preserve"> Положения, - в течение 30 календарных дней с даты регистрации.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2.5. </w:t>
      </w:r>
      <w:r>
        <w:rPr>
          <w:rFonts w:cs="Times New Roman CYR" w:ascii="Times New Roman CYR" w:hAnsi="Times New Roman CYR"/>
          <w:color w:val="000000"/>
          <w:sz w:val="24"/>
          <w:szCs w:val="24"/>
        </w:rPr>
        <w:t>Предоставление муниципальной услуги осуществляется в соответствии со следующими нормативными правовыми актами:</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Жилищный кодекс Российской Федерации;</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Федеральный закон от 6 октября 2003 года N 131-ФЗ "Об общих принципах организации местного самоуправления в Российской Федерации";</w:t>
      </w:r>
    </w:p>
    <w:p>
      <w:pPr>
        <w:pStyle w:val="Normal"/>
        <w:bidi w:val="0"/>
        <w:spacing w:before="0" w:after="0"/>
        <w:ind w:hanging="0" w:left="0" w:right="0"/>
        <w:jc w:val="both"/>
        <w:rPr>
          <w:rFonts w:ascii="Times New Roman" w:hAnsi="Times New Roman"/>
          <w:sz w:val="24"/>
          <w:szCs w:val="24"/>
        </w:rPr>
      </w:pPr>
      <w:r>
        <w:rPr>
          <w:rFonts w:cs="Times New Roman CYR" w:ascii="Times New Roman CYR" w:hAnsi="Times New Roman CYR"/>
          <w:sz w:val="24"/>
          <w:szCs w:val="24"/>
        </w:rPr>
        <w:t>- постановление Правительства Российской Федерации от 28 января 2006 года N 47 «</w:t>
      </w:r>
      <w:r>
        <w:rPr>
          <w:rFonts w:ascii="Times New Roman" w:hAnsi="Times New Roman"/>
          <w:sz w:val="24"/>
          <w:szCs w:val="24"/>
        </w:rPr>
        <w:t xml:space="preserve">Об утверждении положения о признании помещения жилым помещением, жилого помещения </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cs="Times New Roman CYR" w:ascii="Times New Roman CYR" w:hAnsi="Times New Roman CYR"/>
          <w:sz w:val="24"/>
          <w:szCs w:val="24"/>
        </w:rPr>
        <w:t>;</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статья 293 Гражданского кодекса Российской Федерации;</w:t>
      </w:r>
    </w:p>
    <w:p>
      <w:pPr>
        <w:pStyle w:val="Normal"/>
        <w:widowControl w:val="false"/>
        <w:bidi w:val="0"/>
        <w:spacing w:before="0" w:after="0"/>
        <w:ind w:hanging="0" w:left="0" w:right="0"/>
        <w:jc w:val="both"/>
        <w:rPr>
          <w:rFonts w:ascii="Times New Roman" w:hAnsi="Times New Roman"/>
          <w:sz w:val="24"/>
          <w:szCs w:val="24"/>
        </w:rPr>
      </w:pPr>
      <w:r>
        <w:rPr>
          <w:rFonts w:cs="Times New Roman CYR" w:ascii="Times New Roman CYR" w:hAnsi="Times New Roman CYR"/>
          <w:sz w:val="24"/>
          <w:szCs w:val="24"/>
        </w:rPr>
        <w:t xml:space="preserve">- Постановление Администрации города Шарыпово от 24.04.2007г. № 489 </w:t>
      </w:r>
      <w:r>
        <w:rPr>
          <w:rFonts w:ascii="Times New Roman" w:hAnsi="Times New Roman"/>
          <w:sz w:val="24"/>
          <w:szCs w:val="24"/>
        </w:rPr>
        <w:t>«</w:t>
      </w:r>
      <w:r>
        <w:rPr>
          <w:rFonts w:ascii="Times New Roman" w:hAnsi="Times New Roman"/>
          <w:sz w:val="24"/>
          <w:szCs w:val="24"/>
          <w:lang w:eastAsia="zh-CN"/>
        </w:rPr>
        <w:t>О создании межведомственной комиссии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 «город Шарыпово Красноярского края</w:t>
      </w:r>
      <w:r>
        <w:rPr>
          <w:rFonts w:ascii="Times New Roman" w:hAnsi="Times New Roman"/>
          <w:sz w:val="24"/>
          <w:szCs w:val="24"/>
        </w:rPr>
        <w:t xml:space="preserve">». </w:t>
      </w:r>
    </w:p>
    <w:p>
      <w:pPr>
        <w:pStyle w:val="Normal"/>
        <w:bidi w:val="0"/>
        <w:spacing w:before="0" w:after="0"/>
        <w:ind w:firstLine="540" w:left="0" w:right="0"/>
        <w:jc w:val="both"/>
        <w:rPr>
          <w:rFonts w:ascii="Times New Roman" w:hAnsi="Times New Roman"/>
          <w:sz w:val="24"/>
          <w:szCs w:val="24"/>
        </w:rPr>
      </w:pPr>
      <w:r>
        <w:rPr>
          <w:rFonts w:cs="Times New Roman CYR" w:ascii="Times New Roman CYR" w:hAnsi="Times New Roman CYR"/>
          <w:sz w:val="24"/>
          <w:szCs w:val="24"/>
        </w:rPr>
        <w:t xml:space="preserve">2.6. Для проведения оценки </w:t>
      </w:r>
      <w:r>
        <w:rPr>
          <w:rFonts w:ascii="Times New Roman" w:hAnsi="Times New Roman"/>
          <w:sz w:val="24"/>
          <w:szCs w:val="24"/>
        </w:rPr>
        <w:t xml:space="preserve">соответствия помещения установленным в Положении требованиям и рассмотрения вопроса о пригодности (непригодности) жилого помещения для проживания и признания многоквартирного дома аварийным </w:t>
      </w:r>
      <w:r>
        <w:rPr>
          <w:rFonts w:cs="Times New Roman CYR" w:ascii="Times New Roman CYR" w:hAnsi="Times New Roman CYR"/>
          <w:sz w:val="24"/>
          <w:szCs w:val="24"/>
        </w:rPr>
        <w:t xml:space="preserve">заявитель предоставляет в адрес муниципального казенного учреждения «Служба городского хозяйства», МФЦ, либо через </w:t>
      </w:r>
      <w:r>
        <w:rPr>
          <w:rFonts w:ascii="Times New Roman" w:hAnsi="Times New Roman"/>
          <w:sz w:val="24"/>
          <w:szCs w:val="24"/>
        </w:rPr>
        <w:t>Единый портал государственных и муниципальных услуг (функций)</w:t>
      </w:r>
      <w:r>
        <w:rPr>
          <w:rStyle w:val="Style14"/>
          <w:rFonts w:cs="Times New Roman"/>
          <w:sz w:val="24"/>
          <w:szCs w:val="24"/>
          <w:lang w:val="ru-RU" w:eastAsia="ru-RU" w:bidi="ar-SA"/>
        </w:rPr>
        <w:t xml:space="preserve">, </w:t>
      </w:r>
      <w:r>
        <w:rPr>
          <w:rFonts w:ascii="Times New Roman" w:hAnsi="Times New Roman"/>
          <w:sz w:val="24"/>
          <w:szCs w:val="24"/>
        </w:rPr>
        <w:t>региональный портал государственных и муниципальных услуг</w:t>
      </w:r>
      <w:r>
        <w:rPr>
          <w:rFonts w:cs="Times New Roman CYR" w:ascii="Times New Roman CYR" w:hAnsi="Times New Roman CYR"/>
          <w:sz w:val="24"/>
          <w:szCs w:val="24"/>
        </w:rPr>
        <w:t xml:space="preserve"> </w:t>
      </w:r>
      <w:r>
        <w:rPr>
          <w:rFonts w:ascii="Times New Roman" w:hAnsi="Times New Roman"/>
          <w:sz w:val="24"/>
          <w:szCs w:val="24"/>
        </w:rPr>
        <w:t xml:space="preserve">по месту нахождения жилого помещения </w:t>
      </w:r>
      <w:r>
        <w:rPr>
          <w:rFonts w:cs="Times New Roman CYR" w:ascii="Times New Roman CYR" w:hAnsi="Times New Roman CYR"/>
          <w:sz w:val="24"/>
          <w:szCs w:val="24"/>
        </w:rPr>
        <w:t>следующие документы:</w:t>
      </w:r>
    </w:p>
    <w:p>
      <w:pPr>
        <w:pStyle w:val="NormalWeb"/>
        <w:bidi w:val="0"/>
        <w:spacing w:lineRule="atLeast" w:line="288" w:before="0" w:after="0"/>
        <w:ind w:firstLine="540" w:left="0" w:right="0"/>
        <w:jc w:val="both"/>
        <w:rPr>
          <w:rFonts w:ascii="Times New Roman" w:hAnsi="Times New Roman"/>
        </w:rPr>
      </w:pPr>
      <w:r>
        <w:rPr>
          <w:rFonts w:ascii="Times New Roman" w:hAnsi="Times New Roman"/>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б) копии правоустанавливающих документов на жилое помещение, право на которое не зарегистрировано в Едином государственном реестре недвижимости;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в)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 </w:t>
      </w:r>
    </w:p>
    <w:p>
      <w:pPr>
        <w:pStyle w:val="NormalWeb"/>
        <w:bidi w:val="0"/>
        <w:spacing w:lineRule="atLeast" w:line="288" w:before="0" w:after="0"/>
        <w:ind w:firstLine="540" w:left="0" w:right="0"/>
        <w:jc w:val="both"/>
        <w:rPr>
          <w:rFonts w:ascii="Times New Roman" w:hAnsi="Times New Roman"/>
        </w:rPr>
      </w:pPr>
      <w:r>
        <w:rPr>
          <w:rFonts w:ascii="Times New Roman" w:hAnsi="Times New Roman"/>
        </w:rPr>
        <w:t xml:space="preserve">г) </w:t>
      </w:r>
      <w:bookmarkStart w:id="14" w:name="_Hlk183704507"/>
      <w:r>
        <w:rPr>
          <w:rFonts w:ascii="Times New Roman" w:hAnsi="Times New Roman"/>
        </w:rPr>
        <w:t xml:space="preserve">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5">
        <w:r>
          <w:rPr>
            <w:rFonts w:ascii="Times New Roman" w:hAnsi="Times New Roman"/>
          </w:rPr>
          <w:t>абзацем третьим пункта 44</w:t>
        </w:r>
      </w:hyperlink>
      <w:r>
        <w:rPr>
          <w:rFonts w:ascii="Times New Roman" w:hAnsi="Times New Roman"/>
        </w:rPr>
        <w:t xml:space="preserve"> Положения (определение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 </w:t>
      </w:r>
      <w:bookmarkEnd w:id="14"/>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д) заявления, письма, жалобы граждан на неудовлетворительные условия проживания - по усмотрению заявителя.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bookmarkStart w:id="15" w:name="_Hlk117085561"/>
      <w:r>
        <w:rPr>
          <w:rFonts w:ascii="Times New Roman" w:hAnsi="Times New Roman"/>
          <w:sz w:val="24"/>
          <w:szCs w:val="24"/>
        </w:rPr>
        <w:t>подпунктах а), б), в), г), д) настоящего пункта</w:t>
      </w:r>
      <w:bookmarkEnd w:id="15"/>
      <w:r>
        <w:rPr>
          <w:rFonts w:ascii="Times New Roman" w:hAnsi="Times New Roman"/>
          <w:sz w:val="24"/>
          <w:szCs w:val="24"/>
        </w:rPr>
        <w:t>.</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В случае если комиссия проводит оценку на основании сводного перечня объектов (жилых помещений), представление документов, предусмотренных подпунктах а), б), в), г), д) настоящего пункта, не требуется.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а) сведения из Единого государственного реестра недвижимости;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б) технический паспорт жилого помещения;</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6">
        <w:r>
          <w:rPr>
            <w:rFonts w:ascii="Times New Roman" w:hAnsi="Times New Roman"/>
            <w:sz w:val="24"/>
            <w:szCs w:val="24"/>
          </w:rPr>
          <w:t>абзацем третьим пункта 44</w:t>
        </w:r>
      </w:hyperlink>
      <w:r>
        <w:rPr>
          <w:rFonts w:ascii="Times New Roman" w:hAnsi="Times New Roman"/>
          <w:sz w:val="24"/>
          <w:szCs w:val="24"/>
        </w:rPr>
        <w:t xml:space="preserve">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Комиссия вправе запрашивать эти документы в органах государственного надзора (контроля) -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Заявитель вправе представить в комиссию вышеуказанные документы и информацию по своей инициативе.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r:id="rId7">
        <w:r>
          <w:rPr>
            <w:rFonts w:ascii="Times New Roman" w:hAnsi="Times New Roman"/>
            <w:sz w:val="24"/>
            <w:szCs w:val="24"/>
          </w:rPr>
          <w:t>абзацем первым пункта 42</w:t>
        </w:r>
      </w:hyperlink>
      <w:r>
        <w:rPr>
          <w:rFonts w:ascii="Times New Roman" w:hAnsi="Times New Roman"/>
          <w:sz w:val="24"/>
          <w:szCs w:val="24"/>
        </w:rPr>
        <w:t xml:space="preserve">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8">
        <w:r>
          <w:rPr>
            <w:rFonts w:ascii="Times New Roman" w:hAnsi="Times New Roman"/>
            <w:sz w:val="24"/>
            <w:szCs w:val="24"/>
          </w:rPr>
          <w:t>пунктом 42</w:t>
        </w:r>
      </w:hyperlink>
      <w:r>
        <w:rPr>
          <w:rFonts w:ascii="Times New Roman" w:hAnsi="Times New Roman"/>
          <w:sz w:val="24"/>
          <w:szCs w:val="24"/>
        </w:rPr>
        <w:t xml:space="preserve"> Положения,   - в течение 20 календарных дней с даты регистрации и принимает решение (в виде заключения), указанное в пункте 3.3.7 настоящего регламента, либо решение о проведении дополнительного обследования оцениваемого помещения.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 В случае непредставления заявителем документов, предусмотренных </w:t>
      </w:r>
      <w:hyperlink r:id="rId9">
        <w:r>
          <w:rPr>
            <w:rFonts w:ascii="Times New Roman" w:hAnsi="Times New Roman"/>
            <w:sz w:val="24"/>
            <w:szCs w:val="24"/>
          </w:rPr>
          <w:t>пунктом 45</w:t>
        </w:r>
      </w:hyperlink>
      <w:r>
        <w:rPr>
          <w:rFonts w:ascii="Times New Roman" w:hAnsi="Times New Roman"/>
          <w:sz w:val="24"/>
          <w:szCs w:val="24"/>
        </w:rPr>
        <w:t xml:space="preserve">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данным абзацем настоящего пункта.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2.7. Основанием для принятия решения об отказе в предоставлении муниципальной услуги, за исключением случаев, когда заявителем выступают органы, уполномоченные на проведение государственного контроля и надзора, по вопросам, отнесенным к их компетенции, является:</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а) непредставление заявителем документов, указанных в подпунктах «а»-«д» абзаца первого пункта 2.6. настоящего Административного регламента;</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б) в случае если ранее заявителю давались письменные ответы по существу в связи с ранее направляемыми им обращениями по одному и тому же вопросу, и при этом в обращении не приводятся новые доводы или обстоятельства, не прилагаются новые документы.</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в) в случае, если заявитель не является получателем муниципальной услуги, установленным в пункте 1.2. настоящего Административного регламента.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2.8. </w:t>
      </w:r>
      <w:r>
        <w:rPr>
          <w:rFonts w:ascii="Times New Roman" w:hAnsi="Times New Roman"/>
          <w:sz w:val="24"/>
          <w:szCs w:val="24"/>
        </w:rPr>
        <w:t>Исчерпывающий перечень оснований для приостановления муниципальной услуги: Основания для приостановления муниципальной услуги отсутствуют.</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2.9. Муниципальная услуга является бесплатной для заявителя.</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30 минут.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2.11. Регистрация запроса (обращения) заявителя о предоставлении муниципальной услуги осуществляется в течение 1 (одного) дня.</w:t>
      </w:r>
    </w:p>
    <w:p>
      <w:pPr>
        <w:pStyle w:val="Normal"/>
        <w:widowControl w:val="false"/>
        <w:bidi w:val="0"/>
        <w:spacing w:before="0" w:after="0"/>
        <w:ind w:firstLine="567" w:left="0" w:right="0"/>
        <w:jc w:val="both"/>
        <w:rPr>
          <w:rFonts w:ascii="Times New Roman CYR" w:hAnsi="Times New Roman CYR" w:cs="Times New Roman CYR"/>
          <w:color w:val="000000"/>
          <w:sz w:val="24"/>
          <w:szCs w:val="24"/>
        </w:rPr>
      </w:pPr>
      <w:r>
        <w:rPr>
          <w:rFonts w:cs="Times New Roman CYR" w:ascii="Times New Roman CYR" w:hAnsi="Times New Roman CYR"/>
          <w:sz w:val="24"/>
          <w:szCs w:val="24"/>
        </w:rPr>
        <w:t>2.12 Требования к месту исполнения муниципальной услуги.</w:t>
      </w:r>
      <w:r>
        <w:rPr>
          <w:rFonts w:cs="Times New Roman CYR" w:ascii="Times New Roman CYR" w:hAnsi="Times New Roman CYR"/>
          <w:color w:val="000000"/>
          <w:sz w:val="24"/>
          <w:szCs w:val="24"/>
        </w:rPr>
        <w:t xml:space="preserve"> Помещение для предоставления муниципальной услуги размещается в здании МКУ «СГХ», находящемся в пешеходной доступности от остановок общественного транспорта. </w:t>
      </w:r>
    </w:p>
    <w:p>
      <w:pPr>
        <w:pStyle w:val="Normal"/>
        <w:widowControl w:val="false"/>
        <w:bidi w:val="0"/>
        <w:spacing w:before="0" w:after="0"/>
        <w:ind w:hanging="0" w:left="0" w:right="0"/>
        <w:jc w:val="both"/>
        <w:rPr>
          <w:rFonts w:ascii="Times New Roman CYR" w:hAnsi="Times New Roman CYR" w:cs="Times New Roman CYR"/>
          <w:color w:val="000000"/>
          <w:sz w:val="24"/>
          <w:szCs w:val="24"/>
        </w:rPr>
      </w:pPr>
      <w:r>
        <w:rPr>
          <w:rFonts w:cs="Times New Roman CYR" w:ascii="Times New Roman CYR" w:hAnsi="Times New Roman CYR"/>
          <w:color w:val="000000"/>
          <w:sz w:val="24"/>
          <w:szCs w:val="24"/>
        </w:rPr>
        <w:t>На территории, прилегающей к месторасположению МКУ «СГХ», оборудуются бесплатные места для парковки автотранспортных средств. Вход в помещение МКУ «СГХ» оборудован информационной вывеской, содержащей полное наименование и график работы МКУ «СГХ».</w:t>
      </w:r>
    </w:p>
    <w:p>
      <w:pPr>
        <w:pStyle w:val="Normal"/>
        <w:widowControl w:val="false"/>
        <w:bidi w:val="0"/>
        <w:spacing w:before="0" w:after="0"/>
        <w:ind w:firstLine="708" w:left="0" w:right="0"/>
        <w:jc w:val="both"/>
        <w:rPr>
          <w:rFonts w:ascii="Times New Roman CYR" w:hAnsi="Times New Roman CYR" w:cs="Times New Roman CYR"/>
          <w:color w:val="000000"/>
          <w:sz w:val="24"/>
          <w:szCs w:val="24"/>
        </w:rPr>
      </w:pPr>
      <w:r>
        <w:rPr>
          <w:rFonts w:cs="Times New Roman CYR" w:ascii="Times New Roman CYR" w:hAnsi="Times New Roman CYR"/>
          <w:color w:val="000000"/>
          <w:sz w:val="24"/>
          <w:szCs w:val="24"/>
        </w:rPr>
        <w:t>Места ожидания в очереди должны иметь стулья. Количество мест ожидания определяется исходя из фактической нагрузки и возможностей для их размещения в помещении для предоставления информации о порядке предоставления муниципальной услуги. Места приема заявителей должны быть оборудованы информационными вывесками с указанием номера кабинета, фамилии, имени, отчества и должности специалиста, осуществляющего прием.</w:t>
      </w:r>
    </w:p>
    <w:p>
      <w:pPr>
        <w:pStyle w:val="Normal"/>
        <w:widowControl w:val="false"/>
        <w:bidi w:val="0"/>
        <w:spacing w:before="0" w:after="0"/>
        <w:ind w:hanging="0" w:left="0" w:right="0"/>
        <w:jc w:val="both"/>
        <w:rPr>
          <w:rFonts w:ascii="Times New Roman CYR" w:hAnsi="Times New Roman CYR" w:cs="Times New Roman CYR"/>
          <w:color w:val="000000"/>
          <w:sz w:val="24"/>
          <w:szCs w:val="24"/>
        </w:rPr>
      </w:pPr>
      <w:r>
        <w:rPr>
          <w:rFonts w:cs="Times New Roman CYR" w:ascii="Times New Roman CYR" w:hAnsi="Times New Roman CYR"/>
          <w:color w:val="000000"/>
          <w:sz w:val="24"/>
          <w:szCs w:val="24"/>
        </w:rPr>
        <w:t>Прием обращений заявителей лично или по телефону по вопросу информирования о порядке предоставления муниципальной услуги осуществляется с понедельника по пятницу с 08:00ч до 17:00ч, за исключением выходных и праздничных дней, обеденный перерыв с 12:00ч до 13:00ч.</w:t>
      </w:r>
    </w:p>
    <w:p>
      <w:pPr>
        <w:pStyle w:val="Normal"/>
        <w:widowControl w:val="false"/>
        <w:bidi w:val="0"/>
        <w:spacing w:before="0" w:after="0"/>
        <w:ind w:firstLine="708" w:left="0" w:right="0"/>
        <w:jc w:val="both"/>
        <w:rPr>
          <w:rFonts w:ascii="Times New Roman CYR" w:hAnsi="Times New Roman CYR" w:cs="Times New Roman CYR"/>
          <w:color w:val="000000"/>
          <w:sz w:val="24"/>
          <w:szCs w:val="24"/>
        </w:rPr>
      </w:pPr>
      <w:r>
        <w:rPr>
          <w:rFonts w:cs="Times New Roman CYR" w:ascii="Times New Roman CYR" w:hAnsi="Times New Roman CYR"/>
          <w:color w:val="000000"/>
          <w:sz w:val="24"/>
          <w:szCs w:val="24"/>
        </w:rPr>
        <w:t xml:space="preserve">При обращении заявителя в устной форме лично или по телефону специалист, осуществляющий устное информирование, должен дать исчерпывающий ответ заявителю в пределах своей компетенции на поставленные вопросы. Время ожидания ответа при индивидуальном устном информировании заявителя не может превышать 15 минут. </w:t>
      </w:r>
    </w:p>
    <w:p>
      <w:pPr>
        <w:pStyle w:val="Normal"/>
        <w:widowControl w:val="false"/>
        <w:bidi w:val="0"/>
        <w:spacing w:before="0" w:after="0"/>
        <w:ind w:hanging="0" w:left="0" w:right="0"/>
        <w:jc w:val="both"/>
        <w:rPr>
          <w:rFonts w:ascii="Times New Roman CYR" w:hAnsi="Times New Roman CYR" w:cs="Times New Roman CYR"/>
          <w:color w:val="000000"/>
          <w:sz w:val="24"/>
          <w:szCs w:val="24"/>
        </w:rPr>
      </w:pPr>
      <w:r>
        <w:rPr>
          <w:rFonts w:cs="Times New Roman CYR" w:ascii="Times New Roman CYR" w:hAnsi="Times New Roman CYR"/>
          <w:color w:val="000000"/>
          <w:sz w:val="24"/>
          <w:szCs w:val="24"/>
        </w:rPr>
        <w:t>Во время разговора специалист должен корректно и внимательно относиться к заявителю, не унижая его чести и достоинства. Максимальная продолжительность ответа специалиста на вопросы заявителя не должно превышать 10 минут.</w:t>
      </w:r>
    </w:p>
    <w:p>
      <w:pPr>
        <w:pStyle w:val="Normal"/>
        <w:widowControl w:val="false"/>
        <w:bidi w:val="0"/>
        <w:spacing w:before="0" w:after="0"/>
        <w:ind w:firstLine="708" w:left="0" w:right="0"/>
        <w:jc w:val="both"/>
        <w:rPr>
          <w:rFonts w:ascii="Times New Roman CYR" w:hAnsi="Times New Roman CYR" w:cs="Times New Roman CYR"/>
          <w:color w:val="000000"/>
          <w:sz w:val="24"/>
          <w:szCs w:val="24"/>
        </w:rPr>
      </w:pPr>
      <w:r>
        <w:rPr>
          <w:rFonts w:cs="Times New Roman CYR" w:ascii="Times New Roman CYR" w:hAnsi="Times New Roman CYR"/>
          <w:color w:val="000000"/>
          <w:sz w:val="24"/>
          <w:szCs w:val="24"/>
        </w:rPr>
        <w:t>В случае, если заданные заявителем вопросы не входят в компетенцию специалиста, специалист информирует заявителя о его праве получения информации из иных источников или от органов, уполномоченных на ее предоставление.</w:t>
      </w:r>
    </w:p>
    <w:p>
      <w:pPr>
        <w:pStyle w:val="Normal"/>
        <w:widowControl w:val="false"/>
        <w:bidi w:val="0"/>
        <w:spacing w:before="0" w:after="0"/>
        <w:ind w:hanging="0" w:left="0" w:right="0"/>
        <w:jc w:val="both"/>
        <w:rPr>
          <w:rFonts w:ascii="Times New Roman CYR" w:hAnsi="Times New Roman CYR" w:cs="Times New Roman CYR"/>
          <w:color w:val="000000"/>
          <w:sz w:val="24"/>
          <w:szCs w:val="24"/>
        </w:rPr>
      </w:pPr>
      <w:r>
        <w:rPr>
          <w:rFonts w:cs="Times New Roman CYR" w:ascii="Times New Roman CYR" w:hAnsi="Times New Roman CYR"/>
          <w:color w:val="000000"/>
          <w:sz w:val="24"/>
          <w:szCs w:val="24"/>
        </w:rPr>
        <w:t>Предоставление муниципальной услуги не требует оборудования специализированных мест в Администрации и МКУ «СГХ».</w:t>
      </w:r>
    </w:p>
    <w:p>
      <w:pPr>
        <w:pStyle w:val="Normal"/>
        <w:bidi w:val="0"/>
        <w:spacing w:before="0" w:after="0"/>
        <w:ind w:firstLine="708" w:left="0" w:right="0"/>
        <w:jc w:val="both"/>
        <w:rPr>
          <w:rFonts w:ascii="Times New Roman" w:hAnsi="Times New Roman"/>
          <w:sz w:val="24"/>
          <w:szCs w:val="24"/>
        </w:rPr>
      </w:pPr>
      <w:r>
        <w:rPr>
          <w:rFonts w:ascii="Times New Roman" w:hAnsi="Times New Roman"/>
          <w:sz w:val="24"/>
          <w:szCs w:val="24"/>
        </w:rPr>
        <w:t>В целях обеспечения условий доступности для инвалидов объектов и предоставляемой услуги Администрация города Шарыпово обязуется обеспечить:</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условия для беспрепятственного доступа к зданию, в котором предоставляется муниципальная услуга;</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условия для беспрепятственного пользования автомобильным и иным транспортом,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возможность самостоятельного или с помощью сотрудников, предоставляющих услуги, передвижения по территории, на которой расположено здание, входа в данное здание и выхода из него;</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сопровождение инвалидов, имеющих стойкие расстройства функции зрения и самостоятельного передвижения, и оказание им помощи во всем здании;</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надлежащее размещение оборудования и носителей информации, необходимых для обеспечения беспрепятственного доступа инвалидов к зданию и к муниципальной услуге с учетом ограничений их жизнедеятельности;</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допуск в здание, в котором предоставляется муниципальная услуга собаки-проводника при наличии документа, подтверждающего ее специальное обучение;</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оказание сотрудниками, предоставляющими услугу, иной необходимой инвалидам помощи в преодолении барьеров, мешающих получению услуги и использованию здания наравне с другими лицами.</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В случае невозможности приспособления к потребностям инвалидов доступность обеспечивается в следующем порядке:</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ab/>
        <w:t>- согласование с одним из общественных объединений инвалидов, осуществляющих свою деятельность на территории муниципального образования «город Шарыпово Красноярского края», меры для обеспечения доступа инвалидов к месту предоставления услуги;</w:t>
      </w:r>
    </w:p>
    <w:p>
      <w:pPr>
        <w:pStyle w:val="Normal"/>
        <w:widowControl w:val="false"/>
        <w:bidi w:val="0"/>
        <w:spacing w:before="0" w:after="0"/>
        <w:ind w:hanging="0" w:left="0" w:right="0"/>
        <w:jc w:val="both"/>
        <w:rPr>
          <w:rFonts w:ascii="Times New Roman CYR" w:hAnsi="Times New Roman CYR" w:cs="Times New Roman CYR"/>
          <w:color w:val="000000"/>
          <w:sz w:val="24"/>
          <w:szCs w:val="24"/>
        </w:rPr>
      </w:pPr>
      <w:r>
        <w:rPr>
          <w:rFonts w:ascii="Times New Roman" w:hAnsi="Times New Roman"/>
          <w:sz w:val="24"/>
          <w:szCs w:val="24"/>
        </w:rPr>
        <w:t>- когда это возможно обеспечить, для предоставления муниципальной услуги по месту жительства инвалидов или в дистанционном режиме.</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2.13. Порядок информирования о правилах предоставления муниципальной услуги.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2.13.1. Информация о муниципальной услуге предоставляется с использованием средств телефонной связи, при личном или письменном обращении заявителя,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2.13.2. Местонахождение Администрации города Шарыпово: 662314 Россия Красноярский край, город Шарыпово улица Горького, здание № 14а.</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Почтовый адрес для направления в администрацию документов и заявлений по вопросам предоставления муниципальной услуги: 662314 Россия Красноярский край, город Шарыпово улица Горького, здание № 14а. </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График работы администрации: понедельник – пятница с 8.00 до 17.00(в предпраздничные дни продолжительность времени работы администрации сокращается на 1 час).</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Место подачи заявления и прилагающихся к нему документов: 662311, Россия Красноярский край, город Шарыпово микрорайон Пионерный здание № 27/2 офис 401. Прием заявлений и прилагающихся к нему документов осуществляет Муниципальное казенное учреждение «Служба городского хозяйства». Часы приема заявлений и прилагающихся к нему документов: понедельник – пятница с 8.00 до 17.00.</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Адрес официального сайта Администрации города Шарыпово в сети «Интернет»: </w:t>
      </w:r>
      <w:hyperlink r:id="rId10">
        <w:r>
          <w:rPr>
            <w:rFonts w:ascii="Times New Roman" w:hAnsi="Times New Roman"/>
            <w:color w:val="0000FF"/>
            <w:sz w:val="24"/>
            <w:szCs w:val="24"/>
            <w:u w:val="single"/>
          </w:rPr>
          <w:t>https://sharypovo.gosuslugi.ru</w:t>
        </w:r>
      </w:hyperlink>
      <w:r>
        <w:rPr>
          <w:rFonts w:cs="Times New Roman CYR" w:ascii="Times New Roman CYR" w:hAnsi="Times New Roman CYR"/>
          <w:sz w:val="24"/>
          <w:szCs w:val="24"/>
        </w:rPr>
        <w:t xml:space="preserve"> .</w:t>
      </w:r>
    </w:p>
    <w:p>
      <w:pPr>
        <w:pStyle w:val="Normal"/>
        <w:widowControl w:val="false"/>
        <w:bidi w:val="0"/>
        <w:spacing w:before="0" w:after="0"/>
        <w:ind w:firstLine="540" w:left="0" w:right="0"/>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Местонахождение СП КГБУ «МФЦ» в г.Шарыпово: 662313, Красноярский край, г.Шарыпово, микрорайон 6, дом 16, помещение №1.</w:t>
      </w:r>
    </w:p>
    <w:p>
      <w:pPr>
        <w:pStyle w:val="Normal"/>
        <w:widowControl w:val="false"/>
        <w:bidi w:val="0"/>
        <w:spacing w:before="0" w:after="0"/>
        <w:ind w:firstLine="284" w:left="0" w:right="0"/>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Режим работы СП КГБУ «МФЦ» в г.Шарыпово:</w:t>
      </w:r>
    </w:p>
    <w:p>
      <w:pPr>
        <w:pStyle w:val="Normal"/>
        <w:bidi w:val="0"/>
        <w:spacing w:before="0" w:after="0"/>
        <w:ind w:hanging="0" w:left="360" w:right="0"/>
        <w:jc w:val="both"/>
        <w:rPr>
          <w:rFonts w:ascii="Times New Roman" w:hAnsi="Times New Roman"/>
          <w:bCs/>
          <w:sz w:val="24"/>
          <w:szCs w:val="24"/>
          <w:lang w:eastAsia="en-US"/>
        </w:rPr>
      </w:pPr>
      <w:r>
        <w:rPr>
          <w:rFonts w:ascii="Times New Roman" w:hAnsi="Times New Roman"/>
          <w:bCs/>
          <w:sz w:val="24"/>
          <w:szCs w:val="24"/>
          <w:lang w:eastAsia="en-US"/>
        </w:rPr>
        <w:t>Понедельник   - с 9.00 до 18.00 (без перерыва)</w:t>
      </w:r>
    </w:p>
    <w:p>
      <w:pPr>
        <w:pStyle w:val="Normal"/>
        <w:bidi w:val="0"/>
        <w:spacing w:before="0" w:after="0"/>
        <w:ind w:hanging="0" w:left="360" w:right="0"/>
        <w:jc w:val="both"/>
        <w:rPr>
          <w:rFonts w:ascii="Times New Roman" w:hAnsi="Times New Roman"/>
          <w:bCs/>
          <w:sz w:val="24"/>
          <w:szCs w:val="24"/>
          <w:lang w:eastAsia="en-US"/>
        </w:rPr>
      </w:pPr>
      <w:r>
        <w:rPr>
          <w:rFonts w:ascii="Times New Roman" w:hAnsi="Times New Roman"/>
          <w:bCs/>
          <w:sz w:val="24"/>
          <w:szCs w:val="24"/>
          <w:lang w:eastAsia="en-US"/>
        </w:rPr>
        <w:t>Вторник           - с 9.00 до 20.00 (без перерыва)</w:t>
      </w:r>
    </w:p>
    <w:p>
      <w:pPr>
        <w:pStyle w:val="Normal"/>
        <w:bidi w:val="0"/>
        <w:spacing w:before="0" w:after="0"/>
        <w:ind w:hanging="0" w:left="360" w:right="0"/>
        <w:jc w:val="both"/>
        <w:rPr>
          <w:rFonts w:ascii="Times New Roman" w:hAnsi="Times New Roman"/>
          <w:bCs/>
          <w:sz w:val="24"/>
          <w:szCs w:val="24"/>
          <w:lang w:eastAsia="en-US"/>
        </w:rPr>
      </w:pPr>
      <w:r>
        <w:rPr>
          <w:rFonts w:ascii="Times New Roman" w:hAnsi="Times New Roman"/>
          <w:bCs/>
          <w:sz w:val="24"/>
          <w:szCs w:val="24"/>
          <w:lang w:eastAsia="en-US"/>
        </w:rPr>
        <w:t>Среда                - с 9.00 до 18.00 (без перерыва)</w:t>
      </w:r>
    </w:p>
    <w:p>
      <w:pPr>
        <w:pStyle w:val="Normal"/>
        <w:bidi w:val="0"/>
        <w:spacing w:before="0" w:after="0"/>
        <w:ind w:hanging="0" w:left="360" w:right="0"/>
        <w:jc w:val="both"/>
        <w:rPr>
          <w:rFonts w:ascii="Times New Roman" w:hAnsi="Times New Roman"/>
          <w:bCs/>
          <w:sz w:val="24"/>
          <w:szCs w:val="24"/>
          <w:lang w:eastAsia="en-US"/>
        </w:rPr>
      </w:pPr>
      <w:r>
        <w:rPr>
          <w:rFonts w:ascii="Times New Roman" w:hAnsi="Times New Roman"/>
          <w:bCs/>
          <w:sz w:val="24"/>
          <w:szCs w:val="24"/>
          <w:lang w:eastAsia="en-US"/>
        </w:rPr>
        <w:t>Четверг             - с 9.00 до 20.00 (без перерыва)</w:t>
      </w:r>
    </w:p>
    <w:p>
      <w:pPr>
        <w:pStyle w:val="Normal"/>
        <w:bidi w:val="0"/>
        <w:spacing w:before="0" w:after="0"/>
        <w:ind w:hanging="0" w:left="360" w:right="0"/>
        <w:jc w:val="both"/>
        <w:rPr>
          <w:rFonts w:ascii="Times New Roman" w:hAnsi="Times New Roman"/>
          <w:bCs/>
          <w:sz w:val="24"/>
          <w:szCs w:val="24"/>
          <w:lang w:eastAsia="en-US"/>
        </w:rPr>
      </w:pPr>
      <w:r>
        <w:rPr>
          <w:rFonts w:ascii="Times New Roman" w:hAnsi="Times New Roman"/>
          <w:bCs/>
          <w:sz w:val="24"/>
          <w:szCs w:val="24"/>
          <w:lang w:eastAsia="en-US"/>
        </w:rPr>
        <w:t>Пятница           -  с 8.00 до 18.00 (без перерыва)</w:t>
      </w:r>
    </w:p>
    <w:p>
      <w:pPr>
        <w:pStyle w:val="Normal"/>
        <w:bidi w:val="0"/>
        <w:spacing w:before="0" w:after="0"/>
        <w:ind w:hanging="0" w:left="360" w:right="0"/>
        <w:jc w:val="both"/>
        <w:rPr>
          <w:rFonts w:ascii="Times New Roman" w:hAnsi="Times New Roman"/>
          <w:bCs/>
          <w:sz w:val="24"/>
          <w:szCs w:val="24"/>
          <w:lang w:eastAsia="en-US"/>
        </w:rPr>
      </w:pPr>
      <w:r>
        <w:rPr>
          <w:rFonts w:ascii="Times New Roman" w:hAnsi="Times New Roman"/>
          <w:sz w:val="24"/>
          <w:szCs w:val="24"/>
          <w:lang w:eastAsia="en-US"/>
        </w:rPr>
        <w:t xml:space="preserve">Суббота            - с 8.00 до 17.00 </w:t>
      </w:r>
      <w:r>
        <w:rPr>
          <w:rFonts w:ascii="Times New Roman" w:hAnsi="Times New Roman"/>
          <w:bCs/>
          <w:sz w:val="24"/>
          <w:szCs w:val="24"/>
          <w:lang w:eastAsia="en-US"/>
        </w:rPr>
        <w:t>(без перерыва)</w:t>
      </w:r>
    </w:p>
    <w:p>
      <w:pPr>
        <w:pStyle w:val="Normal"/>
        <w:bidi w:val="0"/>
        <w:spacing w:before="0" w:after="0"/>
        <w:ind w:hanging="0" w:left="360" w:right="0"/>
        <w:jc w:val="both"/>
        <w:rPr>
          <w:rFonts w:ascii="Times New Roman" w:hAnsi="Times New Roman"/>
          <w:sz w:val="24"/>
          <w:szCs w:val="24"/>
          <w:lang w:eastAsia="en-US"/>
        </w:rPr>
      </w:pPr>
      <w:r>
        <w:rPr>
          <w:rFonts w:ascii="Times New Roman" w:hAnsi="Times New Roman"/>
          <w:sz w:val="24"/>
          <w:szCs w:val="24"/>
          <w:lang w:eastAsia="en-US"/>
        </w:rPr>
        <w:t>Воскресенье – выходной день.</w:t>
      </w:r>
    </w:p>
    <w:p>
      <w:pPr>
        <w:pStyle w:val="Normal"/>
        <w:bidi w:val="0"/>
        <w:spacing w:before="0" w:after="0"/>
        <w:ind w:hanging="0" w:left="360" w:right="0"/>
        <w:jc w:val="both"/>
        <w:rPr>
          <w:rFonts w:ascii="Times New Roman" w:hAnsi="Times New Roman"/>
          <w:sz w:val="24"/>
          <w:szCs w:val="24"/>
          <w:shd w:fill="FFFFFF" w:val="clear"/>
        </w:rPr>
      </w:pPr>
      <w:r>
        <w:rPr>
          <w:rFonts w:ascii="Times New Roman" w:hAnsi="Times New Roman"/>
          <w:sz w:val="24"/>
          <w:szCs w:val="24"/>
          <w:lang w:eastAsia="en-US"/>
        </w:rPr>
        <w:t xml:space="preserve">Справочные телефоны: СП КГБУ «МФЦ» в г.Шарыпово: </w:t>
      </w:r>
      <w:r>
        <w:rPr>
          <w:rFonts w:ascii="Times New Roman" w:hAnsi="Times New Roman"/>
          <w:sz w:val="24"/>
          <w:szCs w:val="24"/>
          <w:shd w:fill="FFFFFF" w:val="clear"/>
        </w:rPr>
        <w:t>8(39153) 4-03-22, 8(39153) 4-03-72, 8(39153) 4-05-11</w:t>
      </w:r>
    </w:p>
    <w:p>
      <w:pPr>
        <w:pStyle w:val="Normal"/>
        <w:bidi w:val="0"/>
        <w:spacing w:before="0" w:after="0"/>
        <w:ind w:hanging="0" w:left="360" w:right="0"/>
        <w:jc w:val="both"/>
        <w:rPr>
          <w:rFonts w:ascii="Times New Roman" w:hAnsi="Times New Roman"/>
          <w:sz w:val="24"/>
          <w:szCs w:val="24"/>
          <w:lang w:eastAsia="en-US"/>
        </w:rPr>
      </w:pPr>
      <w:r>
        <w:rPr>
          <w:rFonts w:ascii="Times New Roman" w:hAnsi="Times New Roman"/>
          <w:sz w:val="24"/>
          <w:szCs w:val="24"/>
          <w:lang w:eastAsia="en-US"/>
        </w:rPr>
        <w:t xml:space="preserve">Адрес электронной почты: </w:t>
      </w:r>
      <w:hyperlink r:id="rId11">
        <w:r>
          <w:rPr>
            <w:rStyle w:val="Hyperlink"/>
            <w:rFonts w:ascii="Times New Roman" w:hAnsi="Times New Roman"/>
            <w:color w:val="000000"/>
            <w:sz w:val="24"/>
            <w:szCs w:val="24"/>
            <w:lang w:val="en-US" w:eastAsia="en-US" w:bidi="ar-SA"/>
          </w:rPr>
          <w:t>info</w:t>
        </w:r>
        <w:r>
          <w:rPr>
            <w:rStyle w:val="Hyperlink"/>
            <w:rFonts w:ascii="Times New Roman" w:hAnsi="Times New Roman"/>
            <w:color w:val="000000"/>
            <w:sz w:val="24"/>
            <w:szCs w:val="24"/>
            <w:lang w:val="ru-RU" w:eastAsia="en-US" w:bidi="ar-SA"/>
          </w:rPr>
          <w:t>@24</w:t>
        </w:r>
        <w:r>
          <w:rPr>
            <w:rStyle w:val="Hyperlink"/>
            <w:rFonts w:ascii="Times New Roman" w:hAnsi="Times New Roman"/>
            <w:color w:val="000000"/>
            <w:sz w:val="24"/>
            <w:szCs w:val="24"/>
            <w:lang w:val="en-US" w:eastAsia="en-US" w:bidi="ar-SA"/>
          </w:rPr>
          <w:t>mfc</w:t>
        </w:r>
        <w:r>
          <w:rPr>
            <w:rStyle w:val="Hyperlink"/>
            <w:rFonts w:ascii="Times New Roman" w:hAnsi="Times New Roman"/>
            <w:color w:val="000000"/>
            <w:sz w:val="24"/>
            <w:szCs w:val="24"/>
            <w:lang w:val="ru-RU" w:eastAsia="en-US" w:bidi="ar-SA"/>
          </w:rPr>
          <w:t>.</w:t>
        </w:r>
        <w:r>
          <w:rPr>
            <w:rStyle w:val="Hyperlink"/>
            <w:rFonts w:ascii="Times New Roman" w:hAnsi="Times New Roman"/>
            <w:color w:val="000000"/>
            <w:sz w:val="24"/>
            <w:szCs w:val="24"/>
            <w:lang w:val="en-US" w:eastAsia="en-US" w:bidi="ar-SA"/>
          </w:rPr>
          <w:t>ru</w:t>
        </w:r>
      </w:hyperlink>
      <w:r>
        <w:rPr>
          <w:rFonts w:ascii="Times New Roman" w:hAnsi="Times New Roman"/>
          <w:sz w:val="24"/>
          <w:szCs w:val="24"/>
          <w:lang w:eastAsia="en-US"/>
        </w:rPr>
        <w:t xml:space="preserve">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2.13.3. Консультации (справки) по вопросам предоставления муниципальной услуги, информирование заявителей о порядке предоставления муниципальной услуги проводит специалист Муниципального казенного учреждения «Служба городского хозяйства» (при личном обращении, по телефону, письменно).</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Прием заявителей по вопросам исполнения муниципальной услуги осуществляется по следующему графику: понедельник – пятница с 8.00 до 17.00 по адресу: 662311, Россия Красноярский край, город Шарыпово микрорайон Пионерный здание № 27/2 офис 401.</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Телефон для получения справок по входящей корреспонденции по вопросам исполнения муниципальной услуги: 8 (39153) 30952.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2.13.4. Консультации (справки) предоставляются по вопросам:</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-Перечня документов, необходимых для предоставления муниципальной услуги, комплектности представленных документов.</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Источника получения документов, необходимых для получения муниципальной услуги.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Времени приема заявлений и выдачи документов секретарем межведомственной комиссии.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-Сроков предоставления муниципальной услуги.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Порядка обжалования действий (бездействия) и решений, осуществляемых и принимаемых в ходе предоставления муниципальной услуги.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2.13.5. Прием заявителей ведется в порядке живой очереди. </w:t>
      </w:r>
    </w:p>
    <w:p>
      <w:pPr>
        <w:pStyle w:val="Normal"/>
        <w:widowControl w:val="false"/>
        <w:bidi w:val="0"/>
        <w:spacing w:before="0" w:after="0"/>
        <w:ind w:firstLine="567" w:left="0" w:right="0"/>
        <w:jc w:val="both"/>
        <w:rPr>
          <w:rFonts w:ascii="Times New Roman CYR" w:hAnsi="Times New Roman CYR" w:cs="Times New Roman CYR"/>
          <w:color w:val="000000"/>
          <w:sz w:val="24"/>
          <w:szCs w:val="24"/>
        </w:rPr>
      </w:pPr>
      <w:r>
        <w:rPr>
          <w:rFonts w:cs="Times New Roman CYR" w:ascii="Times New Roman CYR" w:hAnsi="Times New Roman CYR"/>
          <w:sz w:val="24"/>
          <w:szCs w:val="24"/>
        </w:rPr>
        <w:t>2.14. Показатели доступности и качества муниципальных услуг.</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Показатели доступности муниципальной услуги:</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информация о муниципальной услуге публикуется на официальном сайте Администрации города Шарыпово;</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муниципальной услуги на информационных стендах;</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время ожидания услуги – не более 10 минут при обращении лично;</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услуга оказывается бесплатно;</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Показатели качества муниципальной услуги:</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соответствие требованиям административного регламента;</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наличие различных каналов получения услуги;</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соблюдение сроков предоставления услуги;</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количество обоснованных жалоб.</w:t>
      </w:r>
    </w:p>
    <w:p>
      <w:pPr>
        <w:pStyle w:val="Normal"/>
        <w:widowControl w:val="false"/>
        <w:bidi w:val="0"/>
        <w:spacing w:before="0" w:after="0"/>
        <w:ind w:firstLine="540" w:left="0" w:right="0"/>
        <w:jc w:val="both"/>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bidi w:val="0"/>
        <w:spacing w:before="0" w:after="0"/>
        <w:ind w:hanging="450" w:left="450" w:right="0"/>
        <w:jc w:val="center"/>
        <w:rPr>
          <w:rFonts w:ascii="Times New Roman CYR" w:hAnsi="Times New Roman CYR" w:cs="Times New Roman CYR"/>
          <w:sz w:val="24"/>
          <w:szCs w:val="24"/>
        </w:rPr>
      </w:pPr>
      <w:r>
        <w:rPr>
          <w:rFonts w:cs="Times New Roman CYR" w:ascii="Times New Roman CYR" w:hAnsi="Times New Roman CYR"/>
          <w:sz w:val="24"/>
          <w:szCs w:val="24"/>
        </w:rPr>
        <w:t>3.</w:t>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widowControl w:val="false"/>
        <w:bidi w:val="0"/>
        <w:spacing w:before="0" w:after="0"/>
        <w:ind w:firstLine="540" w:left="0" w:right="0"/>
        <w:jc w:val="both"/>
        <w:rPr>
          <w:rFonts w:ascii="Times New Roman CYR" w:hAnsi="Times New Roman CYR" w:cs="Times New Roman CYR"/>
          <w:b/>
          <w:bCs/>
          <w:sz w:val="24"/>
          <w:szCs w:val="24"/>
        </w:rPr>
      </w:pPr>
      <w:r>
        <w:rPr>
          <w:rFonts w:cs="Times New Roman CYR" w:ascii="Times New Roman CYR" w:hAnsi="Times New Roman CYR"/>
          <w:b/>
          <w:bCs/>
          <w:sz w:val="24"/>
          <w:szCs w:val="24"/>
        </w:rPr>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3.1. Последовательность административных действий (процедур)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3.1.1. Предоставление муниципальной услуги включает в себя следующие административные процедуры:</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а) прием документов и регистрация заявления на предоставление муниципальной услуги;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б) обследование жилых помещений, оценка соответствия помещения требованиям, предъявляемым к жилым помещениям, при необходимости дополнительное обследование;</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в) принятие решения межведомственной комиссией и оформление заключения;</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г) направление заявителю акта обследования и заключение.</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д) направление заключения в Орган местного самоуправления, иные государственные органы для принятия решения.</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3.2. Прием документов и регистрация заявления на предоставление муниципальной услуги.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3.2.1. Основанием для начала исполнения процедуры приема документов и регистрации заявления на предоставление муниципальной услуги является личное обращение заявителя с предоставлением заявления и прилагаемых к нему документов на бумажном носителе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 необходимых для предоставления муниципальной услуги.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3.2.2. Специалист муниципального казенного учреждения «Служба городского хозяйства» при личном обращении заявителя устанавливает его личность путем проверки документов, удостоверяющих личность (паспорт, военный билет).</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Максимальный срок выполнения действия составляет 3 минуты на одного заявителя.</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3.2.3. Специалист муниципального казенного учреждения «Служба городского хозяйства» проверяет наличие всех необходимых документов, исходя из перечня документов, приведенного в пункте 2.6 настоящего Административного регламента.</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Максимальный срок выполнения действий - 5 минут.</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3.2.4. При наличии заявления и полного пакета документов регистрируется заявление.</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Одновременно Специалист муниципального казенного учреждения «Служба городского хозяйства» сообщает заявителю:</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максимальный срок окончания предоставления муниципальной услуги;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телефон, фамилию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Максимальный срок выполнения действия составляет 5 минут.</w:t>
      </w:r>
    </w:p>
    <w:p>
      <w:pPr>
        <w:pStyle w:val="Normal"/>
        <w:widowControl w:val="false"/>
        <w:bidi w:val="0"/>
        <w:spacing w:before="0" w:after="0"/>
        <w:ind w:firstLine="567" w:left="0" w:right="0"/>
        <w:rPr>
          <w:rFonts w:ascii="Times New Roman CYR" w:hAnsi="Times New Roman CYR" w:cs="Times New Roman CYR"/>
          <w:sz w:val="24"/>
          <w:szCs w:val="24"/>
        </w:rPr>
      </w:pPr>
      <w:r>
        <w:rPr>
          <w:rFonts w:cs="Times New Roman CYR" w:ascii="Times New Roman CYR" w:hAnsi="Times New Roman CYR"/>
          <w:sz w:val="24"/>
          <w:szCs w:val="24"/>
        </w:rPr>
        <w:t>3.3. Оценка соответствия помещения требованиям, предъявляемым к жилым помещениям.</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3.3.1. Основанием для начала процедуры оценки соответствия помещения требованиям, предъявляемым к жилым помещениям, является поступление в муниципальное казенное учреждение «Служба городского хозяйства» заявления с комплектом документов, необходимых для предоставления муниципальной услуги, либо заключения органа, уполномоченного на проведение государственного контроля и надзора, по вопросам, отнесенным к его компетенции.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3.3.2. Специалист муниципального казенного учреждения «Служба городского хозяйства» осуществляет проверку представленных документов:</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а) на наличие необходимых документов согласно перечню, указанному в пункте 2.6 настоящего Административного регламента;</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б) на наличие в заявлении и прилагаемых к нему документах не оговоренных исправлений, серьезных повреждений, не позволяющих однозначно истолковать их содержание.</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Максимальный срок проверки одного заявления и прилагаемых к нему документов составляет 5 дней.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3.3.3. Основанием для принятия решения об отказе в предоставлении муниципальной услуги, за исключением случаев, когда заявителем выступают органы, уполномоченные на проведение государственного контроля и надзора, по вопросам, отнесенным к их компетенции, является:</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а) непредставление определенных пунктом 2.6 документов;</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б) в случае, если ранее заявителю давались письменные ответы по существу в связи с ранее направляемыми им обращениями по одному и тому же вопросу, и при этом в обращении не приводятся новые доводы или обстоятельства, не прилагаются новые документы.</w:t>
      </w:r>
    </w:p>
    <w:p>
      <w:pPr>
        <w:pStyle w:val="Normal"/>
        <w:widowControl w:val="false"/>
        <w:bidi w:val="0"/>
        <w:spacing w:before="0" w:after="0"/>
        <w:ind w:hanging="0"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в) в случае, если заявитель не является получателем муниципальной услуги, установленным в пункте 1.2. настоящего Административного регламента.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3.3.4. В случае выявления оснований для отказа в предоставлении муниципальной услуги Специалист муниципального казенного учреждения «Служба городского хозяйства» подготавливает письмо заявителю об отказе в предоставлении муниципальной услуги с обоснованием причин отказа. Письмо подписывается Директором Муниципального казенного учреждения «Служба городского хозяйства».</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3.3.5. В случае если заявителем выступает орган, уполномоченный на проведение государственного контроля и надзора, и в комиссию было представлено заключение этого органа, после рассмотрения заключения Специалист муниципального казенного учреждения «Служба городского хозяйства» собственнику (или собственникам) помещения письмо с предложением представить документы, указанные в пункте 2.6. настоящего Административного регламента.</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Максимальный срок выполнения указанного действия составляет 4 дня.</w:t>
      </w:r>
    </w:p>
    <w:p>
      <w:pPr>
        <w:pStyle w:val="Normal"/>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3.3.6. В</w:t>
      </w:r>
      <w:r>
        <w:rPr>
          <w:rFonts w:ascii="Times New Roman" w:hAnsi="Times New Roman"/>
          <w:sz w:val="24"/>
          <w:szCs w:val="24"/>
        </w:rPr>
        <w:t xml:space="preserve"> случае принятия комиссией решения о необходимости проведения обследования по </w:t>
      </w:r>
      <w:r>
        <w:rPr>
          <w:rFonts w:cs="Times New Roman CYR" w:ascii="Times New Roman CYR" w:hAnsi="Times New Roman CYR"/>
          <w:sz w:val="24"/>
          <w:szCs w:val="24"/>
        </w:rPr>
        <w:t xml:space="preserve">результатам обследования Специалист муниципального казенного учреждения «Служба городского хозяйства» составляет акт обследования помещения по форме согласно приложению N 2 к настоящему Административному регламенту в трех экземплярах и направляет его для подписания членам межведомственной комиссии. </w:t>
      </w:r>
    </w:p>
    <w:p>
      <w:pPr>
        <w:pStyle w:val="Normal"/>
        <w:bidi w:val="0"/>
        <w:spacing w:before="0" w:after="0"/>
        <w:ind w:firstLine="567" w:left="0" w:right="0"/>
        <w:jc w:val="both"/>
        <w:rPr>
          <w:rFonts w:ascii="Times New Roman" w:hAnsi="Times New Roman"/>
          <w:sz w:val="24"/>
          <w:szCs w:val="24"/>
        </w:rPr>
      </w:pPr>
      <w:r>
        <w:rPr>
          <w:rFonts w:cs="Times New Roman CYR" w:ascii="Times New Roman CYR" w:hAnsi="Times New Roman CYR"/>
          <w:sz w:val="24"/>
          <w:szCs w:val="24"/>
        </w:rPr>
        <w:t xml:space="preserve">3.3.7. </w:t>
      </w:r>
      <w:r>
        <w:rPr>
          <w:rFonts w:ascii="Times New Roman" w:hAnsi="Times New Roman"/>
          <w:sz w:val="24"/>
          <w:szCs w:val="24"/>
        </w:rPr>
        <w:t>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требованиям</w:t>
      </w:r>
      <w:r>
        <w:rPr>
          <w:rFonts w:cs="Times New Roman CYR" w:ascii="Times New Roman CYR" w:hAnsi="Times New Roman CYR"/>
          <w:sz w:val="24"/>
          <w:szCs w:val="24"/>
        </w:rPr>
        <w:t>:</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соответствии помещения требованиям, предъявляемым к жилому помещению, и его пригодности для проживания;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выявлении оснований для признания помещения непригодным для проживания;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об отсутствии оснований для признания жилого помещения непригодным для проживания;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выявлении оснований для признания многоквартирного дома аварийным и подлежащим реконструкции;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 выявлении оснований для признания многоквартирного дома аварийным и подлежащим сносу;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 об отсутствии оснований для признания многоквартирного дома аварийным и подлежащим сносу или реконструкции.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3.3.8. </w:t>
      </w:r>
      <w:r>
        <w:rPr>
          <w:rFonts w:ascii="Times New Roman" w:hAnsi="Times New Roman"/>
          <w:sz w:val="24"/>
          <w:szCs w:val="24"/>
        </w:rP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 </w:t>
      </w:r>
    </w:p>
    <w:p>
      <w:pPr>
        <w:pStyle w:val="Normal"/>
        <w:bidi w:val="0"/>
        <w:spacing w:before="0" w:after="0"/>
        <w:ind w:firstLine="567" w:left="0" w:right="0"/>
        <w:jc w:val="both"/>
        <w:rPr>
          <w:rFonts w:ascii="Times New Roman" w:hAnsi="Times New Roman"/>
          <w:sz w:val="24"/>
          <w:szCs w:val="24"/>
        </w:rPr>
      </w:pPr>
      <w:r>
        <w:rPr>
          <w:rFonts w:ascii="Times New Roman" w:hAnsi="Times New Roman"/>
          <w:sz w:val="24"/>
          <w:szCs w:val="24"/>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по форме, согласно </w:t>
      </w:r>
      <w:r>
        <w:rPr>
          <w:rFonts w:cs="Times New Roman CYR" w:ascii="Times New Roman CYR" w:hAnsi="Times New Roman CYR"/>
          <w:sz w:val="24"/>
          <w:szCs w:val="24"/>
        </w:rPr>
        <w:t>приложению N 3</w:t>
      </w:r>
      <w:r>
        <w:rPr>
          <w:rFonts w:ascii="Times New Roman" w:hAnsi="Times New Roman"/>
          <w:sz w:val="24"/>
          <w:szCs w:val="24"/>
        </w:rPr>
        <w:t xml:space="preserve">.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 </w:t>
      </w:r>
    </w:p>
    <w:p>
      <w:pPr>
        <w:pStyle w:val="Normal"/>
        <w:bidi w:val="0"/>
        <w:spacing w:before="0" w:after="0"/>
        <w:ind w:firstLine="567" w:left="0" w:right="0"/>
        <w:jc w:val="both"/>
        <w:rPr>
          <w:rFonts w:ascii="Times New Roman" w:hAnsi="Times New Roman"/>
          <w:sz w:val="24"/>
          <w:szCs w:val="24"/>
        </w:rPr>
      </w:pPr>
      <w:r>
        <w:rPr>
          <w:rFonts w:cs="Times New Roman CYR" w:ascii="Times New Roman CYR" w:hAnsi="Times New Roman CYR"/>
          <w:sz w:val="24"/>
          <w:szCs w:val="24"/>
        </w:rPr>
        <w:t xml:space="preserve">3.3.9. </w:t>
      </w:r>
      <w:r>
        <w:rPr>
          <w:rFonts w:ascii="Times New Roman" w:hAnsi="Times New Roman"/>
          <w:sz w:val="24"/>
          <w:szCs w:val="24"/>
        </w:rPr>
        <w:t xml:space="preserve">Два экземпляра заключения, указанного в </w:t>
      </w:r>
      <w:hyperlink r:id="rId12">
        <w:r>
          <w:rPr>
            <w:rFonts w:ascii="Times New Roman" w:hAnsi="Times New Roman"/>
            <w:sz w:val="24"/>
            <w:szCs w:val="24"/>
          </w:rPr>
          <w:t>абзаце девятом пункта 47</w:t>
        </w:r>
      </w:hyperlink>
      <w:r>
        <w:rPr>
          <w:rFonts w:ascii="Times New Roman" w:hAnsi="Times New Roman"/>
          <w:sz w:val="24"/>
          <w:szCs w:val="24"/>
        </w:rPr>
        <w:t xml:space="preserve">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(Администрацию города Шарыпово) для последующего принятия решения, предусмотренного </w:t>
      </w:r>
      <w:hyperlink r:id="rId13">
        <w:r>
          <w:rPr>
            <w:rFonts w:ascii="Times New Roman" w:hAnsi="Times New Roman"/>
            <w:sz w:val="24"/>
            <w:szCs w:val="24"/>
          </w:rPr>
          <w:t>абзацем седьмым пункта 7</w:t>
        </w:r>
      </w:hyperlink>
      <w:r>
        <w:rPr>
          <w:rFonts w:ascii="Times New Roman" w:hAnsi="Times New Roman"/>
          <w:sz w:val="24"/>
          <w:szCs w:val="24"/>
        </w:rPr>
        <w:t xml:space="preserve">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w:t>
      </w:r>
    </w:p>
    <w:p>
      <w:pPr>
        <w:pStyle w:val="Normal"/>
        <w:bidi w:val="0"/>
        <w:spacing w:before="0" w:after="0"/>
        <w:ind w:firstLine="567" w:left="0" w:right="0"/>
        <w:jc w:val="both"/>
        <w:rPr>
          <w:rFonts w:ascii="Times New Roman" w:hAnsi="Times New Roman"/>
          <w:sz w:val="24"/>
          <w:szCs w:val="24"/>
        </w:rPr>
      </w:pPr>
      <w:r>
        <w:rPr>
          <w:rFonts w:cs="Times New Roman CYR" w:ascii="Times New Roman CYR" w:hAnsi="Times New Roman CYR"/>
          <w:sz w:val="24"/>
          <w:szCs w:val="24"/>
        </w:rPr>
        <w:t xml:space="preserve">3.3.10. </w:t>
      </w:r>
      <w:r>
        <w:rPr>
          <w:rFonts w:ascii="Times New Roman" w:hAnsi="Times New Roman"/>
          <w:sz w:val="24"/>
          <w:szCs w:val="24"/>
        </w:rPr>
        <w:t xml:space="preserve">На основании полученного заключения орган местного самоуправления (Администрация города Шарыпово)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r:id="rId14">
        <w:r>
          <w:rPr>
            <w:rFonts w:ascii="Times New Roman" w:hAnsi="Times New Roman"/>
            <w:sz w:val="24"/>
            <w:szCs w:val="24"/>
          </w:rPr>
          <w:t>абзацем седьмым пункта 7</w:t>
        </w:r>
      </w:hyperlink>
      <w:r>
        <w:rPr>
          <w:rFonts w:ascii="Times New Roman" w:hAnsi="Times New Roman"/>
          <w:sz w:val="24"/>
          <w:szCs w:val="24"/>
        </w:rPr>
        <w:t xml:space="preserve">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w:t>
      </w:r>
    </w:p>
    <w:p>
      <w:pPr>
        <w:pStyle w:val="Normal"/>
        <w:bidi w:val="0"/>
        <w:spacing w:before="0" w:after="0"/>
        <w:ind w:firstLine="567" w:left="0" w:right="0"/>
        <w:jc w:val="both"/>
        <w:rPr>
          <w:rFonts w:ascii="Times New Roman" w:hAnsi="Times New Roman"/>
          <w:sz w:val="24"/>
          <w:szCs w:val="24"/>
        </w:rPr>
      </w:pPr>
      <w:r>
        <w:rPr>
          <w:rFonts w:ascii="Times New Roman" w:hAnsi="Times New Roman"/>
          <w:sz w:val="24"/>
          <w:szCs w:val="24"/>
        </w:rPr>
        <w:t xml:space="preserve">3.3.11. Орган местного самоуправления (Администрация города Шарыпово) в 5-дневный срок со дня принятия решения, предусмотренного </w:t>
      </w:r>
      <w:hyperlink r:id="rId15">
        <w:r>
          <w:rPr>
            <w:rFonts w:ascii="Times New Roman" w:hAnsi="Times New Roman"/>
            <w:sz w:val="24"/>
            <w:szCs w:val="24"/>
          </w:rPr>
          <w:t>пунктом 49</w:t>
        </w:r>
      </w:hyperlink>
      <w:r>
        <w:rPr>
          <w:rFonts w:ascii="Times New Roman" w:hAnsi="Times New Roman"/>
          <w:sz w:val="24"/>
          <w:szCs w:val="24"/>
        </w:rPr>
        <w:t xml:space="preserve">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16">
        <w:r>
          <w:rPr>
            <w:rFonts w:ascii="Times New Roman" w:hAnsi="Times New Roman"/>
            <w:sz w:val="24"/>
            <w:szCs w:val="24"/>
          </w:rPr>
          <w:t>пунктом 36</w:t>
        </w:r>
      </w:hyperlink>
      <w:r>
        <w:rPr>
          <w:rFonts w:ascii="Times New Roman" w:hAnsi="Times New Roman"/>
          <w:sz w:val="24"/>
          <w:szCs w:val="24"/>
        </w:rPr>
        <w:t xml:space="preserve"> Положения, решение, предусмотренное </w:t>
      </w:r>
      <w:hyperlink r:id="rId17">
        <w:r>
          <w:rPr>
            <w:rFonts w:ascii="Times New Roman" w:hAnsi="Times New Roman"/>
            <w:sz w:val="24"/>
            <w:szCs w:val="24"/>
          </w:rPr>
          <w:t>пунктом 47</w:t>
        </w:r>
      </w:hyperlink>
      <w:r>
        <w:rPr>
          <w:rFonts w:ascii="Times New Roman" w:hAnsi="Times New Roman"/>
          <w:sz w:val="24"/>
          <w:szCs w:val="24"/>
        </w:rPr>
        <w:t xml:space="preserve">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18">
        <w:r>
          <w:rPr>
            <w:rFonts w:ascii="Times New Roman" w:hAnsi="Times New Roman"/>
            <w:sz w:val="24"/>
            <w:szCs w:val="24"/>
          </w:rPr>
          <w:t>пунктом 47</w:t>
        </w:r>
      </w:hyperlink>
      <w:r>
        <w:rPr>
          <w:rFonts w:ascii="Times New Roman" w:hAnsi="Times New Roman"/>
          <w:sz w:val="24"/>
          <w:szCs w:val="24"/>
        </w:rPr>
        <w:t xml:space="preserve">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Решение Органа местного самоуправления (Администрации города Шарыпово), заключение, предусмотренное </w:t>
      </w:r>
      <w:hyperlink r:id="rId19">
        <w:r>
          <w:rPr>
            <w:rFonts w:ascii="Times New Roman" w:hAnsi="Times New Roman"/>
            <w:sz w:val="24"/>
            <w:szCs w:val="24"/>
          </w:rPr>
          <w:t>пунктом 47</w:t>
        </w:r>
      </w:hyperlink>
      <w:r>
        <w:rPr>
          <w:rFonts w:ascii="Times New Roman" w:hAnsi="Times New Roman"/>
          <w:sz w:val="24"/>
          <w:szCs w:val="24"/>
        </w:rPr>
        <w:t xml:space="preserve"> Положения, могут быть обжалованы заинтересованными лицами в судебном порядке.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3.3.12.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r:id="rId20">
        <w:r>
          <w:rPr>
            <w:rFonts w:ascii="Times New Roman" w:hAnsi="Times New Roman"/>
            <w:sz w:val="24"/>
            <w:szCs w:val="24"/>
          </w:rPr>
          <w:t>пункте 47</w:t>
        </w:r>
      </w:hyperlink>
      <w:r>
        <w:rPr>
          <w:rFonts w:ascii="Times New Roman" w:hAnsi="Times New Roman"/>
          <w:sz w:val="24"/>
          <w:szCs w:val="24"/>
        </w:rPr>
        <w:t xml:space="preserve">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21">
        <w:r>
          <w:rPr>
            <w:rFonts w:ascii="Times New Roman" w:hAnsi="Times New Roman"/>
            <w:sz w:val="24"/>
            <w:szCs w:val="24"/>
          </w:rPr>
          <w:t>пунктом 20</w:t>
        </w:r>
      </w:hyperlink>
      <w:r>
        <w:rPr>
          <w:rFonts w:ascii="Times New Roman" w:hAnsi="Times New Roman"/>
          <w:sz w:val="24"/>
          <w:szCs w:val="24"/>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r>
        <w:rPr>
          <w:rFonts w:cs="Times New Roman CYR" w:ascii="Times New Roman CYR" w:hAnsi="Times New Roman CYR"/>
          <w:sz w:val="24"/>
          <w:szCs w:val="24"/>
        </w:rPr>
        <w:t>приложению N 3</w:t>
      </w:r>
      <w:r>
        <w:rPr>
          <w:rFonts w:ascii="Times New Roman" w:hAnsi="Times New Roman"/>
          <w:sz w:val="24"/>
          <w:szCs w:val="24"/>
        </w:rPr>
        <w:t xml:space="preserve">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 </w:t>
      </w:r>
    </w:p>
    <w:p>
      <w:pPr>
        <w:pStyle w:val="Normal"/>
        <w:bidi w:val="0"/>
        <w:spacing w:before="0" w:after="0"/>
        <w:ind w:firstLine="540" w:left="0" w:right="0"/>
        <w:jc w:val="both"/>
        <w:rPr>
          <w:rFonts w:ascii="Times New Roman" w:hAnsi="Times New Roman"/>
          <w:sz w:val="24"/>
          <w:szCs w:val="24"/>
        </w:rPr>
      </w:pPr>
      <w:r>
        <w:rPr>
          <w:rFonts w:ascii="Times New Roman" w:hAnsi="Times New Roman"/>
          <w:sz w:val="24"/>
          <w:szCs w:val="24"/>
        </w:rPr>
      </w:r>
    </w:p>
    <w:p>
      <w:pPr>
        <w:pStyle w:val="Normal"/>
        <w:widowControl w:val="false"/>
        <w:bidi w:val="0"/>
        <w:spacing w:before="0" w:after="0"/>
        <w:ind w:hanging="0" w:left="0" w:right="0"/>
        <w:jc w:val="center"/>
        <w:rPr>
          <w:rFonts w:ascii="Times New Roman CYR" w:hAnsi="Times New Roman CYR" w:cs="Times New Roman CYR"/>
          <w:sz w:val="24"/>
          <w:szCs w:val="24"/>
        </w:rPr>
      </w:pPr>
      <w:r>
        <w:rPr>
          <w:rFonts w:cs="Times New Roman CYR" w:ascii="Times New Roman CYR" w:hAnsi="Times New Roman CYR"/>
          <w:sz w:val="24"/>
          <w:szCs w:val="24"/>
        </w:rPr>
        <w:t>4. Формы контроля за исполнением административного регламента</w:t>
      </w:r>
    </w:p>
    <w:p>
      <w:pPr>
        <w:pStyle w:val="Normal"/>
        <w:widowControl w:val="false"/>
        <w:bidi w:val="0"/>
        <w:spacing w:before="0" w:after="0"/>
        <w:ind w:firstLine="540" w:left="0" w:right="0"/>
        <w:jc w:val="both"/>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4.1. Контрольные мероприятия за надлежащим исполнением муниципальной услуги осуществляются в форме плановых и внеплановых проверок.</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4.2. Проверки осуществляются на основании планов проведения проверок (плановые проверки) или по факту обращения заявителя (внеплановые проверки).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Плановые проверки проводятся не реже одного раза в течение календарного года.</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Внеплановые проверки проводятся в случае необходимости при обнаружении несоответствия результатов исполнения муниципальной услуги по согласованию или отказу в согласовании переустройству и (или) перепланировке жилых помещений. Внеплановые проверки проводятся по решению главы города Шарыпово.</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Плановые проверки при проведении контроля за осуществлением исполнения муниципальной услуги осуществляются посредством выборочной проверки соответствия принятых решений по исполнению муниципальной услуги.</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4.3. Персональная ответственность специалистов и должностных лиц администрации за решения и действия (бездействие), принимаемые (осуществляемые) в ходе исполнения муниципальной услуги, закрепляется в их должностных инструкциях в соответствии с требованиями действующего законодательства.</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4.4. Контроль осуществляет Первый заместитель Главы города Шарыпово. </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 </w:t>
      </w:r>
      <w:r>
        <w:rPr>
          <w:rFonts w:cs="Times New Roman CYR" w:ascii="Times New Roman CYR" w:hAnsi="Times New Roman CYR"/>
          <w:sz w:val="24"/>
          <w:szCs w:val="24"/>
        </w:rPr>
        <w:t>а) действия, совершаемые исполнителями процедур муниципальной услуги настоящего регламента подлежат фиксации в индивидуальных отчётах о работе за соответствующие отчётные периоды (месяц, квартал, полугодие, 9 месяцев, год), составляемых с указанной периодичностью;</w:t>
      </w:r>
    </w:p>
    <w:p>
      <w:pPr>
        <w:pStyle w:val="Normal"/>
        <w:widowControl w:val="false"/>
        <w:bidi w:val="0"/>
        <w:spacing w:before="0" w:after="0"/>
        <w:ind w:firstLine="567"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 </w:t>
      </w:r>
      <w:r>
        <w:rPr>
          <w:rFonts w:cs="Times New Roman CYR" w:ascii="Times New Roman CYR" w:hAnsi="Times New Roman CYR"/>
          <w:sz w:val="24"/>
          <w:szCs w:val="24"/>
        </w:rPr>
        <w:t>б) отчёты подлежат размещению на официальном Интернет – сайте Администрации города Шарыпово.</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bidi w:val="0"/>
        <w:spacing w:before="0" w:after="0"/>
        <w:ind w:hanging="0" w:left="0" w:right="0"/>
        <w:jc w:val="center"/>
        <w:rPr>
          <w:rFonts w:ascii="Times New Roman CYR" w:hAnsi="Times New Roman CYR" w:cs="Times New Roman CYR"/>
          <w:sz w:val="24"/>
          <w:szCs w:val="24"/>
        </w:rPr>
      </w:pPr>
      <w:r>
        <w:rPr>
          <w:rFonts w:cs="Times New Roman CYR" w:ascii="Times New Roman CYR" w:hAnsi="Times New Roman CYR"/>
          <w:sz w:val="24"/>
          <w:szCs w:val="24"/>
        </w:rPr>
        <w:t>5. Досудебный (внесудебный) порядок обжалования решений и действий (бездействия) Администрации, МКУ «СГХ», а также должностных лиц и муниципальных служащих</w:t>
      </w:r>
    </w:p>
    <w:p>
      <w:pPr>
        <w:pStyle w:val="Normal"/>
        <w:widowControl w:val="false"/>
        <w:bidi w:val="0"/>
        <w:spacing w:before="0" w:after="0"/>
        <w:ind w:hanging="0" w:left="0" w:right="0"/>
        <w:jc w:val="center"/>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5.1. Действия (бездействие) Администрации города Шарыпово, Муниципального казенного учреждения «Служба городского хозяйства», а также должностных лиц, муниципальных служащих администрации, в ходе исполнения муниципальной услуги на основании настоящего административного регламента, обжалуются в досудебном (внесудебном) и судебном порядке.</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Заявитель может обратиться с жалобой, в том числе в следующих случаях:</w:t>
      </w:r>
    </w:p>
    <w:p>
      <w:pPr>
        <w:pStyle w:val="Normal"/>
        <w:tabs>
          <w:tab w:val="clear" w:pos="708"/>
          <w:tab w:val="left" w:pos="0" w:leader="none"/>
        </w:tabs>
        <w:bidi w:val="0"/>
        <w:spacing w:before="0" w:after="0"/>
        <w:ind w:firstLine="540" w:left="0" w:right="0"/>
        <w:jc w:val="both"/>
        <w:rPr/>
      </w:pPr>
      <w:r>
        <w:rPr>
          <w:rFonts w:cs="Times New Roman CYR" w:ascii="Times New Roman CYR" w:hAnsi="Times New Roman CYR"/>
          <w:sz w:val="24"/>
          <w:szCs w:val="24"/>
        </w:rPr>
        <w:t>1) нарушение срока регистрации запроса о предоставлении муниципальной услуги;</w:t>
      </w:r>
    </w:p>
    <w:p>
      <w:pPr>
        <w:pStyle w:val="Normal"/>
        <w:tabs>
          <w:tab w:val="clear" w:pos="708"/>
          <w:tab w:val="left" w:pos="0" w:leader="none"/>
        </w:tabs>
        <w:bidi w:val="0"/>
        <w:spacing w:before="0" w:after="0"/>
        <w:ind w:firstLine="540" w:left="0" w:right="0"/>
        <w:jc w:val="both"/>
        <w:rPr/>
      </w:pPr>
      <w:r>
        <w:rPr>
          <w:rFonts w:cs="Times New Roman CYR" w:ascii="Times New Roman CYR" w:hAnsi="Times New Roman CY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pPr>
        <w:pStyle w:val="Normal"/>
        <w:tabs>
          <w:tab w:val="clear" w:pos="708"/>
          <w:tab w:val="left" w:pos="0" w:leader="none"/>
        </w:tabs>
        <w:bidi w:val="0"/>
        <w:spacing w:before="0" w:after="0"/>
        <w:ind w:firstLine="540" w:left="0" w:right="0"/>
        <w:jc w:val="both"/>
        <w:rPr/>
      </w:pPr>
      <w:r>
        <w:rPr>
          <w:rFonts w:cs="Times New Roman CYR" w:ascii="Times New Roman CYR" w:hAnsi="Times New Roman CY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tabs>
          <w:tab w:val="clear" w:pos="708"/>
          <w:tab w:val="left" w:pos="0" w:leader="none"/>
        </w:tabs>
        <w:bidi w:val="0"/>
        <w:spacing w:before="0" w:after="0"/>
        <w:ind w:firstLine="540" w:left="0" w:right="0"/>
        <w:jc w:val="both"/>
        <w:rPr/>
      </w:pPr>
      <w:r>
        <w:rPr>
          <w:rFonts w:cs="Times New Roman CYR" w:ascii="Times New Roman CYR" w:hAnsi="Times New Roman CY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tabs>
          <w:tab w:val="clear" w:pos="708"/>
          <w:tab w:val="left" w:pos="0" w:leader="none"/>
        </w:tabs>
        <w:bidi w:val="0"/>
        <w:spacing w:before="0" w:after="0"/>
        <w:ind w:firstLine="540" w:left="0" w:right="0"/>
        <w:jc w:val="both"/>
        <w:rPr/>
      </w:pPr>
      <w:r>
        <w:rPr>
          <w:rFonts w:cs="Times New Roman CYR" w:ascii="Times New Roman CYR" w:hAnsi="Times New Roman CY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pPr>
        <w:pStyle w:val="Normal"/>
        <w:tabs>
          <w:tab w:val="clear" w:pos="708"/>
          <w:tab w:val="left" w:pos="0" w:leader="none"/>
        </w:tabs>
        <w:bidi w:val="0"/>
        <w:spacing w:before="0" w:after="0"/>
        <w:ind w:firstLine="540" w:left="0" w:right="0"/>
        <w:jc w:val="both"/>
        <w:rPr/>
      </w:pPr>
      <w:r>
        <w:rPr>
          <w:rFonts w:cs="Times New Roman CYR" w:ascii="Times New Roman CYR" w:hAnsi="Times New Roman CY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tabs>
          <w:tab w:val="clear" w:pos="708"/>
          <w:tab w:val="left" w:pos="0" w:leader="none"/>
        </w:tabs>
        <w:bidi w:val="0"/>
        <w:spacing w:before="0" w:after="0"/>
        <w:ind w:firstLine="540" w:left="0" w:right="0"/>
        <w:jc w:val="both"/>
        <w:rPr/>
      </w:pPr>
      <w:r>
        <w:rPr>
          <w:rFonts w:cs="Times New Roman CYR" w:ascii="Times New Roman CYR" w:hAnsi="Times New Roman CYR"/>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pPr>
        <w:pStyle w:val="Normal"/>
        <w:tabs>
          <w:tab w:val="clear" w:pos="708"/>
          <w:tab w:val="left" w:pos="0" w:leader="none"/>
        </w:tabs>
        <w:bidi w:val="0"/>
        <w:spacing w:before="0" w:after="0"/>
        <w:ind w:firstLine="540" w:left="0" w:right="0"/>
        <w:jc w:val="both"/>
        <w:rPr/>
      </w:pPr>
      <w:r>
        <w:rPr>
          <w:rFonts w:cs="Times New Roman CYR" w:ascii="Times New Roman CYR" w:hAnsi="Times New Roman CYR"/>
          <w:sz w:val="24"/>
          <w:szCs w:val="24"/>
        </w:rPr>
        <w:t>8) нарушение срока или порядка выдачи документов по результатам предоставления муниципальной услуги;</w:t>
      </w:r>
    </w:p>
    <w:p>
      <w:pPr>
        <w:pStyle w:val="Normal"/>
        <w:widowControl w:val="false"/>
        <w:bidi w:val="0"/>
        <w:spacing w:before="0" w:after="0"/>
        <w:ind w:firstLine="540"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r>
          <w:rPr>
            <w:rStyle w:val="Hyperlink"/>
            <w:rFonts w:cs="Times New Roman CYR" w:ascii="Times New Roman CYR" w:hAnsi="Times New Roman CYR"/>
            <w:color w:val="000000"/>
            <w:sz w:val="24"/>
            <w:szCs w:val="24"/>
            <w:u w:val="none"/>
            <w:lang w:val="ru-RU" w:eastAsia="ru-RU" w:bidi="ar-SA"/>
          </w:rPr>
          <w:t>пунктом 4 части 1 статьи 7</w:t>
        </w:r>
      </w:hyperlink>
      <w:r>
        <w:rPr>
          <w:rFonts w:cs="Times New Roman CYR" w:ascii="Times New Roman CYR" w:hAnsi="Times New Roman CYR"/>
          <w:sz w:val="24"/>
          <w:szCs w:val="24"/>
        </w:rPr>
        <w:t xml:space="preserve"> Федерального закона №210-ФЗ от 27.07.2010г.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5.2. Основанием для начала досудебного (внесудебного) обжалования является поступление в Администрацию города Шарыпово письменного, либо устного обращения заявителя.</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5.3.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tabs>
          <w:tab w:val="clear" w:pos="708"/>
          <w:tab w:val="left" w:pos="0" w:leader="none"/>
        </w:tabs>
        <w:suppressAutoHyphens w:val="true"/>
        <w:bidi w:val="0"/>
        <w:spacing w:before="0" w:after="0"/>
        <w:ind w:hanging="0" w:left="0" w:right="0"/>
        <w:jc w:val="both"/>
        <w:rPr/>
      </w:pPr>
      <w:r>
        <w:rPr>
          <w:rFonts w:cs="Times New Roman CYR" w:ascii="Times New Roman CYR" w:hAnsi="Times New Roman CYR"/>
          <w:sz w:val="24"/>
          <w:szCs w:val="24"/>
        </w:rPr>
        <w:tab/>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w:t>
      </w:r>
    </w:p>
    <w:p>
      <w:pPr>
        <w:pStyle w:val="Normal"/>
        <w:widowControl w:val="false"/>
        <w:tabs>
          <w:tab w:val="clear" w:pos="708"/>
          <w:tab w:val="left" w:pos="0" w:leader="none"/>
        </w:tabs>
        <w:bidi w:val="0"/>
        <w:spacing w:before="0" w:after="0"/>
        <w:ind w:hanging="0" w:left="0" w:right="0"/>
        <w:jc w:val="both"/>
        <w:rPr/>
      </w:pPr>
      <w:r>
        <w:rPr>
          <w:rFonts w:cs="Times New Roman CYR" w:ascii="Times New Roman CYR" w:hAnsi="Times New Roman CYR"/>
          <w:sz w:val="24"/>
          <w:szCs w:val="24"/>
        </w:rPr>
        <w:t>Жалоба должна содержать:</w:t>
      </w:r>
    </w:p>
    <w:p>
      <w:pPr>
        <w:pStyle w:val="Normal"/>
        <w:tabs>
          <w:tab w:val="clear" w:pos="708"/>
          <w:tab w:val="left" w:pos="0" w:leader="none"/>
        </w:tabs>
        <w:bidi w:val="0"/>
        <w:spacing w:before="0" w:after="0"/>
        <w:ind w:firstLine="851" w:left="0" w:right="0"/>
        <w:jc w:val="both"/>
        <w:rPr/>
      </w:pPr>
      <w:r>
        <w:rPr>
          <w:rFonts w:cs="Times New Roman CYR" w:ascii="Times New Roman CYR" w:hAnsi="Times New Roman CY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pPr>
        <w:pStyle w:val="Normal"/>
        <w:tabs>
          <w:tab w:val="clear" w:pos="708"/>
          <w:tab w:val="left" w:pos="0" w:leader="none"/>
        </w:tabs>
        <w:bidi w:val="0"/>
        <w:spacing w:before="0" w:after="0"/>
        <w:ind w:firstLine="851" w:left="0" w:right="0"/>
        <w:jc w:val="both"/>
        <w:rPr/>
      </w:pPr>
      <w:r>
        <w:rPr>
          <w:rFonts w:cs="Times New Roman CYR" w:ascii="Times New Roman CYR" w:hAnsi="Times New Roman CY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0" w:leader="none"/>
        </w:tabs>
        <w:bidi w:val="0"/>
        <w:spacing w:before="0" w:after="0"/>
        <w:ind w:firstLine="851" w:left="0" w:right="0"/>
        <w:jc w:val="both"/>
        <w:rPr/>
      </w:pPr>
      <w:r>
        <w:rPr>
          <w:rFonts w:cs="Times New Roman CYR" w:ascii="Times New Roman CYR" w:hAnsi="Times New Roman CYR"/>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  </w:t>
      </w:r>
      <w:r>
        <w:rPr>
          <w:rFonts w:cs="Times New Roman CYR" w:ascii="Times New Roman CYR" w:hAnsi="Times New Roman CY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Заявителем могут быть представлены документы (при наличии), подтверждающие доводы заявителя, либо их копии.</w:t>
      </w:r>
    </w:p>
    <w:p>
      <w:pPr>
        <w:pStyle w:val="Normal"/>
        <w:tabs>
          <w:tab w:val="clear" w:pos="708"/>
          <w:tab w:val="left" w:pos="0" w:leader="none"/>
          <w:tab w:val="left" w:pos="709" w:leader="none"/>
          <w:tab w:val="left" w:pos="851" w:leader="none"/>
        </w:tabs>
        <w:bidi w:val="0"/>
        <w:spacing w:before="0" w:after="0"/>
        <w:ind w:hanging="0" w:left="0" w:right="0"/>
        <w:jc w:val="both"/>
        <w:rPr/>
      </w:pPr>
      <w:r>
        <w:rPr>
          <w:rFonts w:cs="Times New Roman CYR" w:ascii="Times New Roman CYR" w:hAnsi="Times New Roman CYR"/>
          <w:sz w:val="24"/>
          <w:szCs w:val="24"/>
        </w:rPr>
        <w:tab/>
        <w:t>5.5. По результатам рассмотрения жалобы принимается одно из следующих решений:</w:t>
      </w:r>
    </w:p>
    <w:p>
      <w:pPr>
        <w:pStyle w:val="Normal"/>
        <w:tabs>
          <w:tab w:val="clear" w:pos="708"/>
          <w:tab w:val="left" w:pos="0" w:leader="none"/>
        </w:tabs>
        <w:bidi w:val="0"/>
        <w:spacing w:before="0" w:after="0"/>
        <w:ind w:firstLine="851" w:left="0" w:right="0"/>
        <w:jc w:val="both"/>
        <w:rPr/>
      </w:pPr>
      <w:r>
        <w:rPr>
          <w:rFonts w:cs="Times New Roman CYR" w:ascii="Times New Roman CYR" w:hAnsi="Times New Roman CY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tabs>
          <w:tab w:val="clear" w:pos="708"/>
          <w:tab w:val="left" w:pos="0" w:leader="none"/>
        </w:tabs>
        <w:bidi w:val="0"/>
        <w:spacing w:before="0" w:after="0"/>
        <w:ind w:firstLine="851" w:left="0" w:right="0"/>
        <w:jc w:val="both"/>
        <w:rPr/>
      </w:pPr>
      <w:r>
        <w:rPr>
          <w:rFonts w:cs="Times New Roman CYR" w:ascii="Times New Roman CYR" w:hAnsi="Times New Roman CYR"/>
          <w:sz w:val="24"/>
          <w:szCs w:val="24"/>
        </w:rPr>
        <w:t>2) в удовлетворении жалобы отказывается.</w:t>
      </w:r>
    </w:p>
    <w:p>
      <w:pPr>
        <w:pStyle w:val="Normal"/>
        <w:tabs>
          <w:tab w:val="clear" w:pos="708"/>
          <w:tab w:val="left" w:pos="0" w:leader="none"/>
        </w:tabs>
        <w:bidi w:val="0"/>
        <w:spacing w:before="0" w:after="0"/>
        <w:ind w:firstLine="851" w:left="0" w:right="0"/>
        <w:jc w:val="both"/>
        <w:rPr/>
      </w:pPr>
      <w:bookmarkStart w:id="16" w:name="Par4"/>
      <w:bookmarkEnd w:id="16"/>
      <w:r>
        <w:rPr>
          <w:rFonts w:cs="Times New Roman CYR" w:ascii="Times New Roman CYR" w:hAnsi="Times New Roman CYR"/>
          <w:sz w:val="24"/>
          <w:szCs w:val="24"/>
        </w:rPr>
        <w:t xml:space="preserve"> </w:t>
      </w:r>
      <w:r>
        <w:rPr>
          <w:rFonts w:cs="Times New Roman CYR" w:ascii="Times New Roman CYR" w:hAnsi="Times New Roman CYR"/>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tabs>
          <w:tab w:val="clear" w:pos="708"/>
          <w:tab w:val="left" w:pos="0" w:leader="none"/>
        </w:tabs>
        <w:bidi w:val="0"/>
        <w:spacing w:before="0" w:after="0"/>
        <w:ind w:firstLine="993" w:left="0" w:right="0"/>
        <w:jc w:val="both"/>
        <w:rPr/>
      </w:pPr>
      <w:r>
        <w:rPr>
          <w:rFonts w:cs="Times New Roman CYR" w:ascii="Times New Roman CYR" w:hAnsi="Times New Roman CY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tabs>
          <w:tab w:val="clear" w:pos="708"/>
          <w:tab w:val="left" w:pos="0" w:leader="none"/>
        </w:tabs>
        <w:bidi w:val="0"/>
        <w:spacing w:before="0" w:after="0"/>
        <w:ind w:firstLine="993" w:left="0" w:right="0"/>
        <w:jc w:val="both"/>
        <w:rPr/>
      </w:pPr>
      <w:r>
        <w:rPr>
          <w:rFonts w:cs="Times New Roman CYR" w:ascii="Times New Roman CYR" w:hAnsi="Times New Roman CY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 xml:space="preserve">  </w:t>
      </w:r>
      <w:r>
        <w:rPr>
          <w:rFonts w:cs="Times New Roman CYR" w:ascii="Times New Roman CYR" w:hAnsi="Times New Roman CY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5.6.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5.7.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5.8.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либо лицо уполномоченное Администрацией города Шарыпово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5.9.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Администрация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pPr>
        <w:pStyle w:val="Normal"/>
        <w:widowControl w:val="false"/>
        <w:bidi w:val="0"/>
        <w:spacing w:before="0" w:after="0"/>
        <w:ind w:firstLine="720" w:left="0" w:right="0"/>
        <w:jc w:val="both"/>
        <w:rPr>
          <w:rFonts w:ascii="Times New Roman CYR" w:hAnsi="Times New Roman CYR" w:cs="Times New Roman CYR"/>
          <w:sz w:val="24"/>
          <w:szCs w:val="24"/>
        </w:rPr>
      </w:pPr>
      <w:r>
        <w:rPr>
          <w:rFonts w:cs="Times New Roman CYR" w:ascii="Times New Roman CYR" w:hAnsi="Times New Roman CYR"/>
          <w:sz w:val="24"/>
          <w:szCs w:val="24"/>
        </w:rPr>
        <w:t>5.10. Споры, связанные с действиями (бездействиями) должностных лиц и решениями администрации, муниципального казенного учреждения «Служба городского хозяйства», осуществляемыми (принимаемыми) в ходе исполнения муниципальной услуги, разрешаются в судебном порядке в соответствии с действующим законодательством. Обжалование производится в сроки, по правилам подведомственности и подсудности, установленными гражданским процессуальным законодательством Российской Федерации.</w:t>
      </w:r>
    </w:p>
    <w:p>
      <w:pPr>
        <w:pStyle w:val="Normal"/>
        <w:widowControl w:val="false"/>
        <w:bidi w:val="0"/>
        <w:spacing w:before="0" w:after="0"/>
        <w:ind w:firstLine="720" w:left="0" w:right="0"/>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r>
      <w:r>
        <w:br w:type="page"/>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Приложение N 1</w:t>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 xml:space="preserve">к </w:t>
      </w:r>
      <w:bookmarkStart w:id="17" w:name="_Hlk122430252"/>
      <w:r>
        <w:rPr>
          <w:rFonts w:cs="Times New Roman CYR" w:ascii="Times New Roman CYR" w:hAnsi="Times New Roman CYR"/>
        </w:rPr>
        <w:t>Административному регламенту</w:t>
      </w:r>
    </w:p>
    <w:p>
      <w:pPr>
        <w:pStyle w:val="Normal"/>
        <w:widowControl w:val="false"/>
        <w:bidi w:val="0"/>
        <w:spacing w:before="0" w:after="0"/>
        <w:ind w:hanging="0" w:left="0" w:right="0"/>
        <w:jc w:val="right"/>
        <w:rPr>
          <w:rFonts w:ascii="Times New Roman CYR" w:hAnsi="Times New Roman CYR" w:cs="Times New Roman CYR"/>
        </w:rPr>
      </w:pPr>
      <w:bookmarkEnd w:id="17"/>
      <w:r>
        <w:rPr>
          <w:rFonts w:cs="Times New Roman CYR" w:ascii="Times New Roman CYR" w:hAnsi="Times New Roman CYR"/>
        </w:rPr>
        <w:t xml:space="preserve">по предоставлению муниципальной услуги </w:t>
      </w:r>
      <w:r>
        <w:rPr>
          <w:rFonts w:ascii="Times New Roman" w:hAnsi="Times New Roman"/>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города Шарыпово»</w:t>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 xml:space="preserve"> </w:t>
      </w:r>
    </w:p>
    <w:p>
      <w:pPr>
        <w:pStyle w:val="Normal"/>
        <w:widowControl w:val="false"/>
        <w:bidi w:val="0"/>
        <w:spacing w:before="0" w:after="0"/>
        <w:ind w:hanging="0" w:left="0" w:right="0"/>
        <w:jc w:val="both"/>
        <w:rPr>
          <w:rFonts w:ascii="Times New Roman CYR" w:hAnsi="Times New Roman CYR" w:cs="Times New Roman CYR"/>
        </w:rPr>
      </w:pPr>
      <w:r>
        <w:rPr>
          <w:rFonts w:cs="Times New Roman CYR" w:ascii="Times New Roman CYR" w:hAnsi="Times New Roman CYR"/>
        </w:rPr>
        <w:t>В межведомственную комиссию по вопросам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городского округа города Шарыпово Красноярского края</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от ___________________________________________________________________________</w:t>
      </w:r>
    </w:p>
    <w:p>
      <w:pPr>
        <w:pStyle w:val="Normal"/>
        <w:widowControl w:val="false"/>
        <w:bidi w:val="0"/>
        <w:spacing w:before="0" w:after="0"/>
        <w:ind w:hanging="0" w:left="0" w:right="0"/>
        <w:jc w:val="center"/>
        <w:rPr>
          <w:rFonts w:ascii="Times New Roman CYR" w:hAnsi="Times New Roman CYR" w:cs="Times New Roman CYR"/>
          <w:vertAlign w:val="superscript"/>
        </w:rPr>
      </w:pPr>
      <w:r>
        <w:rPr>
          <w:rFonts w:cs="Times New Roman CYR" w:ascii="Times New Roman CYR" w:hAnsi="Times New Roman CYR"/>
          <w:vertAlign w:val="superscript"/>
        </w:rPr>
        <w:t>(указать статус заявителя - собственник помещения, наниматель)</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_____________________________________________________________________________</w:t>
      </w:r>
    </w:p>
    <w:p>
      <w:pPr>
        <w:pStyle w:val="Normal"/>
        <w:widowControl w:val="false"/>
        <w:bidi w:val="0"/>
        <w:spacing w:before="0" w:after="0"/>
        <w:ind w:hanging="0" w:left="0" w:right="0"/>
        <w:jc w:val="center"/>
        <w:rPr>
          <w:rFonts w:ascii="Times New Roman CYR" w:hAnsi="Times New Roman CYR" w:cs="Times New Roman CYR"/>
          <w:vertAlign w:val="superscript"/>
        </w:rPr>
      </w:pPr>
      <w:r>
        <w:rPr>
          <w:rFonts w:cs="Times New Roman CYR" w:ascii="Times New Roman CYR" w:hAnsi="Times New Roman CYR"/>
          <w:vertAlign w:val="superscript"/>
        </w:rPr>
        <w:t>(фамилия, имя, отчество гражданина)</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_____________________________________________________________________________</w:t>
      </w:r>
    </w:p>
    <w:p>
      <w:pPr>
        <w:pStyle w:val="Normal"/>
        <w:widowControl w:val="false"/>
        <w:bidi w:val="0"/>
        <w:spacing w:before="0" w:after="0"/>
        <w:ind w:hanging="0" w:left="0" w:right="0"/>
        <w:jc w:val="center"/>
        <w:rPr>
          <w:rFonts w:ascii="Times New Roman CYR" w:hAnsi="Times New Roman CYR" w:cs="Times New Roman CYR"/>
          <w:vertAlign w:val="superscript"/>
        </w:rPr>
      </w:pPr>
      <w:r>
        <w:rPr>
          <w:rFonts w:cs="Times New Roman CYR" w:ascii="Times New Roman CYR" w:hAnsi="Times New Roman CYR"/>
          <w:vertAlign w:val="superscript"/>
        </w:rPr>
        <w:t>(паспортные данные)</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_____________________________________________________________________________</w:t>
      </w:r>
    </w:p>
    <w:p>
      <w:pPr>
        <w:pStyle w:val="Normal"/>
        <w:widowControl w:val="false"/>
        <w:bidi w:val="0"/>
        <w:spacing w:before="0" w:after="0"/>
        <w:ind w:hanging="0" w:left="0" w:right="0"/>
        <w:jc w:val="center"/>
        <w:rPr>
          <w:rFonts w:ascii="Times New Roman CYR" w:hAnsi="Times New Roman CYR" w:cs="Times New Roman CYR"/>
          <w:vertAlign w:val="superscript"/>
        </w:rPr>
      </w:pPr>
      <w:r>
        <w:rPr>
          <w:rFonts w:cs="Times New Roman CYR" w:ascii="Times New Roman CYR" w:hAnsi="Times New Roman CYR"/>
          <w:vertAlign w:val="superscript"/>
        </w:rPr>
        <w:t>(адрес проживания и регистрации)</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_____________________________________________________________________________</w:t>
      </w:r>
    </w:p>
    <w:p>
      <w:pPr>
        <w:pStyle w:val="Normal"/>
        <w:widowControl w:val="false"/>
        <w:bidi w:val="0"/>
        <w:spacing w:before="0" w:after="0"/>
        <w:ind w:hanging="0" w:left="0" w:right="0"/>
        <w:jc w:val="center"/>
        <w:rPr>
          <w:rFonts w:ascii="Times New Roman CYR" w:hAnsi="Times New Roman CYR" w:cs="Times New Roman CYR"/>
          <w:vertAlign w:val="superscript"/>
        </w:rPr>
      </w:pPr>
      <w:r>
        <w:rPr>
          <w:rFonts w:cs="Times New Roman CYR" w:ascii="Times New Roman CYR" w:hAnsi="Times New Roman CYR"/>
          <w:vertAlign w:val="superscript"/>
        </w:rPr>
        <w:t>(контактный телефон)</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 xml:space="preserve"> </w:t>
      </w:r>
    </w:p>
    <w:p>
      <w:pPr>
        <w:pStyle w:val="Normal"/>
        <w:widowControl w:val="false"/>
        <w:bidi w:val="0"/>
        <w:spacing w:before="0" w:after="0"/>
        <w:ind w:hanging="0" w:left="0" w:right="0"/>
        <w:jc w:val="center"/>
        <w:rPr>
          <w:rFonts w:ascii="Times New Roman CYR" w:hAnsi="Times New Roman CYR" w:cs="Times New Roman CYR"/>
        </w:rPr>
      </w:pPr>
      <w:r>
        <w:rPr>
          <w:rFonts w:cs="Times New Roman CYR" w:ascii="Times New Roman CYR" w:hAnsi="Times New Roman CYR"/>
        </w:rPr>
        <w:t>ЗАЯВЛЕНИЕ</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 xml:space="preserve"> </w:t>
      </w:r>
      <w:r>
        <w:rPr>
          <w:rFonts w:cs="Times New Roman CYR" w:ascii="Times New Roman CYR" w:hAnsi="Times New Roman CYR"/>
        </w:rPr>
        <w:t>Прошу провести оценку соответствия помещения по адресу: __________________________________</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_______________________________________________________________________________________</w:t>
      </w:r>
    </w:p>
    <w:p>
      <w:pPr>
        <w:pStyle w:val="Normal"/>
        <w:widowControl w:val="false"/>
        <w:bidi w:val="0"/>
        <w:spacing w:before="0" w:after="0"/>
        <w:ind w:hanging="0" w:left="0" w:right="0"/>
        <w:jc w:val="both"/>
        <w:rPr>
          <w:rFonts w:ascii="Times New Roman" w:hAnsi="Times New Roman"/>
        </w:rPr>
      </w:pPr>
      <w:r>
        <w:rPr>
          <w:rFonts w:cs="Times New Roman CYR" w:ascii="Times New Roman CYR" w:hAnsi="Times New Roman CYR"/>
        </w:rPr>
        <w:t>требованиям, установленным в «</w:t>
      </w:r>
      <w:r>
        <w:rPr>
          <w:rFonts w:ascii="Times New Roman" w:hAnsi="Times New Roman"/>
        </w:rPr>
        <w:t xml:space="preserve">Положении </w:t>
      </w:r>
      <w:r>
        <w:rPr>
          <w:rFonts w:ascii="Times New Roman" w:hAnsi="Times New Roman"/>
          <w:szCs w:val="28"/>
          <w:lang w:eastAsia="zh-CN"/>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rPr>
        <w:t>», утвержденном постановлением Правительства Российской Федерации от 28 января 2006 года N 47.</w:t>
      </w:r>
    </w:p>
    <w:p>
      <w:pPr>
        <w:pStyle w:val="Normal"/>
        <w:widowControl w:val="false"/>
        <w:bidi w:val="0"/>
        <w:spacing w:before="0" w:after="0"/>
        <w:ind w:hanging="0" w:left="0" w:right="0"/>
        <w:rPr>
          <w:rFonts w:ascii="Times New Roman" w:hAnsi="Times New Roman"/>
        </w:rPr>
      </w:pPr>
      <w:r>
        <w:rPr>
          <w:rFonts w:ascii="Times New Roman" w:hAnsi="Times New Roman"/>
        </w:rPr>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К заявлению прилагаются:</w:t>
      </w:r>
    </w:p>
    <w:p>
      <w:pPr>
        <w:pStyle w:val="Normal"/>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bidi w:val="0"/>
        <w:spacing w:before="0" w:after="0"/>
        <w:ind w:hanging="0" w:left="0" w:right="0"/>
        <w:jc w:val="both"/>
        <w:rPr>
          <w:rFonts w:ascii="Times New Roman" w:hAnsi="Times New Roman"/>
          <w:sz w:val="20"/>
          <w:szCs w:val="20"/>
        </w:rPr>
      </w:pPr>
      <w:r>
        <w:rPr>
          <w:rFonts w:cs="Times New Roman CYR" w:ascii="Times New Roman CYR" w:hAnsi="Times New Roman CYR"/>
          <w:sz w:val="20"/>
          <w:szCs w:val="20"/>
        </w:rPr>
        <w:t xml:space="preserve">а) </w:t>
      </w:r>
      <w:r>
        <w:rPr>
          <w:rFonts w:ascii="Times New Roman" w:hAnsi="Times New Roman"/>
          <w:sz w:val="20"/>
          <w:szCs w:val="20"/>
        </w:rPr>
        <w:t xml:space="preserve">копии правоустанавливающих документов на жилое помещение, право на которое не зарегистрировано в Едином государственном реестре недвижимости; </w:t>
      </w:r>
    </w:p>
    <w:p>
      <w:pPr>
        <w:pStyle w:val="Normal"/>
        <w:bidi w:val="0"/>
        <w:spacing w:before="0" w:after="0"/>
        <w:ind w:hanging="0" w:left="0" w:right="0"/>
        <w:jc w:val="both"/>
        <w:rPr>
          <w:rFonts w:ascii="Times New Roman" w:hAnsi="Times New Roman"/>
          <w:sz w:val="20"/>
          <w:szCs w:val="20"/>
        </w:rPr>
      </w:pPr>
      <w:r>
        <w:rPr>
          <w:rFonts w:ascii="Times New Roman" w:hAnsi="Times New Roman"/>
          <w:sz w:val="20"/>
          <w:szCs w:val="20"/>
        </w:rPr>
        <w:t xml:space="preserve">б)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 </w:t>
      </w:r>
    </w:p>
    <w:p>
      <w:pPr>
        <w:pStyle w:val="Normal"/>
        <w:bidi w:val="0"/>
        <w:spacing w:before="0" w:after="0"/>
        <w:ind w:hanging="0" w:left="0" w:right="0"/>
        <w:jc w:val="both"/>
        <w:rPr>
          <w:rFonts w:ascii="Times New Roman" w:hAnsi="Times New Roman"/>
          <w:sz w:val="20"/>
          <w:szCs w:val="20"/>
        </w:rPr>
      </w:pPr>
      <w:r>
        <w:rPr>
          <w:rFonts w:ascii="Times New Roman" w:hAnsi="Times New Roman"/>
          <w:sz w:val="20"/>
          <w:szCs w:val="20"/>
        </w:rPr>
        <w:t xml:space="preserve">в)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23">
        <w:r>
          <w:rPr>
            <w:rFonts w:ascii="Times New Roman" w:hAnsi="Times New Roman"/>
            <w:sz w:val="20"/>
            <w:szCs w:val="20"/>
          </w:rPr>
          <w:t>абзацем третьим пункта 44</w:t>
        </w:r>
      </w:hyperlink>
      <w:r>
        <w:rPr>
          <w:rFonts w:ascii="Times New Roman" w:hAnsi="Times New Roman"/>
          <w:sz w:val="20"/>
          <w:szCs w:val="20"/>
        </w:rPr>
        <w:t xml:space="preserve"> Положения (определение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pPr>
        <w:pStyle w:val="Normal"/>
        <w:bidi w:val="0"/>
        <w:spacing w:before="0" w:after="0"/>
        <w:ind w:hanging="0" w:left="0" w:right="0"/>
        <w:jc w:val="both"/>
        <w:rPr>
          <w:rFonts w:ascii="Times New Roman" w:hAnsi="Times New Roman"/>
          <w:sz w:val="20"/>
          <w:szCs w:val="20"/>
        </w:rPr>
      </w:pPr>
      <w:r>
        <w:rPr>
          <w:rFonts w:ascii="Times New Roman" w:hAnsi="Times New Roman"/>
          <w:sz w:val="20"/>
          <w:szCs w:val="20"/>
        </w:rPr>
        <w:t xml:space="preserve">г) заявления, письма, жалобы граждан на неудовлетворительные условия проживания - по усмотрению заявителя. </w:t>
      </w:r>
    </w:p>
    <w:p>
      <w:pPr>
        <w:pStyle w:val="Normal"/>
        <w:widowControl w:val="false"/>
        <w:bidi w:val="0"/>
        <w:spacing w:before="0" w:after="0"/>
        <w:ind w:hanging="0" w:left="0" w:right="0"/>
        <w:rPr>
          <w:rFonts w:ascii="Times New Roman CYR" w:hAnsi="Times New Roman CYR" w:cs="Times New Roman CYR"/>
          <w:sz w:val="20"/>
          <w:szCs w:val="20"/>
        </w:rPr>
      </w:pPr>
      <w:r>
        <w:rPr>
          <w:rFonts w:cs="Times New Roman CYR" w:ascii="Times New Roman CYR" w:hAnsi="Times New Roman CYR"/>
          <w:sz w:val="20"/>
          <w:szCs w:val="20"/>
        </w:rPr>
        <w:t xml:space="preserve">д) иные документы. </w:t>
        <w:tab/>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t xml:space="preserve"> </w:t>
      </w:r>
      <w:r>
        <w:rPr>
          <w:rFonts w:cs="Times New Roman CYR" w:ascii="Times New Roman CYR" w:hAnsi="Times New Roman CYR"/>
        </w:rPr>
        <w:t>(дата)</w:t>
        <w:tab/>
        <w:tab/>
        <w:tab/>
        <w:tab/>
        <w:tab/>
        <w:tab/>
        <w:tab/>
        <w:tab/>
        <w:tab/>
        <w:tab/>
        <w:tab/>
        <w:t xml:space="preserve"> (подпись)</w:t>
      </w:r>
    </w:p>
    <w:p>
      <w:pPr>
        <w:pStyle w:val="Normal"/>
        <w:widowControl w:val="false"/>
        <w:bidi w:val="0"/>
        <w:spacing w:before="0" w:after="0"/>
        <w:ind w:hanging="0" w:left="0" w:right="0"/>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t xml:space="preserve">Я, __________________________________________________________________________даю согласие </w:t>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t xml:space="preserve">                                                                            </w:t>
      </w:r>
      <w:r>
        <w:rPr>
          <w:rFonts w:cs="Times New Roman CYR" w:ascii="Times New Roman CYR" w:hAnsi="Times New Roman CYR"/>
          <w:sz w:val="20"/>
          <w:szCs w:val="20"/>
        </w:rPr>
        <w:t>Ф.И.О.</w:t>
      </w:r>
    </w:p>
    <w:p>
      <w:pPr>
        <w:pStyle w:val="Normal"/>
        <w:widowControl w:val="false"/>
        <w:bidi w:val="0"/>
        <w:spacing w:before="0" w:after="0"/>
        <w:ind w:hanging="0" w:left="0" w:right="0"/>
        <w:jc w:val="both"/>
        <w:rPr>
          <w:rFonts w:ascii="Times New Roman CYR" w:hAnsi="Times New Roman CYR" w:cs="Times New Roman CYR"/>
          <w:sz w:val="20"/>
          <w:szCs w:val="20"/>
        </w:rPr>
      </w:pPr>
      <w:r>
        <w:rPr>
          <w:rFonts w:cs="Times New Roman CYR" w:ascii="Times New Roman CYR" w:hAnsi="Times New Roman CYR"/>
          <w:sz w:val="20"/>
          <w:szCs w:val="20"/>
        </w:rPr>
        <w:t xml:space="preserve">на обработку персональных данных с целью реализации права предоставления государственных и муниципальных услуг в соответствии со статьей 9 Федерального закона от 27.07.2006г.  №152-ФЗ «О персональных данных» своей волей и в своем интересе, даю согласие специалистам МКУ «СГХ», Администрации г.Шарыпово, которые непосредственно предоставляют данную муниципальную услугу, на автоматизированную, а также без использования средств автоматизации обработку моих персональных данных, включая </w:t>
      </w:r>
      <w:bookmarkStart w:id="18" w:name="_Hlk122429066"/>
      <w:r>
        <w:rPr>
          <w:rFonts w:cs="Times New Roman CYR" w:ascii="Times New Roman CYR" w:hAnsi="Times New Roman CYR"/>
          <w:sz w:val="20"/>
          <w:szCs w:val="20"/>
        </w:rPr>
        <w:t xml:space="preserve">сбор, запись, систематизацию, накопление, хранение, уточнение (обновление, изменение), извлечение, использование, </w:t>
      </w:r>
      <w:bookmarkEnd w:id="18"/>
      <w:r>
        <w:rPr>
          <w:rFonts w:cs="Times New Roman CYR" w:ascii="Times New Roman CYR" w:hAnsi="Times New Roman CYR"/>
          <w:sz w:val="20"/>
          <w:szCs w:val="20"/>
        </w:rPr>
        <w:t xml:space="preserve">передачу (распространение, предоставление, доступ), обезличивание, блокирование, удаление, уничтожение персональных данных, включающих: фамилию, имя, отчество; адрес проживания и регистрации; телефон (сотовый) домашний; паспортные данные; ИНН; СНИЛС; иные сведения, указанные мной. </w:t>
      </w:r>
    </w:p>
    <w:p>
      <w:pPr>
        <w:pStyle w:val="Normal"/>
        <w:widowControl w:val="false"/>
        <w:bidi w:val="0"/>
        <w:spacing w:before="0" w:after="0"/>
        <w:ind w:firstLine="708" w:left="0" w:right="0"/>
        <w:jc w:val="both"/>
        <w:rPr>
          <w:rFonts w:ascii="Times New Roman CYR" w:hAnsi="Times New Roman CYR" w:cs="Times New Roman CYR"/>
          <w:sz w:val="20"/>
          <w:szCs w:val="20"/>
        </w:rPr>
      </w:pPr>
      <w:r>
        <w:rPr>
          <w:rFonts w:cs="Times New Roman CYR" w:ascii="Times New Roman CYR" w:hAnsi="Times New Roman CYR"/>
          <w:sz w:val="20"/>
          <w:szCs w:val="20"/>
        </w:rPr>
        <w:t xml:space="preserve">По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удаление, уничтожение и любые другие действия (операции) с персональными данными. </w:t>
      </w:r>
    </w:p>
    <w:p>
      <w:pPr>
        <w:pStyle w:val="Normal"/>
        <w:widowControl w:val="false"/>
        <w:bidi w:val="0"/>
        <w:spacing w:before="0" w:after="0"/>
        <w:ind w:firstLine="708" w:left="0" w:right="0"/>
        <w:jc w:val="both"/>
        <w:rPr>
          <w:rFonts w:ascii="Times New Roman CYR" w:hAnsi="Times New Roman CYR" w:cs="Times New Roman CYR"/>
          <w:sz w:val="20"/>
          <w:szCs w:val="20"/>
        </w:rPr>
      </w:pPr>
      <w:r>
        <w:rPr>
          <w:rFonts w:cs="Times New Roman CYR" w:ascii="Times New Roman CYR" w:hAnsi="Times New Roman CYR"/>
          <w:sz w:val="20"/>
          <w:szCs w:val="20"/>
        </w:rPr>
        <w:t xml:space="preserve">Я обязуюсь проинформировать специалистов МКУ «СГХ» в случае изменения моих персональных данных; мое право в любое время отозвать свое согласие путем направления соответствующего письменного заявления. </w:t>
      </w:r>
    </w:p>
    <w:p>
      <w:pPr>
        <w:pStyle w:val="Normal"/>
        <w:widowControl w:val="false"/>
        <w:bidi w:val="0"/>
        <w:spacing w:before="0" w:after="0"/>
        <w:ind w:firstLine="708" w:left="0" w:right="0"/>
        <w:jc w:val="both"/>
        <w:rPr>
          <w:rFonts w:ascii="Times New Roman CYR" w:hAnsi="Times New Roman CYR" w:cs="Times New Roman CYR"/>
          <w:sz w:val="20"/>
          <w:szCs w:val="20"/>
        </w:rPr>
      </w:pPr>
      <w:r>
        <w:rPr>
          <w:rFonts w:cs="Times New Roman CYR" w:ascii="Times New Roman CYR" w:hAnsi="Times New Roman CYR"/>
          <w:sz w:val="20"/>
          <w:szCs w:val="20"/>
        </w:rPr>
        <w:t xml:space="preserve">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 </w:t>
      </w:r>
    </w:p>
    <w:p>
      <w:pPr>
        <w:pStyle w:val="Normal"/>
        <w:widowControl w:val="false"/>
        <w:bidi w:val="0"/>
        <w:spacing w:before="0" w:after="0"/>
        <w:ind w:hanging="0" w:left="0" w:right="0"/>
        <w:jc w:val="both"/>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both"/>
        <w:rPr>
          <w:rFonts w:ascii="Times New Roman CYR" w:hAnsi="Times New Roman CYR" w:cs="Times New Roman CYR"/>
        </w:rPr>
      </w:pPr>
      <w:r>
        <w:rPr>
          <w:rFonts w:cs="Times New Roman CYR" w:ascii="Times New Roman CYR" w:hAnsi="Times New Roman CYR"/>
        </w:rPr>
        <w:t>_______________________________________________________ ____________________ ____________</w:t>
      </w:r>
    </w:p>
    <w:p>
      <w:pPr>
        <w:pStyle w:val="Normal"/>
        <w:widowControl w:val="false"/>
        <w:tabs>
          <w:tab w:val="clear" w:pos="708"/>
          <w:tab w:val="left" w:pos="1546" w:leader="none"/>
        </w:tabs>
        <w:bidi w:val="0"/>
        <w:spacing w:before="0" w:after="0"/>
        <w:ind w:hanging="0" w:left="0" w:right="0"/>
        <w:jc w:val="both"/>
        <w:rPr>
          <w:rFonts w:ascii="Times New Roman CYR" w:hAnsi="Times New Roman CYR" w:cs="Times New Roman CYR"/>
          <w:sz w:val="16"/>
          <w:szCs w:val="16"/>
        </w:rPr>
      </w:pPr>
      <w:r>
        <w:rPr>
          <w:rFonts w:cs="Times New Roman CYR" w:ascii="Times New Roman CYR" w:hAnsi="Times New Roman CYR"/>
        </w:rPr>
        <w:tab/>
      </w:r>
      <w:r>
        <w:rPr>
          <w:rFonts w:cs="Times New Roman CYR" w:ascii="Times New Roman CYR" w:hAnsi="Times New Roman CYR"/>
          <w:sz w:val="16"/>
          <w:szCs w:val="16"/>
        </w:rPr>
        <w:t>Ф.И.О.                                                                                                                       (подпись)                                дата</w:t>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Приложение N 2</w:t>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к Административному регламенту</w:t>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 xml:space="preserve">по предоставлению муниципальной услуги </w:t>
      </w:r>
      <w:r>
        <w:rPr>
          <w:rFonts w:ascii="Times New Roman" w:hAnsi="Times New Roman"/>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города Шарыпово»</w:t>
      </w:r>
    </w:p>
    <w:p>
      <w:pPr>
        <w:pStyle w:val="Normal"/>
        <w:widowControl w:val="false"/>
        <w:bidi w:val="0"/>
        <w:spacing w:before="0" w:after="0"/>
        <w:ind w:hanging="0" w:left="0" w:right="0"/>
        <w:jc w:val="center"/>
        <w:rPr>
          <w:rFonts w:ascii="Times New Roman CYR" w:hAnsi="Times New Roman CYR" w:cs="Times New Roman CYR"/>
          <w:color w:val="FF0000"/>
        </w:rPr>
      </w:pPr>
      <w:r>
        <w:rPr>
          <w:rFonts w:cs="Times New Roman CYR" w:ascii="Times New Roman CYR" w:hAnsi="Times New Roman CYR"/>
          <w:color w:val="FF0000"/>
        </w:rPr>
      </w:r>
    </w:p>
    <w:p>
      <w:pPr>
        <w:pStyle w:val="Normal"/>
        <w:widowControl w:val="false"/>
        <w:bidi w:val="0"/>
        <w:spacing w:before="0" w:after="0"/>
        <w:ind w:hanging="0" w:left="0" w:right="0"/>
        <w:jc w:val="center"/>
        <w:rPr>
          <w:rFonts w:ascii="Times New Roman CYR" w:hAnsi="Times New Roman CYR" w:cs="Times New Roman CYR"/>
          <w:color w:val="FF0000"/>
        </w:rPr>
      </w:pPr>
      <w:r>
        <w:rPr>
          <w:rFonts w:cs="Times New Roman CYR" w:ascii="Times New Roman CYR" w:hAnsi="Times New Roman CYR"/>
          <w:color w:val="FF0000"/>
        </w:rPr>
      </w:r>
    </w:p>
    <w:p>
      <w:pPr>
        <w:pStyle w:val="Normal"/>
        <w:bidi w:val="0"/>
        <w:spacing w:before="0" w:after="0"/>
        <w:ind w:hanging="0" w:left="0" w:right="0"/>
        <w:jc w:val="center"/>
        <w:rPr>
          <w:rFonts w:ascii="Times New Roman" w:hAnsi="Times New Roman"/>
          <w:b/>
          <w:bCs/>
          <w:sz w:val="24"/>
          <w:szCs w:val="24"/>
        </w:rPr>
      </w:pPr>
      <w:r>
        <w:rPr>
          <w:rFonts w:ascii="Times New Roman" w:hAnsi="Times New Roman"/>
          <w:b/>
          <w:bCs/>
          <w:sz w:val="24"/>
          <w:szCs w:val="24"/>
        </w:rPr>
        <w:t>АКТ</w:t>
      </w:r>
    </w:p>
    <w:p>
      <w:pPr>
        <w:pStyle w:val="Normal"/>
        <w:bidi w:val="0"/>
        <w:spacing w:before="0" w:after="0"/>
        <w:ind w:hanging="0" w:left="0" w:right="0"/>
        <w:jc w:val="center"/>
        <w:rPr>
          <w:rFonts w:ascii="Times New Roman" w:hAnsi="Times New Roman"/>
          <w:sz w:val="24"/>
          <w:szCs w:val="24"/>
        </w:rPr>
      </w:pPr>
      <w:r>
        <w:rPr>
          <w:rFonts w:ascii="Times New Roman" w:hAnsi="Times New Roman"/>
          <w:sz w:val="24"/>
          <w:szCs w:val="24"/>
        </w:rPr>
        <w:t>обследования помещения (многоквартирного дома)</w:t>
      </w:r>
    </w:p>
    <w:p>
      <w:pPr>
        <w:pStyle w:val="Normal"/>
        <w:bidi w:val="0"/>
        <w:spacing w:before="0" w:after="0"/>
        <w:ind w:hanging="0" w:left="0" w:right="0"/>
        <w:jc w:val="center"/>
        <w:rPr>
          <w:rFonts w:ascii="Times New Roman" w:hAnsi="Times New Roman"/>
          <w:sz w:val="24"/>
          <w:szCs w:val="24"/>
        </w:rPr>
      </w:pPr>
      <w:r>
        <w:rPr>
          <w:rFonts w:ascii="Times New Roman" w:hAnsi="Times New Roman"/>
          <w:sz w:val="24"/>
          <w:szCs w:val="24"/>
        </w:rPr>
      </w:r>
    </w:p>
    <w:tbl>
      <w:tblPr>
        <w:tblW w:w="10263" w:type="dxa"/>
        <w:jc w:val="left"/>
        <w:tblInd w:w="0" w:type="dxa"/>
        <w:tblLayout w:type="fixed"/>
        <w:tblCellMar>
          <w:top w:w="0" w:type="dxa"/>
          <w:left w:w="28" w:type="dxa"/>
          <w:bottom w:w="0" w:type="dxa"/>
          <w:right w:w="28" w:type="dxa"/>
        </w:tblCellMar>
      </w:tblPr>
      <w:tblGrid>
        <w:gridCol w:w="369"/>
        <w:gridCol w:w="3742"/>
        <w:gridCol w:w="1985"/>
        <w:gridCol w:w="4166"/>
      </w:tblGrid>
      <w:tr>
        <w:trPr>
          <w:cantSplit w:val="true"/>
        </w:trPr>
        <w:tc>
          <w:tcPr>
            <w:tcW w:w="369" w:type="dxa"/>
            <w:tcBorders/>
            <w:vAlign w:val="bottom"/>
          </w:tcPr>
          <w:p>
            <w:pPr>
              <w:pStyle w:val="Normal"/>
              <w:tabs>
                <w:tab w:val="clear" w:pos="708"/>
              </w:tabs>
              <w:bidi w:val="0"/>
              <w:spacing w:before="0" w:after="0"/>
              <w:ind w:hanging="0" w:left="0" w:right="0"/>
              <w:jc w:val="left"/>
              <w:rPr/>
            </w:pPr>
            <w:r>
              <w:rPr>
                <w:rFonts w:ascii="Times New Roman" w:hAnsi="Times New Roman"/>
                <w:sz w:val="24"/>
                <w:szCs w:val="24"/>
              </w:rPr>
              <w:t>№</w:t>
            </w:r>
          </w:p>
        </w:tc>
        <w:tc>
          <w:tcPr>
            <w:tcW w:w="3742" w:type="dxa"/>
            <w:tcBorders>
              <w:bottom w:val="single" w:sz="4" w:space="0" w:color="000000"/>
            </w:tcBorders>
            <w:vAlign w:val="bottom"/>
          </w:tcPr>
          <w:p>
            <w:pPr>
              <w:pStyle w:val="Normal"/>
              <w:tabs>
                <w:tab w:val="clear" w:pos="708"/>
              </w:tabs>
              <w:bidi w:val="0"/>
              <w:spacing w:before="0" w:after="0"/>
              <w:ind w:hanging="0" w:left="0" w:right="0"/>
              <w:jc w:val="center"/>
              <w:rPr>
                <w:rFonts w:ascii="Times New Roman" w:hAnsi="Times New Roman"/>
                <w:sz w:val="24"/>
                <w:szCs w:val="24"/>
              </w:rPr>
            </w:pPr>
            <w:r>
              <w:rPr>
                <w:rFonts w:ascii="Times New Roman" w:hAnsi="Times New Roman"/>
                <w:sz w:val="24"/>
                <w:szCs w:val="24"/>
              </w:rPr>
            </w:r>
          </w:p>
        </w:tc>
        <w:tc>
          <w:tcPr>
            <w:tcW w:w="1985" w:type="dxa"/>
            <w:tcBorders/>
            <w:vAlign w:val="bottom"/>
          </w:tcPr>
          <w:p>
            <w:pPr>
              <w:pStyle w:val="Normal"/>
              <w:tabs>
                <w:tab w:val="clear" w:pos="708"/>
              </w:tabs>
              <w:bidi w:val="0"/>
              <w:spacing w:before="0" w:after="0"/>
              <w:ind w:hanging="0" w:left="0" w:right="0"/>
              <w:jc w:val="center"/>
              <w:rPr>
                <w:rFonts w:ascii="Times New Roman" w:hAnsi="Times New Roman"/>
                <w:sz w:val="24"/>
                <w:szCs w:val="24"/>
              </w:rPr>
            </w:pPr>
            <w:r>
              <w:rPr>
                <w:rFonts w:ascii="Times New Roman" w:hAnsi="Times New Roman"/>
                <w:sz w:val="24"/>
                <w:szCs w:val="24"/>
              </w:rPr>
            </w:r>
          </w:p>
        </w:tc>
        <w:tc>
          <w:tcPr>
            <w:tcW w:w="4166" w:type="dxa"/>
            <w:tcBorders>
              <w:bottom w:val="single" w:sz="4" w:space="0" w:color="000000"/>
            </w:tcBorders>
            <w:vAlign w:val="bottom"/>
          </w:tcPr>
          <w:p>
            <w:pPr>
              <w:pStyle w:val="Normal"/>
              <w:tabs>
                <w:tab w:val="clear" w:pos="708"/>
              </w:tabs>
              <w:bidi w:val="0"/>
              <w:spacing w:before="0" w:after="0"/>
              <w:ind w:hanging="0" w:left="0" w:right="0"/>
              <w:jc w:val="center"/>
              <w:rPr>
                <w:rFonts w:ascii="Times New Roman" w:hAnsi="Times New Roman"/>
                <w:sz w:val="24"/>
                <w:szCs w:val="24"/>
              </w:rPr>
            </w:pPr>
            <w:r>
              <w:rPr>
                <w:rFonts w:ascii="Times New Roman" w:hAnsi="Times New Roman"/>
                <w:sz w:val="24"/>
                <w:szCs w:val="24"/>
              </w:rPr>
            </w:r>
          </w:p>
        </w:tc>
      </w:tr>
      <w:tr>
        <w:trPr>
          <w:cantSplit w:val="true"/>
        </w:trPr>
        <w:tc>
          <w:tcPr>
            <w:tcW w:w="369" w:type="dxa"/>
            <w:tcBorders/>
          </w:tcPr>
          <w:p>
            <w:pPr>
              <w:pStyle w:val="Normal"/>
              <w:tabs>
                <w:tab w:val="clear" w:pos="708"/>
              </w:tabs>
              <w:bidi w:val="0"/>
              <w:spacing w:before="0" w:after="0"/>
              <w:ind w:hanging="0" w:left="0" w:right="0"/>
              <w:jc w:val="left"/>
              <w:rPr>
                <w:rFonts w:ascii="Times New Roman" w:hAnsi="Times New Roman"/>
              </w:rPr>
            </w:pPr>
            <w:r>
              <w:rPr>
                <w:rFonts w:ascii="Times New Roman" w:hAnsi="Times New Roman"/>
              </w:rPr>
            </w:r>
          </w:p>
        </w:tc>
        <w:tc>
          <w:tcPr>
            <w:tcW w:w="3742" w:type="dxa"/>
            <w:tcBorders/>
          </w:tcPr>
          <w:p>
            <w:pPr>
              <w:pStyle w:val="Normal"/>
              <w:tabs>
                <w:tab w:val="clear" w:pos="708"/>
              </w:tabs>
              <w:bidi w:val="0"/>
              <w:spacing w:before="0" w:after="0"/>
              <w:ind w:hanging="0" w:left="0" w:right="0"/>
              <w:jc w:val="center"/>
              <w:rPr>
                <w:rFonts w:ascii="Times New Roman" w:hAnsi="Times New Roman"/>
              </w:rPr>
            </w:pPr>
            <w:r>
              <w:rPr>
                <w:rFonts w:ascii="Times New Roman" w:hAnsi="Times New Roman"/>
              </w:rPr>
            </w:r>
          </w:p>
        </w:tc>
        <w:tc>
          <w:tcPr>
            <w:tcW w:w="1985" w:type="dxa"/>
            <w:tcBorders/>
          </w:tcPr>
          <w:p>
            <w:pPr>
              <w:pStyle w:val="Normal"/>
              <w:tabs>
                <w:tab w:val="clear" w:pos="708"/>
              </w:tabs>
              <w:bidi w:val="0"/>
              <w:spacing w:before="0" w:after="0"/>
              <w:ind w:hanging="0" w:left="0" w:right="0"/>
              <w:jc w:val="center"/>
              <w:rPr>
                <w:rFonts w:ascii="Times New Roman" w:hAnsi="Times New Roman"/>
              </w:rPr>
            </w:pPr>
            <w:r>
              <w:rPr>
                <w:rFonts w:ascii="Times New Roman" w:hAnsi="Times New Roman"/>
              </w:rPr>
            </w:r>
          </w:p>
        </w:tc>
        <w:tc>
          <w:tcPr>
            <w:tcW w:w="4166" w:type="dxa"/>
            <w:tcBorders/>
          </w:tcPr>
          <w:p>
            <w:pPr>
              <w:pStyle w:val="Normal"/>
              <w:tabs>
                <w:tab w:val="clear" w:pos="708"/>
              </w:tabs>
              <w:bidi w:val="0"/>
              <w:spacing w:before="0" w:after="0"/>
              <w:ind w:hanging="0" w:left="0" w:right="0"/>
              <w:jc w:val="center"/>
              <w:rPr/>
            </w:pPr>
            <w:r>
              <w:rPr>
                <w:rFonts w:ascii="Times New Roman" w:hAnsi="Times New Roman"/>
              </w:rPr>
              <w:t>(дата)</w:t>
            </w:r>
          </w:p>
        </w:tc>
      </w:tr>
    </w:tbl>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jc w:val="center"/>
        <w:rPr>
          <w:rFonts w:ascii="Times New Roman" w:hAnsi="Times New Roman"/>
        </w:rPr>
      </w:pPr>
      <w:r>
        <w:rPr>
          <w:rFonts w:ascii="Times New Roman" w:hAnsi="Times New Roman"/>
        </w:rPr>
        <w:t>(месторасположение помещения (многоквартирного дома), в том числе наименования населенного пункта и улицы, номера дома и квартиры)</w:t>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t xml:space="preserve">Межведомственная комиссия, назначенная  </w:t>
      </w:r>
    </w:p>
    <w:p>
      <w:pPr>
        <w:pStyle w:val="Normal"/>
        <w:pBdr>
          <w:top w:val="single" w:sz="4" w:space="1" w:color="000000"/>
        </w:pBdr>
        <w:bidi w:val="0"/>
        <w:spacing w:before="0" w:after="0"/>
        <w:ind w:hanging="0" w:left="5103" w:right="0"/>
        <w:jc w:val="center"/>
        <w:rPr>
          <w:rFonts w:ascii="Times New Roman" w:hAnsi="Times New Roman"/>
        </w:rPr>
      </w:pPr>
      <w:r>
        <w:rPr>
          <w:rFonts w:ascii="Times New Roman" w:hAnsi="Times New Roman"/>
        </w:rPr>
        <w:t xml:space="preserve">(кем назначена, наименование федерального органа </w:t>
      </w:r>
    </w:p>
    <w:p>
      <w:pPr>
        <w:pStyle w:val="Normal"/>
        <w:tabs>
          <w:tab w:val="clear" w:pos="708"/>
          <w:tab w:val="right" w:pos="10205" w:leader="none"/>
        </w:tabs>
        <w:bidi w:val="0"/>
        <w:spacing w:before="0" w:after="0"/>
        <w:ind w:hanging="0" w:left="0" w:right="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bidi w:val="0"/>
        <w:spacing w:before="0" w:after="0"/>
        <w:ind w:hanging="0" w:left="0" w:right="113"/>
        <w:jc w:val="center"/>
        <w:rPr>
          <w:rFonts w:ascii="Times New Roman" w:hAnsi="Times New Roman"/>
        </w:rPr>
      </w:pPr>
      <w:r>
        <w:rPr>
          <w:rFonts w:ascii="Times New Roman" w:hAnsi="Times New Roman"/>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t xml:space="preserve">в составе председателя  </w:t>
      </w:r>
    </w:p>
    <w:p>
      <w:pPr>
        <w:pStyle w:val="Normal"/>
        <w:pBdr>
          <w:top w:val="single" w:sz="4" w:space="1" w:color="000000"/>
        </w:pBdr>
        <w:bidi w:val="0"/>
        <w:spacing w:before="0" w:after="0"/>
        <w:ind w:hanging="0" w:left="2460" w:right="0"/>
        <w:jc w:val="center"/>
        <w:rPr>
          <w:rFonts w:ascii="Times New Roman" w:hAnsi="Times New Roman"/>
        </w:rPr>
      </w:pPr>
      <w:r>
        <w:rPr>
          <w:rFonts w:ascii="Times New Roman" w:hAnsi="Times New Roman"/>
        </w:rPr>
        <w:t>(Ф.И.О., занимаемая должность и место работы)</w:t>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t xml:space="preserve">и членов комиссии  </w:t>
      </w:r>
    </w:p>
    <w:p>
      <w:pPr>
        <w:pStyle w:val="Normal"/>
        <w:pBdr>
          <w:top w:val="single" w:sz="4" w:space="1" w:color="000000"/>
        </w:pBdr>
        <w:bidi w:val="0"/>
        <w:spacing w:before="0" w:after="0"/>
        <w:ind w:hanging="0" w:left="2069" w:right="0"/>
        <w:jc w:val="center"/>
        <w:rPr>
          <w:rFonts w:ascii="Times New Roman" w:hAnsi="Times New Roman"/>
        </w:rPr>
      </w:pPr>
      <w:r>
        <w:rPr>
          <w:rFonts w:ascii="Times New Roman" w:hAnsi="Times New Roman"/>
        </w:rPr>
        <w:t>(Ф.И.О., занимаемая должность и место работы)</w:t>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t xml:space="preserve">при участии приглашенных экспертов  </w:t>
      </w:r>
    </w:p>
    <w:p>
      <w:pPr>
        <w:pStyle w:val="Normal"/>
        <w:pBdr>
          <w:top w:val="single" w:sz="4" w:space="1" w:color="000000"/>
        </w:pBdr>
        <w:bidi w:val="0"/>
        <w:spacing w:before="0" w:after="0"/>
        <w:ind w:hanging="0" w:left="4054" w:right="0"/>
        <w:jc w:val="center"/>
        <w:rPr>
          <w:rFonts w:ascii="Times New Roman" w:hAnsi="Times New Roman"/>
        </w:rPr>
      </w:pPr>
      <w:r>
        <w:rPr>
          <w:rFonts w:ascii="Times New Roman" w:hAnsi="Times New Roman"/>
        </w:rPr>
        <w:t>(Ф.И.О., занимаемая должность и место работы)</w:t>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t xml:space="preserve">и приглашенного собственника помещения или уполномоченного им лица  </w:t>
      </w:r>
    </w:p>
    <w:p>
      <w:pPr>
        <w:pStyle w:val="Normal"/>
        <w:pBdr>
          <w:top w:val="single" w:sz="4" w:space="1" w:color="000000"/>
        </w:pBdr>
        <w:bidi w:val="0"/>
        <w:spacing w:before="0" w:after="0"/>
        <w:ind w:hanging="0" w:left="7785"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jc w:val="center"/>
        <w:rPr>
          <w:rFonts w:ascii="Times New Roman" w:hAnsi="Times New Roman"/>
        </w:rPr>
      </w:pPr>
      <w:r>
        <w:rPr>
          <w:rFonts w:ascii="Times New Roman" w:hAnsi="Times New Roman"/>
        </w:rPr>
        <w:t>(Ф.И.О., занимаемая должность и место работы)</w:t>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произвела обследование помещения (многоквартирного дома) по заявлению</w:t>
        <w:br/>
      </w:r>
    </w:p>
    <w:p>
      <w:pPr>
        <w:pStyle w:val="Normal"/>
        <w:pBdr>
          <w:top w:val="single" w:sz="4" w:space="1" w:color="000000"/>
        </w:pBdr>
        <w:bidi w:val="0"/>
        <w:spacing w:before="0" w:after="0"/>
        <w:ind w:hanging="0" w:left="0" w:right="0"/>
        <w:jc w:val="center"/>
        <w:rPr>
          <w:rFonts w:ascii="Times New Roman" w:hAnsi="Times New Roman"/>
        </w:rPr>
      </w:pPr>
      <w:r>
        <w:rPr>
          <w:rFonts w:ascii="Times New Roman" w:hAnsi="Times New Roman"/>
        </w:rPr>
        <w:t>(реквизиты заявителя: Ф.И.О. и адрес –  для физического лица, наименование организации и занимаемая должность – для юридического лица)</w:t>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r>
    </w:p>
    <w:p>
      <w:pPr>
        <w:pStyle w:val="Normal"/>
        <w:bidi w:val="0"/>
        <w:spacing w:before="0" w:after="0"/>
        <w:ind w:hanging="0" w:left="0" w:right="0"/>
        <w:jc w:val="both"/>
        <w:rPr>
          <w:rFonts w:ascii="Times New Roman" w:hAnsi="Times New Roman"/>
          <w:sz w:val="24"/>
          <w:szCs w:val="24"/>
        </w:rPr>
      </w:pPr>
      <w:r>
        <w:rPr>
          <w:rFonts w:ascii="Times New Roman" w:hAnsi="Times New Roman"/>
          <w:sz w:val="24"/>
          <w:szCs w:val="24"/>
        </w:rPr>
        <w:t>и составила настоящий акт обследования помещения (многоквартирного дома)</w:t>
        <w:br/>
      </w:r>
    </w:p>
    <w:p>
      <w:pPr>
        <w:pStyle w:val="Normal"/>
        <w:pBdr>
          <w:top w:val="single" w:sz="4" w:space="1" w:color="000000"/>
        </w:pBdr>
        <w:bidi w:val="0"/>
        <w:spacing w:before="0" w:after="0"/>
        <w:ind w:hanging="0" w:left="0" w:right="0"/>
        <w:jc w:val="center"/>
        <w:rPr>
          <w:rFonts w:ascii="Times New Roman" w:hAnsi="Times New Roman"/>
        </w:rPr>
      </w:pPr>
      <w:r>
        <w:rPr>
          <w:rFonts w:ascii="Times New Roman" w:hAnsi="Times New Roman"/>
        </w:rPr>
        <w:t>(адрес, принадлежность помещения, кадастровый номер, год ввода в эксплуатацию)</w:t>
      </w:r>
    </w:p>
    <w:p>
      <w:pPr>
        <w:pStyle w:val="Normal"/>
        <w:bidi w:val="0"/>
        <w:spacing w:before="0" w:after="0"/>
        <w:ind w:firstLine="567" w:left="0" w:right="0"/>
        <w:jc w:val="both"/>
        <w:rPr>
          <w:rFonts w:ascii="Times New Roman" w:hAnsi="Times New Roman"/>
          <w:sz w:val="24"/>
          <w:szCs w:val="24"/>
        </w:rPr>
      </w:pPr>
      <w:r>
        <w:rPr>
          <w:rFonts w:ascii="Times New Roman" w:hAnsi="Times New Roman"/>
          <w:sz w:val="24"/>
          <w:szCs w:val="24"/>
        </w:rPr>
      </w:r>
    </w:p>
    <w:p>
      <w:pPr>
        <w:pStyle w:val="Normal"/>
        <w:bidi w:val="0"/>
        <w:spacing w:before="0" w:after="0"/>
        <w:ind w:firstLine="567" w:left="0" w:right="0"/>
        <w:jc w:val="both"/>
        <w:rPr>
          <w:rFonts w:ascii="Times New Roman" w:hAnsi="Times New Roman"/>
          <w:sz w:val="24"/>
          <w:szCs w:val="24"/>
        </w:rPr>
      </w:pPr>
      <w:r>
        <w:rPr>
          <w:rFonts w:ascii="Times New Roman" w:hAnsi="Times New Roman"/>
          <w:sz w:val="24"/>
          <w:szCs w:val="24"/>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w:t>
        <w:b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keepNext w:val="true"/>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tabs>
          <w:tab w:val="clear" w:pos="708"/>
          <w:tab w:val="right" w:pos="10205" w:leader="none"/>
        </w:tabs>
        <w:bidi w:val="0"/>
        <w:spacing w:before="0" w:after="0"/>
        <w:ind w:hanging="0" w:left="0" w:right="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bidi w:val="0"/>
        <w:spacing w:before="0" w:after="0"/>
        <w:ind w:hanging="0" w:left="0" w:right="113"/>
        <w:rPr>
          <w:rFonts w:ascii="Times New Roman" w:hAnsi="Times New Roman"/>
          <w:sz w:val="2"/>
          <w:szCs w:val="2"/>
        </w:rPr>
      </w:pPr>
      <w:r>
        <w:rPr>
          <w:rFonts w:ascii="Times New Roman" w:hAnsi="Times New Roman"/>
          <w:sz w:val="2"/>
          <w:szCs w:val="2"/>
        </w:rPr>
      </w:r>
    </w:p>
    <w:p>
      <w:pPr>
        <w:pStyle w:val="Normal"/>
        <w:bidi w:val="0"/>
        <w:spacing w:before="0" w:after="0"/>
        <w:ind w:firstLine="567" w:left="0" w:right="0"/>
        <w:rPr>
          <w:rFonts w:ascii="Times New Roman" w:hAnsi="Times New Roman"/>
          <w:sz w:val="24"/>
          <w:szCs w:val="24"/>
        </w:rPr>
      </w:pPr>
      <w:r>
        <w:rPr>
          <w:rFonts w:ascii="Times New Roman" w:hAnsi="Times New Roman"/>
          <w:sz w:val="24"/>
          <w:szCs w:val="24"/>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pPr>
        <w:pStyle w:val="Normal"/>
        <w:pBdr>
          <w:top w:val="single" w:sz="4" w:space="1" w:color="000000"/>
        </w:pBdr>
        <w:bidi w:val="0"/>
        <w:spacing w:before="0" w:after="0"/>
        <w:ind w:hanging="0" w:left="5812"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tabs>
          <w:tab w:val="clear" w:pos="708"/>
          <w:tab w:val="right" w:pos="10205" w:leader="none"/>
        </w:tabs>
        <w:bidi w:val="0"/>
        <w:spacing w:before="0" w:after="0"/>
        <w:ind w:hanging="0" w:left="0" w:right="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bidi w:val="0"/>
        <w:spacing w:before="0" w:after="0"/>
        <w:ind w:hanging="0" w:left="0" w:right="113"/>
        <w:rPr>
          <w:rFonts w:ascii="Times New Roman" w:hAnsi="Times New Roman"/>
          <w:sz w:val="2"/>
          <w:szCs w:val="2"/>
        </w:rPr>
      </w:pPr>
      <w:r>
        <w:rPr>
          <w:rFonts w:ascii="Times New Roman" w:hAnsi="Times New Roman"/>
          <w:sz w:val="2"/>
          <w:szCs w:val="2"/>
        </w:rPr>
      </w:r>
    </w:p>
    <w:p>
      <w:pPr>
        <w:pStyle w:val="Normal"/>
        <w:bidi w:val="0"/>
        <w:spacing w:before="0" w:after="0"/>
        <w:ind w:firstLine="567" w:left="0" w:right="0"/>
        <w:jc w:val="both"/>
        <w:rPr>
          <w:rFonts w:ascii="Times New Roman" w:hAnsi="Times New Roman"/>
          <w:sz w:val="24"/>
          <w:szCs w:val="24"/>
        </w:rPr>
      </w:pPr>
      <w:r>
        <w:rPr>
          <w:rFonts w:ascii="Times New Roman" w:hAnsi="Times New Roman"/>
          <w:sz w:val="24"/>
          <w:szCs w:val="24"/>
        </w:rPr>
        <w:t xml:space="preserve">Оценка результатов проведенного инструментального контроля и других видов контроля и исследований  </w:t>
      </w:r>
    </w:p>
    <w:p>
      <w:pPr>
        <w:pStyle w:val="Normal"/>
        <w:pBdr>
          <w:top w:val="single" w:sz="4" w:space="1" w:color="000000"/>
        </w:pBdr>
        <w:bidi w:val="0"/>
        <w:spacing w:before="0" w:after="0"/>
        <w:ind w:hanging="0" w:left="1531" w:right="0"/>
        <w:rPr>
          <w:rFonts w:ascii="Times New Roman" w:hAnsi="Times New Roman"/>
        </w:rPr>
      </w:pPr>
      <w:r>
        <w:rPr>
          <w:rFonts w:ascii="Times New Roman" w:hAnsi="Times New Roman"/>
        </w:rPr>
        <w:t>(кем проведен контроль (испытание), по каким показателям, какие фактические значения получены)</w:t>
      </w:r>
    </w:p>
    <w:p>
      <w:pPr>
        <w:pStyle w:val="Normal"/>
        <w:tabs>
          <w:tab w:val="clear" w:pos="708"/>
          <w:tab w:val="right" w:pos="10205" w:leader="none"/>
        </w:tabs>
        <w:bidi w:val="0"/>
        <w:spacing w:before="0" w:after="0"/>
        <w:ind w:hanging="0" w:left="0" w:right="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bidi w:val="0"/>
        <w:spacing w:before="0" w:after="0"/>
        <w:ind w:hanging="0" w:left="0" w:right="113"/>
        <w:rPr>
          <w:rFonts w:ascii="Times New Roman" w:hAnsi="Times New Roman"/>
          <w:sz w:val="2"/>
          <w:szCs w:val="2"/>
        </w:rPr>
      </w:pPr>
      <w:r>
        <w:rPr>
          <w:rFonts w:ascii="Times New Roman" w:hAnsi="Times New Roman"/>
          <w:sz w:val="2"/>
          <w:szCs w:val="2"/>
        </w:rPr>
      </w:r>
    </w:p>
    <w:p>
      <w:pPr>
        <w:pStyle w:val="Normal"/>
        <w:bidi w:val="0"/>
        <w:spacing w:before="0" w:after="0"/>
        <w:ind w:firstLine="567" w:left="0" w:right="0"/>
        <w:jc w:val="both"/>
        <w:rPr>
          <w:rFonts w:ascii="Times New Roman" w:hAnsi="Times New Roman"/>
          <w:sz w:val="24"/>
          <w:szCs w:val="24"/>
        </w:rPr>
      </w:pPr>
      <w:r>
        <w:rPr>
          <w:rFonts w:ascii="Times New Roman" w:hAnsi="Times New Roman"/>
          <w:sz w:val="24"/>
          <w:szCs w:val="24"/>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pPr>
        <w:pStyle w:val="Normal"/>
        <w:pBdr>
          <w:top w:val="single" w:sz="4" w:space="1" w:color="000000"/>
        </w:pBdr>
        <w:bidi w:val="0"/>
        <w:spacing w:before="0" w:after="0"/>
        <w:ind w:hanging="0" w:left="137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tabs>
          <w:tab w:val="clear" w:pos="708"/>
          <w:tab w:val="right" w:pos="10205" w:leader="none"/>
        </w:tabs>
        <w:bidi w:val="0"/>
        <w:spacing w:before="0" w:after="0"/>
        <w:ind w:hanging="0" w:left="0" w:right="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bidi w:val="0"/>
        <w:spacing w:before="0" w:after="0"/>
        <w:ind w:hanging="0" w:left="0" w:right="113"/>
        <w:rPr>
          <w:rFonts w:ascii="Times New Roman" w:hAnsi="Times New Roman"/>
          <w:sz w:val="2"/>
          <w:szCs w:val="2"/>
        </w:rPr>
      </w:pPr>
      <w:r>
        <w:rPr>
          <w:rFonts w:ascii="Times New Roman" w:hAnsi="Times New Roman"/>
          <w:sz w:val="2"/>
          <w:szCs w:val="2"/>
        </w:rPr>
      </w:r>
    </w:p>
    <w:p>
      <w:pPr>
        <w:pStyle w:val="Normal"/>
        <w:bidi w:val="0"/>
        <w:spacing w:before="0" w:after="0"/>
        <w:ind w:firstLine="567" w:left="0" w:right="0"/>
        <w:jc w:val="both"/>
        <w:rPr>
          <w:rFonts w:ascii="Times New Roman" w:hAnsi="Times New Roman"/>
          <w:sz w:val="2"/>
          <w:szCs w:val="2"/>
        </w:rPr>
      </w:pPr>
      <w:r>
        <w:rPr>
          <w:rFonts w:ascii="Times New Roman" w:hAnsi="Times New Roman"/>
          <w:sz w:val="24"/>
          <w:szCs w:val="24"/>
        </w:rPr>
        <w:t>Заключение межведомственной комиссии по результатам обследования помещения</w:t>
        <w:b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pBdr>
          <w:top w:val="single" w:sz="4" w:space="1" w:color="000000"/>
        </w:pBdr>
        <w:bidi w:val="0"/>
        <w:spacing w:before="0" w:after="0"/>
        <w:ind w:hanging="0" w:left="0" w:right="0"/>
        <w:rPr>
          <w:rFonts w:ascii="Times New Roman" w:hAnsi="Times New Roman"/>
          <w:sz w:val="2"/>
          <w:szCs w:val="2"/>
        </w:rPr>
      </w:pPr>
      <w:r>
        <w:rPr>
          <w:rFonts w:ascii="Times New Roman" w:hAnsi="Times New Roman"/>
          <w:sz w:val="2"/>
          <w:szCs w:val="2"/>
        </w:rPr>
      </w:r>
    </w:p>
    <w:p>
      <w:pPr>
        <w:pStyle w:val="Normal"/>
        <w:tabs>
          <w:tab w:val="clear" w:pos="708"/>
          <w:tab w:val="right" w:pos="10205" w:leader="none"/>
        </w:tabs>
        <w:bidi w:val="0"/>
        <w:spacing w:before="0" w:after="0"/>
        <w:ind w:hanging="0" w:left="0" w:right="0"/>
        <w:rPr>
          <w:rFonts w:ascii="Times New Roman" w:hAnsi="Times New Roman"/>
          <w:sz w:val="24"/>
          <w:szCs w:val="24"/>
        </w:rPr>
      </w:pPr>
      <w:r>
        <w:rPr>
          <w:rFonts w:ascii="Times New Roman" w:hAnsi="Times New Roman"/>
          <w:sz w:val="24"/>
          <w:szCs w:val="24"/>
        </w:rPr>
        <w:tab/>
        <w:t>.</w:t>
      </w:r>
    </w:p>
    <w:p>
      <w:pPr>
        <w:pStyle w:val="Normal"/>
        <w:pBdr>
          <w:top w:val="single" w:sz="4" w:space="1" w:color="000000"/>
        </w:pBdr>
        <w:bidi w:val="0"/>
        <w:spacing w:before="0" w:after="0"/>
        <w:ind w:hanging="0" w:left="0" w:right="113"/>
        <w:rPr>
          <w:rFonts w:ascii="Times New Roman" w:hAnsi="Times New Roman"/>
          <w:sz w:val="2"/>
          <w:szCs w:val="2"/>
        </w:rPr>
      </w:pPr>
      <w:r>
        <w:rPr>
          <w:rFonts w:ascii="Times New Roman" w:hAnsi="Times New Roman"/>
          <w:sz w:val="2"/>
          <w:szCs w:val="2"/>
        </w:rPr>
      </w:r>
    </w:p>
    <w:p>
      <w:pPr>
        <w:pStyle w:val="Normal"/>
        <w:bidi w:val="0"/>
        <w:spacing w:before="0" w:after="0"/>
        <w:ind w:firstLine="567" w:left="0" w:right="0"/>
        <w:rPr>
          <w:rFonts w:ascii="Times New Roman" w:hAnsi="Times New Roman"/>
          <w:sz w:val="24"/>
          <w:szCs w:val="24"/>
        </w:rPr>
      </w:pPr>
      <w:r>
        <w:rPr>
          <w:rFonts w:ascii="Times New Roman" w:hAnsi="Times New Roman"/>
          <w:sz w:val="24"/>
          <w:szCs w:val="24"/>
        </w:rPr>
        <w:t>Приложение к акту:</w:t>
      </w:r>
    </w:p>
    <w:p>
      <w:pPr>
        <w:pStyle w:val="Normal"/>
        <w:bidi w:val="0"/>
        <w:spacing w:before="0" w:after="0"/>
        <w:ind w:firstLine="567" w:left="0" w:right="0"/>
        <w:rPr>
          <w:rFonts w:ascii="Times New Roman" w:hAnsi="Times New Roman"/>
          <w:sz w:val="24"/>
          <w:szCs w:val="24"/>
        </w:rPr>
      </w:pPr>
      <w:r>
        <w:rPr>
          <w:rFonts w:ascii="Times New Roman" w:hAnsi="Times New Roman"/>
          <w:sz w:val="24"/>
          <w:szCs w:val="24"/>
        </w:rPr>
        <w:t>а) результаты инструментального контроля;</w:t>
      </w:r>
    </w:p>
    <w:p>
      <w:pPr>
        <w:pStyle w:val="Normal"/>
        <w:bidi w:val="0"/>
        <w:spacing w:before="0" w:after="0"/>
        <w:ind w:firstLine="567" w:left="0" w:right="0"/>
        <w:rPr>
          <w:rFonts w:ascii="Times New Roman" w:hAnsi="Times New Roman"/>
          <w:sz w:val="24"/>
          <w:szCs w:val="24"/>
        </w:rPr>
      </w:pPr>
      <w:r>
        <w:rPr>
          <w:rFonts w:ascii="Times New Roman" w:hAnsi="Times New Roman"/>
          <w:sz w:val="24"/>
          <w:szCs w:val="24"/>
        </w:rPr>
        <w:t>б) результаты лабораторных испытаний;</w:t>
      </w:r>
    </w:p>
    <w:p>
      <w:pPr>
        <w:pStyle w:val="Normal"/>
        <w:bidi w:val="0"/>
        <w:spacing w:before="0" w:after="0"/>
        <w:ind w:firstLine="567" w:left="0" w:right="0"/>
        <w:rPr>
          <w:rFonts w:ascii="Times New Roman" w:hAnsi="Times New Roman"/>
          <w:sz w:val="24"/>
          <w:szCs w:val="24"/>
        </w:rPr>
      </w:pPr>
      <w:r>
        <w:rPr>
          <w:rFonts w:ascii="Times New Roman" w:hAnsi="Times New Roman"/>
          <w:sz w:val="24"/>
          <w:szCs w:val="24"/>
        </w:rPr>
        <w:t>в) результаты исследований;</w:t>
      </w:r>
    </w:p>
    <w:p>
      <w:pPr>
        <w:pStyle w:val="Normal"/>
        <w:bidi w:val="0"/>
        <w:spacing w:before="0" w:after="0"/>
        <w:ind w:firstLine="567" w:left="0" w:right="0"/>
        <w:rPr>
          <w:rFonts w:ascii="Times New Roman" w:hAnsi="Times New Roman"/>
          <w:sz w:val="24"/>
          <w:szCs w:val="24"/>
        </w:rPr>
      </w:pPr>
      <w:r>
        <w:rPr>
          <w:rFonts w:ascii="Times New Roman" w:hAnsi="Times New Roman"/>
          <w:sz w:val="24"/>
          <w:szCs w:val="24"/>
        </w:rPr>
        <w:t>г) заключения экспертов специализированных организаций;</w:t>
      </w:r>
    </w:p>
    <w:p>
      <w:pPr>
        <w:pStyle w:val="Normal"/>
        <w:bidi w:val="0"/>
        <w:spacing w:before="0" w:after="0"/>
        <w:ind w:firstLine="567" w:left="0" w:right="0"/>
        <w:rPr>
          <w:rFonts w:ascii="Times New Roman" w:hAnsi="Times New Roman"/>
          <w:sz w:val="24"/>
          <w:szCs w:val="24"/>
        </w:rPr>
      </w:pPr>
      <w:r>
        <w:rPr>
          <w:rFonts w:ascii="Times New Roman" w:hAnsi="Times New Roman"/>
          <w:sz w:val="24"/>
          <w:szCs w:val="24"/>
        </w:rPr>
        <w:t>д) другие материалы по решению межведомственной комиссии.</w:t>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r>
    </w:p>
    <w:p>
      <w:pPr>
        <w:pStyle w:val="Normal"/>
        <w:bidi w:val="0"/>
        <w:spacing w:before="0" w:after="0"/>
        <w:ind w:hanging="0" w:left="0" w:right="0"/>
        <w:rPr>
          <w:rFonts w:ascii="Times New Roman" w:hAnsi="Times New Roman"/>
          <w:sz w:val="24"/>
          <w:szCs w:val="24"/>
        </w:rPr>
      </w:pPr>
      <w:r>
        <w:rPr>
          <w:rFonts w:ascii="Times New Roman" w:hAnsi="Times New Roman"/>
          <w:sz w:val="24"/>
          <w:szCs w:val="24"/>
        </w:rPr>
        <w:t>Председатель межведомственной комиссии</w:t>
      </w:r>
    </w:p>
    <w:tbl>
      <w:tblPr>
        <w:tblW w:w="9100" w:type="dxa"/>
        <w:jc w:val="left"/>
        <w:tblInd w:w="595" w:type="dxa"/>
        <w:tblLayout w:type="fixed"/>
        <w:tblCellMar>
          <w:top w:w="0" w:type="dxa"/>
          <w:left w:w="28" w:type="dxa"/>
          <w:bottom w:w="0" w:type="dxa"/>
          <w:right w:w="28" w:type="dxa"/>
        </w:tblCellMar>
      </w:tblPr>
      <w:tblGrid>
        <w:gridCol w:w="2834"/>
        <w:gridCol w:w="1277"/>
        <w:gridCol w:w="4989"/>
      </w:tblGrid>
      <w:tr>
        <w:trPr>
          <w:cantSplit w:val="true"/>
        </w:trPr>
        <w:tc>
          <w:tcPr>
            <w:tcW w:w="2834"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c>
          <w:tcPr>
            <w:tcW w:w="1277" w:type="dxa"/>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c>
          <w:tcPr>
            <w:tcW w:w="4989"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r>
      <w:tr>
        <w:trPr>
          <w:cantSplit w:val="true"/>
        </w:trPr>
        <w:tc>
          <w:tcPr>
            <w:tcW w:w="2834" w:type="dxa"/>
            <w:tcBorders/>
          </w:tcPr>
          <w:p>
            <w:pPr>
              <w:pStyle w:val="Normal"/>
              <w:tabs>
                <w:tab w:val="clear" w:pos="708"/>
              </w:tabs>
              <w:bidi w:val="0"/>
              <w:spacing w:before="0" w:after="0"/>
              <w:ind w:hanging="0" w:left="-170" w:right="0"/>
              <w:jc w:val="center"/>
              <w:rPr/>
            </w:pPr>
            <w:r>
              <w:rPr>
                <w:rFonts w:ascii="Times New Roman" w:hAnsi="Times New Roman"/>
              </w:rPr>
              <w:t>(подпись)</w:t>
            </w:r>
          </w:p>
        </w:tc>
        <w:tc>
          <w:tcPr>
            <w:tcW w:w="1277" w:type="dxa"/>
            <w:tcBorders/>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tcPr>
          <w:p>
            <w:pPr>
              <w:pStyle w:val="Normal"/>
              <w:tabs>
                <w:tab w:val="clear" w:pos="708"/>
              </w:tabs>
              <w:bidi w:val="0"/>
              <w:spacing w:before="0" w:after="0"/>
              <w:ind w:hanging="0" w:left="-170" w:right="0"/>
              <w:jc w:val="center"/>
              <w:rPr/>
            </w:pPr>
            <w:r>
              <w:rPr>
                <w:rFonts w:ascii="Times New Roman" w:hAnsi="Times New Roman"/>
              </w:rPr>
              <w:t>(Ф.И.О.)</w:t>
            </w:r>
          </w:p>
        </w:tc>
      </w:tr>
    </w:tbl>
    <w:p>
      <w:pPr>
        <w:pStyle w:val="Normal"/>
        <w:bidi w:val="0"/>
        <w:spacing w:before="0" w:after="0"/>
        <w:ind w:hanging="0" w:left="0" w:right="0"/>
        <w:rPr>
          <w:rFonts w:ascii="Times New Roman" w:hAnsi="Times New Roman"/>
          <w:sz w:val="24"/>
          <w:szCs w:val="24"/>
        </w:rPr>
      </w:pPr>
      <w:r>
        <w:rPr>
          <w:rFonts w:ascii="Times New Roman" w:hAnsi="Times New Roman"/>
          <w:sz w:val="24"/>
          <w:szCs w:val="24"/>
        </w:rPr>
        <w:t>Члены межведомственной комиссии:</w:t>
      </w:r>
    </w:p>
    <w:tbl>
      <w:tblPr>
        <w:tblW w:w="9100" w:type="dxa"/>
        <w:jc w:val="left"/>
        <w:tblInd w:w="595" w:type="dxa"/>
        <w:tblLayout w:type="fixed"/>
        <w:tblCellMar>
          <w:top w:w="0" w:type="dxa"/>
          <w:left w:w="28" w:type="dxa"/>
          <w:bottom w:w="0" w:type="dxa"/>
          <w:right w:w="28" w:type="dxa"/>
        </w:tblCellMar>
      </w:tblPr>
      <w:tblGrid>
        <w:gridCol w:w="2834"/>
        <w:gridCol w:w="1277"/>
        <w:gridCol w:w="4989"/>
      </w:tblGrid>
      <w:tr>
        <w:trPr>
          <w:cantSplit w:val="true"/>
        </w:trPr>
        <w:tc>
          <w:tcPr>
            <w:tcW w:w="2834"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c>
          <w:tcPr>
            <w:tcW w:w="1277" w:type="dxa"/>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c>
          <w:tcPr>
            <w:tcW w:w="4989"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r>
      <w:tr>
        <w:trPr>
          <w:cantSplit w:val="true"/>
        </w:trPr>
        <w:tc>
          <w:tcPr>
            <w:tcW w:w="2834" w:type="dxa"/>
            <w:tcBorders/>
          </w:tcPr>
          <w:p>
            <w:pPr>
              <w:pStyle w:val="Normal"/>
              <w:tabs>
                <w:tab w:val="clear" w:pos="708"/>
              </w:tabs>
              <w:bidi w:val="0"/>
              <w:spacing w:before="0" w:after="0"/>
              <w:ind w:hanging="0" w:left="-170" w:right="0"/>
              <w:jc w:val="center"/>
              <w:rPr/>
            </w:pPr>
            <w:r>
              <w:rPr>
                <w:rFonts w:ascii="Times New Roman" w:hAnsi="Times New Roman"/>
              </w:rPr>
              <w:t>(подпись)</w:t>
            </w:r>
          </w:p>
        </w:tc>
        <w:tc>
          <w:tcPr>
            <w:tcW w:w="1277" w:type="dxa"/>
            <w:tcBorders/>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tcPr>
          <w:p>
            <w:pPr>
              <w:pStyle w:val="Normal"/>
              <w:tabs>
                <w:tab w:val="clear" w:pos="708"/>
              </w:tabs>
              <w:bidi w:val="0"/>
              <w:spacing w:before="0" w:after="0"/>
              <w:ind w:hanging="0" w:left="-170" w:right="0"/>
              <w:jc w:val="center"/>
              <w:rPr/>
            </w:pPr>
            <w:r>
              <w:rPr>
                <w:rFonts w:ascii="Times New Roman" w:hAnsi="Times New Roman"/>
              </w:rPr>
              <w:t>(Ф.И.О.)</w:t>
            </w:r>
          </w:p>
        </w:tc>
      </w:tr>
    </w:tbl>
    <w:p>
      <w:pPr>
        <w:pStyle w:val="Normal"/>
        <w:bidi w:val="0"/>
        <w:spacing w:before="0" w:after="0"/>
        <w:ind w:hanging="0" w:left="0" w:right="0"/>
        <w:rPr>
          <w:rFonts w:ascii="Times New Roman" w:hAnsi="Times New Roman"/>
          <w:sz w:val="12"/>
          <w:szCs w:val="12"/>
        </w:rPr>
      </w:pPr>
      <w:r>
        <w:rPr>
          <w:rFonts w:ascii="Times New Roman" w:hAnsi="Times New Roman"/>
          <w:sz w:val="12"/>
          <w:szCs w:val="12"/>
        </w:rPr>
      </w:r>
    </w:p>
    <w:tbl>
      <w:tblPr>
        <w:tblW w:w="9100" w:type="dxa"/>
        <w:jc w:val="left"/>
        <w:tblInd w:w="595" w:type="dxa"/>
        <w:tblLayout w:type="fixed"/>
        <w:tblCellMar>
          <w:top w:w="0" w:type="dxa"/>
          <w:left w:w="28" w:type="dxa"/>
          <w:bottom w:w="0" w:type="dxa"/>
          <w:right w:w="28" w:type="dxa"/>
        </w:tblCellMar>
      </w:tblPr>
      <w:tblGrid>
        <w:gridCol w:w="2834"/>
        <w:gridCol w:w="1277"/>
        <w:gridCol w:w="4989"/>
      </w:tblGrid>
      <w:tr>
        <w:trPr>
          <w:cantSplit w:val="true"/>
        </w:trPr>
        <w:tc>
          <w:tcPr>
            <w:tcW w:w="2834"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c>
          <w:tcPr>
            <w:tcW w:w="1277" w:type="dxa"/>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c>
          <w:tcPr>
            <w:tcW w:w="4989"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r>
      <w:tr>
        <w:trPr>
          <w:cantSplit w:val="true"/>
        </w:trPr>
        <w:tc>
          <w:tcPr>
            <w:tcW w:w="2834" w:type="dxa"/>
            <w:tcBorders/>
          </w:tcPr>
          <w:p>
            <w:pPr>
              <w:pStyle w:val="Normal"/>
              <w:tabs>
                <w:tab w:val="clear" w:pos="708"/>
              </w:tabs>
              <w:bidi w:val="0"/>
              <w:spacing w:before="0" w:after="0"/>
              <w:ind w:hanging="0" w:left="-170" w:right="0"/>
              <w:jc w:val="center"/>
              <w:rPr/>
            </w:pPr>
            <w:r>
              <w:rPr>
                <w:rFonts w:ascii="Times New Roman" w:hAnsi="Times New Roman"/>
              </w:rPr>
              <w:t>(подпись)</w:t>
            </w:r>
          </w:p>
        </w:tc>
        <w:tc>
          <w:tcPr>
            <w:tcW w:w="1277" w:type="dxa"/>
            <w:tcBorders/>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tcPr>
          <w:p>
            <w:pPr>
              <w:pStyle w:val="Normal"/>
              <w:tabs>
                <w:tab w:val="clear" w:pos="708"/>
              </w:tabs>
              <w:bidi w:val="0"/>
              <w:spacing w:before="0" w:after="0"/>
              <w:ind w:hanging="0" w:left="-170" w:right="0"/>
              <w:jc w:val="center"/>
              <w:rPr/>
            </w:pPr>
            <w:r>
              <w:rPr>
                <w:rFonts w:ascii="Times New Roman" w:hAnsi="Times New Roman"/>
              </w:rPr>
              <w:t>(Ф.И.О.)</w:t>
            </w:r>
          </w:p>
        </w:tc>
      </w:tr>
    </w:tbl>
    <w:p>
      <w:pPr>
        <w:pStyle w:val="Normal"/>
        <w:bidi w:val="0"/>
        <w:spacing w:before="0" w:after="0"/>
        <w:ind w:hanging="0" w:left="0" w:right="0"/>
        <w:rPr>
          <w:rFonts w:ascii="Times New Roman" w:hAnsi="Times New Roman"/>
          <w:sz w:val="12"/>
          <w:szCs w:val="12"/>
        </w:rPr>
      </w:pPr>
      <w:r>
        <w:rPr>
          <w:rFonts w:ascii="Times New Roman" w:hAnsi="Times New Roman"/>
          <w:sz w:val="12"/>
          <w:szCs w:val="12"/>
        </w:rPr>
      </w:r>
    </w:p>
    <w:tbl>
      <w:tblPr>
        <w:tblW w:w="9100" w:type="dxa"/>
        <w:jc w:val="left"/>
        <w:tblInd w:w="595" w:type="dxa"/>
        <w:tblLayout w:type="fixed"/>
        <w:tblCellMar>
          <w:top w:w="0" w:type="dxa"/>
          <w:left w:w="28" w:type="dxa"/>
          <w:bottom w:w="0" w:type="dxa"/>
          <w:right w:w="28" w:type="dxa"/>
        </w:tblCellMar>
      </w:tblPr>
      <w:tblGrid>
        <w:gridCol w:w="2834"/>
        <w:gridCol w:w="1277"/>
        <w:gridCol w:w="4989"/>
      </w:tblGrid>
      <w:tr>
        <w:trPr>
          <w:cantSplit w:val="true"/>
        </w:trPr>
        <w:tc>
          <w:tcPr>
            <w:tcW w:w="2834"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c>
          <w:tcPr>
            <w:tcW w:w="1277" w:type="dxa"/>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c>
          <w:tcPr>
            <w:tcW w:w="4989"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sz w:val="24"/>
                <w:szCs w:val="24"/>
              </w:rPr>
            </w:pPr>
            <w:r>
              <w:rPr>
                <w:rFonts w:ascii="Times New Roman" w:hAnsi="Times New Roman"/>
                <w:sz w:val="24"/>
                <w:szCs w:val="24"/>
              </w:rPr>
            </w:r>
          </w:p>
        </w:tc>
      </w:tr>
      <w:tr>
        <w:trPr>
          <w:cantSplit w:val="true"/>
        </w:trPr>
        <w:tc>
          <w:tcPr>
            <w:tcW w:w="2834" w:type="dxa"/>
            <w:tcBorders/>
          </w:tcPr>
          <w:p>
            <w:pPr>
              <w:pStyle w:val="Normal"/>
              <w:tabs>
                <w:tab w:val="clear" w:pos="708"/>
              </w:tabs>
              <w:bidi w:val="0"/>
              <w:spacing w:before="0" w:after="0"/>
              <w:ind w:hanging="0" w:left="-170" w:right="0"/>
              <w:jc w:val="center"/>
              <w:rPr/>
            </w:pPr>
            <w:r>
              <w:rPr>
                <w:rFonts w:ascii="Times New Roman" w:hAnsi="Times New Roman"/>
              </w:rPr>
              <w:t>(подпись)</w:t>
            </w:r>
          </w:p>
        </w:tc>
        <w:tc>
          <w:tcPr>
            <w:tcW w:w="1277" w:type="dxa"/>
            <w:tcBorders/>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tcPr>
          <w:p>
            <w:pPr>
              <w:pStyle w:val="Normal"/>
              <w:tabs>
                <w:tab w:val="clear" w:pos="708"/>
              </w:tabs>
              <w:bidi w:val="0"/>
              <w:spacing w:before="0" w:after="0"/>
              <w:ind w:hanging="0" w:left="-170" w:right="0"/>
              <w:jc w:val="center"/>
              <w:rPr/>
            </w:pPr>
            <w:r>
              <w:rPr>
                <w:rFonts w:ascii="Times New Roman" w:hAnsi="Times New Roman"/>
              </w:rPr>
              <w:t>(Ф.И.О.)</w:t>
            </w:r>
          </w:p>
        </w:tc>
      </w:tr>
    </w:tbl>
    <w:p>
      <w:pPr>
        <w:pStyle w:val="Normal"/>
        <w:bidi w:val="0"/>
        <w:spacing w:before="0" w:after="0"/>
        <w:ind w:hanging="0" w:left="0" w:right="0"/>
        <w:rPr>
          <w:rFonts w:ascii="Times New Roman" w:hAnsi="Times New Roman"/>
          <w:sz w:val="12"/>
          <w:szCs w:val="12"/>
        </w:rPr>
      </w:pPr>
      <w:r>
        <w:rPr>
          <w:rFonts w:ascii="Times New Roman" w:hAnsi="Times New Roman"/>
          <w:sz w:val="12"/>
          <w:szCs w:val="12"/>
        </w:rPr>
      </w:r>
    </w:p>
    <w:tbl>
      <w:tblPr>
        <w:tblW w:w="9100" w:type="dxa"/>
        <w:jc w:val="left"/>
        <w:tblInd w:w="595" w:type="dxa"/>
        <w:tblLayout w:type="fixed"/>
        <w:tblCellMar>
          <w:top w:w="0" w:type="dxa"/>
          <w:left w:w="28" w:type="dxa"/>
          <w:bottom w:w="0" w:type="dxa"/>
          <w:right w:w="28" w:type="dxa"/>
        </w:tblCellMar>
      </w:tblPr>
      <w:tblGrid>
        <w:gridCol w:w="2834"/>
        <w:gridCol w:w="1277"/>
        <w:gridCol w:w="4989"/>
      </w:tblGrid>
      <w:tr>
        <w:trPr>
          <w:cantSplit w:val="true"/>
        </w:trPr>
        <w:tc>
          <w:tcPr>
            <w:tcW w:w="2834" w:type="dxa"/>
            <w:tcBorders>
              <w:bottom w:val="single" w:sz="4" w:space="0" w:color="000000"/>
            </w:tcBorders>
            <w:vAlign w:val="bottom"/>
          </w:tcPr>
          <w:p>
            <w:pPr>
              <w:pStyle w:val="Normal"/>
              <w:tabs>
                <w:tab w:val="clear" w:pos="708"/>
              </w:tabs>
              <w:bidi w:val="0"/>
              <w:spacing w:lineRule="auto" w:line="276" w:before="0" w:after="0"/>
              <w:ind w:hanging="0" w:left="-170" w:right="0"/>
              <w:jc w:val="center"/>
              <w:rPr>
                <w:sz w:val="24"/>
                <w:szCs w:val="24"/>
              </w:rPr>
            </w:pPr>
            <w:r>
              <w:rPr>
                <w:sz w:val="24"/>
                <w:szCs w:val="24"/>
              </w:rPr>
            </w:r>
          </w:p>
        </w:tc>
        <w:tc>
          <w:tcPr>
            <w:tcW w:w="1277" w:type="dxa"/>
            <w:tcBorders/>
            <w:vAlign w:val="bottom"/>
          </w:tcPr>
          <w:p>
            <w:pPr>
              <w:pStyle w:val="Normal"/>
              <w:tabs>
                <w:tab w:val="clear" w:pos="708"/>
              </w:tabs>
              <w:bidi w:val="0"/>
              <w:spacing w:lineRule="auto" w:line="276" w:before="0" w:after="0"/>
              <w:ind w:hanging="0" w:left="-170" w:right="0"/>
              <w:jc w:val="center"/>
              <w:rPr>
                <w:sz w:val="24"/>
                <w:szCs w:val="24"/>
              </w:rPr>
            </w:pPr>
            <w:r>
              <w:rPr>
                <w:sz w:val="24"/>
                <w:szCs w:val="24"/>
              </w:rPr>
            </w:r>
          </w:p>
        </w:tc>
        <w:tc>
          <w:tcPr>
            <w:tcW w:w="4989" w:type="dxa"/>
            <w:tcBorders>
              <w:bottom w:val="single" w:sz="4" w:space="0" w:color="000000"/>
            </w:tcBorders>
            <w:vAlign w:val="bottom"/>
          </w:tcPr>
          <w:p>
            <w:pPr>
              <w:pStyle w:val="Normal"/>
              <w:tabs>
                <w:tab w:val="clear" w:pos="708"/>
              </w:tabs>
              <w:bidi w:val="0"/>
              <w:spacing w:lineRule="auto" w:line="276" w:before="0" w:after="0"/>
              <w:ind w:hanging="0" w:left="-170" w:right="0"/>
              <w:jc w:val="center"/>
              <w:rPr>
                <w:sz w:val="24"/>
                <w:szCs w:val="24"/>
              </w:rPr>
            </w:pPr>
            <w:r>
              <w:rPr>
                <w:sz w:val="24"/>
                <w:szCs w:val="24"/>
              </w:rPr>
            </w:r>
          </w:p>
        </w:tc>
      </w:tr>
      <w:tr>
        <w:trPr>
          <w:cantSplit w:val="true"/>
        </w:trPr>
        <w:tc>
          <w:tcPr>
            <w:tcW w:w="2834" w:type="dxa"/>
            <w:tcBorders/>
          </w:tcPr>
          <w:p>
            <w:pPr>
              <w:pStyle w:val="Normal"/>
              <w:tabs>
                <w:tab w:val="clear" w:pos="708"/>
              </w:tabs>
              <w:bidi w:val="0"/>
              <w:spacing w:lineRule="auto" w:line="276" w:before="0" w:after="200"/>
              <w:ind w:hanging="0" w:left="-170" w:right="0"/>
              <w:jc w:val="center"/>
              <w:rPr/>
            </w:pPr>
            <w:r>
              <w:rPr>
                <w:rFonts w:ascii="Times New Roman" w:hAnsi="Times New Roman"/>
              </w:rPr>
              <w:t>(подпись)</w:t>
            </w:r>
          </w:p>
        </w:tc>
        <w:tc>
          <w:tcPr>
            <w:tcW w:w="1277" w:type="dxa"/>
            <w:tcBorders/>
          </w:tcPr>
          <w:p>
            <w:pPr>
              <w:pStyle w:val="Normal"/>
              <w:tabs>
                <w:tab w:val="clear" w:pos="708"/>
              </w:tabs>
              <w:bidi w:val="0"/>
              <w:spacing w:lineRule="auto" w:line="276" w:before="0" w:after="0"/>
              <w:ind w:hanging="0" w:left="-170" w:right="0"/>
              <w:jc w:val="center"/>
              <w:rPr>
                <w:rFonts w:ascii="Times New Roman" w:hAnsi="Times New Roman"/>
              </w:rPr>
            </w:pPr>
            <w:r>
              <w:rPr>
                <w:rFonts w:ascii="Times New Roman" w:hAnsi="Times New Roman"/>
              </w:rPr>
            </w:r>
          </w:p>
        </w:tc>
        <w:tc>
          <w:tcPr>
            <w:tcW w:w="4989" w:type="dxa"/>
            <w:tcBorders/>
          </w:tcPr>
          <w:p>
            <w:pPr>
              <w:pStyle w:val="Normal"/>
              <w:tabs>
                <w:tab w:val="clear" w:pos="708"/>
              </w:tabs>
              <w:bidi w:val="0"/>
              <w:spacing w:lineRule="auto" w:line="276" w:before="0" w:after="200"/>
              <w:ind w:hanging="0" w:left="-170" w:right="0"/>
              <w:jc w:val="center"/>
              <w:rPr/>
            </w:pPr>
            <w:r>
              <w:rPr>
                <w:rFonts w:ascii="Times New Roman" w:hAnsi="Times New Roman"/>
              </w:rPr>
              <w:t>(Ф.И.О.)</w:t>
            </w:r>
          </w:p>
        </w:tc>
      </w:tr>
    </w:tbl>
    <w:p>
      <w:pPr>
        <w:pStyle w:val="Normal"/>
        <w:bidi w:val="0"/>
        <w:spacing w:lineRule="auto" w:line="276"/>
        <w:ind w:hanging="0" w:left="0" w:right="0"/>
        <w:rPr>
          <w:sz w:val="24"/>
          <w:szCs w:val="24"/>
        </w:rPr>
      </w:pPr>
      <w:r>
        <w:rPr>
          <w:sz w:val="24"/>
          <w:szCs w:val="24"/>
        </w:rPr>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Приложение N 3</w:t>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к Административному регламенту</w:t>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 xml:space="preserve">по предоставлению муниципальной услуги </w:t>
      </w:r>
      <w:r>
        <w:rPr>
          <w:rFonts w:ascii="Times New Roman" w:hAnsi="Times New Roman"/>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города Шарыпово»</w:t>
      </w:r>
    </w:p>
    <w:p>
      <w:pPr>
        <w:pStyle w:val="Normal"/>
        <w:widowControl w:val="false"/>
        <w:bidi w:val="0"/>
        <w:spacing w:before="0" w:after="0"/>
        <w:ind w:hanging="0" w:left="0" w:right="0"/>
        <w:jc w:val="right"/>
        <w:rPr>
          <w:rFonts w:ascii="Times New Roman CYR" w:hAnsi="Times New Roman CYR" w:cs="Times New Roman CYR"/>
        </w:rPr>
      </w:pPr>
      <w:r>
        <w:rPr>
          <w:rFonts w:cs="Times New Roman CYR" w:ascii="Times New Roman CYR" w:hAnsi="Times New Roman CYR"/>
        </w:rPr>
        <w:t xml:space="preserve"> </w:t>
      </w:r>
    </w:p>
    <w:p>
      <w:pPr>
        <w:pStyle w:val="Normal"/>
        <w:bidi w:val="0"/>
        <w:spacing w:before="0" w:after="0"/>
        <w:ind w:hanging="0" w:left="0" w:right="0"/>
        <w:jc w:val="center"/>
        <w:rPr>
          <w:rFonts w:ascii="Times New Roman" w:hAnsi="Times New Roman"/>
          <w:b/>
          <w:bCs/>
        </w:rPr>
      </w:pPr>
      <w:r>
        <w:rPr>
          <w:rFonts w:ascii="Times New Roman" w:hAnsi="Times New Roman"/>
          <w:b/>
          <w:bCs/>
        </w:rPr>
        <w:t>ЗАКЛЮЧЕНИЕ</w:t>
      </w:r>
    </w:p>
    <w:p>
      <w:pPr>
        <w:pStyle w:val="Normal"/>
        <w:bidi w:val="0"/>
        <w:spacing w:before="0" w:after="0"/>
        <w:ind w:firstLine="567" w:left="0" w:right="0"/>
        <w:jc w:val="center"/>
        <w:rPr>
          <w:rFonts w:ascii="Times New Roman" w:hAnsi="Times New Roman"/>
        </w:rPr>
      </w:pPr>
      <w:r>
        <w:rPr>
          <w:rFonts w:ascii="Times New Roman" w:hAnsi="Times New Roman"/>
        </w:rPr>
        <w:t xml:space="preserve">об оценке соответствия помещения (многоквартирного дома) требованиям, установленным в Положении о признании помещения жилым помещением, </w:t>
        <w:br/>
        <w:t xml:space="preserve">жилого помещения непригодным для проживания, многоквартирного дома </w:t>
        <w:br/>
        <w:t xml:space="preserve">аварийным и подлежащим сносу или реконструкции, садового дома жилым домом </w:t>
        <w:br/>
        <w:t>и жилого дома садовым домом</w:t>
      </w:r>
    </w:p>
    <w:p>
      <w:pPr>
        <w:pStyle w:val="Normal"/>
        <w:bidi w:val="0"/>
        <w:spacing w:before="0" w:after="0"/>
        <w:ind w:firstLine="567" w:left="0" w:right="0"/>
        <w:jc w:val="center"/>
        <w:rPr>
          <w:rFonts w:ascii="Times New Roman" w:hAnsi="Times New Roman"/>
        </w:rPr>
      </w:pPr>
      <w:r>
        <w:rPr>
          <w:rFonts w:ascii="Times New Roman" w:hAnsi="Times New Roman"/>
        </w:rPr>
      </w:r>
    </w:p>
    <w:tbl>
      <w:tblPr>
        <w:tblW w:w="9952" w:type="dxa"/>
        <w:jc w:val="left"/>
        <w:tblInd w:w="0" w:type="dxa"/>
        <w:tblLayout w:type="fixed"/>
        <w:tblCellMar>
          <w:top w:w="0" w:type="dxa"/>
          <w:left w:w="28" w:type="dxa"/>
          <w:bottom w:w="0" w:type="dxa"/>
          <w:right w:w="28" w:type="dxa"/>
        </w:tblCellMar>
      </w:tblPr>
      <w:tblGrid>
        <w:gridCol w:w="369"/>
        <w:gridCol w:w="3686"/>
        <w:gridCol w:w="1984"/>
        <w:gridCol w:w="3912"/>
      </w:tblGrid>
      <w:tr>
        <w:trPr>
          <w:cantSplit w:val="true"/>
        </w:trPr>
        <w:tc>
          <w:tcPr>
            <w:tcW w:w="369" w:type="dxa"/>
            <w:tcBorders/>
            <w:vAlign w:val="bottom"/>
          </w:tcPr>
          <w:p>
            <w:pPr>
              <w:pStyle w:val="Normal"/>
              <w:tabs>
                <w:tab w:val="clear" w:pos="708"/>
              </w:tabs>
              <w:bidi w:val="0"/>
              <w:spacing w:before="0" w:after="0"/>
              <w:ind w:hanging="0" w:left="0" w:right="0"/>
              <w:jc w:val="left"/>
              <w:rPr/>
            </w:pPr>
            <w:r>
              <w:rPr>
                <w:rFonts w:ascii="Times New Roman" w:hAnsi="Times New Roman"/>
              </w:rPr>
              <w:t>№</w:t>
            </w:r>
          </w:p>
        </w:tc>
        <w:tc>
          <w:tcPr>
            <w:tcW w:w="3686" w:type="dxa"/>
            <w:tcBorders>
              <w:bottom w:val="single" w:sz="4" w:space="0" w:color="000000"/>
            </w:tcBorders>
            <w:vAlign w:val="bottom"/>
          </w:tcPr>
          <w:p>
            <w:pPr>
              <w:pStyle w:val="Normal"/>
              <w:tabs>
                <w:tab w:val="clear" w:pos="708"/>
              </w:tabs>
              <w:bidi w:val="0"/>
              <w:spacing w:before="0" w:after="0"/>
              <w:ind w:hanging="0" w:left="0" w:right="0"/>
              <w:jc w:val="center"/>
              <w:rPr>
                <w:rFonts w:ascii="Times New Roman" w:hAnsi="Times New Roman"/>
              </w:rPr>
            </w:pPr>
            <w:r>
              <w:rPr>
                <w:rFonts w:ascii="Times New Roman" w:hAnsi="Times New Roman"/>
              </w:rPr>
            </w:r>
          </w:p>
        </w:tc>
        <w:tc>
          <w:tcPr>
            <w:tcW w:w="1984" w:type="dxa"/>
            <w:tcBorders/>
            <w:vAlign w:val="bottom"/>
          </w:tcPr>
          <w:p>
            <w:pPr>
              <w:pStyle w:val="Normal"/>
              <w:tabs>
                <w:tab w:val="clear" w:pos="708"/>
              </w:tabs>
              <w:bidi w:val="0"/>
              <w:spacing w:before="0" w:after="0"/>
              <w:ind w:hanging="0" w:left="0" w:right="0"/>
              <w:jc w:val="center"/>
              <w:rPr>
                <w:rFonts w:ascii="Times New Roman" w:hAnsi="Times New Roman"/>
              </w:rPr>
            </w:pPr>
            <w:r>
              <w:rPr>
                <w:rFonts w:ascii="Times New Roman" w:hAnsi="Times New Roman"/>
              </w:rPr>
            </w:r>
          </w:p>
        </w:tc>
        <w:tc>
          <w:tcPr>
            <w:tcW w:w="3912" w:type="dxa"/>
            <w:tcBorders>
              <w:bottom w:val="single" w:sz="4" w:space="0" w:color="000000"/>
            </w:tcBorders>
            <w:vAlign w:val="bottom"/>
          </w:tcPr>
          <w:p>
            <w:pPr>
              <w:pStyle w:val="Normal"/>
              <w:tabs>
                <w:tab w:val="clear" w:pos="708"/>
              </w:tabs>
              <w:bidi w:val="0"/>
              <w:spacing w:before="0" w:after="0"/>
              <w:ind w:hanging="0" w:left="0" w:right="0"/>
              <w:jc w:val="center"/>
              <w:rPr>
                <w:rFonts w:ascii="Times New Roman" w:hAnsi="Times New Roman"/>
              </w:rPr>
            </w:pPr>
            <w:r>
              <w:rPr>
                <w:rFonts w:ascii="Times New Roman" w:hAnsi="Times New Roman"/>
              </w:rPr>
            </w:r>
          </w:p>
        </w:tc>
      </w:tr>
      <w:tr>
        <w:trPr>
          <w:cantSplit w:val="true"/>
        </w:trPr>
        <w:tc>
          <w:tcPr>
            <w:tcW w:w="369" w:type="dxa"/>
            <w:tcBorders/>
          </w:tcPr>
          <w:p>
            <w:pPr>
              <w:pStyle w:val="Normal"/>
              <w:tabs>
                <w:tab w:val="clear" w:pos="708"/>
              </w:tabs>
              <w:bidi w:val="0"/>
              <w:spacing w:before="0" w:after="0"/>
              <w:ind w:hanging="0" w:left="0" w:right="0"/>
              <w:jc w:val="left"/>
              <w:rPr>
                <w:rFonts w:ascii="Times New Roman" w:hAnsi="Times New Roman"/>
              </w:rPr>
            </w:pPr>
            <w:r>
              <w:rPr>
                <w:rFonts w:ascii="Times New Roman" w:hAnsi="Times New Roman"/>
              </w:rPr>
            </w:r>
          </w:p>
        </w:tc>
        <w:tc>
          <w:tcPr>
            <w:tcW w:w="3686" w:type="dxa"/>
            <w:tcBorders/>
          </w:tcPr>
          <w:p>
            <w:pPr>
              <w:pStyle w:val="Normal"/>
              <w:tabs>
                <w:tab w:val="clear" w:pos="708"/>
              </w:tabs>
              <w:bidi w:val="0"/>
              <w:spacing w:before="0" w:after="0"/>
              <w:ind w:hanging="0" w:left="0" w:right="0"/>
              <w:jc w:val="center"/>
              <w:rPr>
                <w:rFonts w:ascii="Times New Roman" w:hAnsi="Times New Roman"/>
              </w:rPr>
            </w:pPr>
            <w:r>
              <w:rPr>
                <w:rFonts w:ascii="Times New Roman" w:hAnsi="Times New Roman"/>
              </w:rPr>
            </w:r>
          </w:p>
        </w:tc>
        <w:tc>
          <w:tcPr>
            <w:tcW w:w="1984" w:type="dxa"/>
            <w:tcBorders/>
          </w:tcPr>
          <w:p>
            <w:pPr>
              <w:pStyle w:val="Normal"/>
              <w:tabs>
                <w:tab w:val="clear" w:pos="708"/>
              </w:tabs>
              <w:bidi w:val="0"/>
              <w:spacing w:before="0" w:after="0"/>
              <w:ind w:hanging="0" w:left="0" w:right="0"/>
              <w:jc w:val="center"/>
              <w:rPr>
                <w:rFonts w:ascii="Times New Roman" w:hAnsi="Times New Roman"/>
              </w:rPr>
            </w:pPr>
            <w:r>
              <w:rPr>
                <w:rFonts w:ascii="Times New Roman" w:hAnsi="Times New Roman"/>
              </w:rPr>
            </w:r>
          </w:p>
        </w:tc>
        <w:tc>
          <w:tcPr>
            <w:tcW w:w="3912" w:type="dxa"/>
            <w:tcBorders/>
          </w:tcPr>
          <w:p>
            <w:pPr>
              <w:pStyle w:val="Normal"/>
              <w:tabs>
                <w:tab w:val="clear" w:pos="708"/>
              </w:tabs>
              <w:bidi w:val="0"/>
              <w:spacing w:before="0" w:after="0"/>
              <w:ind w:hanging="0" w:left="0" w:right="0"/>
              <w:jc w:val="center"/>
              <w:rPr/>
            </w:pPr>
            <w:r>
              <w:rPr>
                <w:rFonts w:ascii="Times New Roman" w:hAnsi="Times New Roman"/>
              </w:rPr>
              <w:t>(дата)</w:t>
            </w:r>
          </w:p>
        </w:tc>
      </w:tr>
    </w:tbl>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jc w:val="center"/>
        <w:rPr>
          <w:rFonts w:ascii="Times New Roman" w:hAnsi="Times New Roman"/>
          <w:spacing w:val="-2"/>
          <w:sz w:val="20"/>
          <w:szCs w:val="20"/>
        </w:rPr>
      </w:pPr>
      <w:r>
        <w:rPr>
          <w:rFonts w:ascii="Times New Roman" w:hAnsi="Times New Roman"/>
          <w:spacing w:val="-2"/>
          <w:sz w:val="20"/>
          <w:szCs w:val="20"/>
        </w:rPr>
        <w:t>(месторасположение помещения, в том числе наименования населенного пункта и улицы, номера дома и квартиры)</w:t>
      </w:r>
    </w:p>
    <w:p>
      <w:pPr>
        <w:pStyle w:val="Normal"/>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t xml:space="preserve">Межведомственная комиссия, назначенная  </w:t>
      </w:r>
    </w:p>
    <w:p>
      <w:pPr>
        <w:pStyle w:val="Normal"/>
        <w:pBdr>
          <w:top w:val="single" w:sz="4" w:space="1" w:color="000000"/>
        </w:pBdr>
        <w:bidi w:val="0"/>
        <w:spacing w:before="0" w:after="0"/>
        <w:ind w:hanging="0" w:left="5103" w:right="0"/>
        <w:jc w:val="center"/>
        <w:rPr>
          <w:rFonts w:ascii="Times New Roman" w:hAnsi="Times New Roman"/>
          <w:sz w:val="20"/>
          <w:szCs w:val="20"/>
        </w:rPr>
      </w:pPr>
      <w:r>
        <w:rPr>
          <w:rFonts w:ascii="Times New Roman" w:hAnsi="Times New Roman"/>
          <w:sz w:val="20"/>
          <w:szCs w:val="20"/>
        </w:rPr>
        <w:t xml:space="preserve">(кем назначена, наименование федерального органа </w:t>
      </w:r>
    </w:p>
    <w:p>
      <w:pPr>
        <w:pStyle w:val="Normal"/>
        <w:tabs>
          <w:tab w:val="clear" w:pos="708"/>
          <w:tab w:val="right" w:pos="9923" w:leader="none"/>
        </w:tabs>
        <w:bidi w:val="0"/>
        <w:spacing w:before="0" w:after="0"/>
        <w:ind w:hanging="0" w:left="0" w:right="0"/>
        <w:rPr>
          <w:rFonts w:ascii="Times New Roman" w:hAnsi="Times New Roman"/>
          <w:sz w:val="20"/>
          <w:szCs w:val="20"/>
        </w:rPr>
      </w:pPr>
      <w:r>
        <w:rPr>
          <w:rFonts w:ascii="Times New Roman" w:hAnsi="Times New Roman"/>
          <w:sz w:val="20"/>
          <w:szCs w:val="20"/>
        </w:rPr>
        <w:tab/>
        <w:t>,</w:t>
      </w:r>
    </w:p>
    <w:p>
      <w:pPr>
        <w:pStyle w:val="Normal"/>
        <w:pBdr>
          <w:top w:val="single" w:sz="4" w:space="1" w:color="000000"/>
        </w:pBdr>
        <w:bidi w:val="0"/>
        <w:spacing w:before="0" w:after="0"/>
        <w:ind w:hanging="0" w:left="0" w:right="113"/>
        <w:jc w:val="center"/>
        <w:rPr>
          <w:rFonts w:ascii="Times New Roman" w:hAnsi="Times New Roman"/>
          <w:sz w:val="20"/>
          <w:szCs w:val="20"/>
        </w:rPr>
      </w:pPr>
      <w:r>
        <w:rPr>
          <w:rFonts w:ascii="Times New Roman" w:hAnsi="Times New Roman"/>
          <w:sz w:val="20"/>
          <w:szCs w:val="20"/>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pPr>
        <w:pStyle w:val="Normal"/>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t xml:space="preserve">в составе председателя  </w:t>
      </w:r>
    </w:p>
    <w:p>
      <w:pPr>
        <w:pStyle w:val="Normal"/>
        <w:pBdr>
          <w:top w:val="single" w:sz="4" w:space="1" w:color="000000"/>
        </w:pBdr>
        <w:bidi w:val="0"/>
        <w:spacing w:before="0" w:after="0"/>
        <w:ind w:hanging="0" w:left="2460" w:right="0"/>
        <w:jc w:val="center"/>
        <w:rPr>
          <w:rFonts w:ascii="Times New Roman" w:hAnsi="Times New Roman"/>
          <w:sz w:val="20"/>
          <w:szCs w:val="20"/>
        </w:rPr>
      </w:pPr>
      <w:r>
        <w:rPr>
          <w:rFonts w:ascii="Times New Roman" w:hAnsi="Times New Roman"/>
          <w:sz w:val="20"/>
          <w:szCs w:val="20"/>
        </w:rPr>
        <w:t>(Ф.И.О., занимаемая должность и место работы)</w:t>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t xml:space="preserve">и членов комиссии  </w:t>
      </w:r>
    </w:p>
    <w:p>
      <w:pPr>
        <w:pStyle w:val="Normal"/>
        <w:pBdr>
          <w:top w:val="single" w:sz="4" w:space="1" w:color="000000"/>
        </w:pBdr>
        <w:bidi w:val="0"/>
        <w:spacing w:before="0" w:after="0"/>
        <w:ind w:hanging="0" w:left="2069" w:right="0"/>
        <w:jc w:val="center"/>
        <w:rPr>
          <w:rFonts w:ascii="Times New Roman" w:hAnsi="Times New Roman"/>
          <w:sz w:val="18"/>
          <w:szCs w:val="18"/>
        </w:rPr>
      </w:pPr>
      <w:r>
        <w:rPr>
          <w:rFonts w:ascii="Times New Roman" w:hAnsi="Times New Roman"/>
          <w:sz w:val="18"/>
          <w:szCs w:val="18"/>
        </w:rPr>
        <w:t>(Ф.И.О., занимаемая должность и место работы)</w:t>
      </w:r>
    </w:p>
    <w:p>
      <w:pPr>
        <w:pStyle w:val="Normal"/>
        <w:bidi w:val="0"/>
        <w:spacing w:before="0" w:after="0"/>
        <w:ind w:hanging="0" w:left="0" w:right="0"/>
        <w:rPr>
          <w:rFonts w:ascii="Times New Roman" w:hAnsi="Times New Roman"/>
        </w:rPr>
      </w:pPr>
      <w:r>
        <w:rPr>
          <w:rFonts w:ascii="Times New Roman" w:hAnsi="Times New Roman"/>
        </w:rPr>
        <w:t xml:space="preserve">при участии приглашенных экспертов  </w:t>
      </w:r>
    </w:p>
    <w:p>
      <w:pPr>
        <w:pStyle w:val="Normal"/>
        <w:pBdr>
          <w:top w:val="single" w:sz="4" w:space="1" w:color="000000"/>
        </w:pBdr>
        <w:bidi w:val="0"/>
        <w:spacing w:before="0" w:after="0"/>
        <w:ind w:hanging="0" w:left="4054" w:right="0"/>
        <w:jc w:val="center"/>
        <w:rPr>
          <w:rFonts w:ascii="Times New Roman" w:hAnsi="Times New Roman"/>
          <w:sz w:val="18"/>
          <w:szCs w:val="18"/>
        </w:rPr>
      </w:pPr>
      <w:r>
        <w:rPr>
          <w:rFonts w:ascii="Times New Roman" w:hAnsi="Times New Roman"/>
          <w:sz w:val="18"/>
          <w:szCs w:val="18"/>
        </w:rPr>
        <w:t>(Ф.И.О., занимаемая должность и место работы)</w:t>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t xml:space="preserve">и приглашенного собственника помещения или уполномоченного им лица  </w:t>
      </w:r>
    </w:p>
    <w:p>
      <w:pPr>
        <w:pStyle w:val="Normal"/>
        <w:pBdr>
          <w:top w:val="single" w:sz="4" w:space="1" w:color="000000"/>
        </w:pBdr>
        <w:bidi w:val="0"/>
        <w:spacing w:before="0" w:after="0"/>
        <w:ind w:hanging="0" w:left="7785"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jc w:val="center"/>
        <w:rPr>
          <w:rFonts w:ascii="Times New Roman" w:hAnsi="Times New Roman"/>
          <w:sz w:val="18"/>
          <w:szCs w:val="18"/>
        </w:rPr>
      </w:pPr>
      <w:r>
        <w:rPr>
          <w:rFonts w:ascii="Times New Roman" w:hAnsi="Times New Roman"/>
          <w:sz w:val="18"/>
          <w:szCs w:val="18"/>
        </w:rPr>
        <w:t>(Ф.И.О., занимаемая должность и место работы)</w:t>
      </w:r>
    </w:p>
    <w:p>
      <w:pPr>
        <w:pStyle w:val="Normal"/>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t xml:space="preserve">по результатам рассмотренных документов  </w:t>
      </w:r>
    </w:p>
    <w:p>
      <w:pPr>
        <w:pStyle w:val="Normal"/>
        <w:pBdr>
          <w:top w:val="single" w:sz="4" w:space="1" w:color="000000"/>
        </w:pBdr>
        <w:bidi w:val="0"/>
        <w:spacing w:before="0" w:after="0"/>
        <w:ind w:hanging="0" w:left="4576" w:right="0"/>
        <w:jc w:val="center"/>
        <w:rPr>
          <w:rFonts w:ascii="Times New Roman" w:hAnsi="Times New Roman"/>
          <w:sz w:val="18"/>
          <w:szCs w:val="18"/>
        </w:rPr>
      </w:pPr>
      <w:r>
        <w:rPr>
          <w:rFonts w:ascii="Times New Roman" w:hAnsi="Times New Roman"/>
          <w:sz w:val="18"/>
          <w:szCs w:val="18"/>
        </w:rPr>
        <w:t>(приводится перечень документов)</w:t>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jc w:val="both"/>
        <w:rPr>
          <w:rFonts w:ascii="Times New Roman" w:hAnsi="Times New Roman"/>
        </w:rPr>
      </w:pPr>
      <w:r>
        <w:rPr>
          <w:rFonts w:ascii="Times New Roman" w:hAnsi="Times New Roman"/>
        </w:rPr>
        <w:t>и на основании акта межведомственной комиссии, составленного по результатам обследования,</w:t>
        <w:br/>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jc w:val="center"/>
        <w:rPr>
          <w:rFonts w:ascii="Times New Roman" w:hAnsi="Times New Roman"/>
          <w:sz w:val="18"/>
          <w:szCs w:val="18"/>
        </w:rPr>
      </w:pPr>
      <w:r>
        <w:rPr>
          <w:rFonts w:ascii="Times New Roman" w:hAnsi="Times New Roman"/>
          <w:sz w:val="18"/>
          <w:szCs w:val="18"/>
        </w:rPr>
        <w:t>(приводится заключение, взятое из акта обследования (в случае проведения обследования), или указывается,</w:t>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jc w:val="center"/>
        <w:rPr>
          <w:rFonts w:ascii="Times New Roman" w:hAnsi="Times New Roman"/>
          <w:sz w:val="18"/>
          <w:szCs w:val="18"/>
        </w:rPr>
      </w:pPr>
      <w:r>
        <w:rPr>
          <w:rFonts w:ascii="Times New Roman" w:hAnsi="Times New Roman"/>
          <w:sz w:val="18"/>
          <w:szCs w:val="18"/>
        </w:rPr>
        <w:t>что на основании решения межведомственной комиссии обследование не проводилось)</w:t>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rPr>
          <w:rFonts w:ascii="Times New Roman" w:hAnsi="Times New Roman"/>
        </w:rPr>
      </w:pPr>
      <w:r>
        <w:rPr>
          <w:rFonts w:ascii="Times New Roman" w:hAnsi="Times New Roman"/>
        </w:rPr>
      </w:r>
    </w:p>
    <w:p>
      <w:pPr>
        <w:pStyle w:val="Normal"/>
        <w:keepNext w:val="true"/>
        <w:bidi w:val="0"/>
        <w:spacing w:before="0" w:after="0"/>
        <w:ind w:hanging="0" w:left="0" w:right="0"/>
        <w:rPr>
          <w:rFonts w:ascii="Times New Roman" w:hAnsi="Times New Roman"/>
        </w:rPr>
      </w:pPr>
      <w:r>
        <w:rPr>
          <w:rFonts w:ascii="Times New Roman" w:hAnsi="Times New Roman"/>
        </w:rPr>
        <w:t xml:space="preserve">приняла заключение о  </w:t>
      </w:r>
    </w:p>
    <w:p>
      <w:pPr>
        <w:pStyle w:val="Normal"/>
        <w:pBdr>
          <w:top w:val="single" w:sz="4" w:space="1" w:color="000000"/>
        </w:pBdr>
        <w:bidi w:val="0"/>
        <w:spacing w:before="0" w:after="0"/>
        <w:ind w:hanging="0" w:left="2410" w:right="0"/>
        <w:jc w:val="center"/>
        <w:rPr>
          <w:rFonts w:ascii="Times New Roman" w:hAnsi="Times New Roman"/>
          <w:sz w:val="18"/>
          <w:szCs w:val="18"/>
        </w:rPr>
      </w:pPr>
      <w:r>
        <w:rPr>
          <w:rFonts w:ascii="Times New Roman" w:hAnsi="Times New Roman"/>
          <w:sz w:val="18"/>
          <w:szCs w:val="18"/>
        </w:rPr>
        <w:t>(приводится обоснование принятого межведомственной комиссией заключения</w:t>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jc w:val="center"/>
        <w:rPr>
          <w:rFonts w:ascii="Times New Roman" w:hAnsi="Times New Roman"/>
          <w:sz w:val="18"/>
          <w:szCs w:val="18"/>
        </w:rPr>
      </w:pPr>
      <w:r>
        <w:rPr>
          <w:rFonts w:ascii="Times New Roman" w:hAnsi="Times New Roman"/>
          <w:sz w:val="18"/>
          <w:szCs w:val="18"/>
        </w:rPr>
        <w:t>об оценке соответствия помещения (многоквартирного дома) требованиям, установленным</w:t>
      </w:r>
    </w:p>
    <w:p>
      <w:pPr>
        <w:pStyle w:val="Normal"/>
        <w:bidi w:val="0"/>
        <w:spacing w:before="0" w:after="0"/>
        <w:ind w:hanging="0" w:left="0" w:right="0"/>
        <w:rPr>
          <w:rFonts w:ascii="Times New Roman" w:hAnsi="Times New Roman"/>
        </w:rPr>
      </w:pPr>
      <w:r>
        <w:rPr>
          <w:rFonts w:ascii="Times New Roman" w:hAnsi="Times New Roman"/>
        </w:rPr>
      </w:r>
    </w:p>
    <w:p>
      <w:pPr>
        <w:pStyle w:val="Normal"/>
        <w:pBdr>
          <w:top w:val="single" w:sz="4" w:space="1" w:color="000000"/>
        </w:pBdr>
        <w:bidi w:val="0"/>
        <w:spacing w:before="0" w:after="0"/>
        <w:ind w:hanging="0" w:left="0" w:right="0"/>
        <w:jc w:val="center"/>
        <w:rPr>
          <w:rFonts w:ascii="Times New Roman" w:hAnsi="Times New Roman"/>
          <w:sz w:val="18"/>
          <w:szCs w:val="18"/>
        </w:rPr>
      </w:pPr>
      <w:r>
        <w:rPr>
          <w:rFonts w:ascii="Times New Roman" w:hAnsi="Times New Roman"/>
          <w:sz w:val="18"/>
          <w:szCs w:val="18"/>
        </w:rPr>
        <w:t>в Положении о признании помещения жилым помещением, жилого помещения непригодным для проживания</w:t>
      </w:r>
    </w:p>
    <w:p>
      <w:pPr>
        <w:pStyle w:val="Normal"/>
        <w:tabs>
          <w:tab w:val="clear" w:pos="708"/>
          <w:tab w:val="right" w:pos="9923" w:leader="none"/>
        </w:tabs>
        <w:bidi w:val="0"/>
        <w:spacing w:before="0" w:after="0"/>
        <w:ind w:hanging="0" w:left="0" w:right="0"/>
        <w:rPr>
          <w:rFonts w:ascii="Times New Roman" w:hAnsi="Times New Roman"/>
        </w:rPr>
      </w:pPr>
      <w:r>
        <w:rPr>
          <w:rFonts w:ascii="Times New Roman" w:hAnsi="Times New Roman"/>
        </w:rPr>
        <w:tab/>
        <w:t>.</w:t>
      </w:r>
    </w:p>
    <w:p>
      <w:pPr>
        <w:pStyle w:val="Normal"/>
        <w:pBdr>
          <w:top w:val="single" w:sz="4" w:space="1" w:color="000000"/>
        </w:pBdr>
        <w:bidi w:val="0"/>
        <w:spacing w:before="0" w:after="0"/>
        <w:ind w:hanging="0" w:left="0" w:right="113"/>
        <w:jc w:val="center"/>
        <w:rPr>
          <w:rFonts w:ascii="Times New Roman" w:hAnsi="Times New Roman"/>
          <w:sz w:val="18"/>
          <w:szCs w:val="18"/>
        </w:rPr>
      </w:pPr>
      <w:r>
        <w:rPr>
          <w:rFonts w:ascii="Times New Roman" w:hAnsi="Times New Roman"/>
          <w:sz w:val="18"/>
          <w:szCs w:val="18"/>
        </w:rPr>
        <w:t>и многоквартирного дома аварийным и подлежащим сносу или реконструкции)</w:t>
      </w:r>
    </w:p>
    <w:p>
      <w:pPr>
        <w:pStyle w:val="Normal"/>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t>Приложение к заключению:</w:t>
      </w:r>
    </w:p>
    <w:p>
      <w:pPr>
        <w:pStyle w:val="Normal"/>
        <w:bidi w:val="0"/>
        <w:spacing w:before="0" w:after="0"/>
        <w:ind w:hanging="0" w:left="0" w:right="0"/>
        <w:rPr>
          <w:rFonts w:ascii="Times New Roman" w:hAnsi="Times New Roman"/>
        </w:rPr>
      </w:pPr>
      <w:r>
        <w:rPr>
          <w:rFonts w:ascii="Times New Roman" w:hAnsi="Times New Roman"/>
        </w:rPr>
        <w:t>а) перечень рассмотренных документов;</w:t>
      </w:r>
    </w:p>
    <w:p>
      <w:pPr>
        <w:pStyle w:val="Normal"/>
        <w:bidi w:val="0"/>
        <w:spacing w:before="0" w:after="0"/>
        <w:ind w:hanging="0" w:left="0" w:right="0"/>
        <w:rPr>
          <w:rFonts w:ascii="Times New Roman" w:hAnsi="Times New Roman"/>
        </w:rPr>
      </w:pPr>
      <w:r>
        <w:rPr>
          <w:rFonts w:ascii="Times New Roman" w:hAnsi="Times New Roman"/>
        </w:rPr>
        <w:t>б) акт обследования помещения (в случае проведения обследования);</w:t>
      </w:r>
    </w:p>
    <w:p>
      <w:pPr>
        <w:pStyle w:val="Normal"/>
        <w:bidi w:val="0"/>
        <w:spacing w:before="0" w:after="0"/>
        <w:ind w:hanging="0" w:left="0" w:right="0"/>
        <w:rPr>
          <w:rFonts w:ascii="Times New Roman" w:hAnsi="Times New Roman"/>
        </w:rPr>
      </w:pPr>
      <w:r>
        <w:rPr>
          <w:rFonts w:ascii="Times New Roman" w:hAnsi="Times New Roman"/>
        </w:rPr>
        <w:t>в) перечень других материалов, запрошенных межведомственной комиссией;</w:t>
      </w:r>
    </w:p>
    <w:p>
      <w:pPr>
        <w:pStyle w:val="Normal"/>
        <w:bidi w:val="0"/>
        <w:spacing w:before="0" w:after="0"/>
        <w:ind w:hanging="0" w:left="0" w:right="0"/>
        <w:rPr>
          <w:rFonts w:ascii="Times New Roman" w:hAnsi="Times New Roman"/>
        </w:rPr>
      </w:pPr>
      <w:r>
        <w:rPr>
          <w:rFonts w:ascii="Times New Roman" w:hAnsi="Times New Roman"/>
        </w:rPr>
        <w:t>г) особое мнение членов межведомственной комиссии:</w:t>
      </w:r>
    </w:p>
    <w:p>
      <w:pPr>
        <w:pStyle w:val="Normal"/>
        <w:tabs>
          <w:tab w:val="clear" w:pos="708"/>
          <w:tab w:val="right" w:pos="9923" w:leader="none"/>
        </w:tabs>
        <w:bidi w:val="0"/>
        <w:spacing w:before="0" w:after="0"/>
        <w:ind w:hanging="0" w:left="0" w:right="0"/>
        <w:rPr>
          <w:rFonts w:ascii="Times New Roman" w:hAnsi="Times New Roman"/>
        </w:rPr>
      </w:pPr>
      <w:r>
        <w:rPr>
          <w:rFonts w:ascii="Times New Roman" w:hAnsi="Times New Roman"/>
        </w:rPr>
        <w:tab/>
        <w:t>.</w:t>
      </w:r>
    </w:p>
    <w:p>
      <w:pPr>
        <w:pStyle w:val="Normal"/>
        <w:pBdr>
          <w:top w:val="single" w:sz="4" w:space="1" w:color="000000"/>
        </w:pBdr>
        <w:bidi w:val="0"/>
        <w:spacing w:before="0" w:after="0"/>
        <w:ind w:hanging="0" w:left="0" w:right="113"/>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t>Председатель межведомственной комиссии</w:t>
      </w:r>
    </w:p>
    <w:tbl>
      <w:tblPr>
        <w:tblW w:w="9100" w:type="dxa"/>
        <w:jc w:val="left"/>
        <w:tblInd w:w="595" w:type="dxa"/>
        <w:tblLayout w:type="fixed"/>
        <w:tblCellMar>
          <w:top w:w="0" w:type="dxa"/>
          <w:left w:w="28" w:type="dxa"/>
          <w:bottom w:w="0" w:type="dxa"/>
          <w:right w:w="28" w:type="dxa"/>
        </w:tblCellMar>
      </w:tblPr>
      <w:tblGrid>
        <w:gridCol w:w="2834"/>
        <w:gridCol w:w="1277"/>
        <w:gridCol w:w="4989"/>
      </w:tblGrid>
      <w:tr>
        <w:trPr>
          <w:cantSplit w:val="true"/>
        </w:trPr>
        <w:tc>
          <w:tcPr>
            <w:tcW w:w="2834"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1277" w:type="dxa"/>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r>
      <w:tr>
        <w:trPr>
          <w:cantSplit w:val="true"/>
        </w:trPr>
        <w:tc>
          <w:tcPr>
            <w:tcW w:w="2834" w:type="dxa"/>
            <w:tcBorders/>
          </w:tcPr>
          <w:p>
            <w:pPr>
              <w:pStyle w:val="Normal"/>
              <w:tabs>
                <w:tab w:val="clear" w:pos="708"/>
              </w:tabs>
              <w:bidi w:val="0"/>
              <w:spacing w:before="0" w:after="0"/>
              <w:ind w:hanging="0" w:left="-170" w:right="0"/>
              <w:jc w:val="center"/>
              <w:rPr/>
            </w:pPr>
            <w:r>
              <w:rPr>
                <w:rFonts w:ascii="Times New Roman" w:hAnsi="Times New Roman"/>
              </w:rPr>
              <w:t>(подпись)</w:t>
            </w:r>
          </w:p>
        </w:tc>
        <w:tc>
          <w:tcPr>
            <w:tcW w:w="1277" w:type="dxa"/>
            <w:tcBorders/>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tcPr>
          <w:p>
            <w:pPr>
              <w:pStyle w:val="Normal"/>
              <w:tabs>
                <w:tab w:val="clear" w:pos="708"/>
              </w:tabs>
              <w:bidi w:val="0"/>
              <w:spacing w:before="0" w:after="0"/>
              <w:ind w:hanging="0" w:left="-170" w:right="0"/>
              <w:jc w:val="center"/>
              <w:rPr/>
            </w:pPr>
            <w:r>
              <w:rPr>
                <w:rFonts w:ascii="Times New Roman" w:hAnsi="Times New Roman"/>
              </w:rPr>
              <w:t>(Ф.И.О.)</w:t>
            </w:r>
          </w:p>
        </w:tc>
      </w:tr>
    </w:tbl>
    <w:p>
      <w:pPr>
        <w:pStyle w:val="Normal"/>
        <w:bidi w:val="0"/>
        <w:spacing w:before="0" w:after="0"/>
        <w:ind w:hanging="0" w:left="0" w:right="0"/>
        <w:rPr>
          <w:rFonts w:ascii="Times New Roman" w:hAnsi="Times New Roman"/>
        </w:rPr>
      </w:pPr>
      <w:r>
        <w:rPr>
          <w:rFonts w:ascii="Times New Roman" w:hAnsi="Times New Roman"/>
        </w:rPr>
      </w:r>
    </w:p>
    <w:p>
      <w:pPr>
        <w:pStyle w:val="Normal"/>
        <w:bidi w:val="0"/>
        <w:spacing w:before="0" w:after="0"/>
        <w:ind w:hanging="0" w:left="0" w:right="0"/>
        <w:rPr>
          <w:rFonts w:ascii="Times New Roman" w:hAnsi="Times New Roman"/>
        </w:rPr>
      </w:pPr>
      <w:r>
        <w:rPr>
          <w:rFonts w:ascii="Times New Roman" w:hAnsi="Times New Roman"/>
        </w:rPr>
        <w:t>Члены межведомственной комиссии:</w:t>
      </w:r>
    </w:p>
    <w:tbl>
      <w:tblPr>
        <w:tblW w:w="9100" w:type="dxa"/>
        <w:jc w:val="left"/>
        <w:tblInd w:w="595" w:type="dxa"/>
        <w:tblLayout w:type="fixed"/>
        <w:tblCellMar>
          <w:top w:w="0" w:type="dxa"/>
          <w:left w:w="28" w:type="dxa"/>
          <w:bottom w:w="0" w:type="dxa"/>
          <w:right w:w="28" w:type="dxa"/>
        </w:tblCellMar>
      </w:tblPr>
      <w:tblGrid>
        <w:gridCol w:w="2834"/>
        <w:gridCol w:w="1277"/>
        <w:gridCol w:w="4989"/>
      </w:tblGrid>
      <w:tr>
        <w:trPr>
          <w:cantSplit w:val="true"/>
        </w:trPr>
        <w:tc>
          <w:tcPr>
            <w:tcW w:w="2834"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1277" w:type="dxa"/>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r>
      <w:tr>
        <w:trPr>
          <w:cantSplit w:val="true"/>
        </w:trPr>
        <w:tc>
          <w:tcPr>
            <w:tcW w:w="2834" w:type="dxa"/>
            <w:tcBorders/>
          </w:tcPr>
          <w:p>
            <w:pPr>
              <w:pStyle w:val="Normal"/>
              <w:tabs>
                <w:tab w:val="clear" w:pos="708"/>
              </w:tabs>
              <w:bidi w:val="0"/>
              <w:spacing w:before="0" w:after="0"/>
              <w:ind w:hanging="0" w:left="-170" w:right="0"/>
              <w:jc w:val="center"/>
              <w:rPr/>
            </w:pPr>
            <w:r>
              <w:rPr>
                <w:rFonts w:ascii="Times New Roman" w:hAnsi="Times New Roman"/>
              </w:rPr>
              <w:t>(подпись)</w:t>
            </w:r>
          </w:p>
        </w:tc>
        <w:tc>
          <w:tcPr>
            <w:tcW w:w="1277" w:type="dxa"/>
            <w:tcBorders/>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tcPr>
          <w:p>
            <w:pPr>
              <w:pStyle w:val="Normal"/>
              <w:tabs>
                <w:tab w:val="clear" w:pos="708"/>
              </w:tabs>
              <w:bidi w:val="0"/>
              <w:spacing w:before="0" w:after="0"/>
              <w:ind w:hanging="0" w:left="-170" w:right="0"/>
              <w:jc w:val="center"/>
              <w:rPr/>
            </w:pPr>
            <w:r>
              <w:rPr>
                <w:rFonts w:ascii="Times New Roman" w:hAnsi="Times New Roman"/>
              </w:rPr>
              <w:t>(Ф.И.О.)</w:t>
            </w:r>
          </w:p>
        </w:tc>
      </w:tr>
    </w:tbl>
    <w:p>
      <w:pPr>
        <w:pStyle w:val="Normal"/>
        <w:bidi w:val="0"/>
        <w:spacing w:before="0" w:after="0"/>
        <w:ind w:hanging="0" w:left="0" w:right="0"/>
        <w:rPr>
          <w:rFonts w:ascii="Times New Roman" w:hAnsi="Times New Roman"/>
        </w:rPr>
      </w:pPr>
      <w:r>
        <w:rPr>
          <w:rFonts w:ascii="Times New Roman" w:hAnsi="Times New Roman"/>
        </w:rPr>
      </w:r>
    </w:p>
    <w:tbl>
      <w:tblPr>
        <w:tblW w:w="9100" w:type="dxa"/>
        <w:jc w:val="left"/>
        <w:tblInd w:w="595" w:type="dxa"/>
        <w:tblLayout w:type="fixed"/>
        <w:tblCellMar>
          <w:top w:w="0" w:type="dxa"/>
          <w:left w:w="28" w:type="dxa"/>
          <w:bottom w:w="0" w:type="dxa"/>
          <w:right w:w="28" w:type="dxa"/>
        </w:tblCellMar>
      </w:tblPr>
      <w:tblGrid>
        <w:gridCol w:w="2834"/>
        <w:gridCol w:w="1277"/>
        <w:gridCol w:w="4989"/>
      </w:tblGrid>
      <w:tr>
        <w:trPr>
          <w:cantSplit w:val="true"/>
        </w:trPr>
        <w:tc>
          <w:tcPr>
            <w:tcW w:w="2834"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1277" w:type="dxa"/>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bottom w:val="single" w:sz="4" w:space="0" w:color="000000"/>
            </w:tcBorders>
            <w:vAlign w:val="bottom"/>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r>
      <w:tr>
        <w:trPr>
          <w:cantSplit w:val="true"/>
        </w:trPr>
        <w:tc>
          <w:tcPr>
            <w:tcW w:w="2834" w:type="dxa"/>
            <w:tcBorders/>
          </w:tcPr>
          <w:p>
            <w:pPr>
              <w:pStyle w:val="Normal"/>
              <w:tabs>
                <w:tab w:val="clear" w:pos="708"/>
              </w:tabs>
              <w:bidi w:val="0"/>
              <w:spacing w:before="0" w:after="0"/>
              <w:ind w:hanging="0" w:left="-170" w:right="0"/>
              <w:jc w:val="center"/>
              <w:rPr/>
            </w:pPr>
            <w:r>
              <w:rPr>
                <w:rFonts w:ascii="Times New Roman" w:hAnsi="Times New Roman"/>
              </w:rPr>
              <w:t>(подпись)</w:t>
            </w:r>
          </w:p>
        </w:tc>
        <w:tc>
          <w:tcPr>
            <w:tcW w:w="1277" w:type="dxa"/>
            <w:tcBorders/>
          </w:tcPr>
          <w:p>
            <w:pPr>
              <w:pStyle w:val="Normal"/>
              <w:tabs>
                <w:tab w:val="clear" w:pos="708"/>
              </w:tabs>
              <w:bidi w:val="0"/>
              <w:spacing w:before="0" w:after="0"/>
              <w:ind w:hanging="0" w:left="-170" w:right="0"/>
              <w:jc w:val="center"/>
              <w:rPr>
                <w:rFonts w:ascii="Times New Roman" w:hAnsi="Times New Roman"/>
              </w:rPr>
            </w:pPr>
            <w:r>
              <w:rPr>
                <w:rFonts w:ascii="Times New Roman" w:hAnsi="Times New Roman"/>
              </w:rPr>
            </w:r>
          </w:p>
        </w:tc>
        <w:tc>
          <w:tcPr>
            <w:tcW w:w="4989" w:type="dxa"/>
            <w:tcBorders/>
          </w:tcPr>
          <w:p>
            <w:pPr>
              <w:pStyle w:val="Normal"/>
              <w:tabs>
                <w:tab w:val="clear" w:pos="708"/>
              </w:tabs>
              <w:bidi w:val="0"/>
              <w:spacing w:before="0" w:after="0"/>
              <w:ind w:hanging="0" w:left="-170" w:right="0"/>
              <w:jc w:val="center"/>
              <w:rPr/>
            </w:pPr>
            <w:r>
              <w:rPr>
                <w:rFonts w:ascii="Times New Roman" w:hAnsi="Times New Roman"/>
              </w:rPr>
              <w:t>(Ф.И.О.)</w:t>
            </w:r>
          </w:p>
        </w:tc>
      </w:tr>
    </w:tbl>
    <w:p>
      <w:pPr>
        <w:pStyle w:val="Normal"/>
        <w:bidi w:val="0"/>
        <w:spacing w:lineRule="auto" w:line="276"/>
        <w:ind w:hanging="0" w:left="0" w:right="0"/>
        <w:rPr>
          <w:sz w:val="24"/>
          <w:szCs w:val="24"/>
        </w:rPr>
      </w:pPr>
      <w:r>
        <w:rPr>
          <w:sz w:val="24"/>
          <w:szCs w:val="24"/>
        </w:rPr>
      </w:r>
    </w:p>
    <w:p>
      <w:pPr>
        <w:pStyle w:val="Normal"/>
        <w:widowControl w:val="false"/>
        <w:bidi w:val="0"/>
        <w:spacing w:before="0" w:after="0"/>
        <w:ind w:hanging="0" w:left="0" w:right="0"/>
        <w:rPr>
          <w:rFonts w:ascii="Times New Roman CYR" w:hAnsi="Times New Roman CYR" w:cs="Times New Roman CYR"/>
          <w:vertAlign w:val="superscript"/>
        </w:rPr>
      </w:pPr>
      <w:r>
        <w:rPr>
          <w:rFonts w:cs="Times New Roman CYR" w:ascii="Times New Roman CYR" w:hAnsi="Times New Roman CYR"/>
          <w:vertAlign w:val="superscript"/>
        </w:rPr>
      </w:r>
    </w:p>
    <w:sectPr>
      <w:type w:val="nextPage"/>
      <w:pgSz w:w="12240" w:h="15840"/>
      <w:pgMar w:left="1701" w:right="850" w:gutter="0" w:header="0" w:top="567" w:footer="0" w:bottom="7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CYR">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0"/>
        </w:tabs>
        <w:ind w:left="0" w:hanging="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2"/>
        <w:spacing w:val="0"/>
        <w:i w:val="false"/>
        <w:b w:val="false"/>
        <w:w w:val="1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69" w:hanging="36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lvl w:ilvl="0">
        <w:start w:val="2"/>
        <w:numFmt w:val="decimal"/>
        <w:lvlText w:val="%1."/>
        <w:lvlJc w:val="left"/>
        <w:pPr>
          <w:tabs>
            <w:tab w:val="num" w:pos="0"/>
          </w:tabs>
          <w:ind w:left="0" w:hanging="0"/>
        </w:pPr>
        <w:rPr>
          <w:rFonts w:ascii="Times New Roman CYR" w:hAnsi="Times New Roman CYR" w:cs="Times New Roman CYR"/>
        </w:rPr>
      </w:lvl>
    </w:lvlOverride>
  </w:num>
  <w:num w:numId="7">
    <w:abstractNumId w:val="1"/>
    <w:lvlOverride w:ilvl="0">
      <w:lvl w:ilvl="0">
        <w:start w:val="2"/>
        <w:numFmt w:val="decimal"/>
        <w:lvlText w:val="%1."/>
        <w:lvlJc w:val="left"/>
        <w:pPr>
          <w:tabs>
            <w:tab w:val="num" w:pos="0"/>
          </w:tabs>
          <w:ind w:left="0" w:hanging="0"/>
        </w:pPr>
        <w:rPr>
          <w:rFonts w:ascii="Times New Roman CYR" w:hAnsi="Times New Roman CYR" w:cs="Times New Roman CYR"/>
        </w:rPr>
      </w:lvl>
    </w:lvlOverride>
  </w:num>
</w:numbering>
</file>

<file path=word/settings.xml><?xml version="1.0" encoding="utf-8"?>
<w:settings xmlns:w="http://schemas.openxmlformats.org/wordprocessingml/2006/main">
  <w:zoom w:percent="124"/>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libri" w:cs="Times New Roman"/>
      <w:color w:val="auto"/>
      <w:kern w:val="2"/>
      <w:sz w:val="22"/>
      <w:szCs w:val="22"/>
      <w:lang w:val="ru-RU" w:eastAsia="ru-RU" w:bidi="ar-SA"/>
    </w:rPr>
  </w:style>
  <w:style w:type="character" w:styleId="DefaultParagraphFont">
    <w:name w:val="Default Paragraph Font"/>
    <w:qFormat/>
    <w:rPr/>
  </w:style>
  <w:style w:type="character" w:styleId="Style14">
    <w:name w:val="Основной текст_"/>
    <w:qFormat/>
    <w:rPr>
      <w:rFonts w:ascii="Times New Roman" w:hAnsi="Times New Roman"/>
      <w:sz w:val="22"/>
    </w:rPr>
  </w:style>
  <w:style w:type="character" w:styleId="Hyperlink">
    <w:name w:val="Hyperlink"/>
    <w:basedOn w:val="DefaultParagraphFont"/>
    <w:rPr>
      <w:rFonts w:ascii="Times New Roman" w:hAnsi="Times New Roman"/>
      <w:color w:val="0000FF"/>
      <w:sz w:val="24"/>
      <w:szCs w:val="24"/>
      <w:u w:val="single"/>
    </w:rPr>
  </w:style>
  <w:style w:type="character" w:styleId="UnresolvedMention">
    <w:name w:val="Unresolved Mention"/>
    <w:basedOn w:val="DefaultParagraphFont"/>
    <w:qFormat/>
    <w:rPr>
      <w:rFonts w:ascii="Times New Roman" w:hAnsi="Times New Roman"/>
      <w:color w:val="605E5C"/>
      <w:sz w:val="24"/>
      <w:szCs w:val="24"/>
      <w:shd w:fill="E1DFDD" w:val="clear"/>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NormalTable">
    <w:name w:val="Normal Table"/>
    <w:qFormat/>
    <w:pPr>
      <w:widowControl/>
      <w:bidi w:val="0"/>
      <w:jc w:val="left"/>
      <w:textAlignment w:val="auto"/>
    </w:pPr>
    <w:rPr>
      <w:rFonts w:ascii="Calibri" w:hAnsi="Calibri" w:eastAsia="Calibri" w:cs="Calibri"/>
      <w:color w:val="auto"/>
      <w:kern w:val="2"/>
      <w:sz w:val="20"/>
      <w:szCs w:val="20"/>
      <w:lang w:val="ru-RU" w:eastAsia="ru-RU" w:bidi="ar-SA"/>
    </w:rPr>
  </w:style>
  <w:style w:type="paragraph" w:styleId="NoSpacing">
    <w:name w:val="No Spacing"/>
    <w:qFormat/>
    <w:pPr>
      <w:widowControl/>
      <w:suppressAutoHyphens w:val="true"/>
      <w:bidi w:val="0"/>
      <w:jc w:val="left"/>
      <w:textAlignment w:val="auto"/>
    </w:pPr>
    <w:rPr>
      <w:rFonts w:ascii="Times New Roman" w:hAnsi="Times New Roman" w:eastAsia="Calibri" w:cs="Times New Roman"/>
      <w:color w:val="auto"/>
      <w:kern w:val="2"/>
      <w:sz w:val="28"/>
      <w:szCs w:val="24"/>
      <w:lang w:val="ru-RU" w:eastAsia="zh-CN" w:bidi="ar-SA"/>
    </w:rPr>
  </w:style>
  <w:style w:type="paragraph" w:styleId="1">
    <w:name w:val="Основной текст1"/>
    <w:basedOn w:val="Normal"/>
    <w:qFormat/>
    <w:pPr>
      <w:widowControl w:val="false"/>
      <w:spacing w:lineRule="auto" w:line="252" w:before="0" w:after="200"/>
      <w:ind w:firstLine="400"/>
      <w:jc w:val="left"/>
      <w:textAlignment w:val="auto"/>
    </w:pPr>
    <w:rPr>
      <w:rFonts w:cs="Times New Roman"/>
      <w:sz w:val="22"/>
      <w:szCs w:val="22"/>
      <w:lang w:val="ru-RU" w:eastAsia="ru-RU" w:bidi="ar-SA"/>
    </w:rPr>
  </w:style>
  <w:style w:type="paragraph" w:styleId="NormalWeb">
    <w:name w:val="Normal (Web)"/>
    <w:basedOn w:val="Normal"/>
    <w:qFormat/>
    <w:pPr>
      <w:widowControl/>
      <w:spacing w:lineRule="auto" w:line="240" w:beforeAutospacing="1" w:afterAutospacing="1"/>
      <w:jc w:val="left"/>
      <w:textAlignment w:val="auto"/>
    </w:pPr>
    <w:rPr>
      <w:rFonts w:cs="Times New Roman"/>
      <w:sz w:val="24"/>
      <w:szCs w:val="24"/>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harypovo.gosuslugi.ru/" TargetMode="External"/><Relationship Id="rId4" Type="http://schemas.openxmlformats.org/officeDocument/2006/relationships/hyperlink" Target="https://login.consultant.ru/link/?req=doc&amp;base=LAW&amp;n=427859&amp;dst=45&amp;field=134&amp;date=29.12.2022" TargetMode="External"/><Relationship Id="rId5" Type="http://schemas.openxmlformats.org/officeDocument/2006/relationships/hyperlink" Target="https://login.consultant.ru/link/?req=doc&amp;base=LAW&amp;n=427859&amp;dst=3&amp;field=134&amp;date=19.10.2022" TargetMode="External"/><Relationship Id="rId6" Type="http://schemas.openxmlformats.org/officeDocument/2006/relationships/hyperlink" Target="https://login.consultant.ru/link/?req=doc&amp;base=LAW&amp;n=427859&amp;dst=3&amp;field=134&amp;date=19.10.2022" TargetMode="External"/><Relationship Id="rId7" Type="http://schemas.openxmlformats.org/officeDocument/2006/relationships/hyperlink" Target="https://login.consultant.ru/link/?req=doc&amp;base=LAW&amp;n=427859&amp;dst=45&amp;field=134&amp;date=29.12.2022" TargetMode="External"/><Relationship Id="rId8" Type="http://schemas.openxmlformats.org/officeDocument/2006/relationships/hyperlink" Target="https://login.consultant.ru/link/?req=doc&amp;base=LAW&amp;n=427859&amp;dst=45&amp;field=134&amp;date=29.12.2022" TargetMode="External"/><Relationship Id="rId9" Type="http://schemas.openxmlformats.org/officeDocument/2006/relationships/hyperlink" Target="https://login.consultant.ru/link/?req=doc&amp;base=LAW&amp;n=427859&amp;dst=4&amp;field=134&amp;date=29.12.2022" TargetMode="External"/><Relationship Id="rId10" Type="http://schemas.openxmlformats.org/officeDocument/2006/relationships/hyperlink" Target="https://sharypovo.gosuslugi.ru/" TargetMode="External"/><Relationship Id="rId11" Type="http://schemas.openxmlformats.org/officeDocument/2006/relationships/hyperlink" Target="mailto:info@24mfc.ru" TargetMode="External"/><Relationship Id="rId12" Type="http://schemas.openxmlformats.org/officeDocument/2006/relationships/hyperlink" Target="https://login.consultant.ru/link/?req=doc&amp;base=LAW&amp;n=427859&amp;dst=100166&amp;field=134&amp;date=19.12.2022" TargetMode="External"/><Relationship Id="rId13" Type="http://schemas.openxmlformats.org/officeDocument/2006/relationships/hyperlink" Target="https://login.consultant.ru/link/?req=doc&amp;base=LAW&amp;n=427859&amp;dst=100151&amp;field=134&amp;date=19.12.2022" TargetMode="External"/><Relationship Id="rId14" Type="http://schemas.openxmlformats.org/officeDocument/2006/relationships/hyperlink" Target="https://login.consultant.ru/link/?req=doc&amp;base=LAW&amp;n=427859&amp;dst=100151&amp;field=134&amp;date=19.12.2022" TargetMode="External"/><Relationship Id="rId15" Type="http://schemas.openxmlformats.org/officeDocument/2006/relationships/hyperlink" Target="https://login.consultant.ru/link/?req=doc&amp;base=LAW&amp;n=427859&amp;dst=100100&amp;field=134&amp;date=19.12.2022" TargetMode="External"/><Relationship Id="rId16" Type="http://schemas.openxmlformats.org/officeDocument/2006/relationships/hyperlink" Target="https://login.consultant.ru/link/?req=doc&amp;base=LAW&amp;n=427859&amp;dst=100137&amp;field=134&amp;date=19.12.2022" TargetMode="External"/><Relationship Id="rId17" Type="http://schemas.openxmlformats.org/officeDocument/2006/relationships/hyperlink" Target="https://login.consultant.ru/link/?req=doc&amp;base=LAW&amp;n=427859&amp;dst=100093&amp;field=134&amp;date=19.12.2022" TargetMode="External"/><Relationship Id="rId18" Type="http://schemas.openxmlformats.org/officeDocument/2006/relationships/hyperlink" Target="https://login.consultant.ru/link/?req=doc&amp;base=LAW&amp;n=427859&amp;dst=100160&amp;field=134&amp;date=19.12.2022" TargetMode="External"/><Relationship Id="rId19" Type="http://schemas.openxmlformats.org/officeDocument/2006/relationships/hyperlink" Target="https://login.consultant.ru/link/?req=doc&amp;base=LAW&amp;n=427859&amp;dst=100160&amp;field=134&amp;date=19.12.2022" TargetMode="External"/><Relationship Id="rId20" Type="http://schemas.openxmlformats.org/officeDocument/2006/relationships/hyperlink" Target="https://login.consultant.ru/link/?req=doc&amp;base=LAW&amp;n=427859&amp;dst=100093&amp;field=134&amp;date=19.12.2022" TargetMode="External"/><Relationship Id="rId21" Type="http://schemas.openxmlformats.org/officeDocument/2006/relationships/hyperlink" Target="https://login.consultant.ru/link/?req=doc&amp;base=LAW&amp;n=345421&amp;dst=100075&amp;field=134&amp;date=19.12.2022" TargetMode="External"/><Relationship Id="rId22" Type="http://schemas.openxmlformats.org/officeDocument/2006/relationships/hyperlink" Target="consultantplus://offline/ref=1DEE817665451A51B9C0257AD81C1C4910DACFB5A4C895785DDAAF863A5105C45EE1264927FD9887E3B8EF31F33EE9CAF7E23AA094q5tDH" TargetMode="External"/><Relationship Id="rId23" Type="http://schemas.openxmlformats.org/officeDocument/2006/relationships/hyperlink" Target="https://login.consultant.ru/link/?req=doc&amp;base=LAW&amp;n=427859&amp;dst=3&amp;field=134&amp;date=19.10.2022"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LibreOffice/7.6.4.1$Windows_X86_64 LibreOffice_project/e19e193f88cd6c0525a17fb7a176ed8e6a3e2aa1</Application>
  <AppVersion>15.0000</AppVersion>
  <Pages>27</Pages>
  <Words>7040</Words>
  <Characters>53509</Characters>
  <CharactersWithSpaces>60714</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2024-11-28T11:02:00Z</dcterms:created>
  <dc:creator>WIN7XP</dc:creator>
  <dc:description/>
  <dc:language>ru-RU</dc:language>
  <cp:lastModifiedBy/>
  <cp:lastPrinted>2023-01-13T10:50:00Z</cp:lastPrinted>
  <dcterms:modified xsi:type="dcterms:W3CDTF">2024-11-28T16:44:00Z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BON</vt:lpwstr>
  </property>
</Properties>
</file>