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BA5" w:rsidRPr="00207BA5" w:rsidRDefault="00207BA5" w:rsidP="00207B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07BA5">
        <w:rPr>
          <w:rFonts w:ascii="Times New Roman" w:eastAsia="Times New Roman" w:hAnsi="Times New Roman" w:cs="Times New Roman"/>
          <w:b/>
          <w:lang w:eastAsia="ru-RU"/>
        </w:rPr>
        <w:t xml:space="preserve">КОНТРОЛЬНО-СЧЁТНАЯ ПАЛАТА </w:t>
      </w:r>
    </w:p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07BA5">
        <w:rPr>
          <w:rFonts w:ascii="Times New Roman" w:eastAsia="Times New Roman" w:hAnsi="Times New Roman" w:cs="Times New Roman"/>
          <w:b/>
          <w:lang w:eastAsia="ru-RU"/>
        </w:rPr>
        <w:t>ШАРЫПОВСКОГО МУНИЦИПАЛЬНОГО ОКРУГА</w:t>
      </w:r>
      <w:r w:rsidRPr="00207BA5">
        <w:rPr>
          <w:rFonts w:ascii="Times New Roman" w:eastAsia="Calibri" w:hAnsi="Times New Roman" w:cs="Times New Roman"/>
          <w:b/>
        </w:rPr>
        <w:t xml:space="preserve"> </w:t>
      </w:r>
    </w:p>
    <w:p w:rsidR="00207BA5" w:rsidRPr="00207BA5" w:rsidRDefault="00207BA5" w:rsidP="00207B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207BA5"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EAC44" wp14:editId="53536DF7">
                <wp:simplePos x="0" y="0"/>
                <wp:positionH relativeFrom="column">
                  <wp:posOffset>75565</wp:posOffset>
                </wp:positionH>
                <wp:positionV relativeFrom="paragraph">
                  <wp:posOffset>4445</wp:posOffset>
                </wp:positionV>
                <wp:extent cx="5954395" cy="0"/>
                <wp:effectExtent l="12700" t="8255" r="5080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4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F0B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.95pt;margin-top:.35pt;width:468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vvX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c38eAZtc4gq5c74BulJvupnRb9bJFXZEtnwEPx21pCb+IzoXYq/WA1F9sMXxSCGAH6Y&#10;1ak2vYeEKaBTkOR8k4SfHKLwMVtm6cMyw4i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"/>
            </w:pict>
          </mc:Fallback>
        </mc:AlternateContent>
      </w:r>
      <w:r w:rsidRPr="00207BA5">
        <w:rPr>
          <w:rFonts w:ascii="Times New Roman" w:eastAsia="Times New Roman" w:hAnsi="Times New Roman" w:cs="Times New Roman"/>
          <w:lang w:eastAsia="ru-RU"/>
        </w:rPr>
        <w:t>ул. Горького, д. 14А, г. Шарыпово, Красноярского края, 662314,</w:t>
      </w:r>
      <w:r w:rsidRPr="00207BA5">
        <w:rPr>
          <w:rFonts w:ascii="Times New Roman" w:eastAsia="Times New Roman" w:hAnsi="Times New Roman" w:cs="Times New Roman"/>
          <w:noProof/>
          <w:lang w:eastAsia="ru-RU"/>
        </w:rPr>
        <w:t xml:space="preserve"> конт. тел. 2-12-56</w:t>
      </w:r>
    </w:p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Calibri" w:hAnsi="Times New Roman" w:cs="Times New Roman"/>
          <w:lang w:val="en-US"/>
        </w:rPr>
      </w:pPr>
      <w:r w:rsidRPr="00207BA5">
        <w:rPr>
          <w:rFonts w:ascii="Times New Roman" w:eastAsia="Times New Roman" w:hAnsi="Times New Roman" w:cs="Times New Roman"/>
          <w:lang w:eastAsia="ru-RU"/>
        </w:rPr>
        <w:t>Е</w:t>
      </w:r>
      <w:r w:rsidRPr="00207BA5">
        <w:rPr>
          <w:rFonts w:ascii="Times New Roman" w:eastAsia="Times New Roman" w:hAnsi="Times New Roman" w:cs="Times New Roman"/>
          <w:lang w:val="en-US" w:eastAsia="ru-RU"/>
        </w:rPr>
        <w:t xml:space="preserve"> – mail: </w:t>
      </w:r>
      <w:r w:rsidRPr="00207BA5">
        <w:rPr>
          <w:rFonts w:ascii="Times New Roman" w:eastAsia="Times New Roman" w:hAnsi="Times New Roman" w:cs="Times New Roman"/>
          <w:color w:val="000080"/>
          <w:u w:val="single"/>
          <w:lang w:val="en-US" w:eastAsia="ru-RU"/>
        </w:rPr>
        <w:t>KSP</w:t>
      </w:r>
      <w:hyperlink r:id="rId5" w:history="1">
        <w:r w:rsidRPr="00207BA5">
          <w:rPr>
            <w:rFonts w:ascii="Times New Roman" w:eastAsia="Times New Roman" w:hAnsi="Times New Roman" w:cs="Times New Roman"/>
            <w:color w:val="000080"/>
            <w:u w:val="single"/>
            <w:lang w:val="en-US" w:eastAsia="ru-RU"/>
          </w:rPr>
          <w:t>sharypovo@yandex.ru</w:t>
        </w:r>
      </w:hyperlink>
    </w:p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07BA5" w:rsidRPr="00207BA5" w:rsidRDefault="00207BA5" w:rsidP="00207B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07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207BA5" w:rsidRPr="00207BA5" w:rsidRDefault="00207BA5" w:rsidP="00207B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07BA5" w:rsidRPr="00207BA5" w:rsidRDefault="00207BA5" w:rsidP="00207BA5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8"/>
        <w:gridCol w:w="3119"/>
        <w:gridCol w:w="3117"/>
      </w:tblGrid>
      <w:tr w:rsidR="00207BA5" w:rsidRPr="00207BA5" w:rsidTr="009A29C9">
        <w:tc>
          <w:tcPr>
            <w:tcW w:w="1667" w:type="pct"/>
            <w:shd w:val="clear" w:color="auto" w:fill="auto"/>
          </w:tcPr>
          <w:p w:rsidR="00207BA5" w:rsidRPr="00207BA5" w:rsidRDefault="00D97975" w:rsidP="00207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0678027"/>
            <w:r w:rsidRPr="00D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июня</w:t>
            </w:r>
            <w:r w:rsidR="00207BA5" w:rsidRPr="0020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2026г. </w:t>
            </w:r>
          </w:p>
        </w:tc>
        <w:tc>
          <w:tcPr>
            <w:tcW w:w="1667" w:type="pct"/>
            <w:shd w:val="clear" w:color="auto" w:fill="auto"/>
          </w:tcPr>
          <w:p w:rsidR="00207BA5" w:rsidRPr="00207BA5" w:rsidRDefault="00207BA5" w:rsidP="00207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</w:tc>
        <w:tc>
          <w:tcPr>
            <w:tcW w:w="1666" w:type="pct"/>
            <w:shd w:val="clear" w:color="auto" w:fill="auto"/>
          </w:tcPr>
          <w:p w:rsidR="00207BA5" w:rsidRPr="00207BA5" w:rsidRDefault="00207BA5" w:rsidP="00207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7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№ </w:t>
            </w:r>
            <w:r w:rsidR="00D97975" w:rsidRPr="00D15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bookmarkEnd w:id="0"/>
    </w:tbl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BA5" w:rsidRPr="00207BA5" w:rsidRDefault="00207BA5" w:rsidP="00207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7BA5" w:rsidRPr="00207BA5" w:rsidRDefault="00207BA5" w:rsidP="00207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7BA5"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 </w:t>
      </w:r>
      <w:r w:rsidRPr="00D15D18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D15D18">
        <w:rPr>
          <w:rFonts w:ascii="Times New Roman" w:hAnsi="Times New Roman" w:cs="Times New Roman"/>
          <w:sz w:val="28"/>
          <w:szCs w:val="28"/>
        </w:rPr>
        <w:t>етодик</w:t>
      </w:r>
      <w:r w:rsidRPr="00D15D18">
        <w:rPr>
          <w:rFonts w:ascii="Times New Roman" w:hAnsi="Times New Roman" w:cs="Times New Roman"/>
          <w:sz w:val="28"/>
          <w:szCs w:val="28"/>
        </w:rPr>
        <w:t>и</w:t>
      </w:r>
      <w:r w:rsidRPr="00D15D18">
        <w:rPr>
          <w:rFonts w:ascii="Times New Roman" w:hAnsi="Times New Roman" w:cs="Times New Roman"/>
          <w:sz w:val="28"/>
          <w:szCs w:val="28"/>
        </w:rPr>
        <w:t xml:space="preserve"> про</w:t>
      </w:r>
      <w:bookmarkStart w:id="1" w:name="_GoBack"/>
      <w:bookmarkEnd w:id="1"/>
      <w:r w:rsidRPr="00D15D18">
        <w:rPr>
          <w:rFonts w:ascii="Times New Roman" w:hAnsi="Times New Roman" w:cs="Times New Roman"/>
          <w:sz w:val="28"/>
          <w:szCs w:val="28"/>
        </w:rPr>
        <w:t xml:space="preserve">гнозирования поступлений доходов в бюджеты бюджетной системы Российской Федерации, главным администратором которых является </w:t>
      </w:r>
      <w:r w:rsidRPr="00D15D18">
        <w:rPr>
          <w:rFonts w:ascii="Times New Roman" w:eastAsia="Calibri" w:hAnsi="Times New Roman" w:cs="Times New Roman"/>
          <w:sz w:val="28"/>
          <w:szCs w:val="28"/>
        </w:rPr>
        <w:t>Контрольно-счетная палата</w:t>
      </w:r>
      <w:r w:rsidRPr="00D15D1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Шарыповского муниципального округа</w:t>
      </w:r>
    </w:p>
    <w:p w:rsidR="00207BA5" w:rsidRPr="00207BA5" w:rsidRDefault="00207BA5" w:rsidP="00207B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BA5" w:rsidRPr="00207BA5" w:rsidRDefault="00AE3364" w:rsidP="00207BA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D18">
        <w:rPr>
          <w:rFonts w:ascii="Times New Roman" w:hAnsi="Times New Roman" w:cs="Times New Roman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</w:t>
      </w:r>
      <w:r w:rsidR="00207BA5" w:rsidRPr="00207B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207BA5" w:rsidRPr="00207BA5">
        <w:rPr>
          <w:rFonts w:ascii="Times New Roman" w:eastAsia="Calibri" w:hAnsi="Times New Roman" w:cs="Times New Roman"/>
          <w:sz w:val="28"/>
          <w:szCs w:val="28"/>
        </w:rPr>
        <w:t xml:space="preserve">руководствуясь Положением о Контрольно-счетной палате Шарыповского муниципального округа, утвержденного Решением Шарыповского окружного Совета депутатов от 24.11.2025г. № 6-35, </w:t>
      </w:r>
    </w:p>
    <w:p w:rsidR="00207BA5" w:rsidRPr="00207BA5" w:rsidRDefault="00207BA5" w:rsidP="00207BA5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07B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ПРИКАЗЫВАЮ: </w:t>
      </w:r>
    </w:p>
    <w:p w:rsidR="00207BA5" w:rsidRPr="00207BA5" w:rsidRDefault="00207BA5" w:rsidP="00207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207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1. Утвердить </w:t>
      </w:r>
      <w:r w:rsidRPr="00D15D18">
        <w:rPr>
          <w:rFonts w:ascii="Times New Roman" w:hAnsi="Times New Roman" w:cs="Times New Roman"/>
          <w:sz w:val="28"/>
          <w:szCs w:val="28"/>
        </w:rPr>
        <w:t>М</w:t>
      </w:r>
      <w:r w:rsidRPr="00D15D18">
        <w:rPr>
          <w:rFonts w:ascii="Times New Roman" w:hAnsi="Times New Roman" w:cs="Times New Roman"/>
          <w:sz w:val="28"/>
          <w:szCs w:val="28"/>
        </w:rPr>
        <w:t>етодик</w:t>
      </w:r>
      <w:r w:rsidRPr="00D15D18">
        <w:rPr>
          <w:rFonts w:ascii="Times New Roman" w:hAnsi="Times New Roman" w:cs="Times New Roman"/>
          <w:sz w:val="28"/>
          <w:szCs w:val="28"/>
        </w:rPr>
        <w:t>у</w:t>
      </w:r>
      <w:r w:rsidRPr="00D15D18">
        <w:rPr>
          <w:rFonts w:ascii="Times New Roman" w:hAnsi="Times New Roman" w:cs="Times New Roman"/>
          <w:sz w:val="28"/>
          <w:szCs w:val="28"/>
        </w:rPr>
        <w:t xml:space="preserve"> прогнозирования поступлений доходов в бюджеты бюджетной системы Российской Федерации, главным администратором которых является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eastAsia="Calibri" w:hAnsi="Times New Roman" w:cs="Times New Roman"/>
          <w:sz w:val="28"/>
          <w:szCs w:val="28"/>
        </w:rPr>
        <w:t>Контрольно-счетная палата</w:t>
      </w:r>
      <w:r w:rsidRPr="004A31D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Шарыповского муниципального округа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207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согласно приложению.</w:t>
      </w:r>
    </w:p>
    <w:p w:rsidR="00207BA5" w:rsidRPr="00207BA5" w:rsidRDefault="00207BA5" w:rsidP="00207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207B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</w:t>
      </w:r>
      <w:r w:rsidRPr="00207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Контроль за исполнением настоящего приказа оставляю за собой.</w:t>
      </w:r>
    </w:p>
    <w:p w:rsidR="00207BA5" w:rsidRPr="00207BA5" w:rsidRDefault="00207BA5" w:rsidP="00207B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207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3. Приказ вступает в силу со дня подписания и подлежит размещению на официальном сайте Шарыповского муниципального округа Красноярского края (</w:t>
      </w:r>
      <w:hyperlink r:id="rId6" w:history="1">
        <w:r w:rsidRPr="00207BA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zh-CN"/>
          </w:rPr>
          <w:t>https://sharypovo.gosuslugi.ru</w:t>
        </w:r>
      </w:hyperlink>
      <w:r w:rsidRPr="00207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) в разделе Контрольно-счетной палаты Шарыповского муниципального округа.</w:t>
      </w:r>
    </w:p>
    <w:p w:rsidR="00207BA5" w:rsidRPr="00207BA5" w:rsidRDefault="00207BA5" w:rsidP="00207BA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BA5" w:rsidRPr="00207BA5" w:rsidRDefault="00207BA5" w:rsidP="00207BA5">
      <w:pPr>
        <w:spacing w:after="0" w:line="240" w:lineRule="auto"/>
        <w:ind w:left="12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BA5" w:rsidRPr="00207BA5" w:rsidRDefault="00207BA5" w:rsidP="00207B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BA5">
        <w:rPr>
          <w:rFonts w:ascii="Times New Roman" w:eastAsia="Calibri" w:hAnsi="Times New Roman" w:cs="Times New Roman"/>
          <w:sz w:val="28"/>
          <w:szCs w:val="28"/>
        </w:rPr>
        <w:t>Председатель</w:t>
      </w:r>
    </w:p>
    <w:p w:rsidR="00207BA5" w:rsidRPr="00207BA5" w:rsidRDefault="00207BA5" w:rsidP="00207B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BA5">
        <w:rPr>
          <w:rFonts w:ascii="Times New Roman" w:eastAsia="Calibri" w:hAnsi="Times New Roman" w:cs="Times New Roman"/>
          <w:sz w:val="28"/>
          <w:szCs w:val="28"/>
        </w:rPr>
        <w:t xml:space="preserve">Контрольно-счетной </w:t>
      </w:r>
    </w:p>
    <w:p w:rsidR="00207BA5" w:rsidRPr="00207BA5" w:rsidRDefault="00207BA5" w:rsidP="00207B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BA5">
        <w:rPr>
          <w:rFonts w:ascii="Times New Roman" w:eastAsia="Calibri" w:hAnsi="Times New Roman" w:cs="Times New Roman"/>
          <w:sz w:val="28"/>
          <w:szCs w:val="28"/>
        </w:rPr>
        <w:t xml:space="preserve">Палаты Шарыповского </w:t>
      </w:r>
    </w:p>
    <w:p w:rsidR="00207BA5" w:rsidRPr="00207BA5" w:rsidRDefault="00207BA5" w:rsidP="00207BA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BA5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207BA5">
        <w:rPr>
          <w:rFonts w:ascii="Times New Roman" w:eastAsia="Calibri" w:hAnsi="Times New Roman" w:cs="Times New Roman"/>
          <w:sz w:val="28"/>
          <w:szCs w:val="28"/>
        </w:rPr>
        <w:tab/>
      </w:r>
      <w:r w:rsidRPr="00207BA5">
        <w:rPr>
          <w:rFonts w:ascii="Times New Roman" w:eastAsia="Calibri" w:hAnsi="Times New Roman" w:cs="Times New Roman"/>
          <w:sz w:val="28"/>
          <w:szCs w:val="28"/>
        </w:rPr>
        <w:tab/>
      </w:r>
      <w:r w:rsidRPr="00207BA5">
        <w:rPr>
          <w:rFonts w:ascii="Times New Roman" w:eastAsia="Calibri" w:hAnsi="Times New Roman" w:cs="Times New Roman"/>
          <w:sz w:val="28"/>
          <w:szCs w:val="28"/>
        </w:rPr>
        <w:tab/>
      </w:r>
      <w:r w:rsidRPr="00207BA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Н.Г. Богданова</w:t>
      </w:r>
    </w:p>
    <w:p w:rsidR="00207BA5" w:rsidRPr="00207BA5" w:rsidRDefault="00207BA5" w:rsidP="00207B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5" w:rsidRDefault="00207BA5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4817"/>
      </w:tblGrid>
      <w:tr w:rsidR="00207BA5" w:rsidRPr="00F20E82" w:rsidTr="00D97975">
        <w:tc>
          <w:tcPr>
            <w:tcW w:w="2425" w:type="pct"/>
          </w:tcPr>
          <w:p w:rsidR="00207BA5" w:rsidRPr="004A31D6" w:rsidRDefault="00207BA5" w:rsidP="009A2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BA5" w:rsidRPr="004A31D6" w:rsidRDefault="00207BA5" w:rsidP="009A2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pct"/>
          </w:tcPr>
          <w:p w:rsidR="00207BA5" w:rsidRPr="004A31D6" w:rsidRDefault="00207BA5" w:rsidP="009A2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1D6">
              <w:rPr>
                <w:rFonts w:ascii="Times New Roman" w:hAnsi="Times New Roman" w:cs="Times New Roman"/>
                <w:sz w:val="24"/>
                <w:szCs w:val="24"/>
              </w:rPr>
              <w:t>Приложение 1 к Приказу Контрольно-счетной палаты Шарыповского муниципального округа от</w:t>
            </w:r>
            <w:r w:rsidR="00D97975">
              <w:rPr>
                <w:rFonts w:ascii="Times New Roman" w:hAnsi="Times New Roman" w:cs="Times New Roman"/>
                <w:sz w:val="24"/>
                <w:szCs w:val="24"/>
              </w:rPr>
              <w:t xml:space="preserve"> 30.06.</w:t>
            </w:r>
            <w:r w:rsidRPr="004A31D6">
              <w:rPr>
                <w:rFonts w:ascii="Times New Roman" w:hAnsi="Times New Roman" w:cs="Times New Roman"/>
                <w:sz w:val="24"/>
                <w:szCs w:val="24"/>
              </w:rPr>
              <w:t>2026г. №</w:t>
            </w:r>
            <w:r w:rsidR="00D97975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  <w:p w:rsidR="00207BA5" w:rsidRPr="004A31D6" w:rsidRDefault="00207BA5" w:rsidP="009A29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2833" w:rsidRPr="004A31D6" w:rsidRDefault="00002EAE" w:rsidP="00AF28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3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</w:t>
      </w:r>
    </w:p>
    <w:p w:rsidR="00BD0ECC" w:rsidRPr="004A31D6" w:rsidRDefault="00002EAE" w:rsidP="004A31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прогнозирования поступлений доходов в бюджеты бюджетной системы Российской Федерации, главным администратором которых является </w:t>
      </w:r>
      <w:r w:rsidR="004A31D6" w:rsidRPr="004A31D6">
        <w:rPr>
          <w:rFonts w:ascii="Times New Roman" w:eastAsia="Calibri" w:hAnsi="Times New Roman" w:cs="Times New Roman"/>
          <w:sz w:val="28"/>
          <w:szCs w:val="28"/>
        </w:rPr>
        <w:t>Контрольно-счетная палата</w:t>
      </w:r>
      <w:r w:rsidR="004A31D6" w:rsidRPr="004A31D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 w:rsidR="004A31D6" w:rsidRPr="004A31D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>Шарыповского муниципального округа</w:t>
      </w:r>
    </w:p>
    <w:p w:rsidR="00F8534B" w:rsidRPr="004A31D6" w:rsidRDefault="00F8534B" w:rsidP="00F8534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A31D6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F8534B" w:rsidRPr="004A31D6" w:rsidRDefault="00F8534B" w:rsidP="00F853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46C4" w:rsidRPr="004A31D6" w:rsidRDefault="00F8534B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 xml:space="preserve">1. Настоящая методика прогнозирования поступлений доходов в бюджеты бюджетной системы Российской Федерации, главным администратором которых является </w:t>
      </w:r>
      <w:r w:rsidR="004A31D6" w:rsidRPr="004A31D6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Контрольно-счетная палата</w:t>
      </w:r>
      <w:r w:rsidR="004A31D6" w:rsidRPr="004A31D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Шарыповского муниципального округа</w:t>
      </w:r>
      <w:r w:rsidR="004A31D6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hAnsi="Times New Roman" w:cs="Times New Roman"/>
          <w:sz w:val="28"/>
          <w:szCs w:val="28"/>
        </w:rPr>
        <w:t>(далее</w:t>
      </w:r>
      <w:r w:rsidR="0073603C" w:rsidRPr="004A31D6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4A31D6">
        <w:rPr>
          <w:rFonts w:ascii="Times New Roman" w:hAnsi="Times New Roman" w:cs="Times New Roman"/>
          <w:sz w:val="28"/>
          <w:szCs w:val="28"/>
        </w:rPr>
        <w:t xml:space="preserve"> - Методика, </w:t>
      </w:r>
      <w:r w:rsidR="004A31D6" w:rsidRPr="004A31D6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Контрольно-счетная палата</w:t>
      </w:r>
      <w:r w:rsidRPr="004A31D6">
        <w:rPr>
          <w:rFonts w:ascii="Times New Roman" w:hAnsi="Times New Roman" w:cs="Times New Roman"/>
          <w:sz w:val="28"/>
          <w:szCs w:val="28"/>
        </w:rPr>
        <w:t>),</w:t>
      </w:r>
      <w:r w:rsidR="002766D4" w:rsidRPr="004A31D6">
        <w:rPr>
          <w:rFonts w:ascii="Times New Roman" w:hAnsi="Times New Roman" w:cs="Times New Roman"/>
          <w:sz w:val="28"/>
          <w:szCs w:val="28"/>
        </w:rPr>
        <w:t xml:space="preserve"> разработана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3446C4" w:rsidRPr="004A31D6">
        <w:rPr>
          <w:rFonts w:ascii="Times New Roman" w:hAnsi="Times New Roman" w:cs="Times New Roman"/>
          <w:sz w:val="28"/>
          <w:szCs w:val="28"/>
        </w:rPr>
        <w:t>в соответствии с пунктом 1 статьи 160.1 Бюджетного кодекса Российской Федерации, постановлением Правительства Российской Федерации от 23.06.2016 №</w:t>
      </w:r>
      <w:r w:rsidR="001C6590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3446C4" w:rsidRPr="004A31D6">
        <w:rPr>
          <w:rFonts w:ascii="Times New Roman" w:hAnsi="Times New Roman" w:cs="Times New Roman"/>
          <w:sz w:val="28"/>
          <w:szCs w:val="28"/>
        </w:rPr>
        <w:t>574 «Об утверждении общих требований к методике прогнозирования поступлений доходов в бюджеты бюджетной системы Российской Федерации»</w:t>
      </w:r>
      <w:r w:rsidR="00E05C41" w:rsidRPr="004A31D6">
        <w:rPr>
          <w:rFonts w:ascii="Times New Roman" w:hAnsi="Times New Roman" w:cs="Times New Roman"/>
          <w:sz w:val="28"/>
          <w:szCs w:val="28"/>
        </w:rPr>
        <w:t>.</w:t>
      </w:r>
    </w:p>
    <w:p w:rsidR="00E05C41" w:rsidRPr="004A31D6" w:rsidRDefault="00E05C41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Методика распространяется на доходы, главным администратором которых </w:t>
      </w:r>
      <w:r w:rsidR="001A7DB9"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4A31D6" w:rsidRPr="004A31D6">
        <w:rPr>
          <w:rFonts w:ascii="Times New Roman" w:eastAsia="Calibri" w:hAnsi="Times New Roman" w:cs="Times New Roman"/>
          <w:sz w:val="28"/>
          <w:szCs w:val="28"/>
        </w:rPr>
        <w:t>Контрольно-счетная палата</w:t>
      </w:r>
      <w:r w:rsidR="004A31D6" w:rsidRPr="004A31D6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390567"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Шарыповского муниципального округа от 07.11.2025 № 241 «Об утверждении перечня главных администраторов доходов бюджета Шарыповского муниципального округа»</w:t>
      </w:r>
      <w:r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34B" w:rsidRPr="004A31D6" w:rsidRDefault="00EA76B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3</w:t>
      </w:r>
      <w:r w:rsidR="00F8534B" w:rsidRPr="004A31D6">
        <w:rPr>
          <w:rFonts w:ascii="Times New Roman" w:hAnsi="Times New Roman" w:cs="Times New Roman"/>
          <w:sz w:val="28"/>
          <w:szCs w:val="28"/>
        </w:rPr>
        <w:t xml:space="preserve">. Методика разработана по видам доходов </w:t>
      </w:r>
      <w:r w:rsidR="0066786F" w:rsidRPr="004A31D6">
        <w:rPr>
          <w:rFonts w:ascii="Times New Roman" w:hAnsi="Times New Roman" w:cs="Times New Roman"/>
          <w:sz w:val="28"/>
          <w:szCs w:val="28"/>
        </w:rPr>
        <w:t>по форме</w:t>
      </w:r>
      <w:r w:rsidR="0090658C" w:rsidRPr="004A31D6">
        <w:rPr>
          <w:rFonts w:ascii="Times New Roman" w:hAnsi="Times New Roman" w:cs="Times New Roman"/>
          <w:sz w:val="28"/>
          <w:szCs w:val="28"/>
        </w:rPr>
        <w:t xml:space="preserve"> утвержденной </w:t>
      </w:r>
      <w:r w:rsidR="0066786F" w:rsidRPr="004A31D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30606C" w:rsidRPr="004A31D6">
          <w:rPr>
            <w:rFonts w:ascii="Times New Roman" w:hAnsi="Times New Roman" w:cs="Times New Roman"/>
            <w:sz w:val="28"/>
            <w:szCs w:val="28"/>
          </w:rPr>
          <w:t>п</w:t>
        </w:r>
        <w:r w:rsidR="0066786F" w:rsidRPr="004A31D6">
          <w:rPr>
            <w:rFonts w:ascii="Times New Roman" w:hAnsi="Times New Roman" w:cs="Times New Roman"/>
            <w:sz w:val="28"/>
            <w:szCs w:val="28"/>
          </w:rPr>
          <w:t>остановлени</w:t>
        </w:r>
      </w:hyperlink>
      <w:r w:rsidR="00AC1965" w:rsidRPr="004A31D6">
        <w:rPr>
          <w:rFonts w:ascii="Times New Roman" w:hAnsi="Times New Roman" w:cs="Times New Roman"/>
          <w:sz w:val="28"/>
          <w:szCs w:val="28"/>
        </w:rPr>
        <w:t>ем</w:t>
      </w:r>
      <w:r w:rsidR="0066786F" w:rsidRPr="004A31D6">
        <w:rPr>
          <w:rFonts w:ascii="Times New Roman" w:hAnsi="Times New Roman" w:cs="Times New Roman"/>
          <w:sz w:val="28"/>
          <w:szCs w:val="28"/>
        </w:rPr>
        <w:t xml:space="preserve"> Правительства РФ от </w:t>
      </w:r>
      <w:r w:rsidR="00F669DB" w:rsidRPr="004A31D6">
        <w:rPr>
          <w:rFonts w:ascii="Times New Roman" w:hAnsi="Times New Roman" w:cs="Times New Roman"/>
          <w:sz w:val="28"/>
          <w:szCs w:val="28"/>
        </w:rPr>
        <w:t>23.06.2016</w:t>
      </w:r>
      <w:r w:rsidR="0066786F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0526E8" w:rsidRPr="004A31D6">
        <w:rPr>
          <w:rFonts w:ascii="Times New Roman" w:hAnsi="Times New Roman" w:cs="Times New Roman"/>
          <w:sz w:val="28"/>
          <w:szCs w:val="28"/>
        </w:rPr>
        <w:t>№</w:t>
      </w:r>
      <w:r w:rsidR="0066786F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F669DB" w:rsidRPr="004A31D6">
        <w:rPr>
          <w:rFonts w:ascii="Times New Roman" w:hAnsi="Times New Roman" w:cs="Times New Roman"/>
          <w:sz w:val="28"/>
          <w:szCs w:val="28"/>
        </w:rPr>
        <w:t>574</w:t>
      </w:r>
      <w:r w:rsidR="001F4DC5" w:rsidRPr="004A31D6">
        <w:rPr>
          <w:rFonts w:ascii="Times New Roman" w:hAnsi="Times New Roman" w:cs="Times New Roman"/>
          <w:sz w:val="28"/>
          <w:szCs w:val="28"/>
        </w:rPr>
        <w:t xml:space="preserve"> и содержит: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а) наименование вида доходов и соответствующий код бюджетной классификации Российской Федерации;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4A31D6">
        <w:rPr>
          <w:rFonts w:ascii="Times New Roman" w:hAnsi="Times New Roman" w:cs="Times New Roman"/>
          <w:sz w:val="28"/>
          <w:szCs w:val="28"/>
        </w:rPr>
        <w:t xml:space="preserve">б) описание показателей, используемых для расчета прогнозного объема поступлений по каждому виду доходов, с указанием источника данных для соответствующего показателя; 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в) описание фактического алгоритма расчета прогнозируемого объема поступлений в бюджет;</w:t>
      </w:r>
    </w:p>
    <w:p w:rsidR="00B95F7F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7"/>
      <w:bookmarkEnd w:id="3"/>
      <w:r w:rsidRPr="004A31D6">
        <w:rPr>
          <w:rFonts w:ascii="Times New Roman" w:hAnsi="Times New Roman" w:cs="Times New Roman"/>
          <w:sz w:val="28"/>
          <w:szCs w:val="28"/>
        </w:rPr>
        <w:t xml:space="preserve">г) характеристику метода расчета прогнозного объема поступлений по каждому виду доходов. 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Для каждого вида доходов применяется один из следующих методов или сочетание следующих методов расчета: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метод прямого расчета -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344F7" w:rsidRPr="004A31D6" w:rsidRDefault="001F4DC5" w:rsidP="00E047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1D6">
        <w:rPr>
          <w:rFonts w:ascii="Times New Roman" w:hAnsi="Times New Roman" w:cs="Times New Roman"/>
          <w:sz w:val="28"/>
          <w:szCs w:val="28"/>
        </w:rPr>
        <w:t>метод усреднения (</w:t>
      </w:r>
      <w:r w:rsidR="00F669DB" w:rsidRPr="004A31D6">
        <w:rPr>
          <w:rFonts w:ascii="Times New Roman" w:hAnsi="Times New Roman" w:cs="Times New Roman"/>
          <w:sz w:val="28"/>
          <w:szCs w:val="28"/>
        </w:rPr>
        <w:t>с применением простой средней или скользящей средней</w:t>
      </w:r>
      <w:r w:rsidRPr="004A31D6">
        <w:rPr>
          <w:rFonts w:ascii="Times New Roman" w:hAnsi="Times New Roman" w:cs="Times New Roman"/>
          <w:sz w:val="28"/>
          <w:szCs w:val="28"/>
        </w:rPr>
        <w:t xml:space="preserve">) - расчет на основании усреднения годовых объемов доходов бюджета не менее чем за 3 года </w:t>
      </w:r>
      <w:r w:rsidR="009344F7"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исключением поступлений, носящих несистемный </w:t>
      </w:r>
      <w:r w:rsidR="009344F7" w:rsidRPr="004A3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</w:t>
      </w:r>
      <w:r w:rsidR="009344F7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hAnsi="Times New Roman" w:cs="Times New Roman"/>
          <w:sz w:val="28"/>
          <w:szCs w:val="28"/>
        </w:rPr>
        <w:t>или за весь период поступления соответствующего вида доходов в случ</w:t>
      </w:r>
      <w:r w:rsidR="009344F7" w:rsidRPr="004A31D6">
        <w:rPr>
          <w:rFonts w:ascii="Times New Roman" w:hAnsi="Times New Roman" w:cs="Times New Roman"/>
          <w:sz w:val="28"/>
          <w:szCs w:val="28"/>
        </w:rPr>
        <w:t>ае, если он не превышает 3 года. Обоснование метода: применяется при прогнозировании доходов, содержащих несистемные поступления в отчетном периоде</w:t>
      </w:r>
      <w:r w:rsidR="003A5C42" w:rsidRPr="004A31D6">
        <w:rPr>
          <w:rFonts w:ascii="Times New Roman" w:hAnsi="Times New Roman" w:cs="Times New Roman"/>
          <w:sz w:val="28"/>
          <w:szCs w:val="28"/>
        </w:rPr>
        <w:t>;</w:t>
      </w:r>
    </w:p>
    <w:p w:rsidR="001F4DC5" w:rsidRPr="004A31D6" w:rsidRDefault="001F4DC5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метод индексации - расчет с применением индекса потребительских цен или другого коэффициента, характеризующего динамику прогнозируемого вида доходов бюджетов бюджетной системы Российской Федерации;</w:t>
      </w:r>
    </w:p>
    <w:p w:rsidR="001F4DC5" w:rsidRPr="004A31D6" w:rsidRDefault="001F4DC5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метод экстраполяции</w:t>
      </w:r>
      <w:r w:rsidR="00F669DB" w:rsidRPr="004A31D6">
        <w:rPr>
          <w:rFonts w:ascii="Times New Roman" w:hAnsi="Times New Roman" w:cs="Times New Roman"/>
          <w:sz w:val="28"/>
          <w:szCs w:val="28"/>
        </w:rPr>
        <w:t xml:space="preserve"> (с применением отклонения или коэффициента изменения)</w:t>
      </w:r>
      <w:r w:rsidRPr="004A31D6">
        <w:rPr>
          <w:rFonts w:ascii="Times New Roman" w:hAnsi="Times New Roman" w:cs="Times New Roman"/>
          <w:sz w:val="28"/>
          <w:szCs w:val="28"/>
        </w:rPr>
        <w:t xml:space="preserve"> - расчет, осуществляемый на основании имеющихся данных о тенденциях изменения поступлений в предшествующие периоды;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метод прогнозирования с учетом фактического поступления - применяется при отсутствии необходимых исходных данных, основывается на оценке поступлений доходов в бюджет округа в текущем финансовом году;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плановый метод – прогнозирование на основании планового объема расходов соответствующего бюджета бюджетной системы, применяется при прогнозировании отдельных видов безвозмездных поступлений. Обоснование метода: для исчисления безвозмездных поступлений от других бюджетов бюджетной системы Российской Федерации ожидаемый объем безвозмездных поступлений определяется на основании объема расходов соответствующего бюджета бюджетной системы Российской Федерации в случае, если такой объем расходов определен;</w:t>
      </w:r>
    </w:p>
    <w:p w:rsidR="001F4DC5" w:rsidRPr="004A31D6" w:rsidRDefault="001F4DC5" w:rsidP="00E04786">
      <w:pPr>
        <w:pStyle w:val="ConsPlusNormal"/>
        <w:ind w:firstLine="709"/>
        <w:jc w:val="both"/>
        <w:rPr>
          <w:rFonts w:ascii="Times New Roman" w:hAnsi="Times New Roman" w:cs="Times New Roman"/>
          <w:color w:val="34343C"/>
          <w:sz w:val="23"/>
          <w:szCs w:val="23"/>
        </w:rPr>
      </w:pPr>
      <w:r w:rsidRPr="004A31D6">
        <w:rPr>
          <w:rFonts w:ascii="Times New Roman" w:hAnsi="Times New Roman" w:cs="Times New Roman"/>
          <w:sz w:val="28"/>
          <w:szCs w:val="28"/>
        </w:rPr>
        <w:t>иной способ</w:t>
      </w:r>
      <w:r w:rsidR="00A85AC2" w:rsidRPr="004A31D6">
        <w:rPr>
          <w:rFonts w:ascii="Times New Roman" w:hAnsi="Times New Roman" w:cs="Times New Roman"/>
          <w:sz w:val="28"/>
          <w:szCs w:val="28"/>
        </w:rPr>
        <w:t xml:space="preserve"> - </w:t>
      </w:r>
      <w:r w:rsidRPr="004A31D6">
        <w:rPr>
          <w:rFonts w:ascii="Times New Roman" w:hAnsi="Times New Roman" w:cs="Times New Roman"/>
          <w:sz w:val="28"/>
          <w:szCs w:val="28"/>
        </w:rPr>
        <w:t>должен быть описан и обоснован в методике</w:t>
      </w:r>
      <w:r w:rsidR="00A85AC2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hAnsi="Times New Roman" w:cs="Times New Roman"/>
          <w:sz w:val="28"/>
          <w:szCs w:val="28"/>
        </w:rPr>
        <w:t>прогнозирования</w:t>
      </w:r>
      <w:r w:rsidR="000526E8" w:rsidRPr="004A31D6">
        <w:rPr>
          <w:rFonts w:ascii="Times New Roman" w:hAnsi="Times New Roman" w:cs="Times New Roman"/>
          <w:color w:val="34343C"/>
          <w:sz w:val="23"/>
          <w:szCs w:val="23"/>
        </w:rPr>
        <w:t>.</w:t>
      </w:r>
    </w:p>
    <w:p w:rsidR="002B3333" w:rsidRPr="004A31D6" w:rsidRDefault="00F8534B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D99594" w:themeColor="accent2" w:themeTint="99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 xml:space="preserve">4. </w:t>
      </w:r>
      <w:r w:rsidR="002B3333" w:rsidRPr="004A31D6">
        <w:rPr>
          <w:rFonts w:ascii="Times New Roman" w:hAnsi="Times New Roman" w:cs="Times New Roman"/>
          <w:sz w:val="28"/>
          <w:szCs w:val="28"/>
        </w:rPr>
        <w:t xml:space="preserve">Методика предусматривает при расчете прогнозного объема поступлений доходов </w:t>
      </w:r>
      <w:r w:rsidR="00846BA3" w:rsidRPr="004A31D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2B3333" w:rsidRPr="004A31D6">
        <w:rPr>
          <w:rFonts w:ascii="Times New Roman" w:hAnsi="Times New Roman" w:cs="Times New Roman"/>
          <w:sz w:val="28"/>
          <w:szCs w:val="28"/>
        </w:rPr>
        <w:t>оценки ожидаемых результатов работы по взысканию задолженности по платежам в бюджет</w:t>
      </w:r>
      <w:r w:rsidR="00BA51F4" w:rsidRPr="004A31D6">
        <w:rPr>
          <w:rFonts w:ascii="Times New Roman" w:hAnsi="Times New Roman" w:cs="Times New Roman"/>
          <w:sz w:val="28"/>
          <w:szCs w:val="28"/>
        </w:rPr>
        <w:t xml:space="preserve">, </w:t>
      </w:r>
      <w:r w:rsidR="002B3333" w:rsidRPr="004A31D6">
        <w:rPr>
          <w:rFonts w:ascii="Times New Roman" w:hAnsi="Times New Roman" w:cs="Times New Roman"/>
          <w:sz w:val="28"/>
          <w:szCs w:val="28"/>
        </w:rPr>
        <w:t xml:space="preserve">для всех видов доходов, по которым задолженность по платежам в бюджет отражается в бюджетной отчетности </w:t>
      </w:r>
      <w:r w:rsidR="000E0F47" w:rsidRPr="004A31D6">
        <w:rPr>
          <w:rFonts w:ascii="Times New Roman" w:eastAsia="Calibri" w:hAnsi="Times New Roman" w:cs="Times New Roman"/>
          <w:sz w:val="28"/>
          <w:szCs w:val="28"/>
        </w:rPr>
        <w:t>Контрольно-счетн</w:t>
      </w:r>
      <w:r w:rsidR="004A31D6" w:rsidRPr="004A31D6">
        <w:rPr>
          <w:rFonts w:ascii="Times New Roman" w:eastAsia="Calibri" w:hAnsi="Times New Roman" w:cs="Times New Roman"/>
          <w:sz w:val="28"/>
          <w:szCs w:val="28"/>
        </w:rPr>
        <w:t>ой</w:t>
      </w:r>
      <w:r w:rsidR="000E0F47" w:rsidRPr="004A31D6">
        <w:rPr>
          <w:rFonts w:ascii="Times New Roman" w:eastAsia="Calibri" w:hAnsi="Times New Roman" w:cs="Times New Roman"/>
          <w:sz w:val="28"/>
          <w:szCs w:val="28"/>
        </w:rPr>
        <w:t xml:space="preserve"> палат</w:t>
      </w:r>
      <w:r w:rsidR="004A31D6" w:rsidRPr="004A31D6">
        <w:rPr>
          <w:rFonts w:ascii="Times New Roman" w:eastAsia="Calibri" w:hAnsi="Times New Roman" w:cs="Times New Roman"/>
          <w:sz w:val="28"/>
          <w:szCs w:val="28"/>
        </w:rPr>
        <w:t>ы</w:t>
      </w:r>
      <w:r w:rsidR="000526E8" w:rsidRPr="004A31D6">
        <w:rPr>
          <w:rFonts w:ascii="Times New Roman" w:hAnsi="Times New Roman" w:cs="Times New Roman"/>
          <w:sz w:val="28"/>
          <w:szCs w:val="28"/>
        </w:rPr>
        <w:t>.</w:t>
      </w:r>
    </w:p>
    <w:p w:rsidR="006836D1" w:rsidRPr="004A31D6" w:rsidRDefault="00AC53CF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5</w:t>
      </w:r>
      <w:r w:rsidR="00F8534B" w:rsidRPr="004A31D6">
        <w:rPr>
          <w:rFonts w:ascii="Times New Roman" w:hAnsi="Times New Roman" w:cs="Times New Roman"/>
          <w:sz w:val="28"/>
          <w:szCs w:val="28"/>
        </w:rPr>
        <w:t xml:space="preserve">. При расчете прогнозного объема поступлений доходов учитываются положения нормативных правовых актов Российской Федерации, </w:t>
      </w:r>
      <w:r w:rsidR="000212EC" w:rsidRPr="004A31D6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F8534B" w:rsidRPr="004A31D6">
        <w:rPr>
          <w:rFonts w:ascii="Times New Roman" w:hAnsi="Times New Roman" w:cs="Times New Roman"/>
          <w:sz w:val="28"/>
          <w:szCs w:val="28"/>
        </w:rPr>
        <w:t>,</w:t>
      </w:r>
      <w:r w:rsidR="00260451" w:rsidRPr="004A31D6">
        <w:rPr>
          <w:rFonts w:ascii="Times New Roman" w:hAnsi="Times New Roman" w:cs="Times New Roman"/>
          <w:sz w:val="28"/>
          <w:szCs w:val="28"/>
        </w:rPr>
        <w:t xml:space="preserve"> Шарыповского муниципального округа.</w:t>
      </w:r>
      <w:r w:rsidR="00F8534B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6836D1" w:rsidRPr="004A31D6">
        <w:rPr>
          <w:rFonts w:ascii="Times New Roman" w:hAnsi="Times New Roman" w:cs="Times New Roman"/>
          <w:sz w:val="28"/>
          <w:szCs w:val="28"/>
        </w:rPr>
        <w:t xml:space="preserve">При этом проекты нормативных правовых актов и (или) проекты актов, предусматривающих внесение изменений в соответствующие нормативные правовые акты, могут учитываться при расчете прогнозного объема поступлений доходов по решению </w:t>
      </w:r>
      <w:r w:rsidR="00390567" w:rsidRPr="004A31D6">
        <w:rPr>
          <w:rFonts w:ascii="Times New Roman" w:hAnsi="Times New Roman" w:cs="Times New Roman"/>
          <w:sz w:val="28"/>
          <w:szCs w:val="28"/>
        </w:rPr>
        <w:t>Ф</w:t>
      </w:r>
      <w:r w:rsidR="006836D1" w:rsidRPr="004A31D6">
        <w:rPr>
          <w:rFonts w:ascii="Times New Roman" w:hAnsi="Times New Roman" w:cs="Times New Roman"/>
          <w:sz w:val="28"/>
          <w:szCs w:val="28"/>
        </w:rPr>
        <w:t>инансов</w:t>
      </w:r>
      <w:r w:rsidR="00AC61AA" w:rsidRPr="004A31D6">
        <w:rPr>
          <w:rFonts w:ascii="Times New Roman" w:hAnsi="Times New Roman" w:cs="Times New Roman"/>
          <w:sz w:val="28"/>
          <w:szCs w:val="28"/>
        </w:rPr>
        <w:t>о</w:t>
      </w:r>
      <w:r w:rsidR="00390567" w:rsidRPr="004A31D6">
        <w:rPr>
          <w:rFonts w:ascii="Times New Roman" w:hAnsi="Times New Roman" w:cs="Times New Roman"/>
          <w:sz w:val="28"/>
          <w:szCs w:val="28"/>
        </w:rPr>
        <w:t>го</w:t>
      </w:r>
      <w:r w:rsidR="006836D1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CD240F" w:rsidRPr="004A31D6">
        <w:rPr>
          <w:rFonts w:ascii="Times New Roman" w:hAnsi="Times New Roman" w:cs="Times New Roman"/>
          <w:sz w:val="28"/>
          <w:szCs w:val="28"/>
        </w:rPr>
        <w:t>управления</w:t>
      </w:r>
      <w:r w:rsidR="000736A8" w:rsidRPr="004A31D6">
        <w:rPr>
          <w:rFonts w:ascii="Times New Roman" w:hAnsi="Times New Roman" w:cs="Times New Roman"/>
          <w:sz w:val="28"/>
          <w:szCs w:val="28"/>
        </w:rPr>
        <w:t xml:space="preserve"> администрации округа</w:t>
      </w:r>
      <w:r w:rsidR="006836D1" w:rsidRPr="004A31D6">
        <w:rPr>
          <w:rFonts w:ascii="Times New Roman" w:hAnsi="Times New Roman" w:cs="Times New Roman"/>
          <w:sz w:val="28"/>
          <w:szCs w:val="28"/>
        </w:rPr>
        <w:t>.</w:t>
      </w:r>
    </w:p>
    <w:p w:rsidR="00865D78" w:rsidRPr="004A31D6" w:rsidRDefault="002F3E1F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6</w:t>
      </w:r>
      <w:r w:rsidR="00865D78" w:rsidRPr="004A31D6">
        <w:rPr>
          <w:rFonts w:ascii="Times New Roman" w:hAnsi="Times New Roman" w:cs="Times New Roman"/>
          <w:sz w:val="28"/>
          <w:szCs w:val="28"/>
        </w:rPr>
        <w:t xml:space="preserve">. Для расчета прогнозируемого объема доходов при разработке </w:t>
      </w:r>
      <w:r w:rsidR="005514EE" w:rsidRPr="004A31D6">
        <w:rPr>
          <w:rFonts w:ascii="Times New Roman" w:hAnsi="Times New Roman" w:cs="Times New Roman"/>
          <w:sz w:val="28"/>
          <w:szCs w:val="28"/>
        </w:rPr>
        <w:t>М</w:t>
      </w:r>
      <w:r w:rsidR="00865D78" w:rsidRPr="004A31D6">
        <w:rPr>
          <w:rFonts w:ascii="Times New Roman" w:hAnsi="Times New Roman" w:cs="Times New Roman"/>
          <w:sz w:val="28"/>
          <w:szCs w:val="28"/>
        </w:rPr>
        <w:t>етодики:</w:t>
      </w:r>
    </w:p>
    <w:p w:rsidR="00865D78" w:rsidRPr="004A31D6" w:rsidRDefault="00865D7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а) в части доходов от предоставления имущества, находящегося в государственной или муниципальной собственности, в аренду</w:t>
      </w:r>
      <w:r w:rsidR="000C7CC3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hAnsi="Times New Roman" w:cs="Times New Roman"/>
          <w:sz w:val="28"/>
          <w:szCs w:val="28"/>
        </w:rPr>
        <w:t>применяется метод прямого расчета</w:t>
      </w:r>
      <w:r w:rsidR="00F30134" w:rsidRPr="004A31D6">
        <w:rPr>
          <w:rFonts w:ascii="Times New Roman" w:hAnsi="Times New Roman" w:cs="Times New Roman"/>
          <w:sz w:val="28"/>
          <w:szCs w:val="28"/>
        </w:rPr>
        <w:t>. А</w:t>
      </w:r>
      <w:r w:rsidRPr="004A31D6">
        <w:rPr>
          <w:rFonts w:ascii="Times New Roman" w:hAnsi="Times New Roman" w:cs="Times New Roman"/>
          <w:sz w:val="28"/>
          <w:szCs w:val="28"/>
        </w:rPr>
        <w:t>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отдельных показателях прогноза социально-экономического развития, если иное не предусмотрено договором аренды</w:t>
      </w:r>
      <w:r w:rsidR="00752D6B" w:rsidRPr="004A31D6">
        <w:rPr>
          <w:rFonts w:ascii="Times New Roman" w:hAnsi="Times New Roman" w:cs="Times New Roman"/>
          <w:sz w:val="28"/>
          <w:szCs w:val="28"/>
        </w:rPr>
        <w:t>. Д</w:t>
      </w:r>
      <w:r w:rsidRPr="004A31D6">
        <w:rPr>
          <w:rFonts w:ascii="Times New Roman" w:hAnsi="Times New Roman" w:cs="Times New Roman"/>
          <w:sz w:val="28"/>
          <w:szCs w:val="28"/>
        </w:rPr>
        <w:t xml:space="preserve">оговоры, заключенные (планируемые к заключению) с </w:t>
      </w:r>
      <w:r w:rsidRPr="004A31D6">
        <w:rPr>
          <w:rFonts w:ascii="Times New Roman" w:hAnsi="Times New Roman" w:cs="Times New Roman"/>
          <w:sz w:val="28"/>
          <w:szCs w:val="28"/>
        </w:rPr>
        <w:lastRenderedPageBreak/>
        <w:t>арендаторами, являются источником данных о сдаваемой в аренду площади и ставке арендной платы</w:t>
      </w:r>
      <w:r w:rsidR="00752D6B" w:rsidRPr="004A31D6">
        <w:rPr>
          <w:rFonts w:ascii="Times New Roman" w:hAnsi="Times New Roman" w:cs="Times New Roman"/>
          <w:sz w:val="28"/>
          <w:szCs w:val="28"/>
        </w:rPr>
        <w:t>;</w:t>
      </w:r>
    </w:p>
    <w:p w:rsidR="00865D78" w:rsidRPr="004A31D6" w:rsidRDefault="008125B3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б</w:t>
      </w:r>
      <w:r w:rsidR="00865D78" w:rsidRPr="004A31D6">
        <w:rPr>
          <w:rFonts w:ascii="Times New Roman" w:hAnsi="Times New Roman" w:cs="Times New Roman"/>
          <w:sz w:val="28"/>
          <w:szCs w:val="28"/>
        </w:rPr>
        <w:t>) в части до</w:t>
      </w:r>
      <w:r w:rsidRPr="004A31D6">
        <w:rPr>
          <w:rFonts w:ascii="Times New Roman" w:hAnsi="Times New Roman" w:cs="Times New Roman"/>
          <w:sz w:val="28"/>
          <w:szCs w:val="28"/>
        </w:rPr>
        <w:t xml:space="preserve">ходов от оказания платных услуг </w:t>
      </w:r>
      <w:r w:rsidR="00865D78" w:rsidRPr="004A31D6">
        <w:rPr>
          <w:rFonts w:ascii="Times New Roman" w:hAnsi="Times New Roman" w:cs="Times New Roman"/>
          <w:sz w:val="28"/>
          <w:szCs w:val="28"/>
        </w:rPr>
        <w:t>применяется метод прямого расчета</w:t>
      </w:r>
      <w:r w:rsidRPr="004A31D6">
        <w:rPr>
          <w:rFonts w:ascii="Times New Roman" w:hAnsi="Times New Roman" w:cs="Times New Roman"/>
          <w:sz w:val="28"/>
          <w:szCs w:val="28"/>
        </w:rPr>
        <w:t>. А</w:t>
      </w:r>
      <w:r w:rsidR="00865D78" w:rsidRPr="004A31D6">
        <w:rPr>
          <w:rFonts w:ascii="Times New Roman" w:hAnsi="Times New Roman" w:cs="Times New Roman"/>
          <w:sz w:val="28"/>
          <w:szCs w:val="28"/>
        </w:rPr>
        <w:t>лгоритм 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местного самоуправления</w:t>
      </w:r>
      <w:r w:rsidR="00907771" w:rsidRPr="004A31D6">
        <w:rPr>
          <w:rFonts w:ascii="Times New Roman" w:hAnsi="Times New Roman" w:cs="Times New Roman"/>
          <w:sz w:val="28"/>
          <w:szCs w:val="28"/>
        </w:rPr>
        <w:t>. О</w:t>
      </w:r>
      <w:r w:rsidR="00865D78" w:rsidRPr="004A31D6">
        <w:rPr>
          <w:rFonts w:ascii="Times New Roman" w:hAnsi="Times New Roman" w:cs="Times New Roman"/>
          <w:sz w:val="28"/>
          <w:szCs w:val="28"/>
        </w:rPr>
        <w:t>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случае, если он не превышает 3 лет;</w:t>
      </w:r>
    </w:p>
    <w:p w:rsidR="00865D78" w:rsidRPr="004A31D6" w:rsidRDefault="00CA67A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в</w:t>
      </w:r>
      <w:r w:rsidR="00865D78" w:rsidRPr="004A31D6">
        <w:rPr>
          <w:rFonts w:ascii="Times New Roman" w:hAnsi="Times New Roman" w:cs="Times New Roman"/>
          <w:sz w:val="28"/>
          <w:szCs w:val="28"/>
        </w:rPr>
        <w:t>) в части доходов, полученных в результате применения мер гражданско-правовой</w:t>
      </w:r>
      <w:r w:rsidR="00907771" w:rsidRPr="004A31D6">
        <w:rPr>
          <w:rFonts w:ascii="Times New Roman" w:hAnsi="Times New Roman" w:cs="Times New Roman"/>
          <w:sz w:val="28"/>
          <w:szCs w:val="28"/>
        </w:rPr>
        <w:t xml:space="preserve"> и</w:t>
      </w:r>
      <w:r w:rsidR="00865D78" w:rsidRPr="004A31D6">
        <w:rPr>
          <w:rFonts w:ascii="Times New Roman" w:hAnsi="Times New Roman" w:cs="Times New Roman"/>
          <w:sz w:val="28"/>
          <w:szCs w:val="28"/>
        </w:rPr>
        <w:t xml:space="preserve"> административной ответственности, в том числе штрафов, компенсаций, а также средств, полученных в возмещение вреда, причиненного </w:t>
      </w:r>
      <w:r w:rsidR="00214041" w:rsidRPr="004A31D6">
        <w:rPr>
          <w:rFonts w:ascii="Times New Roman" w:hAnsi="Times New Roman" w:cs="Times New Roman"/>
          <w:sz w:val="28"/>
          <w:szCs w:val="28"/>
        </w:rPr>
        <w:t>муниципальному</w:t>
      </w:r>
      <w:r w:rsidR="00865D78" w:rsidRPr="004A31D6">
        <w:rPr>
          <w:rFonts w:ascii="Times New Roman" w:hAnsi="Times New Roman" w:cs="Times New Roman"/>
          <w:sz w:val="28"/>
          <w:szCs w:val="28"/>
        </w:rPr>
        <w:t xml:space="preserve"> образованию, и иных сумм принудительного изъятия (платежей):</w:t>
      </w:r>
    </w:p>
    <w:p w:rsidR="001647E0" w:rsidRPr="004A31D6" w:rsidRDefault="00865D7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4"/>
      <w:bookmarkEnd w:id="4"/>
      <w:r w:rsidRPr="004A31D6">
        <w:rPr>
          <w:rFonts w:ascii="Times New Roman" w:hAnsi="Times New Roman" w:cs="Times New Roman"/>
          <w:sz w:val="28"/>
          <w:szCs w:val="28"/>
        </w:rPr>
        <w:t>в случае,</w:t>
      </w:r>
      <w:r w:rsidR="005445A1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Pr="004A31D6">
        <w:rPr>
          <w:rFonts w:ascii="Times New Roman" w:hAnsi="Times New Roman" w:cs="Times New Roman"/>
          <w:sz w:val="28"/>
          <w:szCs w:val="28"/>
        </w:rPr>
        <w:t>если фиксированные размеры штрафов и иных сумм принудительного изъятия (платежей) в денежном выражении или их диапазоны установлены законодательно и есть возможность получения соответствующих статистических данных о количестве наложенных штрафов и иных сумм принудительного изъятия (платежей), применяется метод прямого расчета (по видам правонарушений и с учетом размеров платежей)</w:t>
      </w:r>
      <w:r w:rsidR="003D51DC" w:rsidRPr="004A31D6">
        <w:rPr>
          <w:rFonts w:ascii="Times New Roman" w:hAnsi="Times New Roman" w:cs="Times New Roman"/>
          <w:sz w:val="28"/>
          <w:szCs w:val="28"/>
        </w:rPr>
        <w:t>.</w:t>
      </w:r>
    </w:p>
    <w:p w:rsidR="001647E0" w:rsidRPr="004A31D6" w:rsidRDefault="003D51DC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О</w:t>
      </w:r>
      <w:r w:rsidR="00865D78" w:rsidRPr="004A31D6">
        <w:rPr>
          <w:rFonts w:ascii="Times New Roman" w:hAnsi="Times New Roman" w:cs="Times New Roman"/>
          <w:sz w:val="28"/>
          <w:szCs w:val="28"/>
        </w:rPr>
        <w:t>пределение прогнозного количества наложенных штрафов и иных сумм принудительного изъятия (платежей) по каждому виду правонарушений, закрепленному в законодательстве Российской Федерации, основывается на статистических данных не менее чем за 3 года или за весь период закрепления в законодательстве Российской Федерации в случае, если этот период не превышает 3 лет</w:t>
      </w:r>
      <w:r w:rsidR="001647E0" w:rsidRPr="004A31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2BA5" w:rsidRPr="004A31D6" w:rsidRDefault="001647E0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Р</w:t>
      </w:r>
      <w:r w:rsidR="00865D78" w:rsidRPr="004A31D6">
        <w:rPr>
          <w:rFonts w:ascii="Times New Roman" w:hAnsi="Times New Roman" w:cs="Times New Roman"/>
          <w:sz w:val="28"/>
          <w:szCs w:val="28"/>
        </w:rPr>
        <w:t>азмеры штрафов и иных сумм принудительного изъятия (платежей) по каждому виду правонарушений соответствуют положениям нормативных правовых актов Российской Федерации, субъектов Российской Федерации или представительных органов муниципальных образований с учетом изменений, запланированных на очередной финансовый год и плановый период;</w:t>
      </w:r>
      <w:r w:rsidR="00602BA5" w:rsidRPr="004A3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D78" w:rsidRPr="004A31D6" w:rsidRDefault="00865D7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 xml:space="preserve">в остальных случаях применяется один из методов (комбинация методов), указанных </w:t>
      </w:r>
      <w:r w:rsidR="00BE6C64" w:rsidRPr="004A31D6">
        <w:rPr>
          <w:rFonts w:ascii="Times New Roman" w:hAnsi="Times New Roman" w:cs="Times New Roman"/>
          <w:sz w:val="28"/>
          <w:szCs w:val="28"/>
        </w:rPr>
        <w:t>выше в п. 1.3</w:t>
      </w:r>
      <w:r w:rsidRPr="004A31D6">
        <w:rPr>
          <w:rFonts w:ascii="Times New Roman" w:hAnsi="Times New Roman" w:cs="Times New Roman"/>
          <w:sz w:val="28"/>
          <w:szCs w:val="28"/>
        </w:rPr>
        <w:t>;</w:t>
      </w:r>
    </w:p>
    <w:p w:rsidR="00865D78" w:rsidRPr="004A31D6" w:rsidRDefault="00CA67A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г</w:t>
      </w:r>
      <w:r w:rsidR="00865D78" w:rsidRPr="004A31D6">
        <w:rPr>
          <w:rFonts w:ascii="Times New Roman" w:hAnsi="Times New Roman" w:cs="Times New Roman"/>
          <w:sz w:val="28"/>
          <w:szCs w:val="28"/>
        </w:rPr>
        <w:t>) в части доходов от продажи имущества, находящегося в государственной или муниципальной собственности</w:t>
      </w:r>
      <w:r w:rsidR="002B1A10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865D78" w:rsidRPr="004A31D6">
        <w:rPr>
          <w:rFonts w:ascii="Times New Roman" w:hAnsi="Times New Roman" w:cs="Times New Roman"/>
          <w:sz w:val="28"/>
          <w:szCs w:val="28"/>
        </w:rPr>
        <w:t>метод прямого расчета применяется в случае прогнозирования следующих доходов согласно бюджетной классификации Российской Федерации:</w:t>
      </w:r>
    </w:p>
    <w:p w:rsidR="00865D78" w:rsidRPr="004A31D6" w:rsidRDefault="00865D7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</w:t>
      </w:r>
      <w:r w:rsidR="006A4853" w:rsidRPr="004A31D6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6A4853" w:rsidRPr="004A31D6">
        <w:rPr>
          <w:rFonts w:ascii="Times New Roman" w:hAnsi="Times New Roman" w:cs="Times New Roman"/>
          <w:sz w:val="28"/>
          <w:szCs w:val="28"/>
        </w:rPr>
        <w:t xml:space="preserve">или </w:t>
      </w:r>
      <w:r w:rsidRPr="004A31D6">
        <w:rPr>
          <w:rFonts w:ascii="Times New Roman" w:hAnsi="Times New Roman" w:cs="Times New Roman"/>
          <w:sz w:val="28"/>
          <w:szCs w:val="28"/>
        </w:rPr>
        <w:t>муниципальной собственности, в части реализации основных средств по указанному имуществу (в случае планирования реализации такого имущества)</w:t>
      </w:r>
      <w:r w:rsidR="00882511" w:rsidRPr="004A31D6">
        <w:rPr>
          <w:rFonts w:ascii="Times New Roman" w:hAnsi="Times New Roman" w:cs="Times New Roman"/>
          <w:sz w:val="28"/>
          <w:szCs w:val="28"/>
        </w:rPr>
        <w:t>. А</w:t>
      </w:r>
      <w:r w:rsidRPr="004A31D6">
        <w:rPr>
          <w:rFonts w:ascii="Times New Roman" w:hAnsi="Times New Roman" w:cs="Times New Roman"/>
          <w:sz w:val="28"/>
          <w:szCs w:val="28"/>
        </w:rPr>
        <w:t>лгоритм расчета прогнозных показателей определяется с учетом прогнозного плана (программы) приватизации имущества, перечней имущества, приватизация которого осуществляется без включения в прогнозный план (программу) приватизации имущества на плановый период, и актов планирования приватизации имущества, находящегося в собственности муниципальн</w:t>
      </w:r>
      <w:r w:rsidR="00E10F0B" w:rsidRPr="004A31D6">
        <w:rPr>
          <w:rFonts w:ascii="Times New Roman" w:hAnsi="Times New Roman" w:cs="Times New Roman"/>
          <w:sz w:val="28"/>
          <w:szCs w:val="28"/>
        </w:rPr>
        <w:t>ого образования</w:t>
      </w:r>
      <w:r w:rsidRPr="004A31D6">
        <w:rPr>
          <w:rFonts w:ascii="Times New Roman" w:hAnsi="Times New Roman" w:cs="Times New Roman"/>
          <w:sz w:val="28"/>
          <w:szCs w:val="28"/>
        </w:rPr>
        <w:t xml:space="preserve">, а также порядка и </w:t>
      </w:r>
      <w:r w:rsidRPr="004A31D6">
        <w:rPr>
          <w:rFonts w:ascii="Times New Roman" w:hAnsi="Times New Roman" w:cs="Times New Roman"/>
          <w:sz w:val="28"/>
          <w:szCs w:val="28"/>
        </w:rPr>
        <w:lastRenderedPageBreak/>
        <w:t>последовательности применения способов приватизации, установленных законодательством Российской Федерации о приватизации государственного и муниципального имущества;</w:t>
      </w:r>
    </w:p>
    <w:p w:rsidR="00865D78" w:rsidRPr="004A31D6" w:rsidRDefault="00865D7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 xml:space="preserve">в остальных случаях применяется один из методов (комбинация методов), </w:t>
      </w:r>
      <w:r w:rsidR="007C5CA9" w:rsidRPr="004A31D6">
        <w:rPr>
          <w:rFonts w:ascii="Times New Roman" w:hAnsi="Times New Roman" w:cs="Times New Roman"/>
          <w:sz w:val="28"/>
          <w:szCs w:val="28"/>
        </w:rPr>
        <w:t>указанных выше в п. 1.3</w:t>
      </w:r>
      <w:r w:rsidR="005445A1" w:rsidRPr="004A31D6">
        <w:rPr>
          <w:rFonts w:ascii="Times New Roman" w:hAnsi="Times New Roman" w:cs="Times New Roman"/>
          <w:sz w:val="28"/>
          <w:szCs w:val="28"/>
        </w:rPr>
        <w:t>;</w:t>
      </w:r>
    </w:p>
    <w:p w:rsidR="00213D73" w:rsidRPr="004A31D6" w:rsidRDefault="00CA67A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д</w:t>
      </w:r>
      <w:r w:rsidR="00865D78" w:rsidRPr="004A31D6">
        <w:rPr>
          <w:rFonts w:ascii="Times New Roman" w:hAnsi="Times New Roman" w:cs="Times New Roman"/>
          <w:sz w:val="28"/>
          <w:szCs w:val="28"/>
        </w:rPr>
        <w:t>) в части доходов от государственной пошлины</w:t>
      </w:r>
      <w:r w:rsidR="006C4146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865D78" w:rsidRPr="004A31D6">
        <w:rPr>
          <w:rFonts w:ascii="Times New Roman" w:hAnsi="Times New Roman" w:cs="Times New Roman"/>
          <w:sz w:val="28"/>
          <w:szCs w:val="28"/>
        </w:rPr>
        <w:t>применяется метод прямого расчета</w:t>
      </w:r>
      <w:r w:rsidR="00213D73" w:rsidRPr="004A31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DB2" w:rsidRPr="004A31D6" w:rsidRDefault="00213D73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У</w:t>
      </w:r>
      <w:r w:rsidR="00865D78" w:rsidRPr="004A31D6">
        <w:rPr>
          <w:rFonts w:ascii="Times New Roman" w:hAnsi="Times New Roman" w:cs="Times New Roman"/>
          <w:sz w:val="28"/>
          <w:szCs w:val="28"/>
        </w:rPr>
        <w:t>читывается информация о ставках (размерах) платежей с указанием соответствующей нормы законодательства о налогах и сборах</w:t>
      </w:r>
      <w:r w:rsidR="00AA2DB2" w:rsidRPr="004A31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D78" w:rsidRPr="004A31D6" w:rsidRDefault="00AA2DB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А</w:t>
      </w:r>
      <w:r w:rsidR="00865D78" w:rsidRPr="004A31D6">
        <w:rPr>
          <w:rFonts w:ascii="Times New Roman" w:hAnsi="Times New Roman" w:cs="Times New Roman"/>
          <w:sz w:val="28"/>
          <w:szCs w:val="28"/>
        </w:rPr>
        <w:t>лгоритм расчета прогнозных показателей соответствующего вида доходов определяется с учетом порядков исчисления сборов, установленных законодательством о налогах и сборах</w:t>
      </w:r>
      <w:r w:rsidR="00CA67A2" w:rsidRPr="004A31D6">
        <w:rPr>
          <w:rFonts w:ascii="Times New Roman" w:hAnsi="Times New Roman" w:cs="Times New Roman"/>
          <w:sz w:val="28"/>
          <w:szCs w:val="28"/>
        </w:rPr>
        <w:t>;</w:t>
      </w:r>
    </w:p>
    <w:p w:rsidR="00CA67A2" w:rsidRPr="004A31D6" w:rsidRDefault="00CA67A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е)</w:t>
      </w:r>
      <w:r w:rsidR="00DB760F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EA0AE1" w:rsidRPr="004A31D6">
        <w:rPr>
          <w:rFonts w:ascii="Times New Roman" w:hAnsi="Times New Roman" w:cs="Times New Roman"/>
          <w:sz w:val="28"/>
          <w:szCs w:val="28"/>
        </w:rPr>
        <w:t xml:space="preserve">в части доходов, не указанных в п.6 настоящего документа, </w:t>
      </w:r>
      <w:r w:rsidR="005110D0" w:rsidRPr="004A31D6">
        <w:rPr>
          <w:rFonts w:ascii="Times New Roman" w:hAnsi="Times New Roman" w:cs="Times New Roman"/>
          <w:sz w:val="28"/>
          <w:szCs w:val="28"/>
        </w:rPr>
        <w:t xml:space="preserve">при </w:t>
      </w:r>
      <w:r w:rsidR="00DB760F" w:rsidRPr="004A31D6">
        <w:rPr>
          <w:rFonts w:ascii="Times New Roman" w:hAnsi="Times New Roman" w:cs="Times New Roman"/>
          <w:sz w:val="28"/>
          <w:szCs w:val="28"/>
        </w:rPr>
        <w:t>р</w:t>
      </w:r>
      <w:r w:rsidRPr="004A31D6">
        <w:rPr>
          <w:rFonts w:ascii="Times New Roman" w:hAnsi="Times New Roman" w:cs="Times New Roman"/>
          <w:sz w:val="28"/>
          <w:szCs w:val="28"/>
        </w:rPr>
        <w:t>азработк</w:t>
      </w:r>
      <w:r w:rsidR="005110D0" w:rsidRPr="004A31D6">
        <w:rPr>
          <w:rFonts w:ascii="Times New Roman" w:hAnsi="Times New Roman" w:cs="Times New Roman"/>
          <w:sz w:val="28"/>
          <w:szCs w:val="28"/>
        </w:rPr>
        <w:t>е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DB760F" w:rsidRPr="004A31D6">
        <w:rPr>
          <w:rFonts w:ascii="Times New Roman" w:hAnsi="Times New Roman" w:cs="Times New Roman"/>
          <w:sz w:val="28"/>
          <w:szCs w:val="28"/>
        </w:rPr>
        <w:t>М</w:t>
      </w:r>
      <w:r w:rsidRPr="004A31D6">
        <w:rPr>
          <w:rFonts w:ascii="Times New Roman" w:hAnsi="Times New Roman" w:cs="Times New Roman"/>
          <w:sz w:val="28"/>
          <w:szCs w:val="28"/>
        </w:rPr>
        <w:t>етодики</w:t>
      </w:r>
      <w:r w:rsidR="006E664D" w:rsidRPr="004A31D6">
        <w:rPr>
          <w:rFonts w:ascii="Times New Roman" w:hAnsi="Times New Roman" w:cs="Times New Roman"/>
          <w:sz w:val="28"/>
          <w:szCs w:val="28"/>
        </w:rPr>
        <w:t xml:space="preserve"> по видам доходов</w:t>
      </w:r>
      <w:r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5110D0" w:rsidRPr="004A31D6">
        <w:rPr>
          <w:rFonts w:ascii="Times New Roman" w:hAnsi="Times New Roman" w:cs="Times New Roman"/>
          <w:sz w:val="28"/>
          <w:szCs w:val="28"/>
        </w:rPr>
        <w:t>применяется один из методов (комбинация методов), указанных выше в п. 1.3</w:t>
      </w:r>
      <w:r w:rsidRPr="004A31D6">
        <w:rPr>
          <w:rFonts w:ascii="Times New Roman" w:hAnsi="Times New Roman" w:cs="Times New Roman"/>
          <w:sz w:val="28"/>
          <w:szCs w:val="28"/>
        </w:rPr>
        <w:t>.</w:t>
      </w:r>
    </w:p>
    <w:p w:rsidR="005D2DDE" w:rsidRPr="004A31D6" w:rsidRDefault="000526E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7</w:t>
      </w:r>
      <w:r w:rsidR="005D2DDE" w:rsidRPr="004A31D6">
        <w:rPr>
          <w:rFonts w:ascii="Times New Roman" w:hAnsi="Times New Roman" w:cs="Times New Roman"/>
          <w:sz w:val="28"/>
          <w:szCs w:val="28"/>
        </w:rPr>
        <w:t>. В текущем финансовом году в процессе исполнения бюджета округа возможна корректировка прогнозируемых поступлений доходов.</w:t>
      </w:r>
    </w:p>
    <w:p w:rsidR="00E96FA8" w:rsidRPr="004A31D6" w:rsidRDefault="000526E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8</w:t>
      </w:r>
      <w:r w:rsidR="00E96FA8" w:rsidRPr="004A31D6">
        <w:rPr>
          <w:rFonts w:ascii="Times New Roman" w:hAnsi="Times New Roman" w:cs="Times New Roman"/>
          <w:sz w:val="28"/>
          <w:szCs w:val="28"/>
        </w:rPr>
        <w:t>. Прогнозирование доходов бюджета округа осуществляется в рублях.</w:t>
      </w:r>
    </w:p>
    <w:p w:rsidR="0039418A" w:rsidRPr="004A31D6" w:rsidRDefault="000526E8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1D6">
        <w:rPr>
          <w:rFonts w:ascii="Times New Roman" w:hAnsi="Times New Roman" w:cs="Times New Roman"/>
          <w:sz w:val="28"/>
          <w:szCs w:val="28"/>
        </w:rPr>
        <w:t>9</w:t>
      </w:r>
      <w:r w:rsidR="000E076A" w:rsidRPr="004A31D6">
        <w:rPr>
          <w:rFonts w:ascii="Times New Roman" w:hAnsi="Times New Roman" w:cs="Times New Roman"/>
          <w:sz w:val="28"/>
          <w:szCs w:val="28"/>
        </w:rPr>
        <w:t>.</w:t>
      </w:r>
      <w:r w:rsidR="00832ED8" w:rsidRPr="004A31D6">
        <w:rPr>
          <w:rFonts w:ascii="Times New Roman" w:hAnsi="Times New Roman" w:cs="Times New Roman"/>
          <w:sz w:val="28"/>
          <w:szCs w:val="28"/>
        </w:rPr>
        <w:t xml:space="preserve"> </w:t>
      </w:r>
      <w:r w:rsidR="000E076A" w:rsidRPr="004A31D6">
        <w:rPr>
          <w:rFonts w:ascii="Times New Roman" w:hAnsi="Times New Roman" w:cs="Times New Roman"/>
          <w:sz w:val="28"/>
          <w:szCs w:val="28"/>
        </w:rPr>
        <w:t xml:space="preserve">Для исчисления безвозмездных поступлений от других бюджетов бюджетной системы Российской Федерации при разработке Методики ожидаемый объем безвозмездных поступлений определяется на основании объема расходов </w:t>
      </w:r>
      <w:r w:rsidR="009E3A9A" w:rsidRPr="004A31D6">
        <w:rPr>
          <w:rFonts w:ascii="Times New Roman" w:hAnsi="Times New Roman" w:cs="Times New Roman"/>
          <w:sz w:val="28"/>
          <w:szCs w:val="28"/>
        </w:rPr>
        <w:t>бюджета (проекта бюджета) Красноярского края</w:t>
      </w:r>
      <w:r w:rsidR="000E076A" w:rsidRPr="004A31D6">
        <w:rPr>
          <w:rFonts w:ascii="Times New Roman" w:hAnsi="Times New Roman" w:cs="Times New Roman"/>
          <w:sz w:val="28"/>
          <w:szCs w:val="28"/>
        </w:rPr>
        <w:t xml:space="preserve"> в случае, если такой объем расходов определен. </w:t>
      </w:r>
    </w:p>
    <w:p w:rsidR="00780D05" w:rsidRPr="004A31D6" w:rsidRDefault="00780D05" w:rsidP="00E047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812" w:rsidRPr="004A31D6" w:rsidRDefault="002B3812" w:rsidP="00E04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812" w:rsidRPr="004A31D6" w:rsidRDefault="002B3812" w:rsidP="00C27F5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6C5A82" w:rsidRPr="004A31D6" w:rsidRDefault="006C5A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sectPr w:rsidR="006C5A82" w:rsidRPr="004A31D6" w:rsidSect="006A31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4C"/>
    <w:rsid w:val="00002EAE"/>
    <w:rsid w:val="0001208A"/>
    <w:rsid w:val="000212EC"/>
    <w:rsid w:val="00035F0C"/>
    <w:rsid w:val="000526E8"/>
    <w:rsid w:val="00060242"/>
    <w:rsid w:val="000736A8"/>
    <w:rsid w:val="000A2FD8"/>
    <w:rsid w:val="000A47C9"/>
    <w:rsid w:val="000A4EB9"/>
    <w:rsid w:val="000C3CCD"/>
    <w:rsid w:val="000C7CC3"/>
    <w:rsid w:val="000E076A"/>
    <w:rsid w:val="000E0F47"/>
    <w:rsid w:val="000F17E4"/>
    <w:rsid w:val="000F2338"/>
    <w:rsid w:val="000F6FEB"/>
    <w:rsid w:val="001260A2"/>
    <w:rsid w:val="00126829"/>
    <w:rsid w:val="00142F3C"/>
    <w:rsid w:val="001647E0"/>
    <w:rsid w:val="00175C30"/>
    <w:rsid w:val="00180814"/>
    <w:rsid w:val="00182E84"/>
    <w:rsid w:val="00194DD8"/>
    <w:rsid w:val="001A7DB9"/>
    <w:rsid w:val="001C6590"/>
    <w:rsid w:val="001E16A2"/>
    <w:rsid w:val="001E36AF"/>
    <w:rsid w:val="001F2CB7"/>
    <w:rsid w:val="001F4DC5"/>
    <w:rsid w:val="00207BA5"/>
    <w:rsid w:val="00213D73"/>
    <w:rsid w:val="00214041"/>
    <w:rsid w:val="00222F66"/>
    <w:rsid w:val="00226175"/>
    <w:rsid w:val="00240688"/>
    <w:rsid w:val="0025435B"/>
    <w:rsid w:val="00260451"/>
    <w:rsid w:val="002637C5"/>
    <w:rsid w:val="00274B04"/>
    <w:rsid w:val="00274C68"/>
    <w:rsid w:val="002766D4"/>
    <w:rsid w:val="0027683E"/>
    <w:rsid w:val="0028040D"/>
    <w:rsid w:val="00282992"/>
    <w:rsid w:val="00285785"/>
    <w:rsid w:val="002B1A10"/>
    <w:rsid w:val="002B3333"/>
    <w:rsid w:val="002B3812"/>
    <w:rsid w:val="002C6068"/>
    <w:rsid w:val="002E30EB"/>
    <w:rsid w:val="002F3E1F"/>
    <w:rsid w:val="00302D4F"/>
    <w:rsid w:val="0030606C"/>
    <w:rsid w:val="00321C57"/>
    <w:rsid w:val="003446C4"/>
    <w:rsid w:val="003451BF"/>
    <w:rsid w:val="003804EC"/>
    <w:rsid w:val="00383EF6"/>
    <w:rsid w:val="00390567"/>
    <w:rsid w:val="0039418A"/>
    <w:rsid w:val="003A2D08"/>
    <w:rsid w:val="003A5C42"/>
    <w:rsid w:val="003C2316"/>
    <w:rsid w:val="003D2BA9"/>
    <w:rsid w:val="003D51DC"/>
    <w:rsid w:val="004052AA"/>
    <w:rsid w:val="004052C0"/>
    <w:rsid w:val="00415AB2"/>
    <w:rsid w:val="00422AF4"/>
    <w:rsid w:val="00427EB2"/>
    <w:rsid w:val="004445AD"/>
    <w:rsid w:val="00446FD0"/>
    <w:rsid w:val="004526D6"/>
    <w:rsid w:val="00453CDF"/>
    <w:rsid w:val="00455B21"/>
    <w:rsid w:val="00477911"/>
    <w:rsid w:val="00491EEE"/>
    <w:rsid w:val="004960C4"/>
    <w:rsid w:val="004A31D6"/>
    <w:rsid w:val="004B4C7A"/>
    <w:rsid w:val="004D218E"/>
    <w:rsid w:val="004E2C32"/>
    <w:rsid w:val="005110D0"/>
    <w:rsid w:val="00524D3C"/>
    <w:rsid w:val="00526CC8"/>
    <w:rsid w:val="005445A1"/>
    <w:rsid w:val="00547DB8"/>
    <w:rsid w:val="005514EE"/>
    <w:rsid w:val="00566FD7"/>
    <w:rsid w:val="00582461"/>
    <w:rsid w:val="005D08ED"/>
    <w:rsid w:val="005D1FE1"/>
    <w:rsid w:val="005D2DDE"/>
    <w:rsid w:val="00602BA5"/>
    <w:rsid w:val="006116B9"/>
    <w:rsid w:val="006211CC"/>
    <w:rsid w:val="006420A0"/>
    <w:rsid w:val="0066623F"/>
    <w:rsid w:val="0066786F"/>
    <w:rsid w:val="006836D1"/>
    <w:rsid w:val="006A2DC1"/>
    <w:rsid w:val="006A31E0"/>
    <w:rsid w:val="006A4853"/>
    <w:rsid w:val="006C4146"/>
    <w:rsid w:val="006C5A82"/>
    <w:rsid w:val="006D6A41"/>
    <w:rsid w:val="006D7B00"/>
    <w:rsid w:val="006E664D"/>
    <w:rsid w:val="006F4D7E"/>
    <w:rsid w:val="00706C44"/>
    <w:rsid w:val="00713F49"/>
    <w:rsid w:val="007204FA"/>
    <w:rsid w:val="00723A71"/>
    <w:rsid w:val="0073603C"/>
    <w:rsid w:val="00742FD4"/>
    <w:rsid w:val="00745057"/>
    <w:rsid w:val="00752D6B"/>
    <w:rsid w:val="00777BFE"/>
    <w:rsid w:val="00780D05"/>
    <w:rsid w:val="007907E3"/>
    <w:rsid w:val="00792833"/>
    <w:rsid w:val="007C5CA9"/>
    <w:rsid w:val="007E29D6"/>
    <w:rsid w:val="007F509E"/>
    <w:rsid w:val="00805E73"/>
    <w:rsid w:val="008125B3"/>
    <w:rsid w:val="008134AF"/>
    <w:rsid w:val="00816B98"/>
    <w:rsid w:val="00832ED8"/>
    <w:rsid w:val="00846BA3"/>
    <w:rsid w:val="00857F70"/>
    <w:rsid w:val="00865D78"/>
    <w:rsid w:val="00866AF9"/>
    <w:rsid w:val="0086777C"/>
    <w:rsid w:val="00882511"/>
    <w:rsid w:val="00896637"/>
    <w:rsid w:val="008B2121"/>
    <w:rsid w:val="008C4F41"/>
    <w:rsid w:val="0090658C"/>
    <w:rsid w:val="00907771"/>
    <w:rsid w:val="00932DCE"/>
    <w:rsid w:val="009344F7"/>
    <w:rsid w:val="009429E4"/>
    <w:rsid w:val="00964AFA"/>
    <w:rsid w:val="00992219"/>
    <w:rsid w:val="009966B0"/>
    <w:rsid w:val="009A43C8"/>
    <w:rsid w:val="009E3A9A"/>
    <w:rsid w:val="009E7179"/>
    <w:rsid w:val="009E7ED6"/>
    <w:rsid w:val="009F072A"/>
    <w:rsid w:val="00A02945"/>
    <w:rsid w:val="00A13E74"/>
    <w:rsid w:val="00A450DE"/>
    <w:rsid w:val="00A53152"/>
    <w:rsid w:val="00A759F9"/>
    <w:rsid w:val="00A76858"/>
    <w:rsid w:val="00A82CD2"/>
    <w:rsid w:val="00A85AC2"/>
    <w:rsid w:val="00A914E7"/>
    <w:rsid w:val="00AA2DB2"/>
    <w:rsid w:val="00AA7832"/>
    <w:rsid w:val="00AC1965"/>
    <w:rsid w:val="00AC53CF"/>
    <w:rsid w:val="00AC61AA"/>
    <w:rsid w:val="00AC7A5F"/>
    <w:rsid w:val="00AE3364"/>
    <w:rsid w:val="00AE554C"/>
    <w:rsid w:val="00AF2833"/>
    <w:rsid w:val="00AF43AC"/>
    <w:rsid w:val="00AF70A8"/>
    <w:rsid w:val="00B02DE5"/>
    <w:rsid w:val="00B123BC"/>
    <w:rsid w:val="00B252E3"/>
    <w:rsid w:val="00B307CB"/>
    <w:rsid w:val="00B50964"/>
    <w:rsid w:val="00B556E2"/>
    <w:rsid w:val="00B85C0F"/>
    <w:rsid w:val="00B95F7F"/>
    <w:rsid w:val="00BA51F4"/>
    <w:rsid w:val="00BD0C9C"/>
    <w:rsid w:val="00BD0ECC"/>
    <w:rsid w:val="00BD387B"/>
    <w:rsid w:val="00BE6C64"/>
    <w:rsid w:val="00BF0EB4"/>
    <w:rsid w:val="00BF1D67"/>
    <w:rsid w:val="00C20BF6"/>
    <w:rsid w:val="00C27F51"/>
    <w:rsid w:val="00C45FA2"/>
    <w:rsid w:val="00C748C9"/>
    <w:rsid w:val="00C824D0"/>
    <w:rsid w:val="00C871F6"/>
    <w:rsid w:val="00CA364B"/>
    <w:rsid w:val="00CA67A2"/>
    <w:rsid w:val="00CB3BF6"/>
    <w:rsid w:val="00CD240F"/>
    <w:rsid w:val="00CD5861"/>
    <w:rsid w:val="00CE5ABB"/>
    <w:rsid w:val="00CF463B"/>
    <w:rsid w:val="00D046A6"/>
    <w:rsid w:val="00D05DE4"/>
    <w:rsid w:val="00D0791C"/>
    <w:rsid w:val="00D15D18"/>
    <w:rsid w:val="00D17A33"/>
    <w:rsid w:val="00D3153C"/>
    <w:rsid w:val="00D57617"/>
    <w:rsid w:val="00D714C9"/>
    <w:rsid w:val="00D82AF9"/>
    <w:rsid w:val="00D85026"/>
    <w:rsid w:val="00D879DA"/>
    <w:rsid w:val="00D9710F"/>
    <w:rsid w:val="00D97975"/>
    <w:rsid w:val="00DB760F"/>
    <w:rsid w:val="00DD22E9"/>
    <w:rsid w:val="00DE0264"/>
    <w:rsid w:val="00DE48D1"/>
    <w:rsid w:val="00DF1241"/>
    <w:rsid w:val="00E0049B"/>
    <w:rsid w:val="00E01F16"/>
    <w:rsid w:val="00E04786"/>
    <w:rsid w:val="00E05C41"/>
    <w:rsid w:val="00E10F0B"/>
    <w:rsid w:val="00E11466"/>
    <w:rsid w:val="00E278E7"/>
    <w:rsid w:val="00E44553"/>
    <w:rsid w:val="00E54620"/>
    <w:rsid w:val="00E546E0"/>
    <w:rsid w:val="00E57156"/>
    <w:rsid w:val="00E6107B"/>
    <w:rsid w:val="00E658C1"/>
    <w:rsid w:val="00E707FC"/>
    <w:rsid w:val="00E92E1E"/>
    <w:rsid w:val="00E96FA8"/>
    <w:rsid w:val="00EA06C0"/>
    <w:rsid w:val="00EA0AE1"/>
    <w:rsid w:val="00EA76B8"/>
    <w:rsid w:val="00EB3093"/>
    <w:rsid w:val="00EB4B58"/>
    <w:rsid w:val="00EC24F1"/>
    <w:rsid w:val="00EC2533"/>
    <w:rsid w:val="00F05BF1"/>
    <w:rsid w:val="00F30134"/>
    <w:rsid w:val="00F50C92"/>
    <w:rsid w:val="00F5726D"/>
    <w:rsid w:val="00F669DB"/>
    <w:rsid w:val="00F72888"/>
    <w:rsid w:val="00F81FBB"/>
    <w:rsid w:val="00F8534B"/>
    <w:rsid w:val="00F9344C"/>
    <w:rsid w:val="00FB4770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A79C"/>
  <w15:docId w15:val="{79267995-CB1F-4029-942E-C9039003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5B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5B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6D7B0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D7B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uiPriority w:val="99"/>
    <w:qFormat/>
    <w:rsid w:val="006D7B00"/>
    <w:pPr>
      <w:ind w:left="720"/>
    </w:pPr>
    <w:rPr>
      <w:rFonts w:ascii="Calibri" w:eastAsia="Calibri" w:hAnsi="Calibri" w:cs="Calibri"/>
      <w:lang w:eastAsia="ru-RU"/>
    </w:rPr>
  </w:style>
  <w:style w:type="paragraph" w:styleId="a5">
    <w:name w:val="List Paragraph"/>
    <w:basedOn w:val="a"/>
    <w:uiPriority w:val="34"/>
    <w:qFormat/>
    <w:rsid w:val="00AC7A5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5939&amp;dst=10007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arypovo.gosuslugi.ru" TargetMode="External"/><Relationship Id="rId5" Type="http://schemas.openxmlformats.org/officeDocument/2006/relationships/hyperlink" Target="mailto:sharypovo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FAFB5-7267-4B36-A970-956F3418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User</cp:lastModifiedBy>
  <cp:revision>2</cp:revision>
  <cp:lastPrinted>2021-11-10T06:27:00Z</cp:lastPrinted>
  <dcterms:created xsi:type="dcterms:W3CDTF">2026-06-30T07:23:00Z</dcterms:created>
  <dcterms:modified xsi:type="dcterms:W3CDTF">2026-06-30T07:23:00Z</dcterms:modified>
</cp:coreProperties>
</file>