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29" w:after="29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1660" w:right="549" w:gutter="0" w:header="0" w:top="142" w:footer="0" w:bottom="547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spacing w:before="0" w:after="200"/>
        <w:ind w:hanging="0"/>
        <w:jc w:val="right"/>
        <w:rPr/>
      </w:pPr>
      <w:r>
        <w:rPr/>
        <w:t>Утверждаю:</w:t>
      </w:r>
    </w:p>
    <w:p>
      <w:pPr>
        <w:pStyle w:val="11"/>
        <w:spacing w:before="0" w:after="0"/>
        <w:ind w:hanging="0"/>
        <w:jc w:val="right"/>
        <w:rPr/>
      </w:pPr>
      <w:r>
        <w:rPr/>
        <w:t>Директор МКУ «СГХ»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spacing w:before="0" w:after="0"/>
        <w:ind w:hanging="0"/>
        <w:jc w:val="right"/>
        <w:rPr/>
      </w:pPr>
      <w:r>
        <w:rPr/>
        <w:t>И.В. Шайганова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spacing w:before="0" w:after="0"/>
        <w:ind w:hanging="0"/>
        <w:jc w:val="right"/>
        <w:rPr/>
      </w:pPr>
      <w:r>
        <w:rPr/>
        <w:t>Приказ № 52 от 28.12.2022г.</w:t>
      </w:r>
    </w:p>
    <w:p>
      <w:pPr>
        <w:pStyle w:val="11"/>
        <w:ind w:hanging="0"/>
        <w:jc w:val="center"/>
        <w:rPr/>
      </w:pPr>
      <w:r>
        <w:rPr>
          <w:b/>
          <w:bCs/>
        </w:rPr>
        <w:t>Программа</w:t>
        <w:br/>
        <w:t>профилактики рисков причинения вреда (ущерба) охраняемым законом</w:t>
        <w:br/>
        <w:t>ценностям в сфере муниципального жилищного контроля на территории</w:t>
        <w:br/>
        <w:t>городского округа город Шарыпово на 2023 год</w:t>
      </w:r>
    </w:p>
    <w:p>
      <w:pPr>
        <w:pStyle w:val="12"/>
        <w:keepNext w:val="true"/>
        <w:keepLines/>
        <w:spacing w:before="0" w:after="300"/>
        <w:ind w:hanging="0"/>
        <w:jc w:val="center"/>
        <w:rPr/>
      </w:pPr>
      <w:bookmarkStart w:id="0" w:name="bookmark0"/>
      <w:r>
        <w:rPr/>
        <w:t>Раздел 1. Общие положения</w:t>
      </w:r>
      <w:bookmarkEnd w:id="0"/>
    </w:p>
    <w:p>
      <w:pPr>
        <w:pStyle w:val="11"/>
        <w:ind w:firstLine="660"/>
        <w:jc w:val="both"/>
        <w:rPr/>
      </w:pPr>
      <w:r>
        <w:rPr/>
        <w:t>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городского округа город Шарыпово.</w:t>
      </w:r>
    </w:p>
    <w:p>
      <w:pPr>
        <w:pStyle w:val="11"/>
        <w:ind w:hanging="0"/>
        <w:jc w:val="center"/>
        <w:rPr/>
      </w:pPr>
      <w:r>
        <w:rPr>
          <w:b/>
          <w:bCs/>
        </w:rPr>
        <w:t>Раздел 2. Анализ текущего состояния осуществления муниципального</w:t>
        <w:br/>
        <w:t>контроля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138" w:leader="none"/>
        </w:tabs>
        <w:ind w:firstLine="600"/>
        <w:jc w:val="both"/>
        <w:rPr/>
      </w:pPr>
      <w:bookmarkStart w:id="1" w:name="bookmark2"/>
      <w:r>
        <w:rPr/>
        <w:t>Вид осуществляемого муниципального контроля.</w:t>
      </w:r>
      <w:bookmarkEnd w:id="1"/>
    </w:p>
    <w:p>
      <w:pPr>
        <w:pStyle w:val="11"/>
        <w:ind w:firstLine="660"/>
        <w:jc w:val="both"/>
        <w:rPr/>
      </w:pPr>
      <w:r>
        <w:rPr/>
        <w:t>Муниципальный жилищный контроль на территории городского округа город Шарыпово осуществляется муниципальным казенным учреждением «Служба городского хозяйства» (далее - МКУ «СГХ»).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03" w:leader="none"/>
        </w:tabs>
        <w:ind w:firstLine="660"/>
        <w:jc w:val="both"/>
        <w:rPr/>
      </w:pPr>
      <w:bookmarkStart w:id="2" w:name="bookmark4"/>
      <w:r>
        <w:rPr/>
        <w:t>Обзор по виду муниципального контроля.</w:t>
      </w:r>
      <w:bookmarkEnd w:id="2"/>
    </w:p>
    <w:p>
      <w:pPr>
        <w:pStyle w:val="11"/>
        <w:ind w:firstLine="660"/>
        <w:jc w:val="both"/>
        <w:rPr/>
      </w:pPr>
      <w:r>
        <w:rPr/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городского округа город Шарыпово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отношений, а также муниципальными правовыми актами.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1138" w:leader="none"/>
        </w:tabs>
        <w:ind w:firstLine="600"/>
        <w:jc w:val="both"/>
        <w:rPr/>
      </w:pPr>
      <w:r>
        <w:rPr>
          <w:b/>
          <w:bCs/>
        </w:rPr>
        <w:t>Муниципальный контроль осуществляется посредством: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320"/>
        <w:ind w:firstLine="680"/>
        <w:jc w:val="both"/>
        <w:rPr/>
      </w:pPr>
      <w:r>
        <w:rPr/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3" w:name="bookmark6"/>
      <w:r>
        <w:rPr/>
        <w:t>Подконтрольные субъекты:</w:t>
      </w:r>
      <w:bookmarkEnd w:id="3"/>
    </w:p>
    <w:p>
      <w:pPr>
        <w:pStyle w:val="11"/>
        <w:spacing w:before="0" w:after="320"/>
        <w:ind w:firstLine="680"/>
        <w:jc w:val="both"/>
        <w:rPr/>
      </w:pPr>
      <w:r>
        <w:rPr/>
        <w:t>- юридические лица, индивидуальные предприниматели и граждане, осуществляющие эксплуатацию жилищного фонда.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1225" w:leader="none"/>
        </w:tabs>
        <w:spacing w:before="0" w:after="0"/>
        <w:ind w:firstLine="680"/>
        <w:jc w:val="both"/>
        <w:rPr/>
      </w:pPr>
      <w:r>
        <w:rPr>
          <w:b/>
          <w:bCs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МКУ «СГХ» мероприятий по муниципальному жилищному контролю: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7" w:leader="none"/>
        </w:tabs>
        <w:spacing w:before="0" w:after="0"/>
        <w:ind w:firstLine="680"/>
        <w:jc w:val="both"/>
        <w:rPr/>
      </w:pPr>
      <w:r>
        <w:rPr/>
        <w:t>Жилищный кодекс Российской Федерации;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Приказ Минстроя России от 14.05.2021 N 292/пр "Об утверждении правил пользования жилыми помещениями";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>
      <w:pPr>
        <w:pStyle w:val="11"/>
        <w:spacing w:before="0" w:after="160"/>
        <w:ind w:firstLine="680"/>
        <w:jc w:val="both"/>
        <w:rPr/>
      </w:pPr>
      <w:r>
        <w:rPr/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18" w:leader="none"/>
        </w:tabs>
        <w:ind w:firstLine="680"/>
        <w:jc w:val="both"/>
        <w:rPr/>
      </w:pPr>
      <w:bookmarkStart w:id="4" w:name="bookmark8"/>
      <w:r>
        <w:rPr/>
        <w:t>Данные о проведенных мероприятиях.</w:t>
      </w:r>
      <w:bookmarkEnd w:id="4"/>
    </w:p>
    <w:p>
      <w:pPr>
        <w:pStyle w:val="11"/>
        <w:spacing w:before="0" w:after="0"/>
        <w:ind w:firstLine="680"/>
        <w:jc w:val="both"/>
        <w:rPr/>
      </w:pPr>
      <w:r>
        <w:rPr/>
        <w:t>В 2020 году в рамках реализации контрольной деятельности МКУ «СГХ» проведено одно внеплановое контрольное мероприятие, по результатам которого предписание об устранении нарушений обязательных требований не выдавалось, так как нарушений не выявлено.</w:t>
      </w:r>
    </w:p>
    <w:p>
      <w:pPr>
        <w:pStyle w:val="11"/>
        <w:spacing w:before="0" w:after="0"/>
        <w:ind w:firstLine="680"/>
        <w:jc w:val="both"/>
        <w:rPr/>
      </w:pPr>
      <w:r>
        <w:rPr/>
        <w:t>В последствии, 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</w:p>
    <w:p>
      <w:pPr>
        <w:pStyle w:val="11"/>
        <w:ind w:firstLine="680"/>
        <w:jc w:val="both"/>
        <w:rPr/>
      </w:pPr>
      <w:r>
        <w:rPr/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МКУ «СГХ» осуществлялись мероприятия по профилактике таких нарушений. В 2020 году в целях профилактики нарушений обязательных требований на официальном сайте города Шарыпово в информационно- 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публичные мероприятия не проводились.</w:t>
      </w:r>
    </w:p>
    <w:p>
      <w:pPr>
        <w:pStyle w:val="12"/>
        <w:keepNext w:val="true"/>
        <w:keepLines/>
        <w:numPr>
          <w:ilvl w:val="1"/>
          <w:numId w:val="2"/>
        </w:numPr>
        <w:tabs>
          <w:tab w:val="clear" w:pos="708"/>
          <w:tab w:val="left" w:pos="1210" w:leader="none"/>
        </w:tabs>
        <w:spacing w:before="0" w:after="300"/>
        <w:ind w:firstLine="680"/>
        <w:jc w:val="both"/>
        <w:rPr/>
      </w:pPr>
      <w:bookmarkStart w:id="5" w:name="bookmark10"/>
      <w:r>
        <w:rPr/>
        <w:t>Анализ и оценка рисков причинения вреда охраняемым законом ценностям.</w:t>
      </w:r>
      <w:bookmarkEnd w:id="5"/>
    </w:p>
    <w:p>
      <w:pPr>
        <w:pStyle w:val="11"/>
        <w:spacing w:before="0" w:after="0"/>
        <w:ind w:firstLine="680"/>
        <w:jc w:val="both"/>
        <w:rPr/>
      </w:pPr>
      <w:r>
        <w:rPr/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>
      <w:pPr>
        <w:pStyle w:val="11"/>
        <w:ind w:firstLine="680"/>
        <w:jc w:val="both"/>
        <w:rPr/>
      </w:pPr>
      <w:r>
        <w:rPr/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>
      <w:pPr>
        <w:pStyle w:val="11"/>
        <w:spacing w:before="0" w:after="0"/>
        <w:ind w:firstLine="680"/>
        <w:jc w:val="both"/>
        <w:rPr/>
      </w:pPr>
      <w:r>
        <w:rPr/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>
      <w:pPr>
        <w:pStyle w:val="11"/>
        <w:spacing w:before="0" w:after="320"/>
        <w:ind w:firstLine="680"/>
        <w:jc w:val="both"/>
        <w:rPr/>
      </w:pPr>
      <w:r>
        <w:rPr/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>
      <w:pPr>
        <w:pStyle w:val="11"/>
        <w:spacing w:before="0" w:after="320"/>
        <w:ind w:hanging="0"/>
        <w:jc w:val="center"/>
        <w:rPr/>
      </w:pPr>
      <w:r>
        <w:rPr>
          <w:b/>
          <w:bCs/>
        </w:rPr>
        <w:t>Раздел 3. Цели и задачи Программы</w:t>
      </w:r>
    </w:p>
    <w:p>
      <w:pPr>
        <w:pStyle w:val="12"/>
        <w:keepNext w:val="true"/>
        <w:keepLines/>
        <w:numPr>
          <w:ilvl w:val="1"/>
          <w:numId w:val="5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6" w:name="bookmark12"/>
      <w:r>
        <w:rPr/>
        <w:t>Цели Программы:</w:t>
      </w:r>
      <w:bookmarkEnd w:id="6"/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стимулирование добросовестного соблюдения обязательных требований всеми контролируемыми лицами;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173" w:leader="none"/>
        </w:tabs>
        <w:spacing w:before="0" w:after="320"/>
        <w:ind w:firstLine="680"/>
        <w:jc w:val="both"/>
        <w:rPr/>
      </w:pPr>
      <w:r>
        <w:rPr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12"/>
        <w:keepNext w:val="true"/>
        <w:keepLines/>
        <w:numPr>
          <w:ilvl w:val="1"/>
          <w:numId w:val="5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7" w:name="bookmark14"/>
      <w:r>
        <w:rPr/>
        <w:t>Задачи Программы:</w:t>
      </w:r>
      <w:bookmarkEnd w:id="7"/>
    </w:p>
    <w:p>
      <w:pPr>
        <w:pStyle w:val="11"/>
        <w:numPr>
          <w:ilvl w:val="0"/>
          <w:numId w:val="7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8" w:leader="none"/>
        </w:tabs>
        <w:spacing w:before="0" w:after="0"/>
        <w:ind w:firstLine="680"/>
        <w:jc w:val="both"/>
        <w:rPr/>
      </w:pPr>
      <w:r>
        <w:rPr/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повышение прозрачности осуществляемой МКУ «СГХ» контрольной деятельности;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898" w:leader="none"/>
        </w:tabs>
        <w:spacing w:before="0" w:after="320"/>
        <w:ind w:firstLine="680"/>
        <w:jc w:val="both"/>
        <w:rPr/>
      </w:pPr>
      <w:r>
        <w:rPr/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>
      <w:pPr>
        <w:pStyle w:val="12"/>
        <w:keepNext w:val="true"/>
        <w:keepLines/>
        <w:ind w:firstLine="600"/>
        <w:jc w:val="both"/>
        <w:rPr/>
      </w:pPr>
      <w:bookmarkStart w:id="8" w:name="bookmark16"/>
      <w:r>
        <w:rPr/>
        <w:t>Раздел 4. План мероприятий по профилактике нарушений</w:t>
      </w:r>
      <w:bookmarkEnd w:id="8"/>
    </w:p>
    <w:p>
      <w:pPr>
        <w:pStyle w:val="11"/>
        <w:spacing w:before="0" w:after="320"/>
        <w:ind w:firstLine="600"/>
        <w:jc w:val="both"/>
        <w:rPr/>
      </w:pPr>
      <w:r>
        <w:rPr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2023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2023 год (приложение).</w:t>
      </w:r>
    </w:p>
    <w:p>
      <w:pPr>
        <w:pStyle w:val="11"/>
        <w:spacing w:before="0" w:after="240"/>
        <w:ind w:firstLine="760"/>
        <w:rPr/>
      </w:pPr>
      <w:r>
        <w:rPr>
          <w:b/>
          <w:bCs/>
        </w:rPr>
        <w:t>Раздел 5. Показатели результативности и эффективности</w:t>
      </w:r>
    </w:p>
    <w:p>
      <w:pPr>
        <w:pStyle w:val="12"/>
        <w:keepNext w:val="true"/>
        <w:keepLines/>
        <w:spacing w:before="0" w:after="240"/>
        <w:ind w:hanging="0"/>
        <w:jc w:val="center"/>
        <w:rPr/>
      </w:pPr>
      <w:bookmarkStart w:id="9" w:name="bookmark18"/>
      <w:r>
        <w:rPr/>
        <w:t>Ключевые показатели муниципального контроля и их целевые значения,</w:t>
        <w:br/>
        <w:t>индикативные показатели</w:t>
      </w:r>
      <w:bookmarkEnd w:id="9"/>
    </w:p>
    <w:tbl>
      <w:tblPr>
        <w:tblW w:w="927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135"/>
        <w:gridCol w:w="3137"/>
      </w:tblGrid>
      <w:tr>
        <w:trPr>
          <w:trHeight w:val="341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Целевые значения</w:t>
            </w:r>
          </w:p>
        </w:tc>
      </w:tr>
      <w:tr>
        <w:trPr>
          <w:trHeight w:val="845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устраненных нарушений из числа выявленных нарушений жилищного законодательства РФ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14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566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40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30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638" w:leader="none"/>
                <w:tab w:val="left" w:pos="2323" w:leader="none"/>
                <w:tab w:val="left" w:pos="4862" w:leader="non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вынесенных судебных решений о</w:t>
              <w:tab/>
              <w:t>назначении</w:t>
              <w:tab/>
              <w:t>административного</w:t>
              <w:tab/>
              <w:t>наказания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материалам органа муниципального контроля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47" w:hRule="exact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5981" w:leader="underscor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</w:t>
            </w:r>
            <w:r>
              <w:rPr>
                <w:sz w:val="24"/>
                <w:szCs w:val="24"/>
                <w:u w:val="single"/>
              </w:rPr>
              <w:t>ого контроля постановлений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>
      <w:pPr>
        <w:pStyle w:val="Style19"/>
        <w:ind w:left="3374"/>
        <w:rPr>
          <w:sz w:val="22"/>
          <w:szCs w:val="22"/>
        </w:rPr>
      </w:pPr>
      <w:r>
        <w:rPr>
          <w:sz w:val="22"/>
          <w:szCs w:val="22"/>
        </w:rPr>
        <w:t>Индикативные показатели</w:t>
      </w:r>
    </w:p>
    <w:p>
      <w:pPr>
        <w:pStyle w:val="Normal"/>
        <w:spacing w:lineRule="exact" w:line="1" w:before="0" w:after="719"/>
        <w:rPr/>
      </w:pPr>
      <w:r>
        <w:rPr/>
      </w:r>
    </w:p>
    <w:p>
      <w:pPr>
        <w:pStyle w:val="Normal"/>
        <w:spacing w:lineRule="exact" w:line="1"/>
        <w:rPr/>
      </w:pPr>
      <w:r>
        <w:rPr/>
      </w:r>
    </w:p>
    <w:tbl>
      <w:tblPr>
        <w:tblW w:w="93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17"/>
        <w:gridCol w:w="2212"/>
        <w:gridCol w:w="993"/>
        <w:gridCol w:w="2278"/>
        <w:gridCol w:w="843"/>
        <w:gridCol w:w="2154"/>
      </w:tblGrid>
      <w:tr>
        <w:trPr>
          <w:trHeight w:val="581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>
        <w:trPr>
          <w:trHeight w:val="3595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Ввн </w:t>
            </w:r>
            <w:r>
              <w:rPr>
                <w:color w:val="272727"/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(Рф/ Рп) X 100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Ввн - выполняемость внеплановых проверок Рф - количество проведенных внеплановых проверок (ед.) Рп - количество распоряжений на проведение внеплановых проверок (ед.)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>
        <w:trPr>
          <w:trHeight w:val="1349" w:hRule="exact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Жх 100/ Пф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 - количество жалоб (ед.) Пф - количество проведенных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2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31"/>
        <w:gridCol w:w="2211"/>
        <w:gridCol w:w="155"/>
        <w:gridCol w:w="835"/>
        <w:gridCol w:w="2290"/>
        <w:gridCol w:w="835"/>
        <w:gridCol w:w="129"/>
        <w:gridCol w:w="2040"/>
      </w:tblGrid>
      <w:tr>
        <w:trPr>
          <w:trHeight w:val="1378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результаты которых были признаны недействительным и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- количество проверок, признанных недействительным и (ед.)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510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внеплановых проверок, которые не удалось провести в связи с отсутствием представителя контролируемого лица и т.д.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770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х 100/ Кпз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- количество заявлений, по которым пришел отказ в согласовании (ед.) Кпз - количество поданных на согласование заявлений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по результатам которых материалы направлены в уполномоченные органы для принятия решений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Кнм х 100/ Квн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нм - количество материалов, направленных в уполномоченные органы (ед.) Квн - количество выявленных нарушений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368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66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>
        <w:trPr>
          <w:trHeight w:val="557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28"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133" w:hRule="exac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контрольных мероприятий на работников органа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Км/ Кр= Нк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- количество контрольных мероприятий (ед.) Кр - количество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lineRule="auto" w:line="252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38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06"/>
        <w:gridCol w:w="2392"/>
        <w:gridCol w:w="804"/>
        <w:gridCol w:w="2413"/>
        <w:gridCol w:w="874"/>
        <w:gridCol w:w="1999"/>
      </w:tblGrid>
      <w:tr>
        <w:trPr>
          <w:trHeight w:val="1435" w:hRule="exac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 органа муниципального контроля (ед.) Нк - нагрузка на 1 работника (ед.)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19"/>
        <w:ind w:left="2338"/>
        <w:rPr/>
      </w:pPr>
      <w:r>
        <w:rPr/>
        <w:t>Раздел 6. Порядок управления Программой.</w:t>
      </w:r>
    </w:p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ind w:firstLine="740"/>
        <w:jc w:val="both"/>
        <w:rPr/>
      </w:pPr>
      <w:r>
        <w:rPr/>
        <w:t>Перечень должностных лиц МКУ «СГХ», ответственных за организацию и проведение профилактических мероприятий при осуществлении муниципального жилищного контроля на территории городского округа город Шарыпово</w:t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0"/>
        <w:gridCol w:w="1999"/>
        <w:gridCol w:w="4252"/>
        <w:gridCol w:w="2712"/>
      </w:tblGrid>
      <w:tr>
        <w:trPr>
          <w:trHeight w:val="1320" w:hRule="exac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>Должностные лица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580"/>
              <w:jc w:val="both"/>
              <w:rPr/>
            </w:pPr>
            <w:r>
              <w:rPr/>
              <w:t>Функции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580"/>
              <w:rPr/>
            </w:pPr>
            <w:r>
              <w:rPr/>
              <w:t>Контакты</w:t>
            </w:r>
          </w:p>
        </w:tc>
      </w:tr>
      <w:tr>
        <w:trPr>
          <w:trHeight w:val="1315" w:hRule="exac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spacing w:before="0" w:after="0"/>
              <w:ind w:hanging="0"/>
              <w:rPr/>
            </w:pPr>
            <w:r>
              <w:rPr/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tabs>
                <w:tab w:val="clear" w:pos="708"/>
                <w:tab w:val="left" w:pos="1512" w:leader="none"/>
              </w:tabs>
              <w:spacing w:before="0" w:after="0"/>
              <w:ind w:hanging="0"/>
              <w:rPr/>
            </w:pPr>
            <w:r>
              <w:rPr/>
              <w:t>Должностные лица МКУ</w:t>
            </w:r>
          </w:p>
          <w:p>
            <w:pPr>
              <w:pStyle w:val="Style20"/>
              <w:spacing w:before="0" w:after="0"/>
              <w:ind w:hanging="0"/>
              <w:rPr/>
            </w:pPr>
            <w:r>
              <w:rPr/>
              <w:t>«СГХ»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both"/>
              <w:rPr/>
            </w:pPr>
            <w:r>
              <w:rPr/>
              <w:t>Организация и проведение мероприятий по реализации программы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firstLine="140"/>
              <w:rPr/>
            </w:pPr>
            <w:r>
              <w:rPr/>
              <w:t>8(39153) 30952</w:t>
            </w:r>
          </w:p>
          <w:p>
            <w:pPr>
              <w:pStyle w:val="Style20"/>
              <w:spacing w:before="0" w:after="0"/>
              <w:ind w:firstLine="140"/>
              <w:rPr/>
            </w:pPr>
            <w:r>
              <w:rPr/>
              <w:t>8(39153) 30955</w:t>
            </w:r>
          </w:p>
          <w:p>
            <w:pPr>
              <w:pStyle w:val="Style20"/>
              <w:spacing w:before="0" w:after="0"/>
              <w:ind w:hanging="0"/>
              <w:rPr/>
            </w:pPr>
            <w:hyperlink r:id="rId2">
              <w:r>
                <w:rPr>
                  <w:u w:val="single"/>
                  <w:lang w:val="en-US" w:eastAsia="en-US" w:bidi="en-US"/>
                </w:rPr>
                <w:t>musgh@yandex.ru</w:t>
              </w:r>
            </w:hyperlink>
          </w:p>
        </w:tc>
      </w:tr>
    </w:tbl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spacing w:before="0" w:after="0"/>
        <w:ind w:firstLine="740"/>
        <w:jc w:val="both"/>
        <w:rPr/>
      </w:pPr>
      <w:r>
        <w:rPr/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городского округа город Шарыпово на 2023 год.</w:t>
      </w:r>
    </w:p>
    <w:p>
      <w:pPr>
        <w:pStyle w:val="11"/>
        <w:ind w:firstLine="740"/>
        <w:jc w:val="both"/>
        <w:rPr/>
      </w:pPr>
      <w:r>
        <w:rPr/>
        <w:t>Результаты профилактической работы МКУ «СГХ» включаются в Доклад об осуществлении муниципального жилищного контроля на территории городского округа город Шарыпово за 2023 год.</w:t>
      </w:r>
      <w:r>
        <w:br w:type="page"/>
      </w:r>
    </w:p>
    <w:p>
      <w:pPr>
        <w:pStyle w:val="11"/>
        <w:spacing w:before="0" w:after="300"/>
        <w:ind w:hanging="0" w:left="5180"/>
        <w:jc w:val="right"/>
        <w:rPr/>
      </w:pPr>
      <w:r>
        <w:rPr/>
        <w:t>Приложение к Программе профилактики рисков причинения вреда (ущерба) охраняемым законом ценностям на 2023 год</w:t>
      </w:r>
    </w:p>
    <w:p>
      <w:pPr>
        <w:pStyle w:val="11"/>
        <w:ind w:hanging="0"/>
        <w:jc w:val="center"/>
        <w:rPr/>
      </w:pPr>
      <w:r>
        <w:rPr/>
        <w:t>План мероприятий</w:t>
        <w:br/>
        <w:t>по профилактике нарушений жилищного законодательства на</w:t>
        <w:br/>
        <w:t>территории городского округа город Шарыпово</w:t>
        <w:br/>
        <w:t>на 2023 год</w:t>
      </w:r>
    </w:p>
    <w:tbl>
      <w:tblPr>
        <w:tblW w:w="94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34"/>
        <w:gridCol w:w="2105"/>
        <w:gridCol w:w="3226"/>
        <w:gridCol w:w="2124"/>
        <w:gridCol w:w="1296"/>
      </w:tblGrid>
      <w:tr>
        <w:trPr>
          <w:trHeight w:val="595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28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 w:lef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 w:left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lineRule="auto" w:line="228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>
        <w:trPr>
          <w:trHeight w:val="10243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1795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МКУ«СГХ»</w:t>
              <w:tab/>
              <w:t>осуществляет</w:t>
            </w:r>
          </w:p>
          <w:p>
            <w:pPr>
              <w:pStyle w:val="Style20"/>
              <w:tabs>
                <w:tab w:val="clear" w:pos="708"/>
                <w:tab w:val="left" w:pos="1958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контролируемых лиц и иных заинтересованных лиц по вопросам</w:t>
              <w:tab/>
              <w:t>соблюдения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требований. Информирование осуществляется посредством размещения соответствующих сведений на официальном сайте городского округа город Шарыпово в информационно</w:t>
              <w:softHyphen/>
              <w:t>телекоммуникационной сети «Интернет» и в иных формах. МКУ «СГХ» размещает и поддерживает в актуальном состоянии на официальном сайте в сети «Интернет»: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нормативных правовых</w:t>
              <w:tab/>
              <w:t>актов,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регулирующих осуществление муниципального жилищного контроля;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профилактики рисков причинения вреда;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7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получения консультаций по вопросам</w:t>
              <w:tab/>
              <w:t>соблюдения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содержащие результаты</w:t>
              <w:tab/>
              <w:t>обобщения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практики;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о муниципальном контроле;</w:t>
            </w:r>
          </w:p>
          <w:p>
            <w:pPr>
              <w:pStyle w:val="Style20"/>
              <w:numPr>
                <w:ilvl w:val="0"/>
                <w:numId w:val="8"/>
              </w:numPr>
              <w:tabs>
                <w:tab w:val="clear" w:pos="708"/>
                <w:tab w:val="left" w:pos="648" w:leader="none"/>
                <w:tab w:val="left" w:pos="936" w:leader="none"/>
                <w:tab w:val="left" w:pos="2222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  <w:tab/>
              <w:t>сведения,</w:t>
            </w:r>
          </w:p>
          <w:p>
            <w:pPr>
              <w:pStyle w:val="Style20"/>
              <w:tabs>
                <w:tab w:val="clear" w:pos="708"/>
                <w:tab w:val="left" w:pos="2822" w:leader="underscore"/>
                <w:tab w:val="left" w:pos="3211" w:leader="underscor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Отдела муниципального жилищного контроля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51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46"/>
        <w:gridCol w:w="2105"/>
        <w:gridCol w:w="3221"/>
        <w:gridCol w:w="2125"/>
        <w:gridCol w:w="1316"/>
      </w:tblGrid>
      <w:tr>
        <w:trPr>
          <w:trHeight w:val="1968" w:hRule="exac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нормативными</w:t>
              <w:tab/>
              <w:t>правовыми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</w:t>
              <w:tab/>
              <w:t>Российской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нормативными правовыми актами субъекта Российской</w:t>
              <w:tab/>
              <w:t>Федерации,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правовыми актами.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808" w:hRule="exac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правоприменитель- ной практики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при осуществлении муниципального</w:t>
              <w:tab/>
              <w:t>контроля</w:t>
            </w:r>
          </w:p>
          <w:p>
            <w:pPr>
              <w:pStyle w:val="Style20"/>
              <w:tabs>
                <w:tab w:val="clear" w:pos="708"/>
                <w:tab w:val="left" w:pos="1114" w:leader="none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готовится ежегодно до 1 марта года,</w:t>
              <w:tab/>
              <w:t>следующего</w:t>
              <w:tab/>
              <w:t>за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отчетным,</w:t>
              <w:tab/>
              <w:t>подлежит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публичному обсуждению.</w:t>
            </w:r>
          </w:p>
          <w:p>
            <w:pPr>
              <w:pStyle w:val="Style20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размещается на официальном</w:t>
              <w:tab/>
              <w:t>сайте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город Шарыпово в информационно</w:t>
              <w:softHyphen/>
              <w:t>телекоммуникационной сети "Интернет», до 1 апреля года, следующего за отчетным [годом.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>
          <w:trHeight w:val="6917" w:hRule="exact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tabs>
                <w:tab w:val="clear" w:pos="708"/>
                <w:tab w:val="left" w:pos="2563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должностными лицами МКУ «СГХ» по телефону, в письменной форме, на личном приеме, либо в ходе проведения профилактического мероприятия, контрольного мероприятия. Время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консультирования при личном обращении составляет 10 минут.</w:t>
            </w:r>
          </w:p>
          <w:p>
            <w:pPr>
              <w:pStyle w:val="Style20"/>
              <w:tabs>
                <w:tab w:val="clear" w:pos="708"/>
                <w:tab w:val="left" w:pos="2957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Консультирование, осуществляется по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следующим вопросам: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 содержащих</w:t>
              <w:tab/>
              <w:t>обязательные</w:t>
            </w:r>
          </w:p>
          <w:p>
            <w:pPr>
              <w:pStyle w:val="Style20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  <w:tab/>
              <w:t>оценка</w:t>
            </w:r>
          </w:p>
          <w:p>
            <w:pPr>
              <w:pStyle w:val="Style20"/>
              <w:tabs>
                <w:tab w:val="clear" w:pos="708"/>
                <w:tab w:val="right" w:pos="319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</w:t>
              <w:tab/>
              <w:t>которых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в рамках муниципального контроля;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9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39"/>
        <w:gridCol w:w="2105"/>
        <w:gridCol w:w="3225"/>
        <w:gridCol w:w="2126"/>
        <w:gridCol w:w="1304"/>
      </w:tblGrid>
      <w:tr>
        <w:trPr>
          <w:trHeight w:val="7531" w:hRule="exac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регламентирующих порядок осуществления муниципального контроля;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-компетенция уполномоченного органа;</w:t>
            </w:r>
          </w:p>
          <w:p>
            <w:pPr>
              <w:pStyle w:val="Style20"/>
              <w:tabs>
                <w:tab w:val="clear" w:pos="708"/>
                <w:tab w:val="right" w:pos="3154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</w:t>
              <w:tab/>
              <w:t>обжалования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решений</w:t>
              <w:tab/>
              <w:t>органов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контроля, действий</w:t>
              <w:tab/>
              <w:t>(бездействия)</w:t>
            </w:r>
          </w:p>
          <w:p>
            <w:pPr>
              <w:pStyle w:val="Style20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инспекторов.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</w:t>
              <w:tab/>
              <w:t>вопросам,</w:t>
            </w:r>
          </w:p>
          <w:p>
            <w:pPr>
              <w:pStyle w:val="Style20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посредствам размещения на официальном сайте городского округа город Шарыпово в информационно</w:t>
              <w:softHyphen/>
              <w:t>телекоммуникационной сети «Интернет»</w:t>
              <w:tab/>
              <w:t>письменного</w:t>
            </w:r>
          </w:p>
          <w:p>
            <w:pPr>
              <w:pStyle w:val="Style20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разъяснения, подписанного уполномоченным должностным лицом.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660" w:right="549" w:gutter="0" w:header="0" w:top="142" w:footer="0" w:bottom="54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5" w:customStyle="1">
    <w:name w:val="Подпись к таблице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6" w:customStyle="1">
    <w:name w:val="Другое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Hyperlink" w:customStyle="1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Основной текст1"/>
    <w:basedOn w:val="Normal"/>
    <w:link w:val="1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qFormat/>
    <w:pPr>
      <w:ind w:firstLine="67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19" w:customStyle="1">
    <w:name w:val="Подпись к таблице"/>
    <w:basedOn w:val="Normal"/>
    <w:qFormat/>
    <w:pPr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0" w:customStyle="1">
    <w:name w:val="Другое"/>
    <w:basedOn w:val="Normal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gh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Application>LibreOffice/7.6.4.1$Windows_X86_64 LibreOffice_project/e19e193f88cd6c0525a17fb7a176ed8e6a3e2aa1</Application>
  <AppVersion>15.0000</AppVersion>
  <Pages>9</Pages>
  <Words>1877</Words>
  <Characters>14048</Characters>
  <CharactersWithSpaces>15700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2024-11-13T07:33:00Z</dcterms:created>
  <dc:creator>BON</dc:creator>
  <dc:description/>
  <dc:language>ru-RU</dc:language>
  <cp:lastModifiedBy/>
  <dcterms:modified xsi:type="dcterms:W3CDTF">2024-11-14T11:12:57Z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