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0"/>
      </w:tblGrid>
      <w:tr>
        <w:trPr>
          <w:trHeight w:val="776" w:hRule="atLeast"/>
        </w:trPr>
        <w:tc>
          <w:tcPr>
            <w:tcW w:w="9380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bookmarkStart w:id="0" w:name="_Hlk115176197"/>
            <w:bookmarkStart w:id="1" w:name="_Hlk115171399"/>
            <w:bookmarkEnd w:id="1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№ </w:t>
            </w:r>
            <w:r>
              <w:rPr>
                <w:sz w:val="28"/>
                <w:szCs w:val="28"/>
              </w:rPr>
              <w:t>417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632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3"/>
      </w:tblGrid>
      <w:tr>
        <w:trPr>
          <w:trHeight w:val="74" w:hRule="atLeast"/>
        </w:trPr>
        <w:tc>
          <w:tcPr>
            <w:tcW w:w="6323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города Шарыпово от 13.10.2017г.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                         от 24.08.2022 № 267) 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</w:r>
    </w:p>
    <w:p>
      <w:pPr>
        <w:pStyle w:val="ConsPlusNormal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>В соответствии со статьей 179 Бюджетного кодекса Российской Федерации, Федеральным законом от 06.10.2003 N 131-ФЗ «Об общих принципах организации местного самоуправления в Российской Федерации», постановлением Администрации города Шарыпово от 30.07.2013 № 171                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                       от 13.10.2017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от 01.10.2021 № 187, от 10.11.2021 № 233,                      от 15.02.2022 № 52, от 11.03.2022 № 77, от 06.05.2022 № 126, от 23.05.2022  № 167, от 10.06.2022 № 198, от 21.06.2022 № 206, от 24.08.2022 № 267) следующие изменения: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 xml:space="preserve">1.1. В Приложении к Постановлению «Муниципальная программа города Шарыпово Красноярского края «Обеспечение доступным                               и комфортным жильем жителей муниципального образования города Шарыпово Красноярского края»:  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1.1.1. </w:t>
      </w:r>
      <w:bookmarkStart w:id="2" w:name="_Hlk102058449"/>
      <w:r>
        <w:rPr>
          <w:sz w:val="28"/>
          <w:szCs w:val="28"/>
        </w:rPr>
        <w:t>В строке «Информация по ресурсному обеспечению муниципальной программы, в том числе по годам реализации программы» раздела 1 «Паспорт муниципальной программы» цифры «59 335,3; 10 853,1; 57 420,8; 9 690,2» заменить цифрами «49 335,3; 20 853,1; 47 420,8; 19 690,2» соответственно.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bookmarkEnd w:id="2"/>
      <w:r>
        <w:rPr>
          <w:sz w:val="28"/>
          <w:szCs w:val="28"/>
        </w:rPr>
        <w:t>1.2. В Приложении № 1 к муниципальной программе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подпрограмма № 1 «Переселение граждан из аварийного жилищного фонда муниципального образования города Шарыпово Красноярского края»: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</w:rPr>
        <w:t>1.2.1. В строке «Информация по ресурсному обеспечению подпрограммы, в том числе в разбивке по всем источникам финансирования» раздела 1 «Паспорт подпрограммы»: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1.2.1.1. в строке «2022г.» цифры «48 572,1; 48 086,4» заменить цифрами «38 572,1; 38 086,4» соответственно;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</w:rPr>
        <w:t>1.2.1.2. в строке «2023г.» цифры «764,6; 0,00» заменить цифрами «10 764,6; 10 000,00» соответственно.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>1.3. В Приложении № 1 к подпрограмме № 1 «Переселение граждан из аварийного жилищного фонда муниципального образования города Шарыпово Красноярского края» с указанием «Перечня и значений показателей результативности подпрограммы»: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1.3.1. в строке 1 «Обеспечение жильем граждан, проживающих в жилых домах муниципального образования город Шарыпово Красноярского края, признанных в установленном порядке аварийными и подлежащими сносу» в графе «2023г.» цифру «0» заменить цифрой «15».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1.4. В Приложении № 2 к подпрограмме № 1 «</w:t>
      </w:r>
      <w:r>
        <w:rPr>
          <w:kern w:val="2"/>
          <w:sz w:val="28"/>
          <w:szCs w:val="28"/>
        </w:rPr>
        <w:t>Переселение граждан из аварийного жилищного фонда муниципального образования города Шарыпово Красноярского края»</w:t>
      </w:r>
      <w:r>
        <w:rPr>
          <w:sz w:val="28"/>
          <w:szCs w:val="28"/>
        </w:rPr>
        <w:t xml:space="preserve"> с указанием «Перечня мероприятий подпрограммы» строки 2, «Итого по подпрограмме» изложить в следующей редакции: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1440"/>
        <w:gridCol w:w="1508"/>
        <w:gridCol w:w="643"/>
        <w:gridCol w:w="615"/>
        <w:gridCol w:w="1174"/>
        <w:gridCol w:w="581"/>
        <w:gridCol w:w="797"/>
        <w:gridCol w:w="992"/>
        <w:gridCol w:w="570"/>
        <w:gridCol w:w="880"/>
      </w:tblGrid>
      <w:tr>
        <w:trPr>
          <w:trHeight w:val="936" w:hRule="atLeas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Мероприятия по переселению граждан из аварийного жилищного фонда, за исключением средств, поступивших от государственной корпорации-Фонда содействия реформированию жилищно-коммунального хозяйства, направляемых на долевое финансирование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0501;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021</w:t>
            </w:r>
            <w:r>
              <w:rPr>
                <w:sz w:val="16"/>
                <w:szCs w:val="16"/>
                <w:lang w:val="en-US"/>
              </w:rPr>
              <w:t>F36748</w:t>
            </w:r>
            <w:r>
              <w:rPr>
                <w:sz w:val="16"/>
                <w:szCs w:val="16"/>
              </w:rPr>
              <w:t>4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(краевой)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412; 322; 853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2 591,4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12 591,4</w:t>
            </w:r>
          </w:p>
        </w:tc>
      </w:tr>
      <w:tr>
        <w:trPr>
          <w:trHeight w:val="1174" w:hRule="atLeas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021</w:t>
            </w:r>
            <w:r>
              <w:rPr>
                <w:sz w:val="16"/>
                <w:szCs w:val="16"/>
                <w:lang w:val="en-US"/>
              </w:rPr>
              <w:t>F36748S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(бюджет города Шарыпово)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412; 853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764,6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1 250,3</w:t>
            </w:r>
          </w:p>
        </w:tc>
      </w:tr>
      <w:tr>
        <w:trPr>
          <w:trHeight w:val="746" w:hRule="atLeas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«Управление капитального строительства»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16"/>
                <w:szCs w:val="16"/>
              </w:rPr>
              <w:t>021</w:t>
            </w:r>
            <w:r>
              <w:rPr>
                <w:sz w:val="16"/>
                <w:szCs w:val="16"/>
                <w:lang w:val="en-US"/>
              </w:rPr>
              <w:t>F36748</w:t>
            </w:r>
            <w:r>
              <w:rPr>
                <w:sz w:val="16"/>
                <w:szCs w:val="16"/>
              </w:rPr>
              <w:t>4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(краевой)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1048" w:hRule="atLeas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5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021</w:t>
            </w:r>
            <w:r>
              <w:rPr>
                <w:sz w:val="16"/>
                <w:szCs w:val="16"/>
                <w:lang w:val="en-US"/>
              </w:rPr>
              <w:t>F36748S</w:t>
            </w:r>
          </w:p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(бюджет города Шарыпово)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387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38 572,1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10 764,6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49 336,7</w:t>
            </w:r>
          </w:p>
        </w:tc>
      </w:tr>
    </w:tbl>
    <w:p>
      <w:pPr>
        <w:pStyle w:val="Normal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В Приложении № 4 к муниципальной программе 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с указанием «Информации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      и бюджетов государственных внебюджетных фондов» строки 1, 2 изложить в следующей редакции:</w:t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058"/>
        <w:gridCol w:w="1254"/>
        <w:gridCol w:w="1440"/>
        <w:gridCol w:w="540"/>
        <w:gridCol w:w="540"/>
        <w:gridCol w:w="540"/>
        <w:gridCol w:w="360"/>
        <w:gridCol w:w="900"/>
        <w:gridCol w:w="815"/>
        <w:gridCol w:w="990"/>
        <w:gridCol w:w="842"/>
      </w:tblGrid>
      <w:tr>
        <w:trPr>
          <w:trHeight w:val="848" w:hRule="atLeast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п/п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на 2022-2024г.г.</w:t>
            </w:r>
          </w:p>
        </w:tc>
      </w:tr>
      <w:tr>
        <w:trPr>
          <w:trHeight w:val="146" w:hRule="atLeast"/>
        </w:trPr>
        <w:tc>
          <w:tcPr>
            <w:tcW w:w="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РзПр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08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города Шарыпово Красноярского края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0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 Красноярского края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47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расходные обязательства по муниципальной программе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49 335,3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20 853,1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14 951,8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85 140,2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8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Normal"/>
              <w:autoSpaceDE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49 335,3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20 853,1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14 951,8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85 140,2</w:t>
            </w:r>
          </w:p>
        </w:tc>
      </w:tr>
      <w:tr>
        <w:trPr>
          <w:trHeight w:val="106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napToGrid w:val="false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Управление образованием Администрации города Шарыпово</w:t>
            </w:r>
          </w:p>
          <w:p>
            <w:pPr>
              <w:pStyle w:val="Normal"/>
              <w:autoSpaceDE w:val="fals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Переселение граждан из аварийного жилищного фонда муниципального образования город Шарыпово Красноярского края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21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38 572,1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10 764,6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49 336,7</w:t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38 572,1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10 764,6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49 336,7</w:t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В Приложении № 5 к муниципальной программе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с указанием «Информации об источниках финансирования подпрограмм, отдельных 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строки 1, 2 изложить в следующей редакции:</w:t>
      </w:r>
    </w:p>
    <w:tbl>
      <w:tblPr>
        <w:tblW w:w="942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2"/>
        <w:gridCol w:w="1260"/>
        <w:gridCol w:w="1620"/>
        <w:gridCol w:w="1980"/>
        <w:gridCol w:w="900"/>
        <w:gridCol w:w="1080"/>
        <w:gridCol w:w="1080"/>
        <w:gridCol w:w="1080"/>
      </w:tblGrid>
      <w:tr>
        <w:trPr/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 п/п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Уровень бюджетной системы/источники финансирования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/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на 2022-2024 годы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</w:t>
            </w:r>
          </w:p>
        </w:tc>
      </w:tr>
      <w:tr>
        <w:trPr>
          <w:trHeight w:val="266" w:hRule="atLeast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города Шарыпово Красноярского края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0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 Красноярского края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49 335,3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20 853,1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14 951,8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85 140,2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985,7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914,6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2 400,3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47 420,8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19 690,2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14 198,3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81 309,3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1 430,6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Переселение граждан из аварийного жилищного фонда муниципального образования город Шарыпово Красноярского края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38 572,1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10 764,6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49 336,7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485,7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764,6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1 250,3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38 086,4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10 000,00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48 086,4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федеральный бюджет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color w:val="000000"/>
            <w:sz w:val="28"/>
            <w:szCs w:val="28"/>
            <w:u w:val="none"/>
          </w:rPr>
          <w:t>www.gorodsharypovo.ru</w:t>
        </w:r>
      </w:hyperlink>
      <w:r>
        <w:rPr>
          <w:sz w:val="28"/>
          <w:szCs w:val="28"/>
        </w:rPr>
        <w:t>).</w:t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>Глава города Шарыпово</w:t>
      </w:r>
      <w:r>
        <w:rPr>
          <w:spacing w:val="-1"/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       </w:t>
      </w:r>
      <w:r>
        <w:rPr>
          <w:i/>
          <w:iCs/>
          <w:spacing w:val="-4"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                                 В.Г. Хохлов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1" w:gutter="0" w:header="0" w:top="899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egoe UI">
    <w:charset w:val="cc"/>
    <w:family w:val="swiss"/>
    <w:pitch w:val="variable"/>
  </w:font>
  <w:font w:name="CG Times">
    <w:altName w:val="Times New Roman"/>
    <w:charset w:val="00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both"/>
      <w:outlineLvl w:val="0"/>
    </w:pPr>
    <w:rPr>
      <w:rFonts w:eastAsia="Calibri"/>
      <w:sz w:val="28"/>
      <w:szCs w:val="20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jc w:val="both"/>
      <w:outlineLvl w:val="1"/>
    </w:pPr>
    <w:rPr>
      <w:rFonts w:ascii="Arial" w:hAnsi="Arial" w:eastAsia="Calibri" w:cs="Arial"/>
      <w:b/>
      <w:i/>
      <w:sz w:val="28"/>
      <w:szCs w:val="20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jc w:val="both"/>
      <w:outlineLvl w:val="2"/>
    </w:pPr>
    <w:rPr>
      <w:rFonts w:eastAsia="Calibri"/>
      <w:b/>
      <w:szCs w:val="20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rFonts w:eastAsia="Calibri"/>
      <w:b/>
      <w:szCs w:val="20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4"/>
    </w:pPr>
    <w:rPr>
      <w:rFonts w:eastAsia="Calibri"/>
      <w:b/>
      <w:sz w:val="28"/>
      <w:szCs w:val="20"/>
    </w:rPr>
  </w:style>
  <w:style w:type="paragraph" w:styleId="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5"/>
    </w:pPr>
    <w:rPr>
      <w:rFonts w:eastAsia="Calibri"/>
      <w:b/>
      <w:sz w:val="28"/>
      <w:szCs w:val="20"/>
    </w:rPr>
  </w:style>
  <w:style w:type="paragraph" w:styleId="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6"/>
    </w:pPr>
    <w:rPr>
      <w:rFonts w:eastAsia="Calibri"/>
      <w:sz w:val="28"/>
      <w:szCs w:val="20"/>
    </w:rPr>
  </w:style>
  <w:style w:type="paragraph" w:styleId="8">
    <w:name w:val="Heading 8"/>
    <w:basedOn w:val="Normal"/>
    <w:next w:val="Normal"/>
    <w:qFormat/>
    <w:pPr>
      <w:keepNext w:val="true"/>
      <w:numPr>
        <w:ilvl w:val="7"/>
        <w:numId w:val="1"/>
      </w:numPr>
      <w:suppressAutoHyphens w:val="true"/>
      <w:jc w:val="both"/>
      <w:outlineLvl w:val="7"/>
    </w:pPr>
    <w:rPr>
      <w:rFonts w:eastAsia="Calibri"/>
      <w:szCs w:val="20"/>
    </w:rPr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suppressAutoHyphens w:val="true"/>
      <w:jc w:val="both"/>
      <w:outlineLvl w:val="8"/>
    </w:pPr>
    <w:rPr>
      <w:rFonts w:eastAsia="Calibri"/>
      <w:b/>
      <w:szCs w:val="20"/>
    </w:rPr>
  </w:style>
  <w:style w:type="character" w:styleId="WW8Num1z0">
    <w:name w:val="WW8Num1z0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-">
    <w:name w:val="Hyperlink"/>
    <w:rPr>
      <w:rFonts w:cs="Times New Roman"/>
      <w:color w:val="0000FF"/>
      <w:u w:val="single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Style6">
    <w:name w:val="Заголовок Знак"/>
    <w:qFormat/>
    <w:rPr>
      <w:b/>
      <w:sz w:val="28"/>
      <w:lang w:val="ru-RU" w:bidi="ar-SA"/>
    </w:rPr>
  </w:style>
  <w:style w:type="character" w:styleId="61">
    <w:name w:val="Заголовок 6 Знак"/>
    <w:qFormat/>
    <w:rPr>
      <w:rFonts w:eastAsia="Calibri"/>
      <w:b/>
      <w:sz w:val="28"/>
      <w:lang w:val="ru-RU" w:bidi="ar-SA"/>
    </w:rPr>
  </w:style>
  <w:style w:type="character" w:styleId="31">
    <w:name w:val="Заголовок 3 Знак"/>
    <w:qFormat/>
    <w:rPr>
      <w:rFonts w:eastAsia="Calibri"/>
      <w:b/>
      <w:sz w:val="24"/>
      <w:lang w:val="ru-RU" w:bidi="ar-SA"/>
    </w:rPr>
  </w:style>
  <w:style w:type="character" w:styleId="41">
    <w:name w:val="Заголовок 4 Знак"/>
    <w:qFormat/>
    <w:rPr>
      <w:rFonts w:eastAsia="Calibri"/>
      <w:b/>
      <w:sz w:val="24"/>
      <w:lang w:val="ru-RU" w:bidi="ar-SA"/>
    </w:rPr>
  </w:style>
  <w:style w:type="character" w:styleId="71">
    <w:name w:val="Заголовок 7 Знак"/>
    <w:qFormat/>
    <w:rPr>
      <w:rFonts w:eastAsia="Calibri"/>
      <w:sz w:val="28"/>
      <w:lang w:val="ru-RU" w:bidi="ar-SA"/>
    </w:rPr>
  </w:style>
  <w:style w:type="character" w:styleId="Style7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8">
    <w:name w:val="Основной текст Знак"/>
    <w:qFormat/>
    <w:rPr>
      <w:rFonts w:eastAsia="Calibri"/>
      <w:sz w:val="24"/>
      <w:szCs w:val="24"/>
    </w:rPr>
  </w:style>
  <w:style w:type="paragraph" w:styleId="Style9">
    <w:name w:val="Заголовок"/>
    <w:basedOn w:val="Normal"/>
    <w:next w:val="Style10"/>
    <w:qFormat/>
    <w:pPr>
      <w:jc w:val="center"/>
    </w:pPr>
    <w:rPr>
      <w:b/>
      <w:sz w:val="28"/>
      <w:szCs w:val="20"/>
    </w:rPr>
  </w:style>
  <w:style w:type="paragraph" w:styleId="Style10">
    <w:name w:val="Body Text"/>
    <w:basedOn w:val="Normal"/>
    <w:pPr>
      <w:spacing w:before="0" w:after="120"/>
    </w:pPr>
    <w:rPr>
      <w:rFonts w:eastAsia="Calibri"/>
    </w:rPr>
  </w:style>
  <w:style w:type="paragraph" w:styleId="Style11">
    <w:name w:val="List"/>
    <w:basedOn w:val="Style10"/>
    <w:pPr/>
    <w:rPr>
      <w:rFonts w:cs="Ari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2"/>
      <w:szCs w:val="22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1">
    <w:name w:val="Обычный1"/>
    <w:qFormat/>
    <w:pPr>
      <w:widowControl/>
      <w:bidi w:val="0"/>
    </w:pPr>
    <w:rPr>
      <w:rFonts w:ascii="CG Times;Times New Roman" w:hAnsi="CG Times;Times New Roman" w:eastAsia="Calibri" w:cs="CG Times;Times New Roman"/>
      <w:color w:val="auto"/>
      <w:sz w:val="20"/>
      <w:szCs w:val="20"/>
      <w:lang w:val="ru-RU" w:bidi="ar-SA" w:eastAsia="zh-CN"/>
    </w:rPr>
  </w:style>
  <w:style w:type="paragraph" w:styleId="Style14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NoSpacing">
    <w:name w:val="No Spacing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12">
    <w:name w:val="Без интервала1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widowControl w:val="false"/>
      <w:suppressAutoHyphens w:val="true"/>
      <w:autoSpaceDE w:val="false"/>
      <w:spacing w:lineRule="auto" w:line="276"/>
      <w:ind w:left="720" w:firstLine="680"/>
      <w:jc w:val="both"/>
    </w:pPr>
    <w:rPr>
      <w:rFonts w:ascii="Calibri" w:hAnsi="Calibri" w:eastAsia="Calibri" w:cs="Calibri"/>
      <w:sz w:val="22"/>
      <w:szCs w:val="22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paragraph" w:styleId="Style17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18">
    <w:name w:val="Обычный (веб)"/>
    <w:basedOn w:val="Normal"/>
    <w:qFormat/>
    <w:pPr>
      <w:spacing w:before="280" w:after="280"/>
    </w:pPr>
    <w:rPr>
      <w:rFonts w:eastAsia="Calibri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2731</TotalTime>
  <Application>LibreOffice/7.5.5.2$Windows_X86_64 LibreOffice_project/ca8fe7424262805f223b9a2334bc7181abbcbf5e</Application>
  <AppVersion>15.0000</AppVersion>
  <Pages>7</Pages>
  <Words>1077</Words>
  <Characters>6945</Characters>
  <CharactersWithSpaces>7992</CharactersWithSpaces>
  <Paragraphs>250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2018-05-09T21:25:00Z</dcterms:created>
  <dc:creator>Ксюня</dc:creator>
  <dc:description/>
  <cp:keywords/>
  <dc:language>ru-RU</dc:language>
  <cp:lastModifiedBy>User</cp:lastModifiedBy>
  <cp:lastPrinted>2022-08-18T09:53:00Z</cp:lastPrinted>
  <dcterms:modified xsi:type="dcterms:W3CDTF">2022-12-21T15:56:00Z</dcterms:modified>
  <cp:revision>316</cp:revision>
  <dc:subject/>
  <dc:title/>
</cp:coreProperties>
</file>