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639"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9639"/>
      </w:tblGrid>
      <w:tr>
        <w:trPr>
          <w:trHeight w:val="1984" w:hRule="atLeast"/>
        </w:trPr>
        <w:tc>
          <w:tcPr>
            <w:tcW w:w="9639" w:type="dxa"/>
            <w:tcBorders/>
            <w:shd w:color="auto" w:fill="auto" w:val="clear"/>
          </w:tcPr>
          <w:p>
            <w:pPr>
              <w:pStyle w:val="Normal"/>
              <w:widowControl w:val="false"/>
              <w:spacing w:lineRule="auto" w:line="240" w:before="0" w:after="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widowControl w:val="false"/>
              <w:spacing w:lineRule="auto" w:line="240" w:before="0" w:after="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widowControl w:val="false"/>
              <w:spacing w:lineRule="auto" w:line="240" w:before="0" w:after="0"/>
              <w:jc w:val="center"/>
              <w:rPr>
                <w:rFonts w:ascii="Times New Roman" w:hAnsi="Times New Roman" w:eastAsia="Times New Roman"/>
                <w:sz w:val="28"/>
                <w:szCs w:val="28"/>
                <w:lang w:eastAsia="ru-RU"/>
              </w:rPr>
            </w:pPr>
            <w:bookmarkStart w:id="0" w:name="_Hlk115176197"/>
            <w:r>
              <w:rPr>
                <w:rFonts w:eastAsia="Times New Roman" w:ascii="Times New Roman" w:hAnsi="Times New Roman"/>
                <w:b/>
                <w:sz w:val="28"/>
                <w:szCs w:val="28"/>
                <w:lang w:eastAsia="ru-RU"/>
              </w:rPr>
              <w:t>АДМИНИСТРАЦИЯ ГОРОДА ШАРЫПОВО КРАСНОЯРСКОГО КРАЯ</w:t>
            </w:r>
            <w:bookmarkEnd w:id="0"/>
          </w:p>
          <w:p>
            <w:pPr>
              <w:pStyle w:val="Normal"/>
              <w:widowControl w:val="false"/>
              <w:spacing w:lineRule="auto" w:line="240" w:before="0" w:after="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bookmarkStart w:id="1" w:name="_Hlk115171399"/>
            <w:bookmarkStart w:id="2" w:name="_Hlk115171399"/>
            <w:bookmarkEnd w:id="2"/>
          </w:p>
        </w:tc>
      </w:tr>
    </w:tbl>
    <w:p>
      <w:pPr>
        <w:pStyle w:val="Normal"/>
        <w:spacing w:lineRule="auto" w:line="240" w:before="0" w:after="0"/>
        <w:jc w:val="center"/>
        <w:rPr>
          <w:rFonts w:ascii="Times New Roman" w:hAnsi="Times New Roman" w:eastAsia="Times New Roman"/>
          <w:b/>
          <w:sz w:val="28"/>
          <w:szCs w:val="24"/>
          <w:lang w:eastAsia="ru-RU"/>
        </w:rPr>
      </w:pPr>
      <w:r>
        <w:rPr>
          <w:rFonts w:eastAsia="Times New Roman" w:ascii="Times New Roman" w:hAnsi="Times New Roman"/>
          <w:b/>
          <w:sz w:val="28"/>
          <w:szCs w:val="24"/>
          <w:lang w:eastAsia="ru-RU"/>
        </w:rPr>
        <w:t>ПОСТАНОВЛЕНИЕ</w:t>
      </w:r>
    </w:p>
    <w:p>
      <w:pPr>
        <w:pStyle w:val="Normal"/>
        <w:spacing w:lineRule="auto" w:line="240" w:before="0" w:after="0"/>
        <w:ind w:firstLine="720"/>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tab/>
      </w:r>
    </w:p>
    <w:p>
      <w:pPr>
        <w:pStyle w:val="Normal"/>
        <w:spacing w:lineRule="auto" w:line="240" w:before="0" w:after="0"/>
        <w:jc w:val="right"/>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 xml:space="preserve">11.11.2022                                                                                                      </w:t>
      </w:r>
      <w:bookmarkStart w:id="3" w:name="_GoBack"/>
      <w:bookmarkEnd w:id="3"/>
      <w:r>
        <w:rPr>
          <w:rFonts w:eastAsia="Times New Roman" w:ascii="Times New Roman" w:hAnsi="Times New Roman"/>
          <w:sz w:val="28"/>
          <w:szCs w:val="28"/>
          <w:lang w:eastAsia="ru-RU"/>
        </w:rPr>
        <w:t>№ 364</w:t>
      </w:r>
    </w:p>
    <w:p>
      <w:pPr>
        <w:pStyle w:val="Normal"/>
        <w:widowControl w:val="false"/>
        <w:spacing w:lineRule="auto" w:line="240" w:before="0" w:after="0"/>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spacing w:lineRule="auto" w:line="240" w:before="0" w:after="0"/>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О внесении изменений и дополнений в постановление Администрации города Шарыпово от 07.10.2013 № 245 «Об утверждении муниципальной программы «Развитие образования муниципального образования город Шарыпово» (в редакции от 11.10.2022 г. № 313)</w:t>
      </w:r>
    </w:p>
    <w:p>
      <w:pPr>
        <w:pStyle w:val="Normal"/>
        <w:spacing w:lineRule="auto" w:line="240" w:before="0" w:after="0"/>
        <w:rPr>
          <w:rFonts w:ascii="Times New Roman" w:hAnsi="Times New Roman" w:eastAsia="Times New Roman"/>
          <w:sz w:val="26"/>
          <w:szCs w:val="26"/>
          <w:lang w:eastAsia="ru-RU"/>
        </w:rPr>
      </w:pPr>
      <w:r>
        <w:rPr>
          <w:rFonts w:eastAsia="Times New Roman" w:ascii="Times New Roman" w:hAnsi="Times New Roman"/>
          <w:sz w:val="26"/>
          <w:szCs w:val="26"/>
          <w:lang w:eastAsia="ru-RU"/>
        </w:rPr>
      </w:r>
    </w:p>
    <w:p>
      <w:pPr>
        <w:pStyle w:val="Normal"/>
        <w:spacing w:lineRule="auto" w:line="240" w:before="0" w:after="0"/>
        <w:rPr>
          <w:rFonts w:ascii="Times New Roman" w:hAnsi="Times New Roman" w:eastAsia="Times New Roman"/>
          <w:sz w:val="26"/>
          <w:szCs w:val="26"/>
          <w:lang w:eastAsia="ru-RU"/>
        </w:rPr>
      </w:pPr>
      <w:r>
        <w:rPr>
          <w:rFonts w:eastAsia="Times New Roman" w:ascii="Times New Roman" w:hAnsi="Times New Roman"/>
          <w:sz w:val="26"/>
          <w:szCs w:val="26"/>
          <w:lang w:eastAsia="ru-RU"/>
        </w:rPr>
      </w:r>
    </w:p>
    <w:p>
      <w:pPr>
        <w:pStyle w:val="Normal"/>
        <w:spacing w:lineRule="auto" w:line="240" w:before="0" w:after="0"/>
        <w:ind w:firstLine="54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 соответствии со статьей 179 Бюджетного кодекса Российской Федерации, статьей 34 Устава города Шарыпово,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spacing w:lineRule="auto" w:line="240" w:before="0" w:after="0"/>
        <w:ind w:firstLine="54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ПОСТАНОВЛЯЮ:</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1. Внести в постановление Администрации города Шарыпово от 07.10.2013 № 245 «Об утверждении муниципальной программы «Развитие образования муниципального образования город Шарыпово» (в редакции от 11.10.2022 г. № 313) следующие изменения:</w:t>
      </w:r>
    </w:p>
    <w:p>
      <w:pPr>
        <w:pStyle w:val="Normal"/>
        <w:widowControl w:val="false"/>
        <w:tabs>
          <w:tab w:val="clear" w:pos="708"/>
          <w:tab w:val="left" w:pos="0" w:leader="none"/>
          <w:tab w:val="left" w:pos="741" w:leader="none"/>
        </w:tabs>
        <w:spacing w:lineRule="auto" w:line="240" w:before="0" w:after="0"/>
        <w:contextualSpacing/>
        <w:jc w:val="both"/>
        <w:rPr>
          <w:rFonts w:ascii="Times New Roman" w:hAnsi="Times New Roman"/>
          <w:sz w:val="28"/>
          <w:szCs w:val="28"/>
        </w:rPr>
      </w:pPr>
      <w:r>
        <w:rPr>
          <w:rFonts w:ascii="Times New Roman" w:hAnsi="Times New Roman"/>
          <w:sz w:val="28"/>
          <w:szCs w:val="28"/>
        </w:rPr>
        <w:tab/>
        <w:t>1.1. Приложение к постановлению «Муниципальная программа «Развитие образования муниципального образования город Шарыпово» изменить, изложить в новой редакции согласно приложению, к настоящему постановлению.</w:t>
      </w:r>
    </w:p>
    <w:p>
      <w:pPr>
        <w:pStyle w:val="Normal"/>
        <w:widowControl w:val="false"/>
        <w:tabs>
          <w:tab w:val="clear" w:pos="708"/>
          <w:tab w:val="left" w:pos="0" w:leader="none"/>
          <w:tab w:val="left" w:pos="1134" w:leader="none"/>
        </w:tabs>
        <w:spacing w:lineRule="auto" w:line="240" w:before="0" w:after="0"/>
        <w:ind w:firstLine="709"/>
        <w:contextualSpacing/>
        <w:jc w:val="both"/>
        <w:rPr>
          <w:rFonts w:ascii="Times New Roman" w:hAnsi="Times New Roman"/>
          <w:sz w:val="28"/>
          <w:szCs w:val="28"/>
        </w:rPr>
      </w:pPr>
      <w:r>
        <w:rPr>
          <w:rFonts w:ascii="Times New Roman" w:hAnsi="Times New Roman"/>
          <w:sz w:val="28"/>
          <w:szCs w:val="28"/>
        </w:rPr>
        <w:t xml:space="preserve">2. Контроль за исполнением настоящего постановления возложить на заместителя Главы города Шарыпово по социальным вопросам Ю.В. Рудь. </w:t>
      </w:r>
    </w:p>
    <w:p>
      <w:pPr>
        <w:pStyle w:val="Normal"/>
        <w:numPr>
          <w:ilvl w:val="0"/>
          <w:numId w:val="11"/>
        </w:numPr>
        <w:tabs>
          <w:tab w:val="clear" w:pos="708"/>
          <w:tab w:val="left" w:pos="-57" w:leader="none"/>
          <w:tab w:val="left" w:pos="0" w:leader="none"/>
          <w:tab w:val="left" w:pos="1026" w:leader="none"/>
        </w:tabs>
        <w:spacing w:lineRule="auto" w:line="240" w:before="0" w:after="0"/>
        <w:ind w:left="57" w:firstLine="652"/>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 января 20</w:t>
      </w:r>
      <w:r>
        <w:rPr>
          <w:rFonts w:eastAsia="Times New Roman" w:ascii="Times New Roman" w:hAnsi="Times New Roman"/>
          <w:color w:val="000000"/>
          <w:sz w:val="28"/>
          <w:szCs w:val="28"/>
          <w:lang w:eastAsia="ru-RU"/>
        </w:rPr>
        <w:t>23</w:t>
      </w:r>
      <w:r>
        <w:rPr>
          <w:rFonts w:eastAsia="Times New Roman" w:ascii="Times New Roman" w:hAnsi="Times New Roman"/>
          <w:sz w:val="28"/>
          <w:szCs w:val="28"/>
          <w:lang w:eastAsia="ru-RU"/>
        </w:rPr>
        <w:t xml:space="preserve"> года и подлежит размещению на официальном сайте муниципального образования города Шарыпово </w:t>
      </w:r>
      <w:r>
        <w:rPr>
          <w:rFonts w:eastAsia="Times New Roman" w:ascii="Times New Roman" w:hAnsi="Times New Roman"/>
          <w:sz w:val="28"/>
          <w:szCs w:val="28"/>
          <w:lang w:eastAsia="ru-RU" w:bidi="ru-RU"/>
        </w:rPr>
        <w:t>(www.gorodsharypovo.ru).</w:t>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rPr>
          <w:rFonts w:ascii="Times New Roman" w:hAnsi="Times New Roman" w:eastAsia="Times New Roman"/>
          <w:sz w:val="26"/>
          <w:szCs w:val="26"/>
          <w:lang w:eastAsia="ru-RU"/>
        </w:rPr>
      </w:pPr>
      <w:r>
        <w:rPr>
          <w:rFonts w:eastAsia="Times New Roman" w:ascii="Times New Roman" w:hAnsi="Times New Roman"/>
          <w:sz w:val="28"/>
          <w:szCs w:val="28"/>
          <w:lang w:eastAsia="ru-RU"/>
        </w:rPr>
        <w:t>Глава города Шарыпово                                                                      В.Г. Хохлов</w:t>
      </w:r>
    </w:p>
    <w:p>
      <w:pPr>
        <w:pStyle w:val="Normal"/>
        <w:widowControl/>
        <w:bidi w:val="0"/>
        <w:spacing w:lineRule="auto" w:line="252" w:before="0" w:after="160"/>
        <w:jc w:val="left"/>
        <w:rPr/>
      </w:pPr>
      <w:r>
        <w:rPr/>
      </w:r>
      <w:r>
        <w:br w:type="page"/>
      </w:r>
    </w:p>
    <w:p>
      <w:pPr>
        <w:pStyle w:val="Normal"/>
        <w:widowControl w:val="false"/>
        <w:spacing w:lineRule="auto" w:line="240" w:before="0" w:after="0"/>
        <w:ind w:left="5412" w:firstLine="708"/>
        <w:jc w:val="righ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Приложение </w:t>
      </w:r>
    </w:p>
    <w:p>
      <w:pPr>
        <w:pStyle w:val="Normal"/>
        <w:widowControl w:val="false"/>
        <w:spacing w:lineRule="auto" w:line="240" w:before="0" w:after="0"/>
        <w:ind w:left="6120" w:hanging="0"/>
        <w:jc w:val="righ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к постановлению </w:t>
      </w:r>
    </w:p>
    <w:p>
      <w:pPr>
        <w:pStyle w:val="Normal"/>
        <w:widowControl w:val="false"/>
        <w:spacing w:lineRule="auto" w:line="240" w:before="0" w:after="0"/>
        <w:ind w:left="6120" w:hanging="0"/>
        <w:jc w:val="righ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Администрации города Шарыпово</w:t>
      </w:r>
    </w:p>
    <w:p>
      <w:pPr>
        <w:pStyle w:val="Normal"/>
        <w:widowControl w:val="false"/>
        <w:spacing w:lineRule="auto" w:line="240" w:before="0" w:after="0"/>
        <w:jc w:val="righ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от 11.11.2022 г. № 364</w:t>
      </w:r>
      <w:bookmarkStart w:id="4" w:name="_GoBack_Копия_1"/>
      <w:bookmarkEnd w:id="4"/>
    </w:p>
    <w:p>
      <w:pPr>
        <w:pStyle w:val="Normal"/>
        <w:widowControl w:val="false"/>
        <w:spacing w:lineRule="auto" w:line="240" w:before="0" w:after="0"/>
        <w:jc w:val="righ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righ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Приложение </w:t>
      </w:r>
    </w:p>
    <w:p>
      <w:pPr>
        <w:pStyle w:val="Normal"/>
        <w:widowControl w:val="false"/>
        <w:spacing w:lineRule="auto" w:line="240" w:before="0" w:after="0"/>
        <w:jc w:val="righ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к постановлению </w:t>
      </w:r>
    </w:p>
    <w:p>
      <w:pPr>
        <w:pStyle w:val="Normal"/>
        <w:widowControl w:val="false"/>
        <w:spacing w:lineRule="auto" w:line="240" w:before="0" w:after="0"/>
        <w:jc w:val="righ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Администрации </w:t>
      </w:r>
    </w:p>
    <w:p>
      <w:pPr>
        <w:pStyle w:val="Normal"/>
        <w:widowControl w:val="false"/>
        <w:spacing w:lineRule="auto" w:line="240" w:before="0" w:after="0"/>
        <w:jc w:val="righ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города Шарыпово</w:t>
      </w:r>
    </w:p>
    <w:p>
      <w:pPr>
        <w:pStyle w:val="Normal"/>
        <w:widowControl w:val="false"/>
        <w:spacing w:lineRule="auto" w:line="240" w:before="0" w:after="0"/>
        <w:jc w:val="righ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от 07.10.2013 № 245</w:t>
      </w:r>
    </w:p>
    <w:p>
      <w:pPr>
        <w:pStyle w:val="Normal"/>
        <w:widowControl w:val="false"/>
        <w:spacing w:lineRule="auto" w:line="240" w:before="0" w:after="0"/>
        <w:jc w:val="righ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righ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 xml:space="preserve">Муниципальная программа </w:t>
      </w:r>
    </w:p>
    <w:p>
      <w:pPr>
        <w:pStyle w:val="Normal"/>
        <w:widowControl w:val="false"/>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«Развитие образования муниципального образования</w:t>
      </w:r>
    </w:p>
    <w:p>
      <w:pPr>
        <w:pStyle w:val="Normal"/>
        <w:widowControl w:val="false"/>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 xml:space="preserve">город Шарыпово»  </w:t>
      </w:r>
    </w:p>
    <w:p>
      <w:pPr>
        <w:pStyle w:val="Normal"/>
        <w:widowControl w:val="false"/>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r>
    </w:p>
    <w:p>
      <w:pPr>
        <w:pStyle w:val="Normal"/>
        <w:widowControl w:val="false"/>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 xml:space="preserve">1. Паспорт муниципальной программы </w:t>
      </w:r>
    </w:p>
    <w:p>
      <w:pPr>
        <w:pStyle w:val="Normal"/>
        <w:widowControl w:val="false"/>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color w:val="000000"/>
          <w:sz w:val="24"/>
          <w:szCs w:val="24"/>
          <w:lang w:eastAsia="ru-RU"/>
        </w:rPr>
        <w:t xml:space="preserve">«Развитие образования муниципального образования </w:t>
      </w:r>
    </w:p>
    <w:p>
      <w:pPr>
        <w:pStyle w:val="Normal"/>
        <w:widowControl w:val="false"/>
        <w:spacing w:lineRule="auto" w:line="240" w:before="0" w:after="0"/>
        <w:ind w:left="360" w:hanging="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город Шарыпово»</w:t>
      </w:r>
    </w:p>
    <w:p>
      <w:pPr>
        <w:pStyle w:val="Normal"/>
        <w:widowControl w:val="false"/>
        <w:spacing w:lineRule="auto" w:line="240" w:before="0" w:after="0"/>
        <w:ind w:left="360" w:hanging="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bl>
      <w:tblPr>
        <w:tblW w:w="9293"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2418"/>
        <w:gridCol w:w="6874"/>
      </w:tblGrid>
      <w:tr>
        <w:trPr/>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Наименование муниципальной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программы</w:t>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«Развитие образования муниципального образования                    город Шарыпово»</w:t>
            </w:r>
          </w:p>
        </w:tc>
      </w:tr>
      <w:tr>
        <w:trPr/>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Основание для разработки муниципальной программы</w:t>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Статья 179 Бюджетного кодекса Российской Федерации; </w:t>
            </w:r>
            <w:r>
              <w:rPr>
                <w:rFonts w:eastAsia="Times New Roman" w:cs="Times New Roman" w:ascii="Times New Roman" w:hAnsi="Times New Roman"/>
                <w:color w:val="000000"/>
                <w:sz w:val="24"/>
                <w:szCs w:val="24"/>
                <w:lang w:eastAsia="ru-RU"/>
              </w:rPr>
              <w:t>Постановление Администрации города Шарыпово от 30.07.2013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widowControl w:val="false"/>
              <w:numPr>
                <w:ilvl w:val="0"/>
                <w:numId w:val="0"/>
              </w:numPr>
              <w:spacing w:lineRule="auto" w:line="240" w:before="0" w:after="0"/>
              <w:ind w:left="0" w:hanging="0"/>
              <w:jc w:val="both"/>
              <w:outlineLvl w:val="0"/>
              <w:rPr>
                <w:rFonts w:ascii="Times New Roman" w:hAnsi="Times New Roman" w:eastAsia="Times New Roman" w:cs="Times New Roman"/>
                <w:color w:val="FF0000"/>
                <w:sz w:val="24"/>
                <w:szCs w:val="24"/>
                <w:lang w:eastAsia="ru-RU"/>
              </w:rPr>
            </w:pPr>
            <w:r>
              <w:rPr>
                <w:rFonts w:eastAsia="Times New Roman" w:ascii="Times New Roman" w:hAnsi="Times New Roman"/>
                <w:sz w:val="24"/>
                <w:szCs w:val="24"/>
                <w:lang w:eastAsia="ru-RU"/>
              </w:rPr>
              <w:t>Распоряжение Администрации города Шарыпово от 24.06.2022 № 1153  «Об утверждении Перечня муниципальных программ муниципального образования города Шарыпово на 2023 - 2025 годы»</w:t>
            </w:r>
          </w:p>
        </w:tc>
      </w:tr>
      <w:tr>
        <w:trPr/>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Ответственный исполнитель муниципальной программы</w:t>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Управление образованием Администрации города Шарыпово</w:t>
            </w:r>
          </w:p>
        </w:tc>
      </w:tr>
      <w:tr>
        <w:trPr>
          <w:trHeight w:val="1642" w:hRule="atLeast"/>
        </w:trPr>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Соисполнители муниципальной программы</w:t>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Отдел культуры администрации города Шарыпово.</w:t>
            </w:r>
          </w:p>
          <w:p>
            <w:pPr>
              <w:pStyle w:val="Normal"/>
              <w:widowControl w:val="false"/>
              <w:numPr>
                <w:ilvl w:val="0"/>
                <w:numId w:val="2"/>
              </w:numPr>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Отдел спорта и молодежной политики Администрации города Шарыпово.</w:t>
            </w:r>
          </w:p>
          <w:p>
            <w:pPr>
              <w:pStyle w:val="Normal"/>
              <w:widowControl w:val="false"/>
              <w:numPr>
                <w:ilvl w:val="0"/>
                <w:numId w:val="2"/>
              </w:numPr>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Администрация города Шарыпово</w:t>
            </w:r>
          </w:p>
        </w:tc>
      </w:tr>
      <w:tr>
        <w:trPr/>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Перечень подпрограмм и отдельных мероприятий муниципальной программы</w:t>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Подпрограмма 1 «Развитие дошкольного, общего и дополнительного образования» (приложение № 1 к муниципальной программе);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Подпрограмма 2 «Выявление и сопровождение одаренных детей» (приложение № 2 к муниципальной программе);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Подпрограмма 3 «Развитие в городе Шарыпово системы отдыха, оздоровления и занятости детей» (приложение № 3 к муниципальной программе);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Подпрограмма 4 «Профилактика безнадзорности и правонарушений несовершеннолетних, алкоголизма, наркомании, табакокурения и потребления психоактивных веществ» (приложение № 4 к муниципальной программе);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Подпрограмма 5 «Обеспечение реализации муниципальной программы и прочие мероприятия в области образования» (приложение № 5 к муниципальной программе)</w:t>
            </w:r>
          </w:p>
        </w:tc>
      </w:tr>
      <w:tr>
        <w:trPr>
          <w:trHeight w:val="2542" w:hRule="atLeast"/>
        </w:trPr>
        <w:tc>
          <w:tcPr>
            <w:tcW w:w="241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Цель муниципальной программы</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Задачи муниципальной программы</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44"/>
              <w:ind w:firstLine="241"/>
              <w:jc w:val="both"/>
              <w:rPr>
                <w:rFonts w:ascii="Times New Roman" w:hAnsi="Times New Roman" w:eastAsia="Times New Roman" w:cs="Times New Roman"/>
                <w:color w:val="000000"/>
                <w:sz w:val="24"/>
                <w:szCs w:val="24"/>
                <w:shd w:fill="FFFFFF" w:val="clear"/>
                <w:lang w:eastAsia="ru-RU"/>
              </w:rPr>
            </w:pPr>
            <w:r>
              <w:rPr>
                <w:rFonts w:eastAsia="Times New Roman" w:cs="Times New Roman" w:ascii="Times New Roman" w:hAnsi="Times New Roman"/>
                <w:color w:val="000000"/>
                <w:sz w:val="24"/>
                <w:szCs w:val="24"/>
                <w:shd w:fill="FFFFFF" w:val="clear"/>
                <w:lang w:eastAsia="ru-RU"/>
              </w:rPr>
              <w:t xml:space="preserve">Обеспечение высокого качества образования, соответствующего потребностям граждан и перспективным задачам экономического развития города Шарыпово, создание безопасных и комфортных условий в образовательных учреждениях, отдых и оздоровление детей в летний период, </w:t>
            </w:r>
            <w:r>
              <w:rPr>
                <w:rFonts w:eastAsia="Times New Roman" w:cs="Times New Roman" w:ascii="Times New Roman" w:hAnsi="Times New Roman"/>
                <w:sz w:val="24"/>
                <w:szCs w:val="24"/>
                <w:shd w:fill="FFFFFF" w:val="clear"/>
                <w:lang w:eastAsia="ru-RU"/>
              </w:rPr>
              <w:t>комплексное решение проблемы профилактики безнадзорности и правонарушений несовершеннолетних, алкоголизма, наркомании, табакокурения и потребления психоактивных веществ, их социальной реабилитации в современном обществе</w:t>
            </w:r>
          </w:p>
        </w:tc>
      </w:tr>
      <w:tr>
        <w:trPr>
          <w:trHeight w:val="1575" w:hRule="atLeast"/>
        </w:trPr>
        <w:tc>
          <w:tcPr>
            <w:tcW w:w="241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firstLine="241"/>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1.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в летний период;</w:t>
            </w:r>
          </w:p>
          <w:p>
            <w:pPr>
              <w:pStyle w:val="Normal"/>
              <w:widowControl w:val="false"/>
              <w:spacing w:lineRule="auto" w:line="240" w:before="0" w:after="0"/>
              <w:ind w:firstLine="241"/>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2. Создание безопасных и комфортных условий для организации образовательного процесса в образовательных учреждениях, соответствующих требованиям санитарных норм и правил, пожарной безопасности;</w:t>
            </w:r>
          </w:p>
          <w:p>
            <w:pPr>
              <w:pStyle w:val="Normal"/>
              <w:widowControl w:val="false"/>
              <w:spacing w:lineRule="auto" w:line="240" w:before="0" w:after="0"/>
              <w:ind w:firstLine="241"/>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3. Развитие </w:t>
            </w:r>
            <w:r>
              <w:rPr>
                <w:rFonts w:eastAsia="Times New Roman" w:cs="Times New Roman" w:ascii="Times New Roman" w:hAnsi="Times New Roman"/>
                <w:color w:val="000000"/>
                <w:sz w:val="24"/>
                <w:szCs w:val="24"/>
                <w:lang w:eastAsia="ru-RU"/>
              </w:rPr>
              <w:t>системы ранней профилактики безнадзорности, асоциального и противоправного поведения несовершеннолетних, по профилактике детского алкоголизма, табакокурения и потребления психоактивных веществ</w:t>
            </w:r>
            <w:r>
              <w:rPr>
                <w:rFonts w:eastAsia="Times New Roman" w:cs="Times New Roman" w:ascii="Times New Roman" w:hAnsi="Times New Roman"/>
                <w:bCs/>
                <w:color w:val="000000"/>
                <w:sz w:val="24"/>
                <w:szCs w:val="24"/>
                <w:lang w:eastAsia="ru-RU"/>
              </w:rPr>
              <w:t>;</w:t>
            </w:r>
          </w:p>
          <w:p>
            <w:pPr>
              <w:pStyle w:val="Normal"/>
              <w:widowControl w:val="false"/>
              <w:spacing w:lineRule="auto" w:line="240" w:before="0" w:after="0"/>
              <w:ind w:firstLine="241"/>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4.Создание условий для эффективного управления отраслью.</w:t>
            </w:r>
          </w:p>
          <w:p>
            <w:pPr>
              <w:pStyle w:val="Normal"/>
              <w:widowControl w:val="false"/>
              <w:spacing w:lineRule="auto" w:line="240" w:before="0" w:after="0"/>
              <w:ind w:firstLine="241"/>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5. </w:t>
            </w:r>
            <w:r>
              <w:rPr>
                <w:rFonts w:eastAsia="Times New Roman" w:ascii="Times New Roman" w:hAnsi="Times New Roman"/>
                <w:sz w:val="24"/>
                <w:szCs w:val="24"/>
                <w:lang w:eastAsia="ru-RU"/>
              </w:rPr>
              <w:t>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trPr/>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Этапы и сроки реализации муниципальной программы</w:t>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2014 – 2025 годы без деления на этапы</w:t>
            </w:r>
          </w:p>
        </w:tc>
      </w:tr>
      <w:tr>
        <w:trPr/>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Перечень целевых показателей муниципальной программы</w:t>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Перечень целевых показателей муниципальной программы с указанием планируемых к достижению значений в результаты реализации муниципальной программы представлен в приложении № 1 к паспорту муниципальной программы</w:t>
            </w:r>
          </w:p>
        </w:tc>
      </w:tr>
      <w:tr>
        <w:trPr/>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Информация о сводных показателях муниципальных заданий</w:t>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Информация о сводных показателях муниципальных заданий представлена в приложении № 2 к паспорту муниципальной программы</w:t>
            </w:r>
          </w:p>
        </w:tc>
      </w:tr>
      <w:tr>
        <w:trPr>
          <w:trHeight w:val="1266" w:hRule="atLeast"/>
        </w:trPr>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Информация по ресурсному обеспечению  муниципальной программы</w:t>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Объем финансирования программы составит 10743044,36 тыс. рублей, в том числе:</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 годам реализации:</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2014 год -  619834,56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2015 год -  616837,84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2016 год -  696702,25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2017 год -  699799,65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2018 год -  774564,08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2019 год -  849847,32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2020 год -  </w:t>
            </w:r>
            <w:r>
              <w:rPr>
                <w:rFonts w:eastAsia="Times New Roman" w:cs="Times New Roman" w:ascii="Times New Roman" w:hAnsi="Times New Roman"/>
                <w:sz w:val="24"/>
                <w:szCs w:val="24"/>
                <w:lang w:eastAsia="ru-RU"/>
              </w:rPr>
              <w:t>893719,47</w:t>
            </w:r>
            <w:r>
              <w:rPr>
                <w:rFonts w:eastAsia="Times New Roman" w:cs="Times New Roman" w:ascii="Times New Roman" w:hAnsi="Times New Roman"/>
                <w:color w:val="000000"/>
                <w:sz w:val="24"/>
                <w:szCs w:val="24"/>
                <w:lang w:eastAsia="ru-RU"/>
              </w:rPr>
              <w:t xml:space="preserve">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2021 год – 1026251,27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2022 год – 1145091,12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2023 год – 1148022,60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2024 год – 1145320,10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2025 год – 1127054,10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Из них:</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из средств федерального бюджета – 157208,82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2014 год -  1630,80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2015 год -  2758,38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2016 год -  0,00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2017 год -  0,00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2018 год– 750,00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2019 год– 750,00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2020 год– 19049,58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2021 год – 40538,44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2022 год – 46067,39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2023 год – 21122,83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2024 год -19246,17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t xml:space="preserve"> </w:t>
            </w:r>
            <w:r>
              <w:rPr>
                <w:rFonts w:eastAsia="Times New Roman" w:cs="Times New Roman" w:ascii="Times New Roman" w:hAnsi="Times New Roman"/>
                <w:color w:val="000000"/>
                <w:sz w:val="24"/>
                <w:szCs w:val="24"/>
                <w:lang w:eastAsia="ru-RU"/>
              </w:rPr>
              <w:t>2025 год -5295,23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из средств краевого бюджета – 6663115,94 тыс. рублей, в том числе:</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2014 год -  411087,70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2015 год -  369624,68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2016 год -  442062,16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2017 год -  452938,55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2018 год– 509491,16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2019 год– 561493,00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2020 год– 534078,40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2021 год – 591254,06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2022 год – 683731,26 тыс. рублей;</w:t>
            </w:r>
          </w:p>
          <w:p>
            <w:pPr>
              <w:pStyle w:val="Normal"/>
              <w:widowControl w:val="false"/>
              <w:spacing w:lineRule="auto" w:line="240" w:before="0" w:after="0"/>
              <w:rPr/>
            </w:pPr>
            <w:r>
              <w:rPr>
                <w:rFonts w:eastAsia="Times New Roman" w:cs="Times New Roman" w:ascii="Times New Roman" w:hAnsi="Times New Roman"/>
                <w:color w:val="000000"/>
                <w:sz w:val="24"/>
                <w:szCs w:val="24"/>
                <w:lang w:eastAsia="ru-RU"/>
              </w:rPr>
              <w:t>2023 год – 704440,57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2024 год – 703614,73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2025 год – 699299,67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из средств </w:t>
            </w:r>
            <w:r>
              <w:rPr>
                <w:rFonts w:eastAsia="Times New Roman" w:cs="Times New Roman" w:ascii="Times New Roman" w:hAnsi="Times New Roman"/>
                <w:sz w:val="24"/>
                <w:szCs w:val="24"/>
                <w:lang w:eastAsia="ru-RU"/>
              </w:rPr>
              <w:t xml:space="preserve">бюджета городского округа города Шарыпово (далее – бюджет города) </w:t>
            </w:r>
            <w:r>
              <w:rPr>
                <w:rFonts w:eastAsia="Times New Roman" w:cs="Times New Roman" w:ascii="Times New Roman" w:hAnsi="Times New Roman"/>
                <w:color w:val="000000"/>
                <w:sz w:val="24"/>
                <w:szCs w:val="24"/>
                <w:lang w:eastAsia="ru-RU"/>
              </w:rPr>
              <w:t>3223768,63 тыс. рублей, в том числе:</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2014 год -  167136,26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2015 год -  195251,27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2016 год -  200610,19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2017 год -  193061,39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2018 год–  206074,25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2019 год–  224751,48тыс.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2020 год–  283812,69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2021 год – 325572,08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2022 год – 335636,42 тыс. рублей;</w:t>
            </w:r>
          </w:p>
          <w:p>
            <w:pPr>
              <w:pStyle w:val="Normal"/>
              <w:widowControl w:val="false"/>
              <w:spacing w:lineRule="auto" w:line="240" w:before="0" w:after="0"/>
              <w:rPr/>
            </w:pPr>
            <w:r>
              <w:rPr>
                <w:rFonts w:eastAsia="Times New Roman" w:cs="Times New Roman" w:ascii="Times New Roman" w:hAnsi="Times New Roman"/>
                <w:color w:val="000000"/>
                <w:sz w:val="24"/>
                <w:szCs w:val="24"/>
                <w:lang w:eastAsia="ru-RU"/>
              </w:rPr>
              <w:t>2023 год – 363954,20 тыс. рублей;</w:t>
            </w:r>
          </w:p>
          <w:p>
            <w:pPr>
              <w:pStyle w:val="Normal"/>
              <w:widowControl w:val="false"/>
              <w:spacing w:lineRule="auto" w:line="240" w:before="0" w:after="0"/>
              <w:rPr/>
            </w:pPr>
            <w:r>
              <w:rPr>
                <w:rFonts w:eastAsia="Times New Roman" w:cs="Times New Roman" w:ascii="Times New Roman" w:hAnsi="Times New Roman"/>
                <w:color w:val="000000"/>
                <w:sz w:val="24"/>
                <w:szCs w:val="24"/>
                <w:lang w:eastAsia="ru-RU"/>
              </w:rPr>
              <w:t>2024 год – 363954,20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2025 год – 363954,20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из внебюджетных источников – 698950,97 тыс. рублей, в том числе:</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2014 год -  39979,80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2015 год -  49203,51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2016 год -  54029,90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2017 год -  53799,71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2018 год– 58248,67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2019 год -62852,84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2020 год– 56778,80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2021 год – 68886,69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2022 год – 79656,05 тыс. рублей;</w:t>
            </w:r>
          </w:p>
          <w:p>
            <w:pPr>
              <w:pStyle w:val="Normal"/>
              <w:widowControl w:val="false"/>
              <w:spacing w:lineRule="auto" w:line="240" w:before="0" w:after="0"/>
              <w:rPr/>
            </w:pPr>
            <w:r>
              <w:rPr>
                <w:rFonts w:eastAsia="Times New Roman" w:cs="Times New Roman" w:ascii="Times New Roman" w:hAnsi="Times New Roman"/>
                <w:color w:val="000000"/>
                <w:sz w:val="24"/>
                <w:szCs w:val="24"/>
                <w:lang w:eastAsia="ru-RU"/>
              </w:rPr>
              <w:t>2023 год – 58505,00 тыс. рублей.</w:t>
            </w:r>
          </w:p>
          <w:p>
            <w:pPr>
              <w:pStyle w:val="Normal"/>
              <w:widowControl w:val="false"/>
              <w:spacing w:lineRule="auto" w:line="240" w:before="0" w:after="0"/>
              <w:rPr/>
            </w:pPr>
            <w:r>
              <w:rPr>
                <w:rFonts w:eastAsia="Times New Roman" w:cs="Times New Roman" w:ascii="Times New Roman" w:hAnsi="Times New Roman"/>
                <w:color w:val="000000"/>
                <w:sz w:val="24"/>
                <w:szCs w:val="24"/>
                <w:lang w:eastAsia="ru-RU"/>
              </w:rPr>
              <w:t>2024 год – 58505,00 тыс. рублей.</w:t>
            </w:r>
          </w:p>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2025 год – 58505,00 тыс. рублей.</w:t>
            </w:r>
          </w:p>
        </w:tc>
      </w:tr>
    </w:tbl>
    <w:p>
      <w:pPr>
        <w:pStyle w:val="Normal"/>
        <w:widowControl w:val="false"/>
        <w:spacing w:lineRule="auto" w:line="276"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ind w:left="1080" w:hanging="0"/>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2. Характеристика текущего состояния отрасли «Образование»,</w:t>
      </w:r>
    </w:p>
    <w:p>
      <w:pPr>
        <w:pStyle w:val="Normal"/>
        <w:widowControl w:val="false"/>
        <w:spacing w:lineRule="auto" w:line="240" w:before="0" w:after="0"/>
        <w:ind w:left="1080" w:hanging="0"/>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основные показатели социально-экономического развития города Шарыпово</w:t>
      </w:r>
    </w:p>
    <w:p>
      <w:pPr>
        <w:pStyle w:val="Normal"/>
        <w:widowControl w:val="false"/>
        <w:spacing w:lineRule="auto" w:line="276"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ind w:firstLine="851"/>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Система образования представлена в городском округе </w:t>
      </w:r>
      <w:r>
        <w:rPr>
          <w:rFonts w:eastAsia="Times New Roman" w:cs="Times New Roman" w:ascii="Times New Roman" w:hAnsi="Times New Roman"/>
          <w:sz w:val="24"/>
          <w:szCs w:val="24"/>
          <w:lang w:eastAsia="ru-RU"/>
        </w:rPr>
        <w:t>городе</w:t>
      </w:r>
      <w:r>
        <w:rPr>
          <w:rFonts w:eastAsia="Times New Roman" w:cs="Times New Roman" w:ascii="Times New Roman" w:hAnsi="Times New Roman"/>
          <w:color w:val="000000"/>
          <w:sz w:val="24"/>
          <w:szCs w:val="24"/>
          <w:lang w:eastAsia="ru-RU"/>
        </w:rPr>
        <w:t xml:space="preserve"> Шарыпово (далее – городе Шарыпово) учреждениями следующих уровней и видов.</w:t>
      </w:r>
    </w:p>
    <w:p>
      <w:pPr>
        <w:pStyle w:val="Normal"/>
        <w:widowControl w:val="false"/>
        <w:spacing w:lineRule="auto" w:line="240" w:before="0" w:after="0"/>
        <w:ind w:firstLine="85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Сеть дошкольных образовательных учреждений на 01.01.2022 года состояла из 10 учреждений, которые посещало 2655 детей. Очередь в дошкольные образовательные учреждения на 01.01.2021 год составляла 636 человек в возрасте от 0 до 3 лет. Из них от 0 до 1 года – 415 детей, от 1 года до 2 лет – 214 детей, с 2 до 3 лет – 7 детей. На 01.01.2022 года очередь составила 445 человек в возрасте от 0 до 3 лет. Из них от 0 до 1 года – 219 детей, от 1 года до 2 лет – 224 ребёнка, с 2 до 3 лет – 2 ребёнка.</w:t>
      </w:r>
    </w:p>
    <w:p>
      <w:pPr>
        <w:pStyle w:val="Normal"/>
        <w:widowControl w:val="false"/>
        <w:spacing w:lineRule="auto" w:line="240" w:before="0" w:after="0"/>
        <w:ind w:firstLine="85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 этом  действующие муниципальные дошкольные учреждения города требуют капитального ремонта.</w:t>
      </w:r>
    </w:p>
    <w:p>
      <w:pPr>
        <w:pStyle w:val="Normal"/>
        <w:widowControl w:val="false"/>
        <w:spacing w:lineRule="auto" w:line="240" w:before="0" w:after="0"/>
        <w:ind w:firstLine="85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системе общего образования в 2021 – 2022 учебном году действует 7 общеобразовательных учреждений, в которых обучается 5507 учащихся. 87% детей обучались в учреждениях с оборудованными предметными кабинетами, с организацией школьного питания, с условиями для занятий физической культурой. Доля общеобразовательных учреждений, соответствующих современным требованиям обучения, в общем количестве общеобразовательных учреждений составляет 77,78%. </w:t>
      </w:r>
    </w:p>
    <w:p>
      <w:pPr>
        <w:pStyle w:val="Normal"/>
        <w:widowControl w:val="false"/>
        <w:spacing w:lineRule="auto" w:line="240" w:before="0" w:after="0"/>
        <w:ind w:firstLine="85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городе проводится модернизация сети общеобразовательных учреждений. </w:t>
      </w:r>
    </w:p>
    <w:p>
      <w:pPr>
        <w:pStyle w:val="Normal"/>
        <w:widowControl w:val="false"/>
        <w:spacing w:lineRule="auto" w:line="240" w:before="0" w:after="0"/>
        <w:ind w:firstLine="85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рамках реализации  национального проекта «Цифровая образовательная среда» школы города будут оснащены современным телекоммуникационным и компьютерным оборудованием для реализации общеобразовательных программ. Так, в 2022 году МАОУ СОШ №12 получила необходимое оборудования. Остальные школы будут его получать в 2023 – 2025 г.г. Однако существует проблема обеспечения равного качества образовательных услуг для учащихся независимо от места жительства. В школах, работающих со сложным контингентом обучающихся (в связи с низким социально-экономическим статусом семей, дети, имеющие трудности в обучении и социальной адаптации) отмечаются не высокие учебные результаты на уровнях обучения.  Для успешного обучения и социализации таких  детей  необходимы  специальные  ресурсы (финансовые, кадровые, организационные), позволяющие, в том числе организовывать дополнительные занятия с такими школьниками, осуществлять  психологическое  и  социально-педагогическое сопровождение, тьюторство.</w:t>
      </w:r>
    </w:p>
    <w:p>
      <w:pPr>
        <w:pStyle w:val="Normal"/>
        <w:widowControl w:val="false"/>
        <w:spacing w:lineRule="auto" w:line="240" w:before="0" w:after="0"/>
        <w:ind w:firstLine="85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Другой тенденцией в сфере качества образования, требующей адекватных мер образовательной политики, является недостаточная эффективность общего образования в формировании компетенций, востребованных в современной социальной жизни и экономике.</w:t>
      </w:r>
    </w:p>
    <w:p>
      <w:pPr>
        <w:pStyle w:val="Normal"/>
        <w:widowControl w:val="false"/>
        <w:spacing w:lineRule="auto" w:line="240" w:before="0" w:after="0"/>
        <w:ind w:firstLine="85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городе реализуется муниципальная подпрограмма</w:t>
      </w:r>
      <w:r>
        <w:rPr>
          <w:rFonts w:eastAsia="Times New Roman" w:cs="Times New Roman" w:ascii="Times New Roman" w:hAnsi="Times New Roman"/>
          <w:color w:val="FF0000"/>
          <w:sz w:val="24"/>
          <w:szCs w:val="24"/>
          <w:lang w:eastAsia="ru-RU"/>
        </w:rPr>
        <w:t xml:space="preserve"> </w:t>
      </w:r>
      <w:r>
        <w:rPr>
          <w:rFonts w:eastAsia="Times New Roman" w:cs="Times New Roman" w:ascii="Times New Roman" w:hAnsi="Times New Roman"/>
          <w:sz w:val="24"/>
          <w:szCs w:val="24"/>
          <w:lang w:eastAsia="ru-RU"/>
        </w:rPr>
        <w:t>«Выявление и сопровождение одаренных детей», которая отражает возможности для выявления, развития и поддержки способных и талантливых детей и молодежи, направленная на создание условий, способствующих максимальному раскрытию потенциальных возможностей способных и талантливых детей и молодежи, в том числе оказание адресной поддержки каждому ребенку, проявившему незаурядные способности в различных областях.</w:t>
      </w:r>
    </w:p>
    <w:p>
      <w:pPr>
        <w:pStyle w:val="Normal"/>
        <w:widowControl w:val="false"/>
        <w:spacing w:lineRule="auto" w:line="240" w:before="0" w:after="0"/>
        <w:ind w:firstLine="85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Также в муниципальных общеобразовательных учреждениях предоставляются услуги по предоставлению специального образования для детей с ограниченными возможностями здоровья, развивается инклюзивное образование.</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Дополнительное образование детей в системе образования города Шарыпово представлено одним муниципальным образовательным учреждением дополнительного образования, 60 объединениями разной направленности дополнительного образования, функционирующими на базе школ, 26 объединениями дополнительного образования, функционирующими на базе дошкольных образовательных учреждений. Всего в городе Шарыпово функционирует 133 объединения дополнительного образования. </w:t>
      </w:r>
    </w:p>
    <w:p>
      <w:pPr>
        <w:pStyle w:val="Normal"/>
        <w:widowControl w:val="false"/>
        <w:tabs>
          <w:tab w:val="clear" w:pos="708"/>
          <w:tab w:val="left" w:pos="1985" w:leader="none"/>
        </w:tabs>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 состоянию на 01.01.2022 г. доля детей и молодежи, занимающихся дополнительным образованием в организациях различной организационно-правовой формы и формы собственности, составляет 68,0%  от общей численности детей и молодежи в возрасте от 5 до 18 лет, в учреждениях дополнительного образования и в объединениях дополнительного образования общеобразовательных учреждений доля занятых детей 54,2%.</w:t>
      </w:r>
    </w:p>
    <w:p>
      <w:pPr>
        <w:pStyle w:val="Normal"/>
        <w:widowControl w:val="fals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утвержденных федеральных государственных образовательных стандартах общего образования дополнительное образование рассматривается как обязательный компонент обучения.</w:t>
      </w:r>
    </w:p>
    <w:p>
      <w:pPr>
        <w:pStyle w:val="Normal"/>
        <w:widowControl w:val="false"/>
        <w:spacing w:lineRule="auto" w:line="240" w:before="0" w:after="0"/>
        <w:ind w:firstLine="85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firstLine="851"/>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3. Приоритеты и цели социально-экономического развития отрасли «Образование», описание основных целей и задач муниципальной программы, тенденции социально-экономического развития отрасли «Образование» муниципального управления</w:t>
      </w:r>
    </w:p>
    <w:p>
      <w:pPr>
        <w:pStyle w:val="Normal"/>
        <w:widowControl w:val="false"/>
        <w:spacing w:lineRule="auto" w:line="240" w:before="0" w:after="0"/>
        <w:ind w:firstLine="851"/>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Стратегическая цель политики в области образования в Красноярском крае и в городе Шарыпово</w:t>
      </w:r>
      <w:r>
        <w:rPr>
          <w:rFonts w:eastAsia="Times New Roman" w:cs="Times New Roman" w:ascii="Times New Roman" w:hAnsi="Times New Roman"/>
          <w:color w:val="FF0000"/>
          <w:sz w:val="24"/>
          <w:szCs w:val="24"/>
          <w:lang w:eastAsia="ru-RU"/>
        </w:rPr>
        <w:t xml:space="preserve"> </w:t>
      </w:r>
      <w:r>
        <w:rPr>
          <w:rFonts w:eastAsia="Times New Roman" w:cs="Times New Roman" w:ascii="Times New Roman" w:hAnsi="Times New Roman"/>
          <w:sz w:val="24"/>
          <w:szCs w:val="24"/>
          <w:lang w:eastAsia="ru-RU"/>
        </w:rPr>
        <w:t>это повышение доступности качественного образования современного уровня, соответствующего требованиям инновационного развития экономики региона и потребностям граждан.</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Приоритетными направлениями реализации целей и задач муниципальной программы по уровням образования являются следующие.</w:t>
      </w:r>
    </w:p>
    <w:p>
      <w:pPr>
        <w:pStyle w:val="Normal"/>
        <w:spacing w:lineRule="auto" w:line="240" w:before="0" w:after="0"/>
        <w:ind w:firstLine="709"/>
        <w:jc w:val="both"/>
        <w:rPr>
          <w:rFonts w:ascii="Times New Roman" w:hAnsi="Times New Roman" w:eastAsia="Times New Roman" w:cs="Times New Roman"/>
          <w:bCs/>
          <w:iCs/>
          <w:sz w:val="24"/>
          <w:szCs w:val="24"/>
          <w:lang w:eastAsia="ru-RU"/>
        </w:rPr>
      </w:pPr>
      <w:r>
        <w:rPr>
          <w:rFonts w:eastAsia="Times New Roman" w:cs="Times New Roman" w:ascii="Times New Roman" w:hAnsi="Times New Roman"/>
          <w:sz w:val="24"/>
          <w:szCs w:val="24"/>
          <w:lang w:eastAsia="ru-RU"/>
        </w:rPr>
        <w:t xml:space="preserve">Система </w:t>
      </w:r>
      <w:r>
        <w:rPr>
          <w:rFonts w:eastAsia="Times New Roman" w:cs="Times New Roman" w:ascii="Times New Roman" w:hAnsi="Times New Roman"/>
          <w:bCs/>
          <w:iCs/>
          <w:sz w:val="24"/>
          <w:szCs w:val="24"/>
          <w:lang w:eastAsia="ru-RU"/>
        </w:rPr>
        <w:t>дошкольного образования:</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Повышение доступности и качества дошкольного образования, в том числе через диверсификацию форм дошкольного образования, удовлетворение части спроса на услуги дошкольного образования за счет </w:t>
      </w:r>
      <w:r>
        <w:rPr>
          <w:rFonts w:eastAsia="Times New Roman" w:cs="Times New Roman" w:ascii="Times New Roman" w:hAnsi="Times New Roman"/>
          <w:sz w:val="24"/>
          <w:szCs w:val="24"/>
        </w:rPr>
        <w:t>внедрения системы оценки качества</w:t>
      </w:r>
      <w:r>
        <w:rPr>
          <w:rFonts w:eastAsia="Times New Roman" w:cs="Times New Roman" w:ascii="Times New Roman" w:hAnsi="Times New Roman"/>
          <w:sz w:val="24"/>
          <w:szCs w:val="24"/>
          <w:lang w:eastAsia="ru-RU"/>
        </w:rPr>
        <w:t xml:space="preserve"> дошкольного образования, реализации федерального государственного образовательного стандарта дошкольного образования.</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Система общего образования:</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Повышение доступности и качества общего образования, в том числе переход на новые федеральные государственные образовательные стандарты начального общего и основного общего образования с 01.09.2022 г., развитие системы оценки качества общего образования, развитие материально-технической базы учреждений общего образования, создание безопасных и комфортных условий в общеобразовательных учреждениях, цифровизации образовательной среды и формирование функциональной грамотности. </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Система дополнительного образования:</w:t>
      </w:r>
    </w:p>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Создание условий для модернизации и устойчивого развития системы дополнительного образования, обеспечивающих качество услуг и разнообразие ресурсов для социальной адаптации, разностороннего развития и самореализации подрастающего поколения, через совершенствование организационно-экономических механизмов обеспечения доступности услуг дополнительного образования детей, распространение сетевых форм организации дополнительного образования детей, профессионального развития педагогических кадров системы дополнительного образования города.</w:t>
      </w:r>
    </w:p>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средней заработной платы педагогических работников школ на уровне средней заработной платы в регионе, средней заработной платы педагогических работников дошкольных образовательных учреждений на уровне средней заработной платы в сфере общего образования.</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Система выявления, сопровождения и поддержки одаренных детей и талантливой молодежи через расширение форм выявления, сопровождения и поддержки одаренных детей и талантливой молодежи, увеличение доли охвата детей дополнительными образовательными программами, направленными на развитие их способностей, поддержка педагогических работников, имеющих высокие достижения в работе с одаренными детьми.</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Социализация детей с ограниченными возможностями здоровья через развитие инклюзивного образования.</w:t>
      </w:r>
    </w:p>
    <w:p>
      <w:pPr>
        <w:pStyle w:val="Normal"/>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sz w:val="24"/>
          <w:szCs w:val="24"/>
          <w:lang w:eastAsia="ru-RU"/>
        </w:rPr>
        <w:t xml:space="preserve">Сохранение здоровья детей через </w:t>
      </w:r>
      <w:r>
        <w:rPr>
          <w:rFonts w:eastAsia="Times New Roman" w:cs="Times New Roman" w:ascii="Times New Roman" w:hAnsi="Times New Roman"/>
          <w:bCs/>
          <w:sz w:val="24"/>
          <w:szCs w:val="24"/>
          <w:lang w:eastAsia="ru-RU"/>
        </w:rPr>
        <w:t>совершенствование организации питания обучающихся и воспитанников в образовательных учреждениях; улучшение качества медицинского обслуживания обучающихся и воспитанников образовательных учреждений, использование сберегающих здоровье технологий в образовательном процессе.</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Развитие системы ранней профилактики безнадзорности, асоциального и противоправного поведения несовершеннолетних, по профилактике детского алкоголизма, табакокурения и потребления психоактивных веществ.</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Цель муниципальной программы –  обеспечение высокого качества образования, соответствующего потребностям граждан и перспективным задачам экономического развития города Шарыпово, создание безопасных и комфортных условий в образовательных учреждениях, отдых и оздоровление детей в летний период, комплексное решение проблемы профилактики безнадзорности и правонарушений несовершеннолетних, алкоголизма, наркомании, табакокурения и потребления психоактивных веществ, их социальной реабилитации в современном обществе.</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Для достижения поставленной цели необходимо решить следующие задачи:</w:t>
      </w:r>
    </w:p>
    <w:p>
      <w:pPr>
        <w:pStyle w:val="Normal"/>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1.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в летний период;</w:t>
      </w:r>
    </w:p>
    <w:p>
      <w:pPr>
        <w:pStyle w:val="Normal"/>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2. Создание безопасных и комфортных условий для организации образовательного процесса в образовательных учреждениях, соответствующих требованиям санитарных норм и правил, пожарной безопасности;</w:t>
      </w:r>
    </w:p>
    <w:p>
      <w:pPr>
        <w:pStyle w:val="Normal"/>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3. Развитие </w:t>
      </w:r>
      <w:r>
        <w:rPr>
          <w:rFonts w:eastAsia="Times New Roman" w:cs="Times New Roman" w:ascii="Times New Roman" w:hAnsi="Times New Roman"/>
          <w:sz w:val="24"/>
          <w:szCs w:val="24"/>
          <w:lang w:eastAsia="ru-RU"/>
        </w:rPr>
        <w:t>системы ранней профилактики безнадзорности, асоциального и противоправного поведения несовершеннолетних, по профилактике детского алкоголизма, табакокурения и потребления психоактивных веществ</w:t>
      </w:r>
      <w:r>
        <w:rPr>
          <w:rFonts w:eastAsia="Times New Roman" w:cs="Times New Roman" w:ascii="Times New Roman" w:hAnsi="Times New Roman"/>
          <w:bCs/>
          <w:sz w:val="24"/>
          <w:szCs w:val="24"/>
          <w:lang w:eastAsia="ru-RU"/>
        </w:rPr>
        <w:t>;</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4.Создание условий для эффективного управления отраслью.</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p>
      <w:pPr>
        <w:pStyle w:val="Normal"/>
        <w:widowControl w:val="false"/>
        <w:spacing w:lineRule="auto" w:line="240" w:before="0" w:after="0"/>
        <w:ind w:firstLine="85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4. Прогноз конечных результатов реализации муниципальной программы,</w:t>
      </w:r>
    </w:p>
    <w:p>
      <w:pPr>
        <w:pStyle w:val="Normal"/>
        <w:widowControl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 xml:space="preserve"> </w:t>
      </w:r>
      <w:r>
        <w:rPr>
          <w:rFonts w:eastAsia="Times New Roman" w:cs="Times New Roman" w:ascii="Times New Roman" w:hAnsi="Times New Roman"/>
          <w:b/>
          <w:sz w:val="24"/>
          <w:szCs w:val="24"/>
          <w:lang w:eastAsia="ru-RU"/>
        </w:rPr>
        <w:t>характеризующих целевое состояние (изменение состояния) уровня и качества жизни населения, социально-экономическое развитие сферы «Образование», степени реализации других общественно значимых интересов</w:t>
      </w:r>
    </w:p>
    <w:p>
      <w:pPr>
        <w:pStyle w:val="Normal"/>
        <w:widowControl w:val="false"/>
        <w:spacing w:lineRule="auto" w:line="240" w:before="0" w:after="0"/>
        <w:ind w:left="360"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left="19" w:firstLine="832"/>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Своевременная и в полном объеме реализация муниципальной программы позволит:</w:t>
      </w:r>
    </w:p>
    <w:p>
      <w:pPr>
        <w:pStyle w:val="Normal"/>
        <w:widowControl w:val="false"/>
        <w:spacing w:lineRule="auto" w:line="240" w:before="0" w:after="0"/>
        <w:ind w:firstLine="851"/>
        <w:jc w:val="both"/>
        <w:rPr>
          <w:rFonts w:ascii="Times New Roman" w:hAnsi="Times New Roman" w:eastAsia="Times New Roman" w:cs="Times New Roman"/>
          <w:sz w:val="24"/>
          <w:szCs w:val="24"/>
          <w:lang w:eastAsia="ru-RU"/>
        </w:rPr>
      </w:pPr>
      <w:r>
        <w:rPr>
          <w:rFonts w:eastAsia="Times New Roman" w:cs="Times New Roman" w:ascii="Times New Roman" w:hAnsi="Times New Roman"/>
          <w:spacing w:val="-3"/>
          <w:sz w:val="24"/>
          <w:szCs w:val="24"/>
          <w:lang w:eastAsia="ru-RU"/>
        </w:rPr>
        <w:t>сохранить показатель «</w:t>
      </w:r>
      <w:r>
        <w:rPr>
          <w:rFonts w:eastAsia="Times New Roman" w:cs="Times New Roman" w:ascii="Times New Roman" w:hAnsi="Times New Roman"/>
          <w:sz w:val="24"/>
          <w:szCs w:val="24"/>
          <w:lang w:eastAsia="ru-RU"/>
        </w:rPr>
        <w:t xml:space="preserve">Доля детей в возрасте 3 -7 лет, которым предоставлена возможность получать услуги дошкольного образования, в общей численности детей в возрасте 3 –  7 лет </w:t>
      </w:r>
      <w:r>
        <w:rPr>
          <w:rFonts w:eastAsia="Times New Roman" w:cs="Times New Roman" w:ascii="Times New Roman" w:hAnsi="Times New Roman"/>
          <w:spacing w:val="-3"/>
          <w:sz w:val="24"/>
          <w:szCs w:val="24"/>
          <w:lang w:eastAsia="ru-RU"/>
        </w:rPr>
        <w:t>на уровне 100% до 2025 года. Данный показатель характеризует обеспечение законодательно закрепленных гарантий доступности дошкольного образования. Задача предоставления услуг дошкольного образования для детей от трех до семи лет и достижения 100 процентов доступности услуг дошкольного образования для детей от трех до семи лет поставлена Президентом Российской Федерации в Указе Президента РФ от 07.05.2012 № 599 «О мерах по реализации государственной политики в области образования и науки»;</w:t>
      </w:r>
    </w:p>
    <w:p>
      <w:pPr>
        <w:pStyle w:val="Normal"/>
        <w:widowControl w:val="fals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ожидается увеличение показателя «Доля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до 0,5% в 2025 году. В числовом эквиваленте не ожидается увеличения количества не сдавших ЕГЭ, но в связи со снижением численности обучающихся на уровне среднего общего образования, доля от общей численности увеличивается</w:t>
      </w:r>
      <w:r>
        <w:rPr>
          <w:rFonts w:eastAsia="Times New Roman" w:cs="Times New Roman" w:ascii="Times New Roman" w:hAnsi="Times New Roman"/>
          <w:spacing w:val="-3"/>
          <w:sz w:val="24"/>
          <w:szCs w:val="24"/>
          <w:lang w:eastAsia="ru-RU"/>
        </w:rPr>
        <w:t>;</w:t>
      </w:r>
    </w:p>
    <w:p>
      <w:pPr>
        <w:pStyle w:val="Normal"/>
        <w:widowControl w:val="false"/>
        <w:spacing w:lineRule="auto" w:line="240" w:before="0" w:after="0"/>
        <w:ind w:left="19" w:firstLine="832"/>
        <w:jc w:val="both"/>
        <w:rPr>
          <w:rFonts w:ascii="Times New Roman" w:hAnsi="Times New Roman" w:eastAsia="Times New Roman" w:cs="Times New Roman"/>
          <w:spacing w:val="-3"/>
          <w:sz w:val="24"/>
          <w:szCs w:val="24"/>
          <w:lang w:eastAsia="ru-RU"/>
        </w:rPr>
      </w:pPr>
      <w:r>
        <w:rPr>
          <w:rFonts w:eastAsia="Times New Roman" w:cs="Times New Roman" w:ascii="Times New Roman" w:hAnsi="Times New Roman"/>
          <w:spacing w:val="-3"/>
          <w:sz w:val="24"/>
          <w:szCs w:val="24"/>
          <w:lang w:eastAsia="ru-RU"/>
        </w:rPr>
        <w:t>увеличить показатель «Охват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 с 54,0% в 2014 году до 71,0 % в 2025 году.</w:t>
      </w:r>
    </w:p>
    <w:p>
      <w:pPr>
        <w:pStyle w:val="Normal"/>
        <w:widowControl w:val="false"/>
        <w:spacing w:lineRule="auto" w:line="240" w:before="0" w:after="0"/>
        <w:ind w:left="19" w:firstLine="832"/>
        <w:jc w:val="both"/>
        <w:rPr>
          <w:rFonts w:ascii="Times New Roman" w:hAnsi="Times New Roman" w:eastAsia="Times New Roman" w:cs="Times New Roman"/>
          <w:sz w:val="24"/>
          <w:szCs w:val="24"/>
          <w:lang w:eastAsia="ru-RU"/>
        </w:rPr>
      </w:pPr>
      <w:r>
        <w:rPr>
          <w:rFonts w:eastAsia="Times New Roman" w:ascii="Times New Roman" w:hAnsi="Times New Roman"/>
          <w:sz w:val="24"/>
          <w:szCs w:val="24"/>
          <w:lang w:eastAsia="ru-RU"/>
        </w:rPr>
        <w:t>доля детей в возрасте от 5 до 18 лет,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 на уровне 15,1% в 2021 г., 19,45% в 2025 г.</w:t>
      </w:r>
    </w:p>
    <w:p>
      <w:pPr>
        <w:pStyle w:val="Normal"/>
        <w:widowControl w:val="false"/>
        <w:spacing w:lineRule="auto" w:line="240" w:before="0" w:after="0"/>
        <w:ind w:firstLine="85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 xml:space="preserve">5. Информация по подпрограммам, </w:t>
      </w:r>
    </w:p>
    <w:p>
      <w:pPr>
        <w:pStyle w:val="Normal"/>
        <w:widowControl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отдельным мероприятиям муниципальной программы</w:t>
      </w:r>
    </w:p>
    <w:p>
      <w:pPr>
        <w:pStyle w:val="Normal"/>
        <w:widowControl w:val="false"/>
        <w:spacing w:lineRule="auto" w:line="240" w:before="0" w:after="0"/>
        <w:ind w:firstLine="85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firstLine="85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рамках муниципальной программы в период с 2014 по 2025 годы будут реализованы 5 подпрограмм:</w:t>
      </w:r>
    </w:p>
    <w:p>
      <w:pPr>
        <w:pStyle w:val="Normal"/>
        <w:spacing w:lineRule="auto" w:line="240" w:before="0" w:after="0"/>
        <w:jc w:val="both"/>
        <w:rPr>
          <w:rFonts w:ascii="Times New Roman" w:hAnsi="Times New Roman" w:eastAsia="Times New Roman" w:cs="Times New Roman"/>
          <w:sz w:val="24"/>
          <w:szCs w:val="24"/>
          <w:u w:val="single"/>
          <w:lang w:eastAsia="ru-RU"/>
        </w:rPr>
      </w:pPr>
      <w:r>
        <w:rPr>
          <w:rFonts w:eastAsia="Times New Roman" w:cs="Times New Roman" w:ascii="Times New Roman" w:hAnsi="Times New Roman"/>
          <w:sz w:val="24"/>
          <w:szCs w:val="24"/>
          <w:u w:val="single"/>
          <w:lang w:eastAsia="ru-RU"/>
        </w:rPr>
        <w:t>1. Развитие дошкольного, общего и дополнительного образования.</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 01.01.2022 года сеть образовательных учреждений города Шарыпово включала:</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дошкольных образовательных учреждений;</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 общеобразовательных учреждений;</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учреждение дополнительного образования;</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загородных оздоровительно-образовательных лагеря.</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При этом текущий момент характеризуется процессами, которые стимулируют образовательные учреждения к реализации всех видов образовательных программ в одном учреждении.</w:t>
      </w:r>
    </w:p>
    <w:p>
      <w:pPr>
        <w:pStyle w:val="Normal"/>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Причиной этого является потребность общества в доступных и качественных образовательных услугах. Ограниченность финансовых, кадровых ресурсов побуждает к оптимизации использования площадей помещений, энерго- и трудозатрат, концентрации материальных ресурсов. Уже в настоящее время в одной школе имеется структурное подразделение, реализующее программы дополнительного образования, в филиале одной школы функционирует группа предшкольного образования, в школах организуют отдых и оздоровление детей в летний период.</w:t>
      </w:r>
    </w:p>
    <w:p>
      <w:pPr>
        <w:pStyle w:val="Normal"/>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540"/>
        <w:jc w:val="center"/>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Дошкольное образование.</w:t>
      </w:r>
    </w:p>
    <w:p>
      <w:pPr>
        <w:pStyle w:val="Normal"/>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системе дошкольного образования по состоянию на 01.01.2022 года  функционировало 10 муниципальных дошкольных образовательных учреждений.</w:t>
      </w:r>
    </w:p>
    <w:p>
      <w:pPr>
        <w:pStyle w:val="Normal"/>
        <w:widowControl w:val="false"/>
        <w:spacing w:lineRule="auto" w:line="240" w:before="0" w:after="0"/>
        <w:ind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 территории муниципального образования «город Шарыпово Красноярского края»  на 01.01.2022 года проживал 3231 ребёнок  в возрасте от 0 до 7 лет, из них от 3 до 7 лет – 2039 человек.</w:t>
      </w:r>
    </w:p>
    <w:p>
      <w:pPr>
        <w:pStyle w:val="Normal"/>
        <w:widowControl w:val="false"/>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Очередь в дошкольные образовательные учреждения на 01.01.2021 год составляла</w:t>
      </w:r>
      <w:r>
        <w:rPr>
          <w:rFonts w:eastAsia="Times New Roman" w:cs="Times New Roman" w:ascii="Times New Roman" w:hAnsi="Times New Roman"/>
          <w:color w:val="FF0000"/>
          <w:sz w:val="24"/>
          <w:szCs w:val="24"/>
          <w:lang w:eastAsia="ru-RU"/>
        </w:rPr>
        <w:t xml:space="preserve"> </w:t>
      </w:r>
      <w:r>
        <w:rPr>
          <w:rFonts w:eastAsia="Times New Roman" w:cs="Times New Roman" w:ascii="Times New Roman" w:hAnsi="Times New Roman"/>
          <w:sz w:val="24"/>
          <w:szCs w:val="24"/>
          <w:lang w:eastAsia="ru-RU"/>
        </w:rPr>
        <w:t>636 человек в возрасте от 0 до 3 лет. Из них от 0 до 1 года – 415 детей, от 1 года до 2 лет – 214 детей, с 2 до 3 лет – 7 детей. На 01.01.2022 года очередь составила 445 человек в возрасте от 0 до 3 лет. Из них от 0 до 1 года – 219 детей, от 1 года до 2 лет – 224 ребёнка, с 2 до 3 лет – 2 ребёнка.</w:t>
      </w:r>
    </w:p>
    <w:p>
      <w:pPr>
        <w:pStyle w:val="Normal"/>
        <w:widowControl w:val="false"/>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Одним из приоритетных направлений развития муниципальной системы образования города Шарыпово является охват наибольшего количества неорганизованных детей с 1 года до 7 лет услугами дошкольного образования. Для реализации данного направления во всех ДОУ города функционируют консультационные пункты для детей в возрасте от 1 года до 7 лет, которые воспитываются в условиях семьи. </w:t>
      </w:r>
    </w:p>
    <w:p>
      <w:pPr>
        <w:pStyle w:val="Normal"/>
        <w:widowControl w:val="false"/>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Был разработан и реализован план мероприятий по ликвидации очереди детей в возрасте от 3 до 7 лет в дошкольные образовательные учреждения и обеспечению 100% охвата детей от 3 до 7 лет дошкольным образованием. Данный показатель к 1 января 2021 года был достигнут, на 1 января 2022 года показатель сохранен.</w:t>
      </w:r>
    </w:p>
    <w:p>
      <w:pPr>
        <w:pStyle w:val="Normal"/>
        <w:widowControl w:val="false"/>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Образовательная деятельность дошкольных образовательных учреждений города Шарыпово осуществляется в соответствии с основной образовательной программой дошкольного образования, разрабатываемой в соответствии с федеральными государственными образовательными стандартами дошкольного образования.</w:t>
      </w:r>
    </w:p>
    <w:p>
      <w:pPr>
        <w:pStyle w:val="Normal"/>
        <w:widowControl w:val="false"/>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целях обеспечения реализации </w:t>
      </w:r>
      <w:hyperlink r:id="rId2">
        <w:r>
          <w:rPr>
            <w:rFonts w:eastAsia="Times New Roman" w:cs="Times New Roman" w:ascii="Times New Roman" w:hAnsi="Times New Roman"/>
            <w:sz w:val="24"/>
            <w:szCs w:val="24"/>
            <w:lang w:eastAsia="ru-RU"/>
          </w:rPr>
          <w:t>Приказа</w:t>
        </w:r>
      </w:hyperlink>
      <w:r>
        <w:rPr>
          <w:rFonts w:eastAsia="Times New Roman" w:cs="Times New Roman" w:ascii="Times New Roman" w:hAnsi="Times New Roman"/>
          <w:sz w:val="24"/>
          <w:szCs w:val="24"/>
          <w:lang w:eastAsia="ru-RU"/>
        </w:rPr>
        <w:t xml:space="preserve"> Министерства образования и науки Российской Федерации от 17.10.2013 N 1155 «Об утверждении федерального государственного образовательного стандарта дошкольного образования» в городе Шарыпово реализуется федеральный государственный образовательный стандарт дошкольного образования (далее – ФГОС ДО).</w:t>
      </w:r>
    </w:p>
    <w:p>
      <w:pPr>
        <w:pStyle w:val="Normal"/>
        <w:widowControl w:val="false"/>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Общий контроль за реализацией ФГОС ДО осуществляет министерство образования Красноярского края.</w:t>
      </w:r>
    </w:p>
    <w:p>
      <w:pPr>
        <w:pStyle w:val="Normal"/>
        <w:widowControl w:val="false"/>
        <w:spacing w:lineRule="auto" w:line="240" w:before="0" w:after="0"/>
        <w:ind w:firstLine="708"/>
        <w:jc w:val="both"/>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4"/>
          <w:lang w:eastAsia="ru-RU"/>
        </w:rPr>
        <w:t>В связи с изменениями содержания дошкольного образования были определены единые подходы к внутренней системе оценки качества дошкольного образования, а также была п</w:t>
      </w:r>
      <w:r>
        <w:rPr>
          <w:rFonts w:eastAsia="Times New Roman" w:cs="Times New Roman" w:ascii="Times New Roman" w:hAnsi="Times New Roman"/>
          <w:sz w:val="24"/>
          <w:szCs w:val="20"/>
          <w:lang w:eastAsia="ru-RU"/>
        </w:rPr>
        <w:t xml:space="preserve">роведена независимая оценка качества образовательной деятельности ДОУ города по критериям, обозначенным Минпросвещения РФ, сформирован рейтинг. </w:t>
      </w:r>
    </w:p>
    <w:p>
      <w:pPr>
        <w:pStyle w:val="Normal"/>
        <w:widowControl w:val="false"/>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Данная подпрограмма также направлена на решение проблемы по обеспечению безопасных и комфортных условий для воспитанников в дошкольных образовательных учреждениях муниципального образования «город Шарыпово Красноярского края».</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рамках государственной программы «Доступная среда» в 2018 году в МБДОУ №4 «Росинка», в 2019 году в МБДОУ №5 «Дельфин» проведены ремонтные работы по обеспечению доступности здания для маломобильной группы населения и приобретено специальное учебное оборудование для инклюзивного образования детей дошкольного возраста. В 2020 году в МБДОУ №3 «Чебурашка» проведены ремонтные работы по обеспечению доступности здания для маломобильной группы населения.</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ab/>
        <w:t>Безопасность дошкольных образовательных учреждений включает все виды безопасности и, в том числе, безопасность, связанную с техническим состоянием среды обитания (техническое состояние строительных конструкций), антитеррористической защищенностью, защитой от преступлений против личности и имущества, поддерживанием общественного порядка на территории образовательного учреждения.</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ab/>
        <w:t>Проблема построения эффективной системы обеспечения безопасности решается с учетом специфики образовательных учреждений и вероятности возникновения тех или иных угроз путем поддержания безопасного состояния объекта в соответствии с нормативными требованиями, обнаружения возможных угроз, их предотвращения и ликвидации.</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ab/>
        <w:t>Система безопасности составляет совокупность методов и технических средств, реализующих мероприятия, направленные на объект угрозы с целью ее снижения, на объект защиты с целью повышения его безопасности, на среду между объектом угрозы и объектом защиты с целью задержания, замедления продвижения, ослабления последствий реализации угрозы.</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ab/>
        <w:t>Существующее положение материально-технического оснащения дошкольных образовательных учреждений г. Шарыпово характеризуется высокой степенью изношенности основных фондов (зданий, сооружений, оборудования и инженерных коммуникаций), недостаточным финансированием мероприятий, направленных на повышение инженерной безопасности образовательных учреждений, нарушением правил их эксплуатации.</w:t>
      </w:r>
    </w:p>
    <w:p>
      <w:pPr>
        <w:pStyle w:val="ConsPlusNormal"/>
        <w:jc w:val="both"/>
        <w:rPr>
          <w:rFonts w:ascii="Times New Roman" w:hAnsi="Times New Roman" w:cs="Times New Roman"/>
          <w:sz w:val="24"/>
          <w:szCs w:val="24"/>
        </w:rPr>
      </w:pPr>
      <w:r>
        <w:rPr>
          <w:rFonts w:cs="Times New Roman" w:ascii="Times New Roman" w:hAnsi="Times New Roman"/>
          <w:sz w:val="24"/>
          <w:szCs w:val="24"/>
        </w:rPr>
        <w:t>Одним из важнейших условий, обязательных для исполнения, является организация образовательного процесса, выполненная с учетом санитарно-эпидемиологических требований к условиям содержания зданий дошкольных учреждений. Реализация данного условия осуществляется через проведение ремонтных работ в соответствии с требованиями СП 2.4.3648.20  и устранение нарушений в соответствии с Правилами противопожарного режима, утвержденными Правительства Российской Федерации от 16 сентября 2020 г. N 1479.</w:t>
      </w:r>
    </w:p>
    <w:p>
      <w:pPr>
        <w:pStyle w:val="NoSpacing"/>
        <w:jc w:val="both"/>
        <w:rPr>
          <w:sz w:val="24"/>
          <w:szCs w:val="24"/>
        </w:rPr>
      </w:pPr>
      <w:r>
        <w:rPr>
          <w:sz w:val="24"/>
          <w:szCs w:val="24"/>
        </w:rPr>
        <w:tab/>
        <w:t xml:space="preserve">С целью предупреждения и пресечения возможности совершения террористического акта, защитой от преступлений против личности воспитанников и работников дошкольных образовательных учреждений, поддержанием общественного порядка на территории образовательного учреждения необходимо ввести комплекс организационно-профилактических мероприятий, позволяющий предотвратить или максимально сократить последствия от данных противоправных действий. В 2019 году разработаны, согласованы и утверждены Паспорта безопасности объектов дошкольного образования в соответствии </w:t>
      </w:r>
      <w:r>
        <w:rPr>
          <w:bCs/>
          <w:sz w:val="24"/>
          <w:szCs w:val="24"/>
        </w:rPr>
        <w:t xml:space="preserve">с постановлением Правительства Российской Федерации от </w:t>
      </w:r>
      <w:r>
        <w:rPr>
          <w:sz w:val="24"/>
          <w:szCs w:val="24"/>
        </w:rPr>
        <w:t>02.08.2019 N 1006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С 01.09.2021 года заключены договора по передаче всех объектов дошкольных образовательных учреждений под охрану специализированных охранных организаций.</w:t>
      </w:r>
    </w:p>
    <w:p>
      <w:pPr>
        <w:pStyle w:val="Normal"/>
        <w:widowControl w:val="false"/>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Приоритетность обеспечения безопасности дошкольных образовательных учреждений г. Шарыпово очевидна, она является одной из важнейших составляющих государственной политики в области образования и должна подкрепляться надежной финансовой и материально-технической базой. Решать эту проблему необходимо комплексно с созданием и развитием современных правовых, организационных, научных и методических основ обеспечения безопасности.</w:t>
      </w:r>
    </w:p>
    <w:p>
      <w:pPr>
        <w:pStyle w:val="Normal"/>
        <w:widowControl w:val="false"/>
        <w:spacing w:lineRule="auto" w:line="240" w:before="0" w:after="0"/>
        <w:ind w:firstLine="708"/>
        <w:jc w:val="center"/>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Общее образование.</w:t>
      </w:r>
    </w:p>
    <w:p>
      <w:pPr>
        <w:pStyle w:val="Normal"/>
        <w:widowControl w:val="false"/>
        <w:spacing w:lineRule="auto" w:line="240" w:before="0" w:after="0"/>
        <w:ind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Система общего образования состоит из 7 общеобразовательных учреждений, в том числе:</w:t>
      </w:r>
    </w:p>
    <w:p>
      <w:pPr>
        <w:pStyle w:val="Normal"/>
        <w:widowControl w:val="false"/>
        <w:spacing w:lineRule="auto" w:line="240" w:before="0" w:after="0"/>
        <w:ind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- 6 общеобразовательных учреждений среднего общего образования;</w:t>
      </w:r>
    </w:p>
    <w:p>
      <w:pPr>
        <w:pStyle w:val="Normal"/>
        <w:widowControl w:val="false"/>
        <w:spacing w:lineRule="auto" w:line="240" w:before="0" w:after="0"/>
        <w:ind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- 1 общеобразовательного учреждения основного общего образования.</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Численность обучающихся в общеобразовательных учреждениях с 2022 по 2025 годы будет продолжать незначительно расти в связи с положительной динамикой рождаемости в 2008 – 2011 годах. В 2022 году численность учащихся составила 5507 человек, прогноз численности в 2023 году – 5586 человек, в 2024 году – 5625 человек, в 2025 году – 5650 человек. Дальнейшее снижение роста контингента обучающихся в общеобразовательных учреждениях связано с замедлением роста рождаемости в городе после 2011 года.</w:t>
      </w:r>
    </w:p>
    <w:p>
      <w:pPr>
        <w:pStyle w:val="Normal"/>
        <w:widowControl w:val="fals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 целью создания необходимых (базовых) условий для реализации основных общеобразовательных программ в соответствии с требованиями федеральных государственных образовательных стандартов начального общего образования осуществляется оснащение общеобразовательных учреждений города учебным оборудованием, обеспечение учебниками и повышение квалификации учителей и руководителей общеобразовательных учреждений города.</w:t>
      </w:r>
    </w:p>
    <w:p>
      <w:pPr>
        <w:pStyle w:val="Normal"/>
        <w:widowControl w:val="fals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городе Шарыпово созданы условия для прохождения государственной итоговой аттестации обучающихся, освоивших образовательные программы основного общего и среднего общего образования, с использованием механизмов независимой оценки знаний. </w:t>
      </w:r>
    </w:p>
    <w:p>
      <w:pPr>
        <w:pStyle w:val="Normal"/>
        <w:widowControl w:val="fals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общеобразовательных учреждениях города продолжается реализация федеральных государственных образовательных стандартов начального общего, основного общего и среднего общего образования. С 01.09.2022 года школы перешли на обновлённые  федеральные государственные образовательные стандарты начального общего и основного общего образования. </w:t>
      </w:r>
    </w:p>
    <w:p>
      <w:pPr>
        <w:pStyle w:val="Normal"/>
        <w:widowControl w:val="fals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 всех общеобразовательных учреждениях города Шарыпово все обучающиеся с первого по одиннадцатый класс обеспечены необходимыми бесплатными учебниками.</w:t>
      </w:r>
    </w:p>
    <w:p>
      <w:pPr>
        <w:pStyle w:val="Normal"/>
        <w:widowControl w:val="false"/>
        <w:spacing w:lineRule="auto" w:line="240" w:before="0" w:after="0"/>
        <w:ind w:firstLine="567"/>
        <w:jc w:val="both"/>
        <w:rPr>
          <w:rFonts w:ascii="Times New Roman" w:hAnsi="Times New Roman" w:eastAsia="Times New Roman" w:cs="Times New Roman"/>
          <w:sz w:val="24"/>
          <w:szCs w:val="24"/>
          <w:shd w:fill="FFFFFF" w:val="clear"/>
          <w:lang w:eastAsia="ru-RU"/>
        </w:rPr>
      </w:pPr>
      <w:r>
        <w:rPr>
          <w:rFonts w:eastAsia="Times New Roman" w:cs="Times New Roman" w:ascii="Times New Roman" w:hAnsi="Times New Roman"/>
          <w:sz w:val="24"/>
          <w:szCs w:val="24"/>
          <w:lang w:eastAsia="ru-RU"/>
        </w:rPr>
        <w:t xml:space="preserve">На 01.01.2021 года скорость доступа к Сети Интернет во всех школах обеспечена на уровне не менее 512 кбит/с. </w:t>
      </w:r>
      <w:r>
        <w:rPr>
          <w:rFonts w:eastAsia="Times New Roman" w:cs="Times New Roman" w:ascii="Times New Roman" w:hAnsi="Times New Roman"/>
          <w:sz w:val="24"/>
          <w:szCs w:val="24"/>
          <w:shd w:fill="FFFFFF" w:val="clear"/>
          <w:lang w:eastAsia="ru-RU"/>
        </w:rPr>
        <w:t xml:space="preserve">В рамках выполнения Плана мероприятий федерального проекта "Информационная инфраструктура", который является неотъемлемой частью построения модели цифровой образовательной среды, с 2020 года обеспечен широкополосный доступ в сеть "Интернет" в 2-х школах № 1 и № 2. В октябре 2020 года планируется обеспечение еще в одной школе № 7 скорости Интернета не менее 100 мБит/с, что позволит более полно использовать возможности электронных образовательных платформ и систем в учреждениях. </w:t>
      </w:r>
    </w:p>
    <w:p>
      <w:pPr>
        <w:pStyle w:val="Normal"/>
        <w:widowControl w:val="fals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Все уровни образования общеобразовательных учреждений города в той или иной степени обеспечены комплектами мультимедийного оборудования для проведения обучения с использованием электронных образовательных ресурсов, что является необходимым условием для реализации федеральных государственных образовательных стандартов, пополнение и обновление оборудования происходят согласно планам пополнения материально – технической базы образовательных учреждений.</w:t>
      </w:r>
    </w:p>
    <w:p>
      <w:pPr>
        <w:pStyle w:val="Normal"/>
        <w:widowControl w:val="fals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целях создания условий для регулярных занятий физической культурой и спортом в общеобразовательных учреждениях за счет средств краевого бюджета в рамках целевой программы «Дети» введены в эксплуатацию 1 современный спортивный двор и 1 многофункциональная площадка (22,2%); 3 физкультурно-спортивных клуба общеобразовательных школ пополнили спортивный инвентарь и оборудование (33,3%). </w:t>
      </w:r>
    </w:p>
    <w:p>
      <w:pPr>
        <w:pStyle w:val="Normal"/>
        <w:widowControl w:val="fals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рамках комплекса мер по модернизации системы общего образования Красноярского края в 2012 г. в 6 школах был приобретен спортивный инвентарь, в 2013 году – в 7 школах. Доля муниципальных образовательных организаций, реализующих программы общего образования, имеющих физкультурный зал, в общей численности муниципальных образовательных организаций, реализующих программы общего образования, в 2020 году составила 77,8%. В школах города пропускная способность имеющихся спортивных залов позволяет обеспечивать выполнение учебной программы по физической культуре. Несмотря на достигнутые значения о</w:t>
      </w:r>
      <w:r>
        <w:rPr>
          <w:rFonts w:eastAsia="Times New Roman" w:cs="Times New Roman" w:ascii="Times New Roman" w:hAnsi="Times New Roman"/>
          <w:spacing w:val="4"/>
          <w:sz w:val="24"/>
          <w:szCs w:val="24"/>
          <w:lang w:eastAsia="ru-RU"/>
        </w:rPr>
        <w:t xml:space="preserve">дной из наиболее острых проблем для системы образования остается высокий уровень изношенности, несоответствие современным требованиям, либо отсутствие инфраструктуры для массовых занятий физической культурой и спортом в общеобразовательных учреждениях города. </w:t>
      </w:r>
      <w:r>
        <w:rPr>
          <w:rFonts w:eastAsia="Times New Roman" w:cs="Times New Roman" w:ascii="Times New Roman" w:hAnsi="Times New Roman"/>
          <w:sz w:val="24"/>
          <w:szCs w:val="24"/>
          <w:lang w:eastAsia="ru-RU"/>
        </w:rPr>
        <w:t>В 5 общеобразовательных учреждениях города с численностью обучающихся свыше 50 человек отсутствуют современные школьные спортивные дворы и спортивные площадки. В 2-х зданиях школ нет спортивных залов, соответствующих требованиям, так как учреждения размещаются в приспособленных зданиях.</w:t>
      </w:r>
    </w:p>
    <w:p>
      <w:pPr>
        <w:pStyle w:val="NoSpacing"/>
        <w:ind w:firstLine="567"/>
        <w:jc w:val="both"/>
        <w:rPr>
          <w:sz w:val="24"/>
          <w:szCs w:val="24"/>
        </w:rPr>
      </w:pPr>
      <w:r>
        <w:rPr>
          <w:sz w:val="24"/>
          <w:szCs w:val="24"/>
        </w:rPr>
        <w:t xml:space="preserve">С целью предупреждения и пресечения возможности совершения террористического акта, защитой от преступлений против личности воспитанников и работников общеобразовательных учреждений, поддержанием общественного порядка на территории образовательного учреждения необходимо ввести комплекс организационно-профилактических мероприятий, позволяющий предотвратить или максимально сократить последствия от данных противоправных действий. В 2019 году разработаны, согласованы и утверждены Паспорта безопасности объектов образования в соответствии </w:t>
      </w:r>
      <w:r>
        <w:rPr>
          <w:bCs/>
          <w:sz w:val="24"/>
          <w:szCs w:val="24"/>
        </w:rPr>
        <w:t xml:space="preserve">с постановлением Правительства Российской Федерации от </w:t>
      </w:r>
      <w:r>
        <w:rPr>
          <w:sz w:val="24"/>
          <w:szCs w:val="24"/>
        </w:rPr>
        <w:t>о 02.08.2019 N 1006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С 01.09.2021 года заключены договора по передаче всех объектов общеобразовательных учреждений под охрану специализированных охранных организаций.</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shd w:fill="FFFFFF" w:val="clear"/>
          <w:lang w:eastAsia="ru-RU"/>
        </w:rPr>
        <w:t xml:space="preserve">В настоящее время в городе Шарыпово проживают 486 детей, которые относятся к категории детей с ограниченными возможностями здоровья, которым рекомендовано обучение по адаптированным образовательным программам для детей с ограниченными возможностями здоровья. Из них 460 детей с ограниченными возможностями здоровья включены в процесс общего образования в рамках общеобразовательных учреждений. Это составляет 94% от общего числа школьников с ограниченными возможностями здоровья. </w:t>
      </w:r>
      <w:r>
        <w:rPr>
          <w:rFonts w:eastAsia="Times New Roman" w:cs="Times New Roman" w:ascii="Times New Roman" w:hAnsi="Times New Roman"/>
          <w:sz w:val="24"/>
          <w:szCs w:val="24"/>
          <w:lang w:eastAsia="ru-RU"/>
        </w:rPr>
        <w:t>Еще 20,8% таких детей обучаются КГБОУ «Шарыповская школа».</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течение нескольких лет в общеобразовательных учреждениях города Шарыпово развиваются инклюзивные формы образования. </w:t>
      </w:r>
    </w:p>
    <w:p>
      <w:pPr>
        <w:pStyle w:val="Normal"/>
        <w:widowControl w:val="false"/>
        <w:spacing w:lineRule="auto" w:line="240" w:before="0" w:after="0"/>
        <w:ind w:firstLine="72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связи с тем, что численность детей с ограниченными возможностями здоровья увеличивается, необходимо активизировать работу по следующим направлениям: создание безбарьерной среды в общеобразовательных учреждениях, развитие форм инклюзивного образования, организация психолого-медико-педагогического сопровождения детей с ограниченными возможностями здоровья в условиях инклюзивного образования.</w:t>
      </w:r>
    </w:p>
    <w:p>
      <w:pPr>
        <w:pStyle w:val="Normal"/>
        <w:widowControl w:val="false"/>
        <w:spacing w:lineRule="auto" w:line="240" w:before="0" w:after="0"/>
        <w:ind w:firstLine="72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рамках государственной программы «Доступная среда» в 2015 году в МАОУ СОШ №12 проведены ремонтные работы по обеспечению доступности здания для маломобильной группы населения и приобретен портативный подъемник для инвалидных кресел на гусеничном ходу; в МБОУ СОШ №2 оборудована сенсорная комната; в МБОУ ООШ №6 приобретено специальное учебное оборудование для инклюзивного образования.</w:t>
      </w:r>
    </w:p>
    <w:p>
      <w:pPr>
        <w:pStyle w:val="Normal"/>
        <w:widowControl w:val="false"/>
        <w:spacing w:lineRule="auto" w:line="240" w:before="0" w:after="0"/>
        <w:ind w:firstLine="72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firstLine="540"/>
        <w:jc w:val="center"/>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Дополнительное образование детей.</w:t>
      </w:r>
    </w:p>
    <w:p>
      <w:pPr>
        <w:pStyle w:val="Normal"/>
        <w:widowControl w:val="false"/>
        <w:spacing w:lineRule="auto" w:line="240" w:before="0" w:after="0"/>
        <w:ind w:firstLine="540"/>
        <w:jc w:val="center"/>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 состоянию на 01.01.2022 г. дополнительное образование детей в системе образования города представлено одним муниципальным образовательным учреждением дополнительного образования, 60 объединениями разной направленности дополнительного образования, функционирующими на базе школ, 26 объединениями дополнительного образования, функционирующими на базе дошкольных образовательных учреждений. Всего в городе функционирует 133 объединения дополнительного образования. </w:t>
      </w:r>
    </w:p>
    <w:p>
      <w:pPr>
        <w:pStyle w:val="Normal"/>
        <w:widowControl w:val="fals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 состоянию на 01.01.2022 года доля детей и молодежи, занимающихся дополнительным образованием в организациях различной организационно-правовой формы и формы собственности, составляет  68,0% от общей численности детей и молодежи в возрасте от 5 до 18 лет, в учреждениях дополнительного образования и в объединениях дополнительного образования общеобразовательных учреждений. В целях обеспечения доступности дополнительного образования для детей независимо от их социального статуса и места проживания в муниципальной системе образования создается инфраструктура для занятий спортивно-техническими видами спорта, туризмом, техническим творчеством.</w:t>
      </w:r>
    </w:p>
    <w:p>
      <w:pPr>
        <w:pStyle w:val="Normal"/>
        <w:widowControl w:val="false"/>
        <w:spacing w:lineRule="atLeast"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городе работает многоуровневая система предъявления результатов образовательной деятельности детей (конкурсы, выставки, фестивали, конференции, спартакиады и т.д.).</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Вместе с тем, решение задачи развития доступности и повышения качества дополнительного образования, в настоящее время затруднено рядом обстоятельств:</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большая степень износа материально-технической базы муниципальных образовательных учреждений дополнительного образования детей, что обусловлено их недостаточным финансированием;</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удаленность города Шарыпово от развитых культурных и образовательных центров;</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невозможность удовлетворения образовательных потребностей нового поколения в рамках существующей инфраструктуры дополнительного образования в городе;</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обеспеченность квалифицированными кадрами.</w:t>
      </w:r>
    </w:p>
    <w:p>
      <w:pPr>
        <w:pStyle w:val="Normal"/>
        <w:widowControl w:val="false"/>
        <w:spacing w:lineRule="auto" w:line="240" w:before="0" w:after="0"/>
        <w:ind w:firstLine="709"/>
        <w:jc w:val="both"/>
        <w:rPr>
          <w:rFonts w:ascii="Times New Roman" w:hAnsi="Times New Roman" w:eastAsia="Times New Roman" w:cs="Times New Roman"/>
          <w:kern w:val="2"/>
          <w:sz w:val="24"/>
          <w:szCs w:val="24"/>
          <w:lang w:eastAsia="ru-RU"/>
        </w:rPr>
      </w:pPr>
      <w:r>
        <w:rPr>
          <w:rFonts w:eastAsia="Times New Roman" w:cs="Times New Roman" w:ascii="Times New Roman" w:hAnsi="Times New Roman"/>
          <w:kern w:val="2"/>
          <w:sz w:val="24"/>
          <w:szCs w:val="24"/>
          <w:lang w:eastAsia="ru-RU"/>
        </w:rPr>
        <w:t>Участие учреждений дополнительного образования в краевых программах не всегда позволяют решать кадровую проблему системы, связанную с о</w:t>
      </w:r>
      <w:r>
        <w:rPr>
          <w:rFonts w:eastAsia="Times New Roman" w:cs="Times New Roman" w:ascii="Times New Roman" w:hAnsi="Times New Roman"/>
          <w:sz w:val="24"/>
          <w:szCs w:val="24"/>
          <w:lang w:eastAsia="ru-RU"/>
        </w:rPr>
        <w:t>ттоком квалифицированных работников, имеющих базовую подготовку, особенно в области современных видов инженерно-технической деятельности, в другие сферы, по причине низкой заработной платы работников учреждений дополнительного образования.</w:t>
      </w:r>
    </w:p>
    <w:p>
      <w:pPr>
        <w:pStyle w:val="Normal"/>
        <w:widowControl w:val="false"/>
        <w:spacing w:lineRule="auto" w:line="240" w:before="0" w:after="0"/>
        <w:ind w:firstLine="720"/>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Дополнительное образование должно реализоваться как повышение стартовых возможностей и жизненных шансов подрастающего поколения, проживающего на территории города. А это требует иного содержания программ дополнительного образования, укрепления и модернизации материально-технической базы учреждений дополнительного образования. В городе Шарыпово функционирует Муниципальный опорный центр дополнительного образования детей. Одной из задач данного центра является планирование деятельности по обновлению содержания программ дополнительного образования.</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 целью развития системы дополнительного образования необходимо создать условия для:</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развития инфраструктуры и укрепления материально-технической базы учреждения дополнительного образования детей для формирования и реализации современного содержания дополнительного образования, обеспечения его высокого качества и дифференцированного характера при массовой доступности;</w:t>
      </w:r>
    </w:p>
    <w:p>
      <w:pPr>
        <w:pStyle w:val="Normal"/>
        <w:widowControl w:val="false"/>
        <w:spacing w:lineRule="atLeast"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ab/>
        <w:t>- введение сетевых форм организации дополнительного образования детей, предполагающих объединение разных по типу и масштабам связей между образовательными учреждениями, организациями для достижения общих целей реализуемой образовательной программы;</w:t>
      </w:r>
    </w:p>
    <w:p>
      <w:pPr>
        <w:pStyle w:val="Normal"/>
        <w:widowControl w:val="false"/>
        <w:spacing w:lineRule="atLeast"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ab/>
        <w:t>- профессионального развития педагогических кадров системы дополнительного образования города.</w:t>
      </w:r>
    </w:p>
    <w:p>
      <w:pPr>
        <w:pStyle w:val="Normal"/>
        <w:widowControl w:val="false"/>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На базе общеобразовательных школ создано 7 школьных спортивных клубов, в которых занимается 1060 школьников. </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городе Шарыпово развита система включения школьников в спортивно-массовые мероприятия, участниками которых ежегодно становятся свыше 5 тысяч школьников, в том числе с ограниченными возможностями здоровья.</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Ключевыми мероприятиями внеурочной физкультурно-спортивной деятельности школьников являются Всероссийские спортивные соревнования школьников «Президентские состязания» (далее – Президентские состязания») «Президентские спортивные игры», которые проводятся в соответствии с Указом Президента Российской Федерации от 30 июля 2010 г. № 948 «О проведении всероссийских спортивных соревнований (игр) школьников». В 2021 – 2022 учебном году в соревнованиях «Президентские спортивные игры» приняли участие свыше 2,5 тысяч школьников 5-11 классов, в соревнованиях «Президентские состязания» – свыше 3 тысяч школьников.</w:t>
      </w:r>
    </w:p>
    <w:p>
      <w:pPr>
        <w:pStyle w:val="Normal"/>
        <w:widowControl w:val="false"/>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Данная подпрограмма также направлена на решение проблемы по обеспечению безопасных и комфортных условий для обучающихся в учреждении дополнительного образования муниципального образования города Шарыпово Красноярского края.</w:t>
      </w:r>
    </w:p>
    <w:p>
      <w:pPr>
        <w:pStyle w:val="Normal"/>
        <w:widowControl w:val="false"/>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Безопасность образовательного учреждения -  это условие сохранения жизни и здоровья обучающихся, воспитанников и работников, а также материальных ценностей образовательного учреждения от возможных несчастных случаев, пожаров, аварий и других чрезвычайных ситуаций.</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ab/>
        <w:t>Безопасность учреждения дополнительного образования включает все виды безопасности и, в том числе, безопасность, связанную с техническим состоянием среды обитания (техническое состояние строительных конструкций), антитеррористической защищенностью, защитой от преступлений против личности и имущества, поддерживанием общественного порядка на территории учреждения дополнительного образования.</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ab/>
        <w:t>Проблема построения эффективной системы обеспечения безопасности решается с учетом специфики образовательных учреждений и вероятности возникновения тех или иных угроз путем поддержания безопасного состояния объекта в соответствии с нормативными требованиями, обнаружения возможных угроз, их предотвращения и ликвидации.</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ab/>
        <w:t xml:space="preserve">Система безопасности составляет совокупность методов и технических средств, реализующих мероприятия, направленные на объект угрозы с целью ее снижения, на объект защиты с целью повышения его безопасности, на среду между объектом угрозы и объектом защиты с целью задержания, замедления продвижения, ослабления последствий реализации угрозы. В 2019 году разработаны, согласованы и утверждены  Паспорта безопасности объектов дополнительного образования в соответствии </w:t>
      </w:r>
      <w:r>
        <w:rPr>
          <w:rFonts w:eastAsia="Times New Roman" w:cs="Times New Roman" w:ascii="Times New Roman" w:hAnsi="Times New Roman"/>
          <w:bCs/>
          <w:sz w:val="24"/>
          <w:szCs w:val="24"/>
          <w:lang w:eastAsia="ru-RU"/>
        </w:rPr>
        <w:t xml:space="preserve">с постановлением Правительства Российской Федерации от </w:t>
      </w:r>
      <w:r>
        <w:rPr>
          <w:rFonts w:eastAsia="Times New Roman" w:cs="Times New Roman" w:ascii="Times New Roman" w:hAnsi="Times New Roman"/>
          <w:sz w:val="24"/>
          <w:szCs w:val="24"/>
          <w:lang w:eastAsia="ru-RU"/>
        </w:rPr>
        <w:t>о 02.08.2019 N 1006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ab/>
        <w:t>Существующее положение материально-технического оснащения учреждений дополнительного образования г. Шарыпово характеризуется высокой степенью изношенности основных фондов (зданий, сооружений, оборудования и инженерных коммуникаций), недостаточным финансированием мероприятий, направленных на повышение инженерной безопасности учреждений, нарушением правил их эксплуатации.</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ab/>
        <w:t xml:space="preserve">Одним из важнейших факторов неблагоприятно влияющим на здоровье учащихся, является организация образовательного процесса, выполненная без учета санитарно-эпидемиологических требований к условиям и организации обучения в общеобразовательных учреждениях. Решение проблемы заключается в проведении ремонтных работ в соответствии с требованиями СП 2.4.3648.20  и устранение нарушений в соответствии с Правилами противопожарного режима, утвержденными </w:t>
      </w:r>
      <w:r>
        <w:rPr>
          <w:rFonts w:cs="Times New Roman" w:ascii="Times New Roman" w:hAnsi="Times New Roman"/>
          <w:sz w:val="24"/>
          <w:szCs w:val="24"/>
        </w:rPr>
        <w:t>Правительства Российской Федерации от 16 сентября 2020 г. N 1479.</w:t>
      </w:r>
      <w:r>
        <w:rPr>
          <w:rFonts w:eastAsia="Times New Roman" w:cs="Times New Roman" w:ascii="Times New Roman" w:hAnsi="Times New Roman"/>
          <w:sz w:val="24"/>
          <w:szCs w:val="24"/>
          <w:lang w:eastAsia="ru-RU"/>
        </w:rPr>
        <w:tab/>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ab/>
        <w:t>С целью предупреждения и пресечения возможности совершения террористического акта, защитой от преступлений против личности учащихся и работников образовательных учреждений, поддержанием общественного порядка на территории образовательного учреждения необходимо ввести комплекс организационно-профилактических мероприятий, позволяющий предотвратить или максимально сократить последствия от данных противоправных действий: проведение в учреждениях текущего ремонта ограждения территории, оборудование освещения по периметру.</w:t>
      </w:r>
    </w:p>
    <w:p>
      <w:pPr>
        <w:pStyle w:val="Normal"/>
        <w:widowControl w:val="false"/>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Приоритетность обеспечения безопасности учреждений дополнительного образования г. Шарыпово очевидна, она является одной из важнейших составляющих государственной политики в области образования и должна подкрепляться надежной финансовой и материально-технической базой. Решать эту проблему необходимо комплексно с созданием и развитием современных правовых, организационных, научных и методических основ обеспечения безопасности.</w:t>
      </w:r>
    </w:p>
    <w:p>
      <w:pPr>
        <w:pStyle w:val="Normal"/>
        <w:widowControl w:val="false"/>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Целью подпрограммы является создание в системе дошкольного, общего и дополнительного образования равных возможностей для современного качественного образования.</w:t>
      </w:r>
    </w:p>
    <w:p>
      <w:pPr>
        <w:pStyle w:val="Normal"/>
        <w:widowControl w:val="false"/>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Задачи:</w:t>
      </w:r>
    </w:p>
    <w:p>
      <w:pPr>
        <w:pStyle w:val="Normal"/>
        <w:widowControl w:val="fals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1. Обеспечить доступность дошкольного образования, соответствующего единому стандарту качества дошкольного образования.</w:t>
      </w:r>
    </w:p>
    <w:p>
      <w:pPr>
        <w:pStyle w:val="Normal"/>
        <w:widowControl w:val="fals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2. Привести муниципальные дошкольные образовательные учреждения и учреждения дополнительного образования муниципального образования город Шарыпово в соответствие с требованиями санитарных норм и правил;</w:t>
      </w:r>
    </w:p>
    <w:p>
      <w:pPr>
        <w:pStyle w:val="Normal"/>
        <w:widowControl w:val="fals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3.  Привести муниципальные дошкольные образовательные учреждения, учреждения дополнительного образования муниципального образования город Шарыпово в соответствие с требованиями пожарной безопасности;</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pPr>
        <w:pStyle w:val="Normal"/>
        <w:spacing w:lineRule="auto" w:line="240" w:before="0" w:after="0"/>
        <w:ind w:firstLine="709"/>
        <w:jc w:val="both"/>
        <w:rPr>
          <w:rFonts w:ascii="Times New Roman" w:hAnsi="Times New Roman" w:eastAsia="Calibri" w:cs="Times New Roman"/>
          <w:sz w:val="24"/>
          <w:szCs w:val="24"/>
          <w:lang w:eastAsia="ru-RU"/>
        </w:rPr>
      </w:pPr>
      <w:r>
        <w:rPr>
          <w:rFonts w:eastAsia="Times New Roman" w:cs="Times New Roman" w:ascii="Times New Roman" w:hAnsi="Times New Roman"/>
          <w:sz w:val="24"/>
          <w:szCs w:val="24"/>
          <w:lang w:eastAsia="ru-RU"/>
        </w:rPr>
        <w:t xml:space="preserve">5. </w:t>
      </w:r>
      <w:r>
        <w:rPr>
          <w:rFonts w:eastAsia="Calibri" w:cs="Times New Roman" w:ascii="Times New Roman" w:hAnsi="Times New Roman"/>
          <w:sz w:val="24"/>
          <w:szCs w:val="24"/>
          <w:lang w:eastAsia="ru-RU"/>
        </w:rPr>
        <w:t>Обеспечить устойчивое развитие муниципальной системы дополнительного образования, в том числе за счет разработки и реализации современных образовательных программ.</w:t>
      </w:r>
    </w:p>
    <w:p>
      <w:pPr>
        <w:pStyle w:val="Normal"/>
        <w:widowControl w:val="false"/>
        <w:spacing w:lineRule="auto" w:line="240" w:before="0" w:after="0"/>
        <w:ind w:firstLine="426"/>
        <w:jc w:val="both"/>
        <w:rPr>
          <w:rFonts w:ascii="Times New Roman" w:hAnsi="Times New Roman" w:eastAsia="Times New Roman" w:cs="Times New Roman"/>
          <w:sz w:val="24"/>
          <w:szCs w:val="24"/>
          <w:lang w:eastAsia="ru-RU"/>
        </w:rPr>
      </w:pPr>
      <w:r>
        <w:rPr>
          <w:rFonts w:eastAsia="Calibri" w:cs="Times New Roman" w:ascii="Times New Roman" w:hAnsi="Times New Roman"/>
          <w:iCs/>
          <w:sz w:val="24"/>
          <w:szCs w:val="24"/>
          <w:lang w:eastAsia="ru-RU"/>
        </w:rPr>
        <w:t>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 10, в целях обеспечения равной доступности качественного дополнительного образования в муниципальном образовании городе Шарыпово реализуется система персонифицированного финансирования дополнительного образования детей, подразумевающая предоставление детям сертификатов дополнительного образования. С целью обеспечения использования сертификатов дополнительного образования Управление образованием Администрации города Шарыпово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муниципального образования города Шарыпово</w:t>
      </w:r>
      <w:r>
        <w:rPr>
          <w:rFonts w:eastAsia="Times New Roman" w:cs="Times New Roman" w:ascii="Times New Roman" w:hAnsi="Times New Roman"/>
          <w:sz w:val="24"/>
          <w:szCs w:val="24"/>
          <w:lang w:eastAsia="ru-RU"/>
        </w:rPr>
        <w:t>;</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 Проведение ремонтных работ для устранения нарушений СанПиН в соответствии с требованиями Территориального отдела в г. Шарыпово Управления Федеральной службы по надзору в сфере защиты прав потребителей и благополучия человека по Красноярскому краю;</w:t>
      </w:r>
    </w:p>
    <w:p>
      <w:pPr>
        <w:pStyle w:val="Normal"/>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sz w:val="24"/>
          <w:szCs w:val="24"/>
          <w:lang w:eastAsia="ru-RU"/>
        </w:rPr>
        <w:t xml:space="preserve">7. Сохранение здоровья и обеспечение безопасности обучающихся, устранение нарушений Правил противопожарного режима, утвержденными </w:t>
      </w:r>
      <w:r>
        <w:rPr>
          <w:rFonts w:cs="Times New Roman" w:ascii="Times New Roman" w:hAnsi="Times New Roman"/>
          <w:sz w:val="24"/>
          <w:szCs w:val="24"/>
        </w:rPr>
        <w:t>Правительства Российской Федерации от 16 сентября 2020 г. N 1479</w:t>
      </w:r>
      <w:r>
        <w:rPr>
          <w:rFonts w:eastAsia="Times New Roman" w:cs="Times New Roman" w:ascii="Times New Roman" w:hAnsi="Times New Roman"/>
          <w:bCs/>
          <w:sz w:val="24"/>
          <w:szCs w:val="24"/>
          <w:lang w:eastAsia="ru-RU"/>
        </w:rPr>
        <w:t>;</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 xml:space="preserve">8. </w:t>
      </w:r>
      <w:r>
        <w:rPr>
          <w:rFonts w:eastAsia="Times New Roman" w:cs="Times New Roman" w:ascii="Times New Roman" w:hAnsi="Times New Roman"/>
          <w:sz w:val="24"/>
          <w:szCs w:val="24"/>
          <w:lang w:eastAsia="ru-RU"/>
        </w:rPr>
        <w:t>Создание условий для предупреждения и своевременного недопущения актов терроризма и других преступных действий, направленных против жизни, здоровья детей, педагогического состава и обслуживающего персонала образовательных учреждений.</w:t>
      </w:r>
    </w:p>
    <w:p>
      <w:pPr>
        <w:pStyle w:val="Normal"/>
        <w:widowControl w:val="false"/>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Сроки выполнения подпрограммы: 2014 – 2025 годы.</w:t>
      </w:r>
    </w:p>
    <w:p>
      <w:pPr>
        <w:pStyle w:val="Normal"/>
        <w:widowControl w:val="false"/>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Обязательным условием эффективности реализации подпрограммы является успешное выполнение целевых индикаторов и показателей, а также мероприятий в установленные сроки.</w:t>
      </w:r>
    </w:p>
    <w:p>
      <w:pPr>
        <w:pStyle w:val="Normal"/>
        <w:widowControl w:val="false"/>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Основные критерии социальной эффективности подпрограммы:</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pacing w:val="-3"/>
          <w:sz w:val="24"/>
          <w:szCs w:val="24"/>
          <w:lang w:eastAsia="ru-RU"/>
        </w:rPr>
        <w:t>сохранение   показателя «</w:t>
      </w:r>
      <w:r>
        <w:rPr>
          <w:rFonts w:eastAsia="Times New Roman" w:cs="Times New Roman" w:ascii="Times New Roman" w:hAnsi="Times New Roman"/>
          <w:sz w:val="24"/>
          <w:szCs w:val="24"/>
          <w:lang w:eastAsia="ru-RU"/>
        </w:rPr>
        <w:t>Доля детей в возрасте 3 - 7 лет, которым предоставлена возможность получать услуги дошкольного образования, в общей численности детей в возрасте 3 - 7 лет</w:t>
      </w:r>
      <w:r>
        <w:rPr>
          <w:rFonts w:eastAsia="Times New Roman" w:cs="Times New Roman" w:ascii="Times New Roman" w:hAnsi="Times New Roman"/>
          <w:spacing w:val="-3"/>
          <w:sz w:val="24"/>
          <w:szCs w:val="24"/>
          <w:lang w:eastAsia="ru-RU"/>
        </w:rPr>
        <w:t>» на уровне 100% до 2025 года;</w:t>
      </w:r>
    </w:p>
    <w:p>
      <w:pPr>
        <w:pStyle w:val="Normal"/>
        <w:widowControl w:val="false"/>
        <w:spacing w:lineRule="auto" w:line="240" w:before="0" w:after="0"/>
        <w:ind w:left="19" w:firstLine="832"/>
        <w:jc w:val="both"/>
        <w:rPr>
          <w:rFonts w:ascii="Times New Roman" w:hAnsi="Times New Roman" w:eastAsia="Times New Roman" w:cs="Times New Roman"/>
          <w:color w:val="FF0000"/>
          <w:spacing w:val="-3"/>
          <w:sz w:val="24"/>
          <w:szCs w:val="24"/>
          <w:lang w:eastAsia="ru-RU"/>
        </w:rPr>
      </w:pPr>
      <w:r>
        <w:rPr>
          <w:rFonts w:eastAsia="Times New Roman" w:cs="Times New Roman" w:ascii="Times New Roman" w:hAnsi="Times New Roman"/>
          <w:spacing w:val="-3"/>
          <w:sz w:val="24"/>
          <w:szCs w:val="24"/>
          <w:lang w:eastAsia="ru-RU"/>
        </w:rPr>
        <w:t>сохранение доли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на уровне 77,78% в 2025 году;</w:t>
      </w:r>
    </w:p>
    <w:p>
      <w:pPr>
        <w:pStyle w:val="Normal"/>
        <w:widowControl w:val="false"/>
        <w:spacing w:lineRule="auto" w:line="240" w:before="0" w:after="0"/>
        <w:ind w:left="19" w:firstLine="832"/>
        <w:jc w:val="both"/>
        <w:rPr>
          <w:rFonts w:ascii="Times New Roman" w:hAnsi="Times New Roman" w:eastAsia="Times New Roman" w:cs="Times New Roman"/>
          <w:spacing w:val="-3"/>
          <w:sz w:val="24"/>
          <w:szCs w:val="24"/>
          <w:lang w:eastAsia="ru-RU"/>
        </w:rPr>
      </w:pPr>
      <w:r>
        <w:rPr>
          <w:rFonts w:eastAsia="Times New Roman" w:cs="Times New Roman" w:ascii="Times New Roman" w:hAnsi="Times New Roman"/>
          <w:spacing w:val="-3"/>
          <w:sz w:val="24"/>
          <w:szCs w:val="24"/>
          <w:lang w:eastAsia="ru-RU"/>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составит 0,5% в 2025 году;</w:t>
      </w:r>
    </w:p>
    <w:p>
      <w:pPr>
        <w:pStyle w:val="Normal"/>
        <w:widowControl w:val="false"/>
        <w:spacing w:lineRule="auto" w:line="240" w:before="0" w:after="0"/>
        <w:ind w:left="19" w:firstLine="832"/>
        <w:jc w:val="both"/>
        <w:rPr>
          <w:rFonts w:ascii="Times New Roman" w:hAnsi="Times New Roman" w:eastAsia="Times New Roman" w:cs="Times New Roman"/>
          <w:spacing w:val="-3"/>
          <w:sz w:val="24"/>
          <w:szCs w:val="24"/>
          <w:lang w:eastAsia="ru-RU"/>
        </w:rPr>
      </w:pPr>
      <w:r>
        <w:rPr>
          <w:rFonts w:eastAsia="Times New Roman" w:cs="Times New Roman" w:ascii="Times New Roman" w:hAnsi="Times New Roman"/>
          <w:spacing w:val="-3"/>
          <w:sz w:val="24"/>
          <w:szCs w:val="24"/>
          <w:lang w:eastAsia="ru-RU"/>
        </w:rPr>
        <w:t>увеличение доли детей в возрасте 5-18 лет, занимающихся по программам дополнительного образования с 54,0% в 2014 году до 71,0% в 2025 году.</w:t>
      </w:r>
    </w:p>
    <w:p>
      <w:pPr>
        <w:pStyle w:val="Normal"/>
        <w:widowControl w:val="false"/>
        <w:spacing w:lineRule="auto" w:line="240" w:before="0" w:after="0"/>
        <w:ind w:left="19" w:firstLine="832"/>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cs="Times New Roman"/>
          <w:sz w:val="24"/>
          <w:szCs w:val="24"/>
          <w:u w:val="single"/>
          <w:lang w:eastAsia="ru-RU"/>
        </w:rPr>
      </w:pPr>
      <w:r>
        <w:rPr>
          <w:rFonts w:eastAsia="Times New Roman" w:cs="Times New Roman" w:ascii="Times New Roman" w:hAnsi="Times New Roman"/>
          <w:sz w:val="24"/>
          <w:szCs w:val="24"/>
          <w:u w:val="single"/>
          <w:lang w:eastAsia="ru-RU"/>
        </w:rPr>
        <w:t xml:space="preserve">2. Выявление, развитие и поддержка способных и талантливых детей и молодежи. </w:t>
      </w:r>
    </w:p>
    <w:p>
      <w:pPr>
        <w:pStyle w:val="Normal"/>
        <w:widowControl w:val="false"/>
        <w:spacing w:lineRule="auto" w:line="240" w:before="0" w:after="0"/>
        <w:ind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Работа с детьми, показывающими особые, выдающиеся способности и достижения в той или иной сфере деятельности, в настоящее время занимает приоритетные позиции современного образования. Задачи, определенные по данному направлению для городской системы образования на 2022 – 2023 учебный год, включают в себя как основные, которые мы решаем ежегодно для сохранения и улучшения уже имеющихся результатов, так и новые, которые обозначены в региональном проекте «Успех каждого ребенка», и в Региональной концепции повышения качества образования.</w:t>
      </w:r>
    </w:p>
    <w:p>
      <w:pPr>
        <w:pStyle w:val="Normal"/>
        <w:widowControl w:val="false"/>
        <w:spacing w:lineRule="auto" w:line="240" w:before="0" w:after="0"/>
        <w:ind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Подпрограмма «Выявление и сопровождение одаренных детей», рассчитанная до 2025 г., отражает возможности для выявления и сопровождения одарённых детей, создания условий, способствующих максимальному раскрытию потенциальных возможностей одаренных детей, в том числе оказания адресной поддержки каждому ребенку, проявившему незаурядные способности в различных областях.</w:t>
      </w:r>
    </w:p>
    <w:p>
      <w:pPr>
        <w:pStyle w:val="Normal"/>
        <w:widowControl w:val="false"/>
        <w:spacing w:lineRule="auto" w:line="240" w:before="0" w:after="0"/>
        <w:ind w:firstLine="360"/>
        <w:jc w:val="both"/>
        <w:rPr>
          <w:rFonts w:ascii="Times New Roman" w:hAnsi="Times New Roman" w:eastAsia="+mn-ea" w:cs="+mn-cs"/>
          <w:kern w:val="2"/>
          <w:sz w:val="24"/>
          <w:szCs w:val="24"/>
          <w:lang w:eastAsia="ru-RU"/>
        </w:rPr>
      </w:pPr>
      <w:r>
        <w:rPr>
          <w:rFonts w:eastAsia="Times New Roman" w:cs="Times New Roman" w:ascii="Times New Roman" w:hAnsi="Times New Roman"/>
          <w:sz w:val="24"/>
          <w:szCs w:val="24"/>
          <w:lang w:eastAsia="ru-RU"/>
        </w:rPr>
        <w:t>В подпрограмме используется следующая классификация видов одаренности:</w:t>
      </w:r>
    </w:p>
    <w:p>
      <w:pPr>
        <w:pStyle w:val="Normal"/>
        <w:widowControl w:val="false"/>
        <w:numPr>
          <w:ilvl w:val="0"/>
          <w:numId w:val="3"/>
        </w:numPr>
        <w:spacing w:lineRule="auto" w:line="240" w:before="0" w:after="0"/>
        <w:ind w:left="0"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интеллектуальная одаренность: предметно-академическая; научно-исследовательская; научно-техническая; инновационная;</w:t>
      </w:r>
    </w:p>
    <w:p>
      <w:pPr>
        <w:pStyle w:val="Normal"/>
        <w:widowControl w:val="false"/>
        <w:numPr>
          <w:ilvl w:val="0"/>
          <w:numId w:val="3"/>
        </w:numPr>
        <w:spacing w:lineRule="auto" w:line="240" w:before="0" w:after="0"/>
        <w:ind w:left="0"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спортивная одаренность: общефизическая; специальная (в отдельном виде спорта);</w:t>
      </w:r>
    </w:p>
    <w:p>
      <w:pPr>
        <w:pStyle w:val="Normal"/>
        <w:widowControl w:val="false"/>
        <w:numPr>
          <w:ilvl w:val="0"/>
          <w:numId w:val="3"/>
        </w:numPr>
        <w:spacing w:lineRule="auto" w:line="240" w:before="0" w:after="0"/>
        <w:ind w:left="0"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художественно-творческая одаренность: литературно-поэтическая; хореографическая; сценическая; музыкальная; изобразительная;</w:t>
      </w:r>
    </w:p>
    <w:p>
      <w:pPr>
        <w:pStyle w:val="Normal"/>
        <w:widowControl w:val="false"/>
        <w:numPr>
          <w:ilvl w:val="0"/>
          <w:numId w:val="3"/>
        </w:numPr>
        <w:spacing w:lineRule="auto" w:line="240" w:before="0" w:after="0"/>
        <w:ind w:left="0"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социальная одаренность: организационно-лидерская; ораторская.</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настоящее время в городе более 5 тыс. детей школьного возраста, для которых проводится ряд мероприятий, направленных на выявление талантов и способностей в различных сферах. Главным организационным элементом работы с одаренными детьми в городе является календарь массовых мероприятий со школьниками, календарь спортивных мероприятий. В него включены традиционные и вновь организуемые мероприятия интеллектуальной, художественно-творческой, научно-технической, физкультурно-спортивной и социальной направленностей, которые представляют собой многоступенчатую систему, включающую школьный, муниципальный и краевой этапы. С целью помочь ребенку раскрыть свои таланты и способности в том или ином направлении можно отметить, что безусловным достижением наших педагогов и в целом работников системы образования является то, что ежегодно мы сохраняем 100% участие наших детей в мероприятиях различной направленности и разных уровней. </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Показателем успешности в работе с талантливыми и одаренными детьми являются итоги участия во Всероссийской олимпиаде школьников и мероприятиях, включённых в федеральный перечень интеллектуальных состязаний. В 2022 году 75 талантливых детей города включены в государственный информационный реестр «Талант и успех» для одаренных детей, что на 46 детей больше, чем в прошлом году. Кроме того, осуществлять мониторинг количества участников и их достижений в различных мероприятиях позволяет подсистема КИАСУО «Одаренные дети Красноярья», в которую вносятся достижения детей школьными, муниципальными и региональными операторами и муниципальная база «Одаренные дети». </w:t>
      </w:r>
    </w:p>
    <w:p>
      <w:pPr>
        <w:pStyle w:val="Normal"/>
        <w:widowControl w:val="false"/>
        <w:spacing w:lineRule="auto" w:line="240" w:before="0" w:after="0"/>
        <w:ind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Подсистема КИАСУО «Одаренные дети Красноярья» содержит сведения о 2430 обучающихся, добившихся значительных результатов в мероприятиях различной направленности на муниципальном, зональном, региональном и федеральном уровнях. В муниципальную базу  «Одаренные дети» были внесены сведения о </w:t>
      </w:r>
      <w:r>
        <w:rPr>
          <w:rFonts w:ascii="Times New Roman" w:hAnsi="Times New Roman"/>
          <w:bCs/>
        </w:rPr>
        <w:t>4279</w:t>
      </w:r>
      <w:r>
        <w:rPr>
          <w:rFonts w:eastAsia="Times New Roman" w:cs="Times New Roman" w:ascii="Times New Roman" w:hAnsi="Times New Roman"/>
          <w:sz w:val="24"/>
          <w:szCs w:val="24"/>
          <w:lang w:eastAsia="ru-RU"/>
        </w:rPr>
        <w:t xml:space="preserve"> достижениях обучающихся дошкольных образовательных и общеобразовательных учреждений, учреждения дополнительного образования как по очным, так по дистанционным и онлайн-мероприятиям.</w:t>
      </w:r>
    </w:p>
    <w:p>
      <w:pPr>
        <w:pStyle w:val="Normal"/>
        <w:widowControl w:val="false"/>
        <w:tabs>
          <w:tab w:val="clear" w:pos="708"/>
          <w:tab w:val="left" w:pos="851" w:leader="none"/>
        </w:tabs>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Самым значимым и массовым мероприятием интеллектуальной направленности является всероссийская олимпиада школьников. Всего в муниципальном этапе приняли участие 739 школьников, прошедших по баллам на муниципальный этап. Это на 18% больше прошлого учебного года. Олимпиада проводилась по 20 общеобразовательным предметам. Победителями стали 70 участников муниципального этапа, призерами – 273 участника. Доля участников муниципального этапа всероссийской  олимпиады школьников от общего количества обучающихся с 7 по 11  классы (1463) составила 27%. По баллам на региональный этап было отобрано 111 участников, что почти на 50% выше прошлого учебного года (59), из них 81 непосредственно принял участие в региональном этапе всероссийской  олимпиады школьников. В 2021-2022 учебном году впервые на региональном этапе было отмечено 11 побед: 1 победитель и 10 призеров. Получению такого результата способствовало проведение муниципального этапа по новой организационно-технологической модели, подготовка отдельных школьников к участию в олимпиаде по индивидуальным образовательным программам сопровождения, присутствие общественных наблюдателей во время проведения муниципального этапа.</w:t>
      </w:r>
    </w:p>
    <w:p>
      <w:pPr>
        <w:pStyle w:val="Normal"/>
        <w:widowControl w:val="false"/>
        <w:tabs>
          <w:tab w:val="clear" w:pos="708"/>
          <w:tab w:val="left" w:pos="851" w:leader="none"/>
        </w:tabs>
        <w:spacing w:lineRule="auto" w:line="240" w:before="0" w:after="0"/>
        <w:ind w:firstLine="567"/>
        <w:jc w:val="both"/>
        <w:rPr>
          <w:rFonts w:ascii="Times New Roman" w:hAnsi="Times New Roman" w:eastAsia="Times New Roman" w:cs="Times New Roman"/>
          <w:color w:val="FF0000"/>
          <w:sz w:val="24"/>
          <w:szCs w:val="24"/>
          <w:lang w:eastAsia="ru-RU"/>
        </w:rPr>
      </w:pPr>
      <w:r>
        <w:rPr>
          <w:rFonts w:eastAsia="Times New Roman" w:cs="Times New Roman" w:ascii="Times New Roman" w:hAnsi="Times New Roman"/>
          <w:sz w:val="24"/>
          <w:szCs w:val="24"/>
          <w:lang w:eastAsia="ru-RU"/>
        </w:rPr>
        <w:t xml:space="preserve">Одной из эффективных форм работы по выявлению и поддержке одаренных детей, а также по ранней профориентации школьников является исследовательская работа школьников. Ежегодное городское мероприятие «Муниципальная научно-практическая конференция обучающихся образовательных учреждений города Шарыпово «Первые шаги в науку» является муниципальным этапом краевого молодежного форума «Научно-технический потенциал Сибири».  В муниципальном этапе приняли участие 47 обучающихся 5-11 классов школ, учреждения дополнительного образования и Шарыповского кадетского корпуса, это ниже на 4%, чем в прошлом учебном году (49 участников). 16 исследовательских работ приняли участие в отборочном (заочном) туре краевого молодежного форума «Научно-технический потенциал Сибири». </w:t>
      </w:r>
    </w:p>
    <w:p>
      <w:pPr>
        <w:pStyle w:val="Normal"/>
        <w:widowControl w:val="false"/>
        <w:tabs>
          <w:tab w:val="clear" w:pos="708"/>
          <w:tab w:val="left" w:pos="851" w:leader="none"/>
        </w:tabs>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Впервые в 2022 году младшие школьники участвовали в краевом конкурсе исследовательских работ «Стартис». Четверо из них, обучающиеся школ № 2, № 6 и № 12, заняли призовые места на краевом заключительном этапе.</w:t>
      </w:r>
    </w:p>
    <w:p>
      <w:pPr>
        <w:pStyle w:val="Normal"/>
        <w:widowControl w:val="false"/>
        <w:tabs>
          <w:tab w:val="clear" w:pos="708"/>
          <w:tab w:val="left" w:pos="851" w:leader="none"/>
        </w:tabs>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Активное участие школьники принимают во всероссийском конкурсе сочинений. В 2022 году три школьника из МБОУ СОШ № 2 и МБОУ ООШ № 6 стали победителями регионального этапа конкурса. </w:t>
      </w:r>
    </w:p>
    <w:p>
      <w:pPr>
        <w:pStyle w:val="Normal"/>
        <w:widowControl w:val="false"/>
        <w:spacing w:lineRule="auto" w:line="240" w:before="0" w:after="0"/>
        <w:ind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Поиску и поддержке талантливых детей в литературно-художественном, сценическом, театральном направлениях и для кого-то определении своей будущей профессии способствует всероссийский конкурс юных чтецов «Живая классика». В 2021-2022 учебном году в муниципальном этапе конкурса приняли участие 19 обучающихся общеобразовательных учреждений города Шарыпово. На региональном этапе одна из участниц стала призером.</w:t>
      </w:r>
    </w:p>
    <w:p>
      <w:pPr>
        <w:pStyle w:val="Normal"/>
        <w:widowControl w:val="false"/>
        <w:spacing w:lineRule="auto" w:line="240" w:before="0" w:after="0"/>
        <w:ind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Увеличилось количество участников с ограниченными возможностями здоровья в различных мероприятиях как на муниципальном, так и региональном уровнях. В мероприятиях муниципального уровня, в том числе и во Всероссийской олимпиаде школьников, приняли участие 17 школьников с ограниченными возможностям здоровья, в прошлом году их было всего 6. Победителями и призерами стали 8 ребят, два ребёнка принимали участие на региональном этапе конкурса «Таланты без границ».</w:t>
      </w:r>
    </w:p>
    <w:p>
      <w:pPr>
        <w:pStyle w:val="Normal"/>
        <w:widowControl w:val="false"/>
        <w:spacing w:lineRule="auto" w:line="240" w:before="0" w:after="0"/>
        <w:ind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 индивидуализации обучения конкретного ребенка с особыми потребностями в более углубленном изучении отдельных предметов и в развитии его талантов и способностей в муниципалитете продолжена  работа экспериментальных площадок по реализации индивидуальных образовательных программ по сопровождению одаренного ребенка в МБОУ СОШ № 7 и МАОУ СОШ № 8. Так же в 2022 учебном году была поставлена задача по вовлечению всех школ города в разработку и реализацию индивидуальных образовательных программ по сопровождению одаренных школьников. Всего в течение 2021 – 2022 учебного года школами города было разработано и реализовано 23 индивидуальных образовательных программ по сопровождению одаренных детей.</w:t>
      </w:r>
    </w:p>
    <w:p>
      <w:pPr>
        <w:pStyle w:val="Normal"/>
        <w:widowControl w:val="false"/>
        <w:spacing w:lineRule="auto" w:line="240" w:before="0" w:after="0"/>
        <w:ind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рамках реализации задач регионального проекта «Успех каждого ребенка» по профориентационному направлению и самоопределению обучающихся обеспечено: </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1. Участие не менее 3435 обучающихся 6 – 11-х классов в 2021 и в 2022 году во всероссийских профориентационных онлайн-уроках «ПроеКТОриЯ» согласно показателям регионального проекта «Успех каждого ребенка». </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2. Участие не менее 345 обучающихся 6 – 11-х классов в мероприятиях по реализации федерального проекта по ранней профессиональной ориентации «Билет в будущее». </w:t>
      </w:r>
    </w:p>
    <w:p>
      <w:pPr>
        <w:pStyle w:val="Normal"/>
        <w:widowControl w:val="false"/>
        <w:spacing w:lineRule="auto" w:line="240" w:before="0" w:after="0"/>
        <w:ind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Опыт реализации подпрограммы показывает, что созданию благоприятных условий для развития образовательных потребностей, способностей и талантов у детей и молодежи, обеспечивающих их творческий рост и развитие личностных качеств, способствует привлечение и участие одаренных школьников в круглогодичных интенсивных школах физико-математического, химико-биологического, гуманитарного направлений (на базе КГБПОУ «Ачинский педагогический колледж»).</w:t>
      </w:r>
    </w:p>
    <w:p>
      <w:pPr>
        <w:pStyle w:val="Normal"/>
        <w:widowControl w:val="false"/>
        <w:spacing w:lineRule="auto" w:line="240" w:before="0" w:after="0"/>
        <w:ind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 последние 3 года были награждены грамотами и дипломами более 1600 учащихся и воспитанников по результатам проведения муниципальных мероприятий, 30 учащихся, показавших лучшие результаты в мероприятиях различной направленности, стали обладателями премии Главы города «Успех года». Необходимо сохранить созданную систему социально – экономической поддержки, стимулирования одаренных детей.</w:t>
      </w:r>
    </w:p>
    <w:p>
      <w:pPr>
        <w:pStyle w:val="Normal"/>
        <w:widowControl w:val="false"/>
        <w:spacing w:lineRule="auto" w:line="240" w:before="0" w:after="0"/>
        <w:ind w:firstLine="284"/>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Вместе с тем, организация качественного образования и участия школьников и воспитанников в мероприятиях регионального и всероссийского уровней по-прежнему требует улучшения материально-технической базы.</w:t>
      </w:r>
    </w:p>
    <w:p>
      <w:pPr>
        <w:pStyle w:val="Normal"/>
        <w:widowControl w:val="false"/>
        <w:spacing w:lineRule="auto" w:line="240" w:before="0" w:after="0"/>
        <w:ind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Перечисленные мероприятия являются основанием для разработки данной подпрограммы и необходимости ее финансирования, так как они предусматривают решение указанных проблем через развитие в городе системы по поддержке одаренных детей, развитию образовательных услуг, удовлетворяющих интересы и потребности детей с выдающимися способностями.</w:t>
      </w:r>
    </w:p>
    <w:p>
      <w:pPr>
        <w:pStyle w:val="Normal"/>
        <w:widowControl w:val="false"/>
        <w:tabs>
          <w:tab w:val="clear" w:pos="708"/>
          <w:tab w:val="left" w:pos="470" w:leader="none"/>
        </w:tabs>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Целью подпрограммы является развитие системы выявления и поддержки одаренных детей для их дальнейшей самореализации.</w:t>
      </w:r>
    </w:p>
    <w:p>
      <w:pPr>
        <w:pStyle w:val="Normal"/>
        <w:widowControl w:val="false"/>
        <w:tabs>
          <w:tab w:val="clear" w:pos="708"/>
          <w:tab w:val="left" w:pos="470" w:leader="none"/>
        </w:tabs>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Задачи:</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Создание благоприятных условий для развития образовательных потребностей и интересов одаренных детей, обеспечивающих их творческий  рост  и развитие личностных качеств;</w:t>
      </w:r>
    </w:p>
    <w:p>
      <w:pPr>
        <w:pStyle w:val="Normal"/>
        <w:widowControl w:val="false"/>
        <w:tabs>
          <w:tab w:val="clear" w:pos="708"/>
          <w:tab w:val="left" w:pos="47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Развитие системы социально – экономической поддержки, стимулирования одаренных детей.</w:t>
      </w:r>
    </w:p>
    <w:p>
      <w:pPr>
        <w:pStyle w:val="Normal"/>
        <w:widowControl w:val="false"/>
        <w:tabs>
          <w:tab w:val="clear" w:pos="708"/>
          <w:tab w:val="left" w:pos="47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tabs>
          <w:tab w:val="clear" w:pos="708"/>
          <w:tab w:val="left" w:pos="470" w:leader="none"/>
        </w:tabs>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Сроки выполнения подпрограммы: 2014 – 2025 годы.</w:t>
      </w:r>
    </w:p>
    <w:p>
      <w:pPr>
        <w:pStyle w:val="Normal"/>
        <w:widowControl w:val="false"/>
        <w:tabs>
          <w:tab w:val="clear" w:pos="708"/>
          <w:tab w:val="left" w:pos="470" w:leader="none"/>
        </w:tabs>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tabs>
          <w:tab w:val="clear" w:pos="708"/>
          <w:tab w:val="left" w:pos="470" w:leader="none"/>
        </w:tabs>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Обязательным условием эффективности реализации подпрограммы является успешное выполнение целевых индикаторов и показателей, а также мероприятий в установленные сроки.</w:t>
      </w:r>
    </w:p>
    <w:p>
      <w:pPr>
        <w:pStyle w:val="Normal"/>
        <w:widowControl w:val="false"/>
        <w:tabs>
          <w:tab w:val="clear" w:pos="708"/>
          <w:tab w:val="left" w:pos="470" w:leader="none"/>
        </w:tabs>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Основные критерии социальной эффективности подпрограммы:</w:t>
      </w:r>
    </w:p>
    <w:p>
      <w:pPr>
        <w:pStyle w:val="Normal"/>
        <w:widowControl w:val="false"/>
        <w:tabs>
          <w:tab w:val="clear" w:pos="708"/>
          <w:tab w:val="left" w:pos="470" w:leader="none"/>
        </w:tabs>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увеличение показателя «Удельный вес численности обучающихся по программам общего образования, включенных в мероприятия по выявлению, развитию и адресной поддержке одаренных детей в общей численности обучающихся по программам общего образования (не ниже муниципального уровня)», до 96,8% в 2025 году;</w:t>
      </w:r>
    </w:p>
    <w:p>
      <w:pPr>
        <w:pStyle w:val="Normal"/>
        <w:widowControl w:val="false"/>
        <w:tabs>
          <w:tab w:val="clear" w:pos="708"/>
          <w:tab w:val="left" w:pos="470" w:leader="none"/>
        </w:tabs>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увеличение доли одаренных детей школьного возраста – победителей и призеров региональных и всероссийских конкурсов, соревнований, олимпиад, турниров от общей численности участников данных мероприятий до 18,5 % в 2025 году;</w:t>
      </w:r>
    </w:p>
    <w:p>
      <w:pPr>
        <w:pStyle w:val="Normal"/>
        <w:widowControl w:val="false"/>
        <w:tabs>
          <w:tab w:val="clear" w:pos="708"/>
          <w:tab w:val="left" w:pos="470" w:leader="none"/>
        </w:tabs>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награждение 10 учащихся, показавших лучшие результаты в мероприятиях различной направленности;</w:t>
      </w:r>
    </w:p>
    <w:p>
      <w:pPr>
        <w:pStyle w:val="Normal"/>
        <w:widowControl w:val="false"/>
        <w:tabs>
          <w:tab w:val="clear" w:pos="708"/>
          <w:tab w:val="left" w:pos="470" w:leader="none"/>
        </w:tabs>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участие не менее 10 учащихся в мероприятиях регионального, всероссийского и международного уровней.</w:t>
      </w:r>
    </w:p>
    <w:p>
      <w:pPr>
        <w:pStyle w:val="Normal"/>
        <w:widowControl w:val="false"/>
        <w:tabs>
          <w:tab w:val="clear" w:pos="708"/>
          <w:tab w:val="left" w:pos="470" w:leader="none"/>
        </w:tabs>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tabs>
          <w:tab w:val="clear" w:pos="708"/>
          <w:tab w:val="left" w:pos="470" w:leader="none"/>
        </w:tabs>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cs="Times New Roman"/>
          <w:sz w:val="24"/>
          <w:szCs w:val="24"/>
          <w:u w:val="single"/>
          <w:lang w:eastAsia="ru-RU"/>
        </w:rPr>
      </w:pPr>
      <w:r>
        <w:rPr>
          <w:rFonts w:eastAsia="Times New Roman" w:cs="Times New Roman" w:ascii="Times New Roman" w:hAnsi="Times New Roman"/>
          <w:sz w:val="24"/>
          <w:szCs w:val="24"/>
          <w:u w:val="single"/>
          <w:lang w:eastAsia="ru-RU"/>
        </w:rPr>
        <w:t>3. Развитие в городе Шарыпово системы отдыха, оздоровления и занятости детей.</w:t>
      </w:r>
    </w:p>
    <w:p>
      <w:pPr>
        <w:pStyle w:val="Normal"/>
        <w:widowControl w:val="false"/>
        <w:spacing w:lineRule="auto" w:line="240" w:before="12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Система отдыха и оздоровления детей нуждается в долгосрочном государственном регулировании, связанном, прежде всего, с созданием современных, отвечающих всем требованиям санитарного законодательства, требованиям противопожарной безопасности условий для отдыха, оздоровления и занятости детей города Шарыпово. Подпрограмма является основой городской политики, направленной на организацию занятости детей и подростков в каникулярное время, укрепление здоровья детей, обновление и расширение форм образования, воспитания детей с учетом местных социо-культурных особенностей.</w:t>
      </w:r>
    </w:p>
    <w:p>
      <w:pPr>
        <w:pStyle w:val="Normal"/>
        <w:widowControl w:val="false"/>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На сегодняшний день загородные оздоровительные лагеря по некоторым позициям не соответствуют Стандарту безопасности отдыха и оздоровления детей в загородных и оздоровительных учреждениях. Финансирование летней оздоровительной кампании позволяет частично приводить состояние детских оздоровительно-образовательных лагерей в соответствие с требованиями СанПиН, укреплять их материально-техническую базу. Таким образом, в настоящее время назрела острая необходимость модернизации имеющейся материально-технической базы муниципальных загородных оздоровительных лагерей. </w:t>
      </w:r>
    </w:p>
    <w:p>
      <w:pPr>
        <w:pStyle w:val="Normal"/>
        <w:widowControl w:val="fals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Частично проблема решается долгосрочной государственной программой Красноярского края «Развитие образования». В результате ее реализации в 2018 году в МАОУ ДООЛ «Бригантина» был построен корпус для реализации образовательных программ. В 2020 году в двух загородных лагерях выполнялись работы по текущему и капитальному ремонту корпусов.</w:t>
      </w:r>
    </w:p>
    <w:p>
      <w:pPr>
        <w:pStyle w:val="Normal"/>
        <w:tabs>
          <w:tab w:val="clear" w:pos="708"/>
          <w:tab w:val="left" w:pos="709" w:leader="none"/>
        </w:tabs>
        <w:spacing w:lineRule="auto" w:line="240" w:before="0" w:after="0"/>
        <w:ind w:firstLine="709"/>
        <w:jc w:val="both"/>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t xml:space="preserve">Вместе с тем </w:t>
      </w:r>
      <w:r>
        <w:rPr>
          <w:rFonts w:eastAsia="Times New Roman" w:cs="Times New Roman" w:ascii="Times New Roman" w:hAnsi="Times New Roman"/>
          <w:bCs/>
          <w:sz w:val="24"/>
          <w:szCs w:val="20"/>
          <w:lang w:eastAsia="ru-RU"/>
        </w:rPr>
        <w:t xml:space="preserve">инфраструктура загородных оздоровительных учреждений остается устаревшей, не отвечающей современным требованиям. </w:t>
      </w:r>
      <w:r>
        <w:rPr>
          <w:rFonts w:eastAsia="Times New Roman" w:cs="Times New Roman" w:ascii="Times New Roman" w:hAnsi="Times New Roman"/>
          <w:sz w:val="24"/>
          <w:szCs w:val="20"/>
          <w:lang w:eastAsia="ru-RU"/>
        </w:rPr>
        <w:t xml:space="preserve">Здания и сооружения загородных оздоровительных учреждений, введенных в эксплуатацию в 1995, 2000 годах, не соответствуют действующим санитарным нормам. </w:t>
      </w:r>
    </w:p>
    <w:p>
      <w:pPr>
        <w:pStyle w:val="Normal"/>
        <w:tabs>
          <w:tab w:val="clear" w:pos="708"/>
          <w:tab w:val="left" w:pos="709" w:leader="none"/>
        </w:tabs>
        <w:spacing w:lineRule="auto" w:line="240" w:before="0" w:after="0"/>
        <w:ind w:firstLine="709"/>
        <w:jc w:val="both"/>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t>Организация занятости детей и подростков в каникулярное время является одной из насущных проблем города.</w:t>
      </w:r>
    </w:p>
    <w:p>
      <w:pPr>
        <w:pStyle w:val="Normal"/>
        <w:widowControl w:val="false"/>
        <w:spacing w:lineRule="auto" w:line="240" w:before="0" w:after="0"/>
        <w:ind w:firstLine="540"/>
        <w:jc w:val="both"/>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t xml:space="preserve">В настоящее время в городе свыше 5000 детей и подростков школьного возраста, из них более 1000 детей из малообеспеченных семей, 81 ребенок-инвалид, более 150 детей в возрасте от 7 до 18 лет, находящихся под опекой, 30 –  состоящих на учете в ПДН. </w:t>
      </w:r>
    </w:p>
    <w:p>
      <w:pPr>
        <w:pStyle w:val="Normal"/>
        <w:tabs>
          <w:tab w:val="clear" w:pos="708"/>
          <w:tab w:val="left" w:pos="709" w:leader="none"/>
        </w:tabs>
        <w:spacing w:lineRule="auto" w:line="240" w:before="0" w:after="0"/>
        <w:ind w:firstLine="540"/>
        <w:jc w:val="both"/>
        <w:rPr>
          <w:rFonts w:ascii="Times New Roman" w:hAnsi="Times New Roman" w:eastAsia="Times New Roman" w:cs="Times New Roman"/>
          <w:bCs/>
          <w:sz w:val="24"/>
          <w:szCs w:val="20"/>
          <w:lang w:eastAsia="ru-RU"/>
        </w:rPr>
      </w:pPr>
      <w:r>
        <w:rPr>
          <w:rFonts w:eastAsia="Times New Roman" w:cs="Times New Roman" w:ascii="Times New Roman" w:hAnsi="Times New Roman"/>
          <w:sz w:val="24"/>
          <w:szCs w:val="20"/>
          <w:lang w:eastAsia="ru-RU"/>
        </w:rPr>
        <w:t>Рост количества «проблемных» семей с детьми, неблагополучная криминогенная обстановка в летний период, проблемы, связанные с безнадзорностью и беспризорностью детей, требуют сегодня от всех структур города создания условий по организации занятости всех категорий детей в летний период.</w:t>
      </w:r>
    </w:p>
    <w:p>
      <w:pPr>
        <w:pStyle w:val="Normal"/>
        <w:tabs>
          <w:tab w:val="clear" w:pos="708"/>
          <w:tab w:val="left" w:pos="709" w:leader="none"/>
        </w:tabs>
        <w:spacing w:lineRule="auto" w:line="240" w:before="0" w:after="0"/>
        <w:ind w:firstLine="709"/>
        <w:jc w:val="both"/>
        <w:rPr>
          <w:rFonts w:ascii="Times New Roman" w:hAnsi="Times New Roman" w:eastAsia="Times New Roman" w:cs="Times New Roman"/>
          <w:sz w:val="24"/>
          <w:szCs w:val="20"/>
          <w:lang w:eastAsia="ru-RU"/>
        </w:rPr>
      </w:pPr>
      <w:r>
        <w:rPr>
          <w:rFonts w:eastAsia="Times New Roman" w:cs="Times New Roman" w:ascii="Times New Roman" w:hAnsi="Times New Roman"/>
          <w:bCs/>
          <w:sz w:val="24"/>
          <w:szCs w:val="20"/>
          <w:lang w:eastAsia="ru-RU"/>
        </w:rPr>
        <w:t xml:space="preserve">Кроме того, в загородных оздоровительных учреждениях остается нерешенной проблема организации содержательного летнего отдыха детей. Одна из задач обеспечить финансовую поддержку реализации современных образовательно-оздоровительных программ для детей различных категорий, в том числе детей, находящих в трудной жизненной ситуации, детей-сирот, одаренных детей, детей, склонных к девиантному поведению. </w:t>
      </w:r>
    </w:p>
    <w:p>
      <w:pPr>
        <w:pStyle w:val="Normal"/>
        <w:widowControl w:val="false"/>
        <w:spacing w:lineRule="auto" w:line="240" w:before="0" w:after="0"/>
        <w:ind w:firstLine="540"/>
        <w:jc w:val="both"/>
        <w:rPr>
          <w:rFonts w:ascii="Times New Roman" w:hAnsi="Times New Roman" w:eastAsia="Times New Roman" w:cs="Times New Roman"/>
          <w:bCs/>
          <w:sz w:val="24"/>
          <w:szCs w:val="20"/>
          <w:lang w:eastAsia="ru-RU"/>
        </w:rPr>
      </w:pPr>
      <w:r>
        <w:rPr>
          <w:rFonts w:eastAsia="Times New Roman" w:cs="Times New Roman" w:ascii="Times New Roman" w:hAnsi="Times New Roman"/>
          <w:bCs/>
          <w:sz w:val="24"/>
          <w:szCs w:val="20"/>
          <w:lang w:eastAsia="ru-RU"/>
        </w:rPr>
        <w:t>Остается прогрессирующим ухудшение здоровья детей. Большинство детей страдают нарушениями желудочно-кишечного тракта, нарушением осанки. Остается высоким процент заболевания детского населения ОРВИ.</w:t>
      </w:r>
    </w:p>
    <w:p>
      <w:pPr>
        <w:pStyle w:val="Normal"/>
        <w:widowControl w:val="false"/>
        <w:spacing w:lineRule="auto" w:line="240" w:before="0" w:after="0"/>
        <w:jc w:val="both"/>
        <w:rPr>
          <w:rFonts w:ascii="Times New Roman" w:hAnsi="Times New Roman" w:eastAsia="Times New Roman" w:cs="Times New Roman"/>
          <w:bCs/>
          <w:sz w:val="24"/>
          <w:szCs w:val="20"/>
          <w:lang w:eastAsia="ru-RU"/>
        </w:rPr>
      </w:pPr>
      <w:r>
        <w:rPr>
          <w:rFonts w:eastAsia="Times New Roman" w:cs="Times New Roman" w:ascii="Times New Roman" w:hAnsi="Times New Roman"/>
          <w:bCs/>
          <w:sz w:val="24"/>
          <w:szCs w:val="20"/>
          <w:lang w:eastAsia="ru-RU"/>
        </w:rPr>
        <w:tab/>
        <w:t>Лето –  самая благоприятная пора для закаливания детского организма, укрепления здоровья. Причем оздоровление должно происходить в привычных для ребенка климатических условиях.</w:t>
      </w:r>
    </w:p>
    <w:p>
      <w:pPr>
        <w:pStyle w:val="Normal"/>
        <w:widowControl w:val="false"/>
        <w:spacing w:lineRule="auto" w:line="240" w:before="0" w:after="0"/>
        <w:jc w:val="both"/>
        <w:rPr>
          <w:rFonts w:ascii="Times New Roman" w:hAnsi="Times New Roman" w:eastAsia="Times New Roman" w:cs="Times New Roman"/>
          <w:bCs/>
          <w:sz w:val="24"/>
          <w:szCs w:val="20"/>
          <w:lang w:eastAsia="ru-RU"/>
        </w:rPr>
      </w:pPr>
      <w:r>
        <w:rPr>
          <w:rFonts w:eastAsia="Times New Roman" w:cs="Times New Roman" w:ascii="Times New Roman" w:hAnsi="Times New Roman"/>
          <w:bCs/>
          <w:sz w:val="24"/>
          <w:szCs w:val="20"/>
          <w:lang w:eastAsia="ru-RU"/>
        </w:rPr>
        <w:tab/>
        <w:t>В связи с высокой стоимостью проезда на авиа- и ж/д транспорте для большинства семей отдых за пределами города практически не доступен.</w:t>
      </w:r>
    </w:p>
    <w:p>
      <w:pPr>
        <w:pStyle w:val="Normal"/>
        <w:widowControl w:val="false"/>
        <w:spacing w:lineRule="auto" w:line="240" w:before="0" w:after="0"/>
        <w:jc w:val="both"/>
        <w:rPr>
          <w:rFonts w:ascii="Times New Roman" w:hAnsi="Times New Roman" w:eastAsia="Times New Roman" w:cs="Times New Roman"/>
          <w:bCs/>
          <w:sz w:val="24"/>
          <w:szCs w:val="20"/>
          <w:lang w:eastAsia="ru-RU"/>
        </w:rPr>
      </w:pPr>
      <w:r>
        <w:rPr>
          <w:rFonts w:eastAsia="Times New Roman" w:cs="Times New Roman" w:ascii="Times New Roman" w:hAnsi="Times New Roman"/>
          <w:bCs/>
          <w:sz w:val="24"/>
          <w:szCs w:val="20"/>
          <w:lang w:eastAsia="ru-RU"/>
        </w:rPr>
        <w:tab/>
        <w:t>Все эти причины являются серьезным основанием для разработки данной подпрограммы и необходимости ее финансирования на условиях консолидации всех источников финансирования: городского бюджета, родительских средств и краевого бюджета.</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Целью подпрограммы является создание оптимальных условий, обеспечивающих полноценный отдых и оздоровление детей.</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Задачи:</w:t>
      </w:r>
    </w:p>
    <w:p>
      <w:pPr>
        <w:pStyle w:val="Normal"/>
        <w:widowControl w:val="false"/>
        <w:spacing w:lineRule="auto" w:line="240" w:before="0" w:after="0"/>
        <w:jc w:val="both"/>
        <w:rPr>
          <w:rFonts w:ascii="Times New Roman" w:hAnsi="Times New Roman" w:eastAsia="Times New Roman" w:cs="Times New Roman"/>
          <w:bCs/>
          <w:sz w:val="24"/>
          <w:szCs w:val="20"/>
          <w:lang w:eastAsia="ru-RU"/>
        </w:rPr>
      </w:pPr>
      <w:r>
        <w:rPr>
          <w:rFonts w:eastAsia="Times New Roman" w:cs="Times New Roman" w:ascii="Times New Roman" w:hAnsi="Times New Roman"/>
          <w:bCs/>
          <w:sz w:val="24"/>
          <w:szCs w:val="24"/>
          <w:lang w:eastAsia="ru-RU"/>
        </w:rPr>
        <w:t>1.</w:t>
      </w:r>
      <w:r>
        <w:rPr>
          <w:rFonts w:eastAsia="Times New Roman" w:cs="Times New Roman" w:ascii="Times New Roman" w:hAnsi="Times New Roman"/>
          <w:bCs/>
          <w:sz w:val="24"/>
          <w:szCs w:val="20"/>
          <w:lang w:eastAsia="ru-RU"/>
        </w:rPr>
        <w:t xml:space="preserve"> Обеспечить качественный отдых и оздоровление детей, в том числе оказавшихся в трудной жизненной ситуации и социально опасном положении, в летний период;</w:t>
      </w:r>
    </w:p>
    <w:p>
      <w:pPr>
        <w:pStyle w:val="Normal"/>
        <w:widowControl w:val="false"/>
        <w:spacing w:lineRule="auto" w:line="240" w:before="0" w:after="0"/>
        <w:jc w:val="both"/>
        <w:rPr>
          <w:rFonts w:ascii="Times New Roman" w:hAnsi="Times New Roman" w:eastAsia="Times New Roman" w:cs="Times New Roman"/>
          <w:bCs/>
          <w:sz w:val="24"/>
          <w:szCs w:val="20"/>
          <w:lang w:eastAsia="ru-RU"/>
        </w:rPr>
      </w:pPr>
      <w:r>
        <w:rPr>
          <w:rFonts w:eastAsia="Times New Roman" w:cs="Times New Roman" w:ascii="Times New Roman" w:hAnsi="Times New Roman"/>
          <w:bCs/>
          <w:sz w:val="24"/>
          <w:szCs w:val="20"/>
          <w:lang w:eastAsia="ru-RU"/>
        </w:rPr>
        <w:t>2. Обеспечить безопасные и комфортные условия отдыха и оздоровления детей.</w:t>
      </w:r>
    </w:p>
    <w:p>
      <w:pPr>
        <w:pStyle w:val="Normal"/>
        <w:widowControl w:val="false"/>
        <w:spacing w:lineRule="auto" w:line="240" w:before="0" w:after="0"/>
        <w:jc w:val="both"/>
        <w:rPr>
          <w:rFonts w:ascii="Times New Roman" w:hAnsi="Times New Roman" w:eastAsia="Times New Roman" w:cs="Times New Roman"/>
          <w:bCs/>
          <w:sz w:val="24"/>
          <w:szCs w:val="20"/>
          <w:lang w:eastAsia="ru-RU"/>
        </w:rPr>
      </w:pPr>
      <w:r>
        <w:rPr>
          <w:rFonts w:eastAsia="Times New Roman" w:cs="Times New Roman" w:ascii="Times New Roman" w:hAnsi="Times New Roman"/>
          <w:bCs/>
          <w:sz w:val="24"/>
          <w:szCs w:val="20"/>
          <w:lang w:eastAsia="ru-RU"/>
        </w:rPr>
      </w:r>
    </w:p>
    <w:p>
      <w:pPr>
        <w:pStyle w:val="Normal"/>
        <w:widowControl w:val="false"/>
        <w:spacing w:lineRule="auto" w:line="240" w:before="0" w:after="0"/>
        <w:ind w:firstLine="709"/>
        <w:jc w:val="both"/>
        <w:rPr>
          <w:rFonts w:ascii="Times New Roman" w:hAnsi="Times New Roman" w:eastAsia="Times New Roman" w:cs="Times New Roman"/>
          <w:bCs/>
          <w:sz w:val="24"/>
          <w:szCs w:val="20"/>
          <w:lang w:eastAsia="ru-RU"/>
        </w:rPr>
      </w:pPr>
      <w:r>
        <w:rPr>
          <w:rFonts w:eastAsia="Times New Roman" w:cs="Times New Roman" w:ascii="Times New Roman" w:hAnsi="Times New Roman"/>
          <w:bCs/>
          <w:sz w:val="24"/>
          <w:szCs w:val="20"/>
          <w:lang w:eastAsia="ru-RU"/>
        </w:rPr>
        <w:t>Сроки выполнения подпрограммы: 2014 – 2025 годы.</w:t>
      </w:r>
    </w:p>
    <w:p>
      <w:pPr>
        <w:pStyle w:val="Normal"/>
        <w:widowControl w:val="false"/>
        <w:spacing w:lineRule="auto" w:line="240" w:before="0" w:after="0"/>
        <w:ind w:firstLine="709"/>
        <w:jc w:val="both"/>
        <w:rPr>
          <w:rFonts w:ascii="Times New Roman" w:hAnsi="Times New Roman" w:eastAsia="Times New Roman" w:cs="Times New Roman"/>
          <w:bCs/>
          <w:sz w:val="24"/>
          <w:szCs w:val="20"/>
          <w:lang w:eastAsia="ru-RU"/>
        </w:rPr>
      </w:pPr>
      <w:r>
        <w:rPr>
          <w:rFonts w:eastAsia="Times New Roman" w:cs="Times New Roman" w:ascii="Times New Roman" w:hAnsi="Times New Roman"/>
          <w:bCs/>
          <w:sz w:val="24"/>
          <w:szCs w:val="20"/>
          <w:lang w:eastAsia="ru-RU"/>
        </w:rPr>
      </w:r>
    </w:p>
    <w:p>
      <w:pPr>
        <w:pStyle w:val="Normal"/>
        <w:widowControl w:val="false"/>
        <w:spacing w:lineRule="auto" w:line="240" w:before="0" w:after="0"/>
        <w:ind w:firstLine="709"/>
        <w:jc w:val="both"/>
        <w:rPr>
          <w:rFonts w:ascii="Times New Roman" w:hAnsi="Times New Roman" w:eastAsia="Times New Roman" w:cs="Times New Roman"/>
          <w:bCs/>
          <w:sz w:val="24"/>
          <w:szCs w:val="20"/>
          <w:lang w:eastAsia="ru-RU"/>
        </w:rPr>
      </w:pPr>
      <w:r>
        <w:rPr>
          <w:rFonts w:eastAsia="Times New Roman" w:cs="Times New Roman" w:ascii="Times New Roman" w:hAnsi="Times New Roman"/>
          <w:bCs/>
          <w:sz w:val="24"/>
          <w:szCs w:val="20"/>
          <w:lang w:eastAsia="ru-RU"/>
        </w:rPr>
        <w:t>Обязательным условием эффективности реализации подпрограммы является успешное выполнение целевых индикаторов и показателей, а также мероприятий в установленные сроки.</w:t>
      </w:r>
    </w:p>
    <w:p>
      <w:pPr>
        <w:pStyle w:val="Normal"/>
        <w:widowControl w:val="false"/>
        <w:spacing w:lineRule="auto" w:line="240" w:before="0" w:after="0"/>
        <w:ind w:firstLine="709"/>
        <w:jc w:val="both"/>
        <w:rPr>
          <w:rFonts w:ascii="Times New Roman" w:hAnsi="Times New Roman" w:eastAsia="Times New Roman" w:cs="Times New Roman"/>
          <w:bCs/>
          <w:sz w:val="24"/>
          <w:szCs w:val="20"/>
          <w:lang w:eastAsia="ru-RU"/>
        </w:rPr>
      </w:pPr>
      <w:r>
        <w:rPr>
          <w:rFonts w:eastAsia="Times New Roman" w:cs="Times New Roman" w:ascii="Times New Roman" w:hAnsi="Times New Roman"/>
          <w:bCs/>
          <w:sz w:val="24"/>
          <w:szCs w:val="20"/>
          <w:lang w:eastAsia="ru-RU"/>
        </w:rPr>
      </w:r>
    </w:p>
    <w:p>
      <w:pPr>
        <w:pStyle w:val="Normal"/>
        <w:widowControl w:val="false"/>
        <w:spacing w:lineRule="auto" w:line="240" w:before="0" w:after="0"/>
        <w:ind w:firstLine="709"/>
        <w:jc w:val="both"/>
        <w:rPr>
          <w:rFonts w:ascii="Times New Roman" w:hAnsi="Times New Roman" w:eastAsia="Times New Roman" w:cs="Times New Roman"/>
          <w:bCs/>
          <w:sz w:val="24"/>
          <w:szCs w:val="20"/>
          <w:lang w:eastAsia="ru-RU"/>
        </w:rPr>
      </w:pPr>
      <w:r>
        <w:rPr>
          <w:rFonts w:eastAsia="Times New Roman" w:cs="Times New Roman" w:ascii="Times New Roman" w:hAnsi="Times New Roman"/>
          <w:bCs/>
          <w:sz w:val="24"/>
          <w:szCs w:val="20"/>
          <w:lang w:eastAsia="ru-RU"/>
        </w:rPr>
        <w:t>Основные критерии социальной эффективности подпрограммы:</w:t>
      </w:r>
    </w:p>
    <w:p>
      <w:pPr>
        <w:pStyle w:val="Normal"/>
        <w:widowControl w:val="false"/>
        <w:spacing w:lineRule="auto" w:line="240" w:before="0" w:after="0"/>
        <w:ind w:firstLine="709"/>
        <w:jc w:val="both"/>
        <w:rPr>
          <w:rFonts w:ascii="Times New Roman" w:hAnsi="Times New Roman" w:eastAsia="Times New Roman" w:cs="Times New Roman"/>
          <w:bCs/>
          <w:sz w:val="24"/>
          <w:szCs w:val="20"/>
          <w:lang w:eastAsia="ru-RU"/>
        </w:rPr>
      </w:pPr>
      <w:r>
        <w:rPr>
          <w:rFonts w:eastAsia="Times New Roman" w:cs="Times New Roman" w:ascii="Times New Roman" w:hAnsi="Times New Roman"/>
          <w:bCs/>
          <w:sz w:val="24"/>
          <w:szCs w:val="20"/>
          <w:lang w:eastAsia="ru-RU"/>
        </w:rPr>
        <w:t>доля оздоровленных детей школьного возраста достигнет 74,4% в 2025 году.</w:t>
      </w:r>
    </w:p>
    <w:p>
      <w:pPr>
        <w:pStyle w:val="Normal"/>
        <w:widowControl w:val="false"/>
        <w:spacing w:lineRule="auto" w:line="240" w:before="0" w:after="0"/>
        <w:ind w:firstLine="709"/>
        <w:jc w:val="both"/>
        <w:rPr>
          <w:rFonts w:ascii="Times New Roman" w:hAnsi="Times New Roman" w:eastAsia="Times New Roman" w:cs="Times New Roman"/>
          <w:bCs/>
          <w:sz w:val="24"/>
          <w:szCs w:val="20"/>
          <w:lang w:eastAsia="ru-RU"/>
        </w:rPr>
      </w:pPr>
      <w:r>
        <w:rPr>
          <w:rFonts w:eastAsia="Times New Roman" w:cs="Times New Roman" w:ascii="Times New Roman" w:hAnsi="Times New Roman"/>
          <w:bCs/>
          <w:sz w:val="24"/>
          <w:szCs w:val="20"/>
          <w:lang w:eastAsia="ru-RU"/>
        </w:rPr>
      </w:r>
    </w:p>
    <w:p>
      <w:pPr>
        <w:pStyle w:val="Normal"/>
        <w:widowControl w:val="false"/>
        <w:spacing w:lineRule="auto" w:line="240" w:before="0" w:after="0"/>
        <w:ind w:firstLine="709"/>
        <w:jc w:val="both"/>
        <w:rPr>
          <w:rFonts w:ascii="Times New Roman" w:hAnsi="Times New Roman" w:eastAsia="Times New Roman" w:cs="Times New Roman"/>
          <w:bCs/>
          <w:sz w:val="24"/>
          <w:szCs w:val="20"/>
          <w:lang w:eastAsia="ru-RU"/>
        </w:rPr>
      </w:pPr>
      <w:r>
        <w:rPr>
          <w:rFonts w:eastAsia="Times New Roman" w:cs="Times New Roman" w:ascii="Times New Roman" w:hAnsi="Times New Roman"/>
          <w:bCs/>
          <w:sz w:val="24"/>
          <w:szCs w:val="20"/>
          <w:lang w:eastAsia="ru-RU"/>
        </w:rPr>
      </w:r>
    </w:p>
    <w:p>
      <w:pPr>
        <w:pStyle w:val="Normal"/>
        <w:widowControl w:val="false"/>
        <w:spacing w:lineRule="auto" w:line="240" w:before="0" w:after="0"/>
        <w:ind w:firstLine="709"/>
        <w:jc w:val="both"/>
        <w:rPr>
          <w:rFonts w:ascii="Times New Roman" w:hAnsi="Times New Roman" w:eastAsia="Times New Roman" w:cs="Times New Roman"/>
          <w:sz w:val="24"/>
          <w:szCs w:val="24"/>
          <w:u w:val="single"/>
          <w:lang w:eastAsia="ru-RU"/>
        </w:rPr>
      </w:pPr>
      <w:r>
        <w:rPr>
          <w:rFonts w:eastAsia="Times New Roman" w:cs="Times New Roman" w:ascii="Times New Roman" w:hAnsi="Times New Roman"/>
          <w:bCs/>
          <w:sz w:val="24"/>
          <w:szCs w:val="20"/>
          <w:lang w:eastAsia="ru-RU"/>
        </w:rPr>
        <w:t xml:space="preserve">4. </w:t>
      </w:r>
      <w:r>
        <w:rPr>
          <w:rFonts w:eastAsia="Times New Roman" w:cs="Times New Roman" w:ascii="Times New Roman" w:hAnsi="Times New Roman"/>
          <w:bCs/>
          <w:sz w:val="24"/>
          <w:szCs w:val="20"/>
          <w:u w:val="single"/>
          <w:lang w:eastAsia="ru-RU"/>
        </w:rPr>
        <w:t xml:space="preserve">Профилактика </w:t>
      </w:r>
      <w:r>
        <w:rPr>
          <w:rFonts w:eastAsia="Times New Roman" w:cs="Times New Roman" w:ascii="Times New Roman" w:hAnsi="Times New Roman"/>
          <w:sz w:val="24"/>
          <w:szCs w:val="24"/>
          <w:u w:val="single"/>
          <w:lang w:eastAsia="ru-RU"/>
        </w:rPr>
        <w:t>безнадзорности и правонарушений несовершеннолетних, алкоголизма, наркомании, табакокурения и потребления психоактивных веществ.</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 учетом новых социально-экономических условий проблемы профилактики безнадзорности и правонарушений несовершеннолетних, употребления ими психоактивных веществ остаются острыми и требуют кардинального их решения путем усиления координации межведомственного взаимодействия и сотрудничества с общественными организациями.</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Нарастание факторов социального риска в большинстве означает возникновение социальных отклонений в поведении детей и родителей, способствует безнадзорности, социальному сиротству, правонарушениям и иным антиобщественным действиям с участием несовершеннолетних. Актуальность проблемы безнадзорности и правонарушений с участием несовершеннолетних способствовала принятию в Российской Федерации Национальной стратегии действий в интересах детей на 2012 - 2020 годы.</w:t>
        <w:br/>
        <w:t>Данный документ в полной мере определил первоочередные задачи и направления формирования межведомственных подходов в области защиты прав детей, создания благоприятных условий для их полноценного воспитания и сохранения кровной семьи.</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Современное состояние системы профилактики безнадзорности и правонарушений несовершеннолетних обусловливает не только необходимость ее дальнейшего развития, выявления причин и условий, способствующих детскому неблагополучию, в том числе сопряженному с жестоким обращением, насилием и иными противоправными проявлениями, но и создания эффективных механизмов противодействия факторам риска, защиты прав и законных интересов каждого ребенка.</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Новый этап развития системы профилактики, разработки и внедрения современных и оптимальных по своей эффективности мер превентивной работы в отношении семей и детей, находящихся в трудной жизненной ситуации и социально опасном положении, а также реабилитационных мероприятий для детей, пострадавших от насилия и жестокого обращения, может быть обеспечен программно-целевыми методами.</w:t>
        <w:br/>
        <w:t xml:space="preserve">       Под</w:t>
      </w:r>
      <w:r>
        <w:rPr>
          <w:rFonts w:eastAsia="Times New Roman" w:cs="Times New Roman" w:ascii="Times New Roman" w:hAnsi="Times New Roman"/>
          <w:spacing w:val="2"/>
          <w:sz w:val="24"/>
          <w:szCs w:val="24"/>
          <w:lang w:eastAsia="ru-RU"/>
        </w:rPr>
        <w:t>программа направлена на развитие и совершенствование межведомственного взаимодействия субъектов системы профилактики муниципального образования города Шарыпово Красноярского края (далее – города Шарыпово) по реализации государственной политики в сфере профилактики безнадзорности и правонарушений несовершеннолетних, алкоголизма, наркомании, табакокурения и потребления ПАВ.</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настоящее время в городе Шарыпово организовано межведомственное взаимодействие для реализации новых форм и методов профилактической работы с несовершеннолетними, нуждающимися в государственной защите. </w:t>
        <w:br/>
        <w:t>Приоритетные направления региональной семейной политики направлены на создание необходимой инфраструктуры, обеспечение права каждого ребенка жить и воспитываться в семье.</w:t>
      </w:r>
    </w:p>
    <w:p>
      <w:pPr>
        <w:pStyle w:val="Normal"/>
        <w:widowControl w:val="false"/>
        <w:spacing w:lineRule="auto" w:line="240" w:before="0" w:after="0"/>
        <w:ind w:firstLine="567"/>
        <w:jc w:val="both"/>
        <w:rPr/>
      </w:pPr>
      <w:r>
        <w:rPr>
          <w:rFonts w:eastAsia="Times New Roman" w:cs="Times New Roman" w:ascii="Times New Roman" w:hAnsi="Times New Roman"/>
          <w:sz w:val="24"/>
          <w:szCs w:val="24"/>
          <w:lang w:eastAsia="ru-RU"/>
        </w:rPr>
        <w:t>В то же время органами и учреждениями системы профилактики безнадзорности и правонарушений несовершеннолетних в городе Шарыпово ежегодно выявляется свыше 50 (2015 г. – 92; 2016 г. – 82, 2017 г. – 80, 2018 – 76, 2019 – 53, 2020 –  52, 2021 – 61) семей с признаками социально опасного положения, что указывает на сохраняющиеся негативные тенденции в положении детей в отдельных семьях.</w:t>
      </w:r>
    </w:p>
    <w:p>
      <w:pPr>
        <w:pStyle w:val="Normal"/>
        <w:widowControl w:val="false"/>
        <w:spacing w:lineRule="auto" w:line="240" w:before="0" w:after="0"/>
        <w:ind w:firstLine="567"/>
        <w:jc w:val="both"/>
        <w:rPr/>
      </w:pPr>
      <w:r>
        <w:rPr>
          <w:rFonts w:eastAsia="Times New Roman" w:cs="Times New Roman" w:ascii="Times New Roman" w:hAnsi="Times New Roman"/>
          <w:sz w:val="24"/>
          <w:szCs w:val="24"/>
          <w:lang w:eastAsia="ru-RU"/>
        </w:rPr>
        <w:t>Органы и учреждения системы профилактики безнадзорности и правонарушений несовершеннолетних в 2021 году проводили индивидуальную профилактическую работу с 251, в 2020 с 223, в 2019 году с 244, в 2018 с 265 несовершеннолетними, оказавшимися в социально опасном положении вследствие беспризорности, безнадзорности, систематического совершения правонарушений и иных антиобщественных действий. Координация индивидуальной профилактической работы осуществляется муниципальной комиссией по делам несовершеннолетних и защите их прав.</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целях устранения причин и условий, способствующих правонарушениям несовершеннолетних, особое внимание уделяется организации их постоянной занятости, вовлечению в позитивные формы деятельности, профессиональной ориентации, формированию здорового образа жизни и иных нравственных и духовных ценностей.</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течение </w:t>
      </w:r>
      <w:r>
        <w:rPr>
          <w:rFonts w:eastAsia="Calibri" w:cs="Times New Roman" w:ascii="Times New Roman" w:hAnsi="Times New Roman"/>
          <w:sz w:val="24"/>
          <w:szCs w:val="24"/>
          <w:lang w:eastAsia="ru-RU"/>
        </w:rPr>
        <w:t xml:space="preserve">2021 года в КГКУ «Центр занятости населения города Шарыпово» обратилось 265 несовершеннолетних граждан в возрасте от 14 до 18 лет (летняя занятость), из них 12 несовершеннолетних граждан, находящихся на профилактическом учете (в том числе в категории социально опасного положения) и 146 человека в возрасте от 16 до 18 лет, из них 5 человек, находящийся на профилактическом учете. </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Calibri" w:cs="Times New Roman" w:ascii="Times New Roman" w:hAnsi="Times New Roman"/>
          <w:sz w:val="24"/>
          <w:szCs w:val="24"/>
          <w:lang w:eastAsia="ru-RU"/>
        </w:rPr>
        <w:t>За период с января по декабрь 2021 года 10 несовершеннолетний гражданин был направлен на профессиональное обучение по профессии: 2 – водитель  автомобиля, 1 –   портной, 2 – кассир торгового зала, 4 – монтажники по ЖБИ, 1 – слесарь по ремонту автомобилей..</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Calibri" w:cs="Times New Roman" w:ascii="Times New Roman" w:hAnsi="Times New Roman"/>
          <w:sz w:val="24"/>
          <w:szCs w:val="24"/>
          <w:lang w:eastAsia="ru-RU"/>
        </w:rPr>
        <w:t>В летний период 2022 года было временно трудоустроено в свободное от учебы время 264 несовершеннолетних, из них 18 человек, состоящих в категории социально опасного положения и 7 из числа, признанных нуждающимися в проведении с ними индивидуальной профилактической работы.</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целях формирования у детей и подростков позитивной установки на здоровый образ жизни на основе межведомственного взаимодействия муниципальные учреждения образования, культуры, спорта проводят мероприятия по первичной профилактике вредных привычек (акции, конкурсы и другие мероприятия). </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городе Шарыпово осуществляют свою деятельность 8 спортивных клубов по месту жительства, в которых занято на 01.01.2022 года 1123 человека, к 2025 году планируется увеличение занимающихся до 1153 человек. Для вовлечения несовершеннолетних в активный досуг, в городе Шарыпово ежегодно устраиваются спортивные плоскостные сооружения, площадки с уличными тренажерами.</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городе Шарыпово создана инфраструктура для включения обучающихся в систему дополнительного образования. В городе функционируют 5 муниципальных образовательных организации дополнительного образования детей разной направленности. В настоящее время доля детей и молодежи, занимающихся дополнительным образованием, составляет 68,0% от общей численности детей и молодежи в возрасте от 5 до 18 лет.</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муниципальных общеобразовательных учреждениях в дополнительные общеобразовательные программы включено 4154 школьника города, из них 45,7% школьников занимаются по программам художественной направленности, спортивной направленности – 19,7%, туристско-краеведческой – 1,6%, технической направленности – 13,8%, культурологической – 2,8%, других – 16,4%. </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целях создания условий для регулярных занятий физической культурой и спортом на базе общеобразовательных учреждений действуют 7 школьных спортивных клубов, в которых занимается 1060 обучающихся. Для организации деятельности школьных физкультурно-спортивных клубов за счет средств краевого бюджета финансируется 7,5 ставок инструкторов по физической культуре. </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Развитие системы раннего выявления незаконного потребления наркотических средств и психотропных веществ среди обучающихся является одним из ключевых направлений деятельности системы профилактики безнадзорности и правонарушений несовершеннолетних.</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Действенной мерой по выявлению фактов вовлечения несовершеннолетних в преступную деятельность, связанную с незаконным оборотом наркотических средств, предупреждению наркомании среди несовершеннолетних является проведение межведомственных комплексных оперативно-профилактических операций антинаркотической направленности («Молодежь выбирает жизнь!», «Скажем жизни ДА», «Шарыпово за жизнь без наркотиков!» и др.).</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2021 году в соответствии с письмом министерства образования Красноярского края с обучающимися 13 – 18 лет было проведено социально-психологическое тестирование в электронной дистанционной форме. Тестирование проводится только по Единой методике, которая состоит для обучающихся 7 – 9 классов из 110 вопросов, для </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обучающихся 10 – 11 классов из 140 вопросов. Тестирование проводится на основе информированных согласий родителей обучающихся до 15 лет и информированных согласий обучающихся старше 15 лет. При проведении процедуры соблюдается принцип конфиденциальности: на основе информированных согласий родителей формируется список обучающихся, подлежащих Тестированию, приказом директора учреждения каждому обучающемуся присваивается идентификационный номер, этим же приказом назначается ответственный за проведение тестирования (педагог-психолог). После подписания согласия, анкеты заполнили 1520 обучающихся. Распространенность факторов риска немедицинского потребления ПАВ определялась по направлениям: общий уровень риска; семейные факторы риска; индивидуальные факторы риска; социальные факторы риска (сверстники, макросоциум, школа). </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Целенаправленно проводится работа по внедрению инновационных методик и технологий, направленных на обеспечение всесторонней защиты прав и законных интересов несовершеннолетних, снижение уровня преступности и создание действенной системы социально-педагогической реабилитации несовершеннолетних правонарушителей, в деятельность комиссии по делам несовершеннолетних и защите их прав, других органов и учреждений системы профилактики безнадзорности и правонарушений среди несовершеннолетних.  В течение многих лет в городе Шарыпово ведется работа по профилактике жестокого обращения с детьми в семье и оказанию им экстренной психологической помощи. На базе КГБУ СО Центр семьи «Шарыповский» функционирует стационарное отделение для несовершеннолетних, в котором в 2020 году получили социальные услуги 124 несовершеннолетних. По результатам реабилитации 69 несовершеннолетних возвращены в родные семьи.</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период с 01.01.2021 г. по 31.12.2021 г.  в целях защиты прав и интересов детей в государственные учреждения были помещены 64 ребенка (АППГ: 68), находившихся в семьях, в которых родители своими действиями или бездействием создавали условия, представляющие угрозу жизни или здоровью детей, либо препятствующие их нормальному воспитанию и развитию.</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результате выявления грубых нарушений прав и законных интересов детей, в случаях, когда родители систематически не исполняли своих обязанностей по воспитанию и содержанию детей, 30 (2020 - 12) родителей лишены родительских прав в отношении 43 (2020 - 14) детей. Из них по инициативе отдела опеки и попечительства – 7 (2019- 16) человек. Ограничены в родительских правах 12 (2020 - 21) родителей в отношении 16 (2020 - 34) детей. Из них по инициативе отдела опеки – 16 (2019 - 9) человек.</w:t>
      </w:r>
    </w:p>
    <w:p>
      <w:pPr>
        <w:pStyle w:val="Normal"/>
        <w:widowControl w:val="false"/>
        <w:spacing w:lineRule="auto" w:line="240" w:before="0" w:after="0"/>
        <w:ind w:firstLine="567"/>
        <w:jc w:val="both"/>
        <w:rPr>
          <w:sz w:val="24"/>
          <w:szCs w:val="24"/>
        </w:rPr>
      </w:pPr>
      <w:r>
        <w:rPr>
          <w:rStyle w:val="C2"/>
          <w:rFonts w:eastAsia="Times New Roman" w:cs="Times New Roman" w:ascii="Times New Roman" w:hAnsi="Times New Roman"/>
          <w:kern w:val="2"/>
          <w:sz w:val="24"/>
          <w:szCs w:val="24"/>
          <w:lang w:eastAsia="ru-RU"/>
        </w:rPr>
        <w:t>В 2021 году отменили ограничение в родительских правах 3 родителя в отношении 4 детей, восстановился в родительских правах 1 родитель в отношении 2 детей.</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Муниципальными образовательными учреждениями на постоянной основе организована информационно-просветительская работа с обучающимися в целях формирования у них правового сознания, изучения основных гарантий прав и законных интересов.</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муниципальном автономном общеобразовательном учреждении «Средняя общеобразовательная школа №8» с 2014 года функционирует класс правоохранительной направленности. Ежегодно в данный класс осуществляется набор обучающихся.</w:t>
      </w:r>
    </w:p>
    <w:p>
      <w:pPr>
        <w:pStyle w:val="Normal"/>
        <w:widowControl w:val="false"/>
        <w:spacing w:lineRule="auto" w:line="240" w:before="0" w:after="0"/>
        <w:ind w:firstLine="567"/>
        <w:jc w:val="both"/>
        <w:rPr/>
      </w:pPr>
      <w:r>
        <w:rPr>
          <w:rFonts w:eastAsia="Times New Roman" w:cs="Times New Roman" w:ascii="Times New Roman" w:hAnsi="Times New Roman"/>
          <w:sz w:val="24"/>
          <w:szCs w:val="24"/>
          <w:lang w:eastAsia="ru-RU"/>
        </w:rPr>
        <w:t>В результате применения системных межведомственных подходов при решении поставленных задач в сфере профилактики безнадзорности и правонарушений несовершеннолетних и применения эффективных технологий работы с семьей и несовершеннолетними удалось сохранить в 2021 году положительные тенденции по ряду показателей, в том числе по снижению количества:</w:t>
      </w:r>
    </w:p>
    <w:p>
      <w:pPr>
        <w:pStyle w:val="Normal"/>
        <w:widowControl w:val="false"/>
        <w:spacing w:lineRule="auto" w:line="240" w:before="0" w:after="0"/>
        <w:ind w:firstLine="567"/>
        <w:jc w:val="both"/>
        <w:rPr/>
      </w:pPr>
      <w:r>
        <w:rPr>
          <w:rFonts w:eastAsia="Times New Roman" w:cs="Times New Roman" w:ascii="Times New Roman" w:hAnsi="Times New Roman"/>
          <w:sz w:val="24"/>
          <w:szCs w:val="24"/>
          <w:lang w:eastAsia="ru-RU"/>
        </w:rPr>
        <w:t>- несовершеннолетних, совершивших общественно опасные деяния и не подлежащих уголовной ответственности в связи с недостижением возраста, с которого наступает уголовная ответственность (2015 г. – 29 человек, 2016 г. –  29 человек, 2017 г. –  28 человек, 2018 г. – 35 человек, 2019 г. — 22 человек, 2020 г.  – 18 человек, 2021 – 15 человек);</w:t>
      </w:r>
    </w:p>
    <w:p>
      <w:pPr>
        <w:pStyle w:val="Normal"/>
        <w:widowControl w:val="false"/>
        <w:spacing w:lineRule="auto" w:line="240" w:before="0" w:after="0"/>
        <w:ind w:firstLine="567"/>
        <w:jc w:val="both"/>
        <w:rPr/>
      </w:pPr>
      <w:r>
        <w:rPr>
          <w:rFonts w:eastAsia="Times New Roman" w:cs="Times New Roman" w:ascii="Times New Roman" w:hAnsi="Times New Roman"/>
          <w:sz w:val="24"/>
          <w:szCs w:val="24"/>
          <w:lang w:eastAsia="ru-RU"/>
        </w:rPr>
        <w:t xml:space="preserve">- несовершеннолетних, совершивших общественно опасные деяния повторно, в 2020 г. – 2 несовершеннолетних; </w:t>
      </w:r>
    </w:p>
    <w:p>
      <w:pPr>
        <w:pStyle w:val="Normal"/>
        <w:widowControl w:val="false"/>
        <w:spacing w:lineRule="auto" w:line="240" w:before="0" w:after="0"/>
        <w:ind w:firstLine="567"/>
        <w:jc w:val="both"/>
        <w:rPr/>
      </w:pPr>
      <w:r>
        <w:rPr>
          <w:rFonts w:eastAsia="Times New Roman" w:cs="Times New Roman" w:ascii="Times New Roman" w:hAnsi="Times New Roman"/>
          <w:sz w:val="24"/>
          <w:szCs w:val="24"/>
          <w:lang w:eastAsia="ru-RU"/>
        </w:rPr>
        <w:t>- несовершеннолетних, совершивших преступления (с 2177 до 2029) несовершеннолетних в 2016 г. – 28, в 2017 г. – 31, 2018 г. – 42, 2019 г. –  16, 2020 г.  –  14, 2021 - 12).</w:t>
      </w:r>
    </w:p>
    <w:p>
      <w:pPr>
        <w:pStyle w:val="Normal"/>
        <w:widowControl w:val="false"/>
        <w:spacing w:lineRule="auto" w:line="240" w:before="0" w:after="0"/>
        <w:ind w:firstLine="567"/>
        <w:jc w:val="both"/>
        <w:rPr/>
      </w:pPr>
      <w:r>
        <w:rPr>
          <w:rFonts w:eastAsia="Times New Roman" w:cs="Times New Roman" w:ascii="Times New Roman" w:hAnsi="Times New Roman"/>
          <w:sz w:val="24"/>
          <w:szCs w:val="24"/>
          <w:lang w:eastAsia="ru-RU"/>
        </w:rPr>
        <w:t xml:space="preserve">- преступлений, совершенных подростками в состоянии алкогольного опьянения в 2021 г. не зафиксировано (2015 г. – 3, 2016 г.  – 2, + 1 – в состоянии наркотического опьянения, в 2017 – 1, 2018 – 5 наркотическое — 0, 2019 – 8, 2020 - 6). </w:t>
      </w:r>
    </w:p>
    <w:p>
      <w:pPr>
        <w:pStyle w:val="Normal"/>
        <w:widowControl w:val="false"/>
        <w:spacing w:lineRule="auto" w:line="240" w:before="0" w:after="0"/>
        <w:ind w:firstLine="567"/>
        <w:jc w:val="both"/>
        <w:rPr/>
      </w:pPr>
      <w:r>
        <w:rPr>
          <w:rFonts w:eastAsia="Times New Roman" w:cs="Times New Roman" w:ascii="Times New Roman" w:hAnsi="Times New Roman"/>
          <w:sz w:val="24"/>
          <w:szCs w:val="24"/>
          <w:lang w:eastAsia="ru-RU"/>
        </w:rPr>
        <w:t>- несовершеннолетних, совершивших административные правонарушения до достижения возраста привлечения к ответственности: 2017 г. –  47, 2018 г.  –  57, 2019 г.  –  80, 2020 г. – 53, 2021 - 60.</w:t>
      </w:r>
    </w:p>
    <w:p>
      <w:pPr>
        <w:pStyle w:val="Normal"/>
        <w:widowControl w:val="false"/>
        <w:spacing w:lineRule="auto" w:line="240" w:before="0" w:after="0"/>
        <w:ind w:firstLine="567"/>
        <w:jc w:val="both"/>
        <w:rPr/>
      </w:pPr>
      <w:r>
        <w:rPr>
          <w:rFonts w:eastAsia="Times New Roman" w:cs="Times New Roman" w:ascii="Times New Roman" w:hAnsi="Times New Roman"/>
          <w:sz w:val="24"/>
          <w:szCs w:val="24"/>
          <w:lang w:eastAsia="ru-RU"/>
        </w:rPr>
        <w:t>Не допущен в 2020 году рост количества несовершеннолетних, совершивших преступления повторно: 2013 г. – 24 человека, 2014 г.  – 23 человека, 2015 г. – 15 человек, 2016 г. – 7 человек, 2017 г. –  12 человек, 2018 г. –  20 человек, 2019 г.  –  3 человека, 2020 г. –  3 человека, 2021 — 4,</w:t>
      </w:r>
    </w:p>
    <w:p>
      <w:pPr>
        <w:pStyle w:val="Normal"/>
        <w:widowControl w:val="false"/>
        <w:spacing w:lineRule="auto" w:line="240" w:before="0" w:after="0"/>
        <w:ind w:firstLine="567"/>
        <w:jc w:val="both"/>
        <w:rPr/>
      </w:pPr>
      <w:r>
        <w:rPr>
          <w:rFonts w:eastAsia="Times New Roman" w:cs="Times New Roman" w:ascii="Times New Roman" w:hAnsi="Times New Roman"/>
          <w:sz w:val="24"/>
          <w:szCs w:val="24"/>
          <w:lang w:eastAsia="ru-RU"/>
        </w:rPr>
        <w:t>а также показателей групповой преступности: 2013 г.  – 11 человек, 2014 г.  – 15 человек, 2019 г. — 6, 2020 — 9, из них, 4 совершены в 2019 году.</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Таким образом, в городе Шарыпово в рамках межведомственного взаимодействия субъектов системы профилактики проводится комплекс мероприятий, направленных на:</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обеспечение эффективности и качества результатов системы социализации несовершеннолетних;</w:t>
        <w:br/>
        <w:t xml:space="preserve">         - обеспечение равной доступности организаций дополнительного образования для несовершеннолетних;</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обеспечение соблюдения прав и законных интересов несовершеннолетних, осуществление их защиты от всех форм дискриминации, физического или психического насилия, оскорбления, грубого обращения, сексуальной и иной эксплуатации, выявление несовершеннолетних и семей, находящихся в социально опасном положении;</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содействие во временном трудоустройстве несовершеннолетним гражданам в возрасте от 14 до 18 лет в свободное от учебы время;</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содействие в трудоустройстве несовершеннолетним гражданам в возрасте от 16 до 18 лет из числа признанных в установленном порядке безработными;</w:t>
        <w:br/>
        <w:t xml:space="preserve">          - профессиональную ориентацию несовершеннолетних в целях выбора сферы деятельности (профессии), трудоустройства, профессионального обучения;</w:t>
        <w:br/>
        <w:t xml:space="preserve">          - предоставление альтернатив асоциальному поведению подростков и молодежи, то есть организацию занятости и вовлечение молодежи в позитивные и содержательные формы деятельности;</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повышение качества и доступности социального обслуживания несовершеннолетних и их семей.</w:t>
      </w:r>
    </w:p>
    <w:p>
      <w:pPr>
        <w:pStyle w:val="Normal"/>
        <w:widowControl w:val="false"/>
        <w:spacing w:lineRule="auto" w:line="240" w:before="0" w:after="0"/>
        <w:ind w:firstLine="567"/>
        <w:jc w:val="both"/>
        <w:rPr/>
      </w:pPr>
      <w:r>
        <w:rPr>
          <w:rFonts w:eastAsia="Times New Roman" w:cs="Times New Roman" w:ascii="Times New Roman" w:hAnsi="Times New Roman"/>
          <w:sz w:val="24"/>
          <w:szCs w:val="24"/>
          <w:lang w:eastAsia="ru-RU"/>
        </w:rPr>
        <w:t>Вместе с тем, в 2021 году в комиссию по делам несовершеннолетних и защите их прав поступило 147 (2020 — 173, 2019 г. –  217, 2018 г. –  249) дел об административных правонарушениях, из них 46 (2020 — 32, 2019 г. –  74, 2018 г. –  82) в отношении несовершеннолетних. Рассмотрено в текущем периоде 186 (2020 - 165, 2019 г. –  219, 2018 г.  –  253) дел об административных правонарушениях, в том числе, 46 (2020 — 35, 2019 г. –  73, 2018 г.  –  85) в отношении несовершеннолетних. В отчетном периоде привлечено к административной ответственности несовершеннолетних за правонарушения, ответственность за которые предусмотрена ст. 6.9 КоАП РФ – 0 (2020 — 0, 2019 г. –  0, 2018 г. –  2), ст. 20.20, 20.21 КоАП РФ –19 (2020 — 12, 2019 г. –  34, 2018 г. –  53), родителей – ст. 20.22 КоАП РФ – 24 (2020 — 30, 2019 г. –  24, 2018 г.  –  47), ст. 5.35 КоАП РФ – 64 (2020 - 68, 2019 г. –  72, 2018 г. –  90), иных взрослых лиц – ч. 1 ст. 6.10 КоАП РФ –14 (2020 - 3,2019 г. –  9, 2018 г. –  5).</w:t>
      </w:r>
    </w:p>
    <w:p>
      <w:pPr>
        <w:pStyle w:val="Normal"/>
        <w:widowControl w:val="false"/>
        <w:spacing w:lineRule="auto" w:line="240" w:before="0" w:after="0"/>
        <w:ind w:firstLine="567"/>
        <w:jc w:val="both"/>
        <w:rPr/>
      </w:pPr>
      <w:r>
        <w:rPr>
          <w:rFonts w:eastAsia="Times New Roman" w:cs="Times New Roman" w:ascii="Times New Roman" w:hAnsi="Times New Roman"/>
          <w:sz w:val="24"/>
          <w:szCs w:val="24"/>
          <w:lang w:eastAsia="ru-RU"/>
        </w:rPr>
        <w:t xml:space="preserve">Членами комиссии по делам несовершеннолетних и защите их прав в отчетном периоде составлено 25 (2020 — 34, 2019 г. –  33, 2018 г. – 28) протоколов за правонарушения, ответственность за которые предусмотрена ч. 1 ст. 1.4 Закона Красноярского края «Об административных правонарушениях».  </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Требует совершенствования подходов профилактика насилия с участием несовершеннолетних.</w:t>
        <w:br/>
        <w:t xml:space="preserve">         Важным, перспективным направлением профилактики безнадзорности и правонарушений несовершеннолетних является координация усилий всех органов и учреждений через совершенствование форм и методов индивидуального профилактического воздействия на несовершеннолетних, оказавшихся в конфликте с законом, внедрение эффективных технологий работы с семьями, имеющими несовершеннолетних детей и испытывающих жизненные трудности, построение общества, дружелюбного детям.</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Весомый вклад в усовершенствование системы межведомственного взаимодействия по предупреждению безнадзорности и правонарушений несовершеннолетних, по сопровождению детей, их семей в профилактике, раннем выявлении и преодолении детского и семейного неблагополучия вносит КГБУ СО Центр семьи «Шарыповский», на базе которого действует межведомственная консультационная площадка. Ведущие специалисты Центра организуют деятельность по объединению усилий и совершенствованию профессиональных навыков сотрудников учреждений </w:t>
      </w:r>
      <w:r>
        <w:rPr>
          <w:rFonts w:eastAsia="Calibri" w:cs="Times New Roman" w:ascii="Times New Roman" w:hAnsi="Times New Roman"/>
          <w:sz w:val="24"/>
          <w:szCs w:val="24"/>
        </w:rPr>
        <w:t>системы профилактики социального сиротства, правонарушений и безнадзорности несовершеннолетних</w:t>
      </w:r>
      <w:r>
        <w:rPr>
          <w:rFonts w:eastAsia="Times New Roman" w:cs="Times New Roman" w:ascii="Times New Roman" w:hAnsi="Times New Roman"/>
          <w:sz w:val="24"/>
          <w:szCs w:val="24"/>
          <w:lang w:eastAsia="ru-RU"/>
        </w:rPr>
        <w:t xml:space="preserve"> города Шарыпово, способствуют их социальной сплоченности. </w:t>
      </w:r>
    </w:p>
    <w:p>
      <w:pPr>
        <w:pStyle w:val="Normal"/>
        <w:widowControl w:val="false"/>
        <w:spacing w:lineRule="auto" w:line="240" w:before="0" w:after="0"/>
        <w:ind w:firstLine="567"/>
        <w:jc w:val="both"/>
        <w:rPr>
          <w:rFonts w:ascii="Times New Roman" w:hAnsi="Times New Roman"/>
          <w:sz w:val="24"/>
          <w:szCs w:val="24"/>
        </w:rPr>
      </w:pPr>
      <w:r>
        <w:rPr>
          <w:rFonts w:eastAsia="Times New Roman" w:cs="Times New Roman" w:ascii="Times New Roman" w:hAnsi="Times New Roman"/>
          <w:sz w:val="24"/>
          <w:szCs w:val="24"/>
          <w:lang w:eastAsia="ru-RU"/>
        </w:rPr>
        <w:t>В течение 2021 года специалистами Центра было проведено четыре межведомственных мероприятия: круглый стол «Эффективные технологии межведомственного взаимодействия» (присутствовало 22 специалиста); мозговой штурм «Кибербуллинг: вместе мы можем больше!» (17 специалистов); практико-ориентированный семинар «Профилактика формирования суицидального сознания и суицидального поведения несовершеннолетних» (приняло участие 45 специалистов); мозговой штурм «Реализация технологии «Социальная акция» (приняло участие 13 специалистов). В период 2018-2020 г.г. было организовано и проведено 7 межведомственных мероприятий</w:t>
      </w:r>
      <w:r>
        <w:rPr>
          <w:rFonts w:ascii="Times New Roman" w:hAnsi="Times New Roman"/>
          <w:sz w:val="24"/>
          <w:szCs w:val="24"/>
        </w:rPr>
        <w:t>: консультационная площадка, 1 круглый стол, мозговой штурм, семинар, 2 вебинара, при общем количестве участников 132 человека.</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целях предупреждения употребления несовершеннолетними ПАВ, специалистами КГБУ СО Центр семьи «Шарыповский» в 2021 году проводились следующие профилактические мероприятия:</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межведомственные рейды по торговым точкам города с целью выявления нарушений законодательства по продаже несовершеннолетним табачных изделий и спиртосодержащей продукции (5 рейдов);</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выявление неблагополучных семей с целью оказания практической комплексной социальной помощи в рамках деятельности мобильной бригады (в 2021 году организовано 15 выездов, обслужено 62 семьи, выявлено 2 случая семейного неблагополучия, информация передана в КДН и ЗП);</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изготовление и распространение среди взрослого населения и учащихся ОУ города печатной продукции профилактической направленности: «Наркотики и наследство», «Наркотики -  прямая дорога к ВИЧ», «Вредные привычки», «Как не попасть в беду» и др. (распространено 500 буклетов).</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цикл встреч участников подросткового клуба «Неформат» с наркологом и инспектором ПДН на тему «Территория безопасности» (приняли участие 62 подростка);</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ролевая игра «Суд над вредными привычками» (приняли участие 56 детей и подростков); </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встречи-беседы с врачом-наркологом и инспектором ПДН: «Ответственность  несовершеннолетних за употребление, хранение и распространение наркотических веществ», «Территория безопасности», «Мифы и реальность» (приняли участие 84 подростка).</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Вышеперечисленными профилактическими мероприятиями охвачено 202 несовершеннолетних.</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Для организации информационно-пропагандистской, информационно-просветительской деятельности в целях профилактики отклоняющихся форм поведения несовершеннолетних Учреждением налажено взаимодействие с образовательными учреждениями города, на базе которых в течение 2021 года проводился ряд мероприятий: </w:t>
      </w:r>
    </w:p>
    <w:p>
      <w:pPr>
        <w:pStyle w:val="Normal"/>
        <w:widowControl w:val="false"/>
        <w:spacing w:lineRule="auto" w:line="240" w:before="0" w:after="0"/>
        <w:ind w:firstLine="567"/>
        <w:jc w:val="both"/>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с родителями:</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межведомственные родительские встречи, направленные на обучение родителей эффективным способам взаимодействия с ребенком, с применением кинотехнологий, рекомендованных  фондом М. Гордеевой, в рамках проекта «Родительский всеобуч» (приняли участие 97 родителей);</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межведомственные родительские собрания в рамках краевой акции «Большое  родительское собрание» с привлечением специалистов наркологов, психологов (130 человек);</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конференция для родителей «Правовой навигатор» с участием представителей правовых структур (37 человек);</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проект «Краевое родительское собрание «Выбор профессии – выбор будущего»: межведомственный круглый стол «В поисках призвания»;</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онлайн-советы психолога для родителей «Спасем наших детей»;</w:t>
      </w:r>
    </w:p>
    <w:p>
      <w:pPr>
        <w:pStyle w:val="Normal"/>
        <w:widowControl w:val="false"/>
        <w:spacing w:lineRule="auto" w:line="240" w:before="0" w:after="0"/>
        <w:ind w:firstLine="567"/>
        <w:jc w:val="both"/>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с детьми:</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распространение информационно-просветительского материала правового направления;</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профилактические мероприятия в рамках межведомственной акции «Разговор с подростком» (охвачено 630 детей и подростков);</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модульная коучинг-сессия для подростков «Твоя альтернатива» (96 несовершеннолетних); </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онлайн-викторина «Мы знаем это! А ты?» (приняло участие 173 человека). </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 целью мотивации к ведению здорового образа жизни, профилактики безнадзорности и правонарушений несовершеннолетних на территории города Шарыпово необходимо продолжать работу по поддержанию деятельности спортивных клубов по месту жительства граждан.</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2015 году в соответствии с </w:t>
      </w:r>
      <w:hyperlink r:id="rId3">
        <w:r>
          <w:rPr>
            <w:rFonts w:eastAsia="Times New Roman" w:cs="Times New Roman" w:ascii="Times New Roman" w:hAnsi="Times New Roman"/>
            <w:sz w:val="24"/>
            <w:szCs w:val="24"/>
            <w:lang w:eastAsia="ru-RU"/>
          </w:rPr>
          <w:t>Указом Президента Российской Федерации от 24.03.2014 N 172 «О Всероссийском физкультурно-спортивном комплексе «Готов к труду и обороне»</w:t>
        </w:r>
      </w:hyperlink>
      <w:r>
        <w:rPr/>
        <w:t xml:space="preserve"> </w:t>
      </w:r>
      <w:r>
        <w:rPr>
          <w:rFonts w:eastAsia="Times New Roman" w:cs="Times New Roman" w:ascii="Times New Roman" w:hAnsi="Times New Roman"/>
          <w:sz w:val="24"/>
          <w:szCs w:val="24"/>
          <w:lang w:eastAsia="ru-RU"/>
        </w:rPr>
        <w:t xml:space="preserve">(ГТО)» и </w:t>
      </w:r>
      <w:hyperlink r:id="rId4">
        <w:r>
          <w:rPr>
            <w:rFonts w:eastAsia="Times New Roman" w:cs="Times New Roman" w:ascii="Times New Roman" w:hAnsi="Times New Roman"/>
            <w:sz w:val="24"/>
            <w:szCs w:val="24"/>
            <w:lang w:eastAsia="ru-RU"/>
          </w:rPr>
          <w:t>Приказом Министерства спорта России от 09.07.2014 N 574/1 "Об утверждении списка субъектов Российской Федерации, осуществляющих организационно-экспериментальную апробацию внедрения Всероссийского физкультурно-спортивного комплекса «Готов к труду и обороне»</w:t>
        </w:r>
      </w:hyperlink>
      <w:r>
        <w:rPr>
          <w:rFonts w:eastAsia="Times New Roman" w:cs="Times New Roman" w:ascii="Times New Roman" w:hAnsi="Times New Roman"/>
          <w:sz w:val="24"/>
          <w:szCs w:val="24"/>
          <w:lang w:eastAsia="ru-RU"/>
        </w:rPr>
        <w:t xml:space="preserve"> (ГТО)» с целью увеличения числа обучающихся, систематически занимающихся физической культурой и спортом, формирования у них осознанных потребностей в систематических занятиях физической культурой и спортом, физическом самосовершенствовании и ведении здорового образа жизни 4 образовательных организации города Шарыпово приняли участие в организационно-экспериментальной апробации внедрения Всероссийского физкультурно-спортивного комплекса «Готов к труду и обороне» (ГТО). С 2016 года на базе Муниципального автономного учреждения «Центр физкультурно-спортивной подготовки» города Шарыпово создан «Центр тестирования ГТО», где ежегодно ведется работа по вовлечению несовершеннолетних к занятиям физической культуры и спорту. К 2022 году приступили к сдаче нормативов ГТО более 1600 несовершеннолетних, включая дошкольников.</w:t>
      </w:r>
    </w:p>
    <w:p>
      <w:pPr>
        <w:pStyle w:val="Normal"/>
        <w:widowControl w:val="fals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 целью улучшения патриотического воспитания молодежи в городе Шарыпово с 2017 года  создано Всероссийское военно-патриотическое объединение «ЮНАРМИЯ». К 2018 году отряды «ЮНАРМИИ» организованы на базе всех общеобразовательных учреждений города Шарыпово.  В 2022 году в 16 отрядах «ЮНАРМИИ» занимаются 659 человек. Продолжает свою деятельность в рамках патриотического воспитания городское военно-патриотическое объединение «Щит», филиалы которого созданы в общеобразовательных учреждениях и учреждениях среднего профессионального образования, 7 патриотических клубов,  которые посещают 128 человек.</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Программно-целевой метод в сфере профилактики безнадзорности и правонарушений несовершеннолетних позволит способствовать дальнейшему укреплению межведомственного взаимодействия в организации мер превентивной направленности, стабилизации положения детей, оказавшихся в социально опасном положении, сдерживанию негативных тенденций безнадзорности и правонарушений несовершеннолетних.</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Целью подпрограммы является </w:t>
      </w:r>
      <w:r>
        <w:rPr>
          <w:rFonts w:eastAsia="Times New Roman" w:cs="Times New Roman" w:ascii="Times New Roman" w:hAnsi="Times New Roman"/>
          <w:bCs/>
          <w:sz w:val="24"/>
          <w:szCs w:val="24"/>
          <w:lang w:eastAsia="ru-RU"/>
        </w:rPr>
        <w:t>комплексное решение проблемы профилактики безнадзорности и правонарушений несовершеннолетних, алкоголизма, наркомании, табакокурения и потребления психоактивных веществ, их социальной реабилитации в современном обществе.</w:t>
      </w:r>
    </w:p>
    <w:p>
      <w:pPr>
        <w:pStyle w:val="Normal"/>
        <w:widowControl w:val="fals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Задачи:</w:t>
      </w:r>
    </w:p>
    <w:p>
      <w:pPr>
        <w:pStyle w:val="Normal"/>
        <w:widowControl w:val="false"/>
        <w:numPr>
          <w:ilvl w:val="0"/>
          <w:numId w:val="4"/>
        </w:numPr>
        <w:spacing w:lineRule="auto" w:line="240" w:before="0" w:after="0"/>
        <w:ind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Развитие системы ранней профилактики безнадзорности, асоциального и противоправного поведения несовершеннолетних;</w:t>
      </w:r>
    </w:p>
    <w:p>
      <w:pPr>
        <w:pStyle w:val="Normal"/>
        <w:widowControl w:val="false"/>
        <w:numPr>
          <w:ilvl w:val="0"/>
          <w:numId w:val="4"/>
        </w:numPr>
        <w:spacing w:lineRule="auto" w:line="240" w:before="0" w:after="0"/>
        <w:ind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Реализация мер по профилактике детского алкоголизма, табакокурения и потребления психоактивных веществ несовершеннолетними;</w:t>
      </w:r>
    </w:p>
    <w:p>
      <w:pPr>
        <w:pStyle w:val="Normal"/>
        <w:widowControl w:val="false"/>
        <w:numPr>
          <w:ilvl w:val="0"/>
          <w:numId w:val="4"/>
        </w:numPr>
        <w:spacing w:lineRule="auto" w:line="240" w:before="0" w:after="0"/>
        <w:ind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Повышение эффективности работы по профилактике суицидального поведения, насилия и жестокого обращения в отношении несовершеннолетних;</w:t>
      </w:r>
    </w:p>
    <w:p>
      <w:pPr>
        <w:pStyle w:val="Normal"/>
        <w:widowControl w:val="false"/>
        <w:numPr>
          <w:ilvl w:val="0"/>
          <w:numId w:val="4"/>
        </w:numPr>
        <w:spacing w:lineRule="auto" w:line="240" w:before="0" w:after="0"/>
        <w:ind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Обеспечение условий для организации трудовой занятости, организованного отдыха и оздоровления несовершеннолетних группы социального риска;</w:t>
      </w:r>
    </w:p>
    <w:p>
      <w:pPr>
        <w:pStyle w:val="Normal"/>
        <w:widowControl w:val="false"/>
        <w:numPr>
          <w:ilvl w:val="0"/>
          <w:numId w:val="4"/>
        </w:numPr>
        <w:spacing w:lineRule="auto" w:line="240" w:before="0" w:after="0"/>
        <w:ind w:firstLine="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Повышение результативности работы и эффективности взаимодействия субъектов системы профилактики безнадзорности и правонарушений несовершеннолетних.</w:t>
      </w:r>
    </w:p>
    <w:p>
      <w:pPr>
        <w:pStyle w:val="Normal"/>
        <w:widowControl w:val="false"/>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Сроки выполнения подпрограммы: 2018 – 2025 годы.</w:t>
      </w:r>
    </w:p>
    <w:p>
      <w:pPr>
        <w:pStyle w:val="Normal"/>
        <w:widowControl w:val="fals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Обязательным условием эффективности реализации подпрограммы является успешное выполнение целевых индикаторов и показателей, а также мероприятий в установленные сроки.</w:t>
      </w:r>
    </w:p>
    <w:p>
      <w:pPr>
        <w:pStyle w:val="Normal"/>
        <w:widowControl w:val="false"/>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Основные критерии социальной эффективности подпрограммы:</w:t>
      </w:r>
    </w:p>
    <w:p>
      <w:pPr>
        <w:pStyle w:val="Normal"/>
        <w:widowControl w:val="fals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увеличение доли несовершеннолетних принявших участие в мероприятиях направленных на пропаганду здорового образа жизни в общей численности постоянного населения в возрасте 0-17 лет с 2% в 2018 году  до 2,6% в 2025 году;</w:t>
      </w:r>
    </w:p>
    <w:p>
      <w:pPr>
        <w:pStyle w:val="Normal"/>
        <w:widowControl w:val="fals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увеличение доли несовершеннолетних вовлеченных в активный досуг от общей численности постоянного населения в возрасте 0-17 лет с 14,5% в 2018 году до 24,4% в 2025 году;</w:t>
      </w:r>
    </w:p>
    <w:p>
      <w:pPr>
        <w:pStyle w:val="Normal"/>
        <w:widowControl w:val="fals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снижение доли преступлений, совершенных несовершеннолетними и в отношении их с 1,15% в 2018 году до 1,0% в 2024 году;</w:t>
      </w:r>
    </w:p>
    <w:p>
      <w:pPr>
        <w:pStyle w:val="Normal"/>
        <w:widowControl w:val="fals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увеличение количества несовершеннолетних, вовлеченных в молодежные волонтерские движения, акции и социальные проекты с 1390 человек в 2018 году до 2121 человек в 2025 году.</w:t>
      </w:r>
    </w:p>
    <w:p>
      <w:pPr>
        <w:pStyle w:val="Normal"/>
        <w:spacing w:lineRule="auto" w:line="240" w:before="0" w:after="0"/>
        <w:jc w:val="both"/>
        <w:rPr>
          <w:rFonts w:ascii="Times New Roman" w:hAnsi="Times New Roman" w:eastAsia="Times New Roman" w:cs="Times New Roman"/>
          <w:sz w:val="24"/>
          <w:szCs w:val="24"/>
          <w:u w:val="single"/>
          <w:lang w:eastAsia="ru-RU"/>
        </w:rPr>
      </w:pPr>
      <w:r>
        <w:rPr>
          <w:rFonts w:eastAsia="Times New Roman" w:cs="Times New Roman" w:ascii="Times New Roman" w:hAnsi="Times New Roman"/>
          <w:sz w:val="24"/>
          <w:szCs w:val="24"/>
          <w:u w:val="single"/>
          <w:lang w:eastAsia="ru-RU"/>
        </w:rPr>
      </w:r>
    </w:p>
    <w:p>
      <w:pPr>
        <w:pStyle w:val="Normal"/>
        <w:spacing w:lineRule="auto" w:line="240" w:before="0" w:after="0"/>
        <w:jc w:val="both"/>
        <w:rPr>
          <w:rFonts w:ascii="Times New Roman" w:hAnsi="Times New Roman" w:eastAsia="Times New Roman" w:cs="Times New Roman"/>
          <w:sz w:val="24"/>
          <w:szCs w:val="24"/>
          <w:u w:val="single"/>
          <w:lang w:eastAsia="ru-RU"/>
        </w:rPr>
      </w:pPr>
      <w:r>
        <w:rPr>
          <w:rFonts w:eastAsia="Times New Roman" w:cs="Times New Roman" w:ascii="Times New Roman" w:hAnsi="Times New Roman"/>
          <w:sz w:val="24"/>
          <w:szCs w:val="24"/>
          <w:u w:val="single"/>
          <w:lang w:eastAsia="ru-RU"/>
        </w:rPr>
        <w:t>5. Обеспечение реализации муниципальной программы и прочие мероприятия в области образования.</w:t>
      </w:r>
    </w:p>
    <w:p>
      <w:pPr>
        <w:pStyle w:val="Normal"/>
        <w:widowControl w:val="false"/>
        <w:spacing w:lineRule="auto" w:line="240" w:before="0" w:after="0"/>
        <w:ind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Управление образованием Администрации города Шарыпово  является органом исполнительной власти города Шарыпово, который осуществляет на основании и во исполнение </w:t>
      </w:r>
      <w:hyperlink r:id="rId5">
        <w:r>
          <w:rPr>
            <w:rFonts w:eastAsia="Calibri" w:cs="Times New Roman" w:ascii="Times New Roman" w:hAnsi="Times New Roman"/>
            <w:sz w:val="24"/>
            <w:szCs w:val="24"/>
          </w:rPr>
          <w:t>Конституции</w:t>
        </w:r>
      </w:hyperlink>
      <w:r>
        <w:rPr>
          <w:rFonts w:eastAsia="Calibri" w:cs="Times New Roman" w:ascii="Times New Roman" w:hAnsi="Times New Roman"/>
          <w:sz w:val="24"/>
          <w:szCs w:val="24"/>
        </w:rPr>
        <w:t xml:space="preserve"> Российской Федерации, федеральных законов и иных нормативных правовых актов Российской Федерации, </w:t>
      </w:r>
      <w:hyperlink r:id="rId6">
        <w:r>
          <w:rPr>
            <w:rFonts w:eastAsia="Calibri" w:cs="Times New Roman" w:ascii="Times New Roman" w:hAnsi="Times New Roman"/>
            <w:sz w:val="24"/>
            <w:szCs w:val="24"/>
          </w:rPr>
          <w:t>Устава</w:t>
        </w:r>
      </w:hyperlink>
      <w:r>
        <w:rPr>
          <w:rFonts w:eastAsia="Calibri" w:cs="Times New Roman" w:ascii="Times New Roman" w:hAnsi="Times New Roman"/>
          <w:sz w:val="24"/>
          <w:szCs w:val="24"/>
        </w:rPr>
        <w:t xml:space="preserve"> города, законов края, правовых актов Главы города:</w:t>
      </w:r>
    </w:p>
    <w:p>
      <w:pPr>
        <w:pStyle w:val="Normal"/>
        <w:widowControl w:val="false"/>
        <w:spacing w:lineRule="auto" w:line="240" w:before="0" w:after="0"/>
        <w:ind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t>1) нормативное правовое регулирование и разработку проектов законов города, правовых актов Главы города в областях дошкольного, начального общего, основного общего, среднего общего образования, начального образования, науки, а также в сфере защиты прав и основных гарантий ребенка (в том числе в сфере организации и осуществления деятельности по опеке и попечительству в отношении несовершеннолетних);</w:t>
      </w:r>
    </w:p>
    <w:p>
      <w:pPr>
        <w:pStyle w:val="Normal"/>
        <w:widowControl w:val="false"/>
        <w:spacing w:lineRule="auto" w:line="240" w:before="0" w:after="0"/>
        <w:ind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t>2) оказание муниципальных услуг, управление и распоряжение муниципальной собственностью в областях дошкольного, начального общего, основного общего, среднего (полного) общего образования, дополнительного образования, начального образования, а также в сфере защиты прав и основных гарантий ребенка (в том числе в сфере организации и осуществления деятельности по опеке и попечительству в отношении несовершеннолетних);</w:t>
      </w:r>
    </w:p>
    <w:p>
      <w:pPr>
        <w:pStyle w:val="Normal"/>
        <w:widowControl w:val="false"/>
        <w:spacing w:lineRule="auto" w:line="240" w:before="0" w:after="0"/>
        <w:ind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t>3) координацию и контроль деятельности находящегося в его ведении органа исполнительной власти города.</w:t>
      </w:r>
    </w:p>
    <w:p>
      <w:pPr>
        <w:pStyle w:val="Normal"/>
        <w:widowControl w:val="false"/>
        <w:spacing w:lineRule="auto" w:line="240" w:before="0" w:after="0"/>
        <w:ind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ind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t>К задачам управления относятся:</w:t>
      </w:r>
    </w:p>
    <w:p>
      <w:pPr>
        <w:pStyle w:val="Normal"/>
        <w:widowControl w:val="false"/>
        <w:spacing w:lineRule="auto" w:line="240" w:before="0" w:after="0"/>
        <w:ind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t>1. Создание правовых, организационных и иных гарантий сохранения и развития системы образования на территории города.</w:t>
      </w:r>
    </w:p>
    <w:p>
      <w:pPr>
        <w:pStyle w:val="Normal"/>
        <w:widowControl w:val="false"/>
        <w:spacing w:lineRule="auto" w:line="240" w:before="0" w:after="0"/>
        <w:ind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t>2.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w:t>
      </w:r>
    </w:p>
    <w:p>
      <w:pPr>
        <w:pStyle w:val="Normal"/>
        <w:widowControl w:val="false"/>
        <w:spacing w:lineRule="auto" w:line="240" w:before="0" w:after="0"/>
        <w:ind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t>3. Создание условий для получения гражданами дополнительного образования.</w:t>
      </w:r>
    </w:p>
    <w:p>
      <w:pPr>
        <w:pStyle w:val="Normal"/>
        <w:widowControl w:val="false"/>
        <w:spacing w:lineRule="auto" w:line="240" w:before="0" w:after="0"/>
        <w:ind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t>4. Обеспечение социальной поддержки и социального обслуживания детей-сирот, детей, оставшихся без попечения родителей (за исключением детей, обучающихся в федеральных образовательных учреждениях, детей, находящихся в учреждениях социального обслуживания населения).</w:t>
      </w:r>
    </w:p>
    <w:p>
      <w:pPr>
        <w:pStyle w:val="Normal"/>
        <w:widowControl w:val="false"/>
        <w:spacing w:lineRule="auto" w:line="240" w:before="0" w:after="0"/>
        <w:ind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t>5. Обеспечение информирования граждан о состоянии образования (за исключением высшего профессионального образования) на территории города.</w:t>
      </w:r>
    </w:p>
    <w:p>
      <w:pPr>
        <w:pStyle w:val="Normal"/>
        <w:widowControl w:val="false"/>
        <w:spacing w:lineRule="auto" w:line="240" w:before="0" w:after="0"/>
        <w:ind w:firstLine="540"/>
        <w:jc w:val="both"/>
        <w:rPr>
          <w:rFonts w:ascii="Times New Roman" w:hAnsi="Times New Roman" w:eastAsia="Times New Roman" w:cs="Times New Roman"/>
          <w:sz w:val="24"/>
          <w:szCs w:val="24"/>
          <w:lang w:eastAsia="ru-RU"/>
        </w:rPr>
      </w:pPr>
      <w:r>
        <w:rPr>
          <w:rFonts w:eastAsia="Calibri" w:cs="Times New Roman" w:ascii="Times New Roman" w:hAnsi="Times New Roman"/>
          <w:sz w:val="24"/>
          <w:szCs w:val="24"/>
        </w:rPr>
        <w:t>6.</w:t>
      </w:r>
      <w:r>
        <w:rPr>
          <w:rFonts w:eastAsia="Times New Roman" w:cs="Times New Roman" w:ascii="Times New Roman" w:hAnsi="Times New Roman"/>
          <w:sz w:val="24"/>
          <w:szCs w:val="24"/>
          <w:lang w:eastAsia="ru-RU"/>
        </w:rPr>
        <w:t xml:space="preserve"> Исполнение управлением функций главного распорядителя бюджетных средств налагает обязательства по организации эффективного финансового менеджмента.</w:t>
      </w:r>
    </w:p>
    <w:p>
      <w:pPr>
        <w:pStyle w:val="Normal"/>
        <w:widowControl w:val="false"/>
        <w:spacing w:lineRule="auto" w:line="240" w:before="0" w:after="0"/>
        <w:ind w:firstLine="709"/>
        <w:jc w:val="both"/>
        <w:rPr>
          <w:rFonts w:ascii="Times New Roman" w:hAnsi="Times New Roman" w:eastAsia="Calibri" w:cs="Times New Roman"/>
          <w:sz w:val="20"/>
          <w:szCs w:val="20"/>
          <w:lang w:eastAsia="ru-RU"/>
        </w:rPr>
      </w:pPr>
      <w:r>
        <w:rPr>
          <w:rFonts w:eastAsia="Calibri" w:cs="Times New Roman" w:ascii="Times New Roman" w:hAnsi="Times New Roman"/>
          <w:sz w:val="24"/>
          <w:szCs w:val="24"/>
          <w:lang w:eastAsia="ru-RU"/>
        </w:rPr>
        <w:t>Задачей, стоящей перед управлением, является организация собственной деятельности, не допускающей возможность доказать в судебном порядке неправомерность принятого решения</w:t>
      </w:r>
      <w:r>
        <w:rPr>
          <w:rFonts w:eastAsia="Calibri" w:cs="Times New Roman" w:ascii="Times New Roman" w:hAnsi="Times New Roman"/>
          <w:sz w:val="20"/>
          <w:szCs w:val="20"/>
          <w:lang w:eastAsia="ru-RU"/>
        </w:rPr>
        <w:t>.</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Целью подпрограммы является повышение эффективности управления отраслью.</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Задачи:</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Организация деятельности аппарата управления и учреждений, обеспечивающих деятельность образовательных учреждений, направленной на эффективное управление отраслью;</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Обеспечение соблюдения обязательных требований законодательства Российской Федерации в сфере образования организациями, осуществляющими образовательную деятельность на территории города Шарыпово (за исключением случаев, установленных федеральным законодательством), а также органами местного самоуправления, осуществляющими управление в сфере образования на территории города Шарыпово.</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Сроки выполнения подпрограммы: 2014 – 2025 годы.</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Обязательным условием эффективности реализации подпрограммы является успешное выполнение целевых индикаторов и показателей, а также мероприятий в установленные сроки.</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Основные критерии социальной эффективности подпрограммы:</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период;</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соблюдение сроков предоставления годовой бюджетной отчетности;</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своевременность утверждения муниципальных заданий подведомственным Управлению образованием Администрации города Шарыпово учреждениям на текущий финансовый год и плановый период;</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своевременность утверждения планов финансово-хозяйственной деятельности подведомственных Управлению образованием Администрации города Шарыпово учреждений на текущий финансовый год и плановый период в соответствии со сроками;</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своевременность предоставления уточненного фрагмента реестра расходных обязательств.</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Своевременная и в полном объеме реализация подпрограмм муниципальной программы позволит:</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повысить удовлетворенность населения качеством образовательных услуг; </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сохранить охват детей в возрасте от 3 до 7 лет услугами дошкольного образования;</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создать условия, соответствующие требованиям федеральных государственных образовательных стандартов во всех общеобразовательных учреждениях;</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увеличить охват детей в возрасте 5 – 18 лет программами дополнительного образования;</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снизить долю преступлений, совершенных несовершеннолетними и в отношении их.</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Муниципальная программа не содержит отдельных мероприятий.</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ListParagraph"/>
        <w:numPr>
          <w:ilvl w:val="0"/>
          <w:numId w:val="4"/>
        </w:numPr>
        <w:spacing w:lineRule="auto" w:line="240" w:before="0" w:after="0"/>
        <w:contextualSpacing/>
        <w:jc w:val="center"/>
        <w:rPr>
          <w:rFonts w:ascii="Times New Roman" w:hAnsi="Times New Roman"/>
          <w:b/>
          <w:sz w:val="24"/>
          <w:szCs w:val="24"/>
          <w:lang w:eastAsia="ru-RU"/>
        </w:rPr>
      </w:pPr>
      <w:r>
        <w:rPr>
          <w:rFonts w:ascii="Times New Roman" w:hAnsi="Times New Roman"/>
          <w:b/>
          <w:sz w:val="24"/>
          <w:szCs w:val="24"/>
          <w:lang w:eastAsia="ru-RU"/>
        </w:rPr>
        <w:t>Основные меры правового регулирования отрасли «Образование», направленные на достижение цели и (или) задач муниципальной программы</w:t>
      </w:r>
    </w:p>
    <w:p>
      <w:pPr>
        <w:pStyle w:val="ListParagraph"/>
        <w:spacing w:lineRule="auto" w:line="240" w:before="0" w:after="0"/>
        <w:ind w:left="836" w:hanging="0"/>
        <w:contextualSpacing/>
        <w:jc w:val="both"/>
        <w:rPr>
          <w:rFonts w:ascii="Times New Roman" w:hAnsi="Times New Roman"/>
          <w:b/>
          <w:sz w:val="24"/>
          <w:szCs w:val="24"/>
          <w:lang w:eastAsia="ru-RU"/>
        </w:rPr>
      </w:pPr>
      <w:r>
        <w:rPr>
          <w:rFonts w:ascii="Times New Roman" w:hAnsi="Times New Roman"/>
          <w:b/>
          <w:sz w:val="24"/>
          <w:szCs w:val="24"/>
          <w:lang w:eastAsia="ru-RU"/>
        </w:rPr>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Основные меры правового регулирования отрасли «Образование», направленные на достижение цели и (или) задач муниципальной программы приведены в приложении №1 к Паспорту муниципальной программы.</w:t>
      </w:r>
    </w:p>
    <w:p>
      <w:pPr>
        <w:pStyle w:val="Normal"/>
        <w:spacing w:lineRule="auto" w:line="240" w:before="0" w:after="0"/>
        <w:ind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ListParagraph"/>
        <w:widowControl w:val="false"/>
        <w:numPr>
          <w:ilvl w:val="0"/>
          <w:numId w:val="4"/>
        </w:numPr>
        <w:spacing w:lineRule="auto" w:line="240" w:before="0" w:after="0"/>
        <w:contextualSpacing/>
        <w:jc w:val="center"/>
        <w:rPr>
          <w:rFonts w:ascii="Times New Roman" w:hAnsi="Times New Roman"/>
          <w:b/>
          <w:sz w:val="24"/>
          <w:szCs w:val="24"/>
          <w:lang w:eastAsia="ru-RU"/>
        </w:rPr>
      </w:pPr>
      <w:r>
        <w:rPr>
          <w:rFonts w:ascii="Times New Roman" w:hAnsi="Times New Roman"/>
          <w:b/>
          <w:sz w:val="24"/>
          <w:szCs w:val="24"/>
          <w:lang w:eastAsia="ru-RU"/>
        </w:rPr>
        <w:t>Перечень объектов недвижимого имущества муниципальной собственности муниципального образования города Шарыпово Красноярского края, подлежащих строительству, реконструкции, техническому перевооружению или приобретению</w:t>
      </w:r>
    </w:p>
    <w:p>
      <w:pPr>
        <w:pStyle w:val="ListParagraph"/>
        <w:widowControl w:val="false"/>
        <w:spacing w:lineRule="auto" w:line="240" w:before="0" w:after="0"/>
        <w:ind w:left="836" w:hanging="0"/>
        <w:contextualSpacing/>
        <w:rPr>
          <w:rFonts w:ascii="Times New Roman" w:hAnsi="Times New Roman"/>
          <w:b/>
          <w:sz w:val="24"/>
          <w:szCs w:val="24"/>
          <w:lang w:eastAsia="ru-RU"/>
        </w:rPr>
      </w:pPr>
      <w:r>
        <w:rPr>
          <w:rFonts w:ascii="Times New Roman" w:hAnsi="Times New Roman"/>
          <w:b/>
          <w:sz w:val="24"/>
          <w:szCs w:val="24"/>
          <w:lang w:eastAsia="ru-RU"/>
        </w:rPr>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Объектов недвижимого имущества муниципальной собственности муниципального образования города Шарыпово Красноярского края, подлежащих строительству, реконструкции, техническому перевооружению или приобретению, нет.</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firstLine="709"/>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8. Информация о ресурсном обеспечении муниципальной программы</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Информация о ресурсном обеспечении муниципальной программы за счет средств бюджета города, в том числе средств, поступивших из бюджетов государственных внебюджетных фондов (с расшифровкой по главным распорядителям средств городского бюджета, в разрезе подпрограмм, отдельных мероприятий программы) приведена в приложении № 6 к муниципальной программе.</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Информация об источниках финансирования подпрограмм муниципальной программы приведена в приложении №7 к муниципальной программе.</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firstLine="709"/>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9. Информация о мероприятиях, направленных на реализацию научной, научно-технической и инновационной деятельности</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муниципальной программе нет мероприятий, направленных на реализацию научной, научно-технической и инновационной деятельности.</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firstLine="709"/>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10. Информация о сводных показателях муниципальных заданий</w:t>
      </w:r>
    </w:p>
    <w:p>
      <w:pPr>
        <w:sectPr>
          <w:type w:val="nextPage"/>
          <w:pgSz w:w="11906" w:h="16838"/>
          <w:pgMar w:left="1701" w:right="850" w:gutter="0" w:header="0" w:top="1134" w:footer="0" w:bottom="1134"/>
          <w:pgNumType w:fmt="decimal"/>
          <w:formProt w:val="false"/>
          <w:textDirection w:val="lrTb"/>
          <w:docGrid w:type="default" w:linePitch="360" w:charSpace="4096"/>
        </w:sect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Информация о сводных показателях муниципальных заданий приведена в приложении №2 к Паспорту муниципальной программы.</w:t>
      </w:r>
    </w:p>
    <w:p>
      <w:pPr>
        <w:sectPr>
          <w:type w:val="nextPage"/>
          <w:pgSz w:orient="landscape" w:w="16838" w:h="11906"/>
          <w:pgMar w:left="1134" w:right="1134" w:gutter="0" w:header="0" w:top="1134" w:footer="0" w:bottom="1134"/>
          <w:pgNumType w:fmt="decimal"/>
          <w:formProt w:val="false"/>
          <w:textDirection w:val="lrTb"/>
          <w:docGrid w:type="default" w:linePitch="100" w:charSpace="0"/>
        </w:sectPr>
        <w:pStyle w:val="Normal"/>
        <w:rPr/>
      </w:pPr>
      <w:r>
        <w:rPr/>
      </w:r>
    </w:p>
    <w:tbl>
      <w:tblPr>
        <w:tblStyle w:val="1"/>
        <w:tblW w:w="1400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755"/>
        <w:gridCol w:w="5244"/>
      </w:tblGrid>
      <w:tr>
        <w:trPr/>
        <w:tc>
          <w:tcPr>
            <w:tcW w:w="8755" w:type="dxa"/>
            <w:tcBorders/>
          </w:tcPr>
          <w:p>
            <w:pPr>
              <w:pStyle w:val="Normal"/>
              <w:keepNext w:val="true"/>
              <w:widowControl w:val="false"/>
              <w:spacing w:lineRule="auto" w:line="240" w:before="0" w:after="0"/>
              <w:ind w:left="2832" w:firstLine="708"/>
              <w:jc w:val="both"/>
              <w:rPr>
                <w:rFonts w:eastAsia="Times New Roman" w:cs="Calibri"/>
                <w:sz w:val="24"/>
                <w:szCs w:val="24"/>
              </w:rPr>
            </w:pPr>
            <w:r>
              <w:rPr>
                <w:rFonts w:eastAsia="Times New Roman" w:cs="Calibri"/>
                <w:b/>
                <w:bCs/>
                <w:sz w:val="24"/>
                <w:szCs w:val="24"/>
              </w:rPr>
            </w:r>
          </w:p>
        </w:tc>
        <w:tc>
          <w:tcPr>
            <w:tcW w:w="5244" w:type="dxa"/>
            <w:tcBorders/>
          </w:tcPr>
          <w:p>
            <w:pPr>
              <w:pStyle w:val="Normal"/>
              <w:keepNext w:val="true"/>
              <w:widowControl w:val="false"/>
              <w:numPr>
                <w:ilvl w:val="0"/>
                <w:numId w:val="0"/>
              </w:numPr>
              <w:spacing w:lineRule="auto" w:line="240" w:before="0" w:after="0"/>
              <w:ind w:left="-108" w:hanging="0"/>
              <w:jc w:val="left"/>
              <w:outlineLvl w:val="1"/>
              <w:rPr>
                <w:rFonts w:ascii="Times New Roman" w:hAnsi="Times New Roman" w:eastAsia="Times New Roman"/>
                <w:sz w:val="24"/>
                <w:szCs w:val="24"/>
              </w:rPr>
            </w:pPr>
            <w:r>
              <w:rPr>
                <w:rFonts w:eastAsia="Times New Roman" w:ascii="Times New Roman" w:hAnsi="Times New Roman"/>
                <w:b/>
                <w:bCs/>
                <w:kern w:val="0"/>
                <w:sz w:val="24"/>
                <w:szCs w:val="24"/>
                <w:lang w:val="ru-RU" w:eastAsia="en-US" w:bidi="ar-SA"/>
              </w:rPr>
              <w:t>Приложение № 1</w:t>
            </w:r>
          </w:p>
          <w:p>
            <w:pPr>
              <w:pStyle w:val="Normal"/>
              <w:keepNext w:val="true"/>
              <w:widowControl w:val="false"/>
              <w:spacing w:lineRule="auto" w:line="240" w:before="0" w:after="0"/>
              <w:ind w:left="-107" w:hanging="0"/>
              <w:jc w:val="left"/>
              <w:rPr>
                <w:sz w:val="24"/>
                <w:szCs w:val="24"/>
              </w:rPr>
            </w:pPr>
            <w:r>
              <w:rPr>
                <w:rFonts w:ascii="Times New Roman" w:hAnsi="Times New Roman"/>
                <w:b/>
                <w:bCs/>
                <w:kern w:val="0"/>
                <w:sz w:val="24"/>
                <w:szCs w:val="24"/>
                <w:lang w:val="ru-RU" w:eastAsia="en-US" w:bidi="ar-SA"/>
              </w:rPr>
              <w:t>к Паспорту муниципальной программы «Развитие образования муниципального образования город Шарыпово»</w:t>
            </w:r>
          </w:p>
        </w:tc>
      </w:tr>
    </w:tbl>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r>
      <w:bookmarkStart w:id="5" w:name="P383"/>
      <w:bookmarkStart w:id="6" w:name="P383"/>
      <w:bookmarkEnd w:id="6"/>
    </w:p>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Перечень</w:t>
      </w:r>
    </w:p>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целевых показателей муниципальной программы муниципального образования города Шарыпово </w:t>
      </w:r>
    </w:p>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с указанием планируемых к достижению значений в результате реализации муниципальной программы.</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bl>
      <w:tblPr>
        <w:tblStyle w:val="1"/>
        <w:tblW w:w="152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39"/>
        <w:gridCol w:w="2404"/>
        <w:gridCol w:w="651"/>
        <w:gridCol w:w="1334"/>
        <w:gridCol w:w="756"/>
        <w:gridCol w:w="756"/>
        <w:gridCol w:w="756"/>
        <w:gridCol w:w="973"/>
        <w:gridCol w:w="851"/>
        <w:gridCol w:w="727"/>
        <w:gridCol w:w="142"/>
        <w:gridCol w:w="709"/>
        <w:gridCol w:w="142"/>
        <w:gridCol w:w="851"/>
        <w:gridCol w:w="139"/>
        <w:gridCol w:w="993"/>
        <w:gridCol w:w="142"/>
        <w:gridCol w:w="848"/>
        <w:gridCol w:w="142"/>
        <w:gridCol w:w="1421"/>
      </w:tblGrid>
      <w:tr>
        <w:trPr/>
        <w:tc>
          <w:tcPr>
            <w:tcW w:w="539" w:type="dxa"/>
            <w:vMerge w:val="restart"/>
            <w:tcBorders/>
          </w:tcPr>
          <w:p>
            <w:pPr>
              <w:pStyle w:val="Normal"/>
              <w:keepNext w:val="true"/>
              <w:widowControl w:val="false"/>
              <w:spacing w:lineRule="auto" w:line="240" w:before="0" w:after="0"/>
              <w:ind w:left="0" w:right="0" w:hanging="0"/>
              <w:jc w:val="center"/>
              <w:rPr>
                <w:b w:val="false"/>
                <w:bCs w:val="false"/>
              </w:rPr>
            </w:pPr>
            <w:r>
              <w:rPr>
                <w:rFonts w:eastAsia="Times New Roman" w:ascii="Times New Roman" w:hAnsi="Times New Roman"/>
                <w:b w:val="false"/>
                <w:bCs w:val="false"/>
                <w:kern w:val="0"/>
                <w:sz w:val="24"/>
                <w:szCs w:val="24"/>
                <w:lang w:val="ru-RU" w:eastAsia="en-US" w:bidi="ar-SA"/>
              </w:rPr>
              <w:t>N п/п</w:t>
            </w:r>
          </w:p>
        </w:tc>
        <w:tc>
          <w:tcPr>
            <w:tcW w:w="2404" w:type="dxa"/>
            <w:vMerge w:val="restart"/>
            <w:tcBorders/>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Цели, целевые показатели муниципальной программы</w:t>
            </w:r>
          </w:p>
        </w:tc>
        <w:tc>
          <w:tcPr>
            <w:tcW w:w="651" w:type="dxa"/>
            <w:vMerge w:val="restart"/>
            <w:tcBorders/>
          </w:tcPr>
          <w:p>
            <w:pPr>
              <w:pStyle w:val="Normal"/>
              <w:keepNext w:val="true"/>
              <w:widowControl w:val="false"/>
              <w:spacing w:lineRule="auto" w:line="240" w:before="0" w:after="0"/>
              <w:ind w:left="0" w:right="0" w:hanging="0"/>
              <w:jc w:val="center"/>
              <w:rPr>
                <w:b w:val="false"/>
                <w:bCs w:val="false"/>
              </w:rPr>
            </w:pPr>
            <w:r>
              <w:rPr>
                <w:rFonts w:eastAsia="Times New Roman" w:ascii="Times New Roman" w:hAnsi="Times New Roman"/>
                <w:b w:val="false"/>
                <w:bCs w:val="false"/>
                <w:kern w:val="0"/>
                <w:sz w:val="24"/>
                <w:szCs w:val="24"/>
                <w:lang w:val="ru-RU" w:eastAsia="en-US" w:bidi="ar-SA"/>
              </w:rPr>
              <w:t>Ед. изм.</w:t>
            </w:r>
          </w:p>
        </w:tc>
        <w:tc>
          <w:tcPr>
            <w:tcW w:w="1334" w:type="dxa"/>
            <w:vMerge w:val="restart"/>
            <w:tcBorders/>
          </w:tcPr>
          <w:p>
            <w:pPr>
              <w:pStyle w:val="Normal"/>
              <w:keepNext w:val="true"/>
              <w:widowControl w:val="false"/>
              <w:spacing w:lineRule="auto" w:line="240" w:before="0" w:after="0"/>
              <w:ind w:left="0" w:right="0" w:hanging="0"/>
              <w:jc w:val="center"/>
              <w:rPr>
                <w:b w:val="false"/>
                <w:bCs w:val="false"/>
              </w:rPr>
            </w:pPr>
            <w:r>
              <w:rPr>
                <w:rFonts w:eastAsia="Times New Roman" w:ascii="Times New Roman" w:hAnsi="Times New Roman"/>
                <w:b w:val="false"/>
                <w:bCs w:val="false"/>
                <w:kern w:val="0"/>
                <w:sz w:val="24"/>
                <w:szCs w:val="24"/>
                <w:lang w:val="ru-RU" w:eastAsia="en-US" w:bidi="ar-SA"/>
              </w:rPr>
              <w:t>Год, предшествующий реализации муниципальной программы</w:t>
            </w:r>
          </w:p>
          <w:p>
            <w:pPr>
              <w:pStyle w:val="Normal"/>
              <w:keepNext w:val="true"/>
              <w:widowControl w:val="false"/>
              <w:spacing w:lineRule="auto" w:line="240" w:before="0" w:after="0"/>
              <w:ind w:left="0" w:right="0" w:hanging="0"/>
              <w:jc w:val="center"/>
              <w:rPr>
                <w:b w:val="false"/>
                <w:bCs w:val="false"/>
              </w:rPr>
            </w:pPr>
            <w:r>
              <w:rPr>
                <w:rFonts w:eastAsia="Times New Roman" w:ascii="Times New Roman" w:hAnsi="Times New Roman"/>
                <w:b w:val="false"/>
                <w:bCs w:val="false"/>
                <w:kern w:val="0"/>
                <w:sz w:val="24"/>
                <w:szCs w:val="24"/>
                <w:lang w:val="ru-RU" w:eastAsia="en-US" w:bidi="ar-SA"/>
              </w:rPr>
              <w:t>(2016 год)</w:t>
            </w:r>
          </w:p>
          <w:p>
            <w:pPr>
              <w:pStyle w:val="Normal"/>
              <w:keepNext w:val="true"/>
              <w:widowControl w:val="false"/>
              <w:spacing w:lineRule="auto" w:line="240" w:before="0" w:after="0"/>
              <w:ind w:left="0" w:right="0" w:hanging="0"/>
              <w:jc w:val="left"/>
              <w:rPr>
                <w:rFonts w:ascii="Times New Roman" w:hAnsi="Times New Roman" w:eastAsia="Times New Roman"/>
                <w:b w:val="false"/>
                <w:bCs w:val="false"/>
                <w:color w:val="FF0000"/>
                <w:sz w:val="24"/>
                <w:szCs w:val="24"/>
              </w:rPr>
            </w:pPr>
            <w:r>
              <w:rPr>
                <w:rFonts w:eastAsia="Times New Roman" w:ascii="Times New Roman" w:hAnsi="Times New Roman"/>
                <w:b w:val="false"/>
                <w:bCs w:val="false"/>
                <w:color w:val="FF0000"/>
                <w:sz w:val="24"/>
                <w:szCs w:val="24"/>
              </w:rPr>
            </w:r>
          </w:p>
        </w:tc>
        <w:tc>
          <w:tcPr>
            <w:tcW w:w="10348" w:type="dxa"/>
            <w:gridSpan w:val="16"/>
            <w:tcBorders/>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Годы реализации муниципальной программы</w:t>
            </w:r>
          </w:p>
        </w:tc>
      </w:tr>
      <w:tr>
        <w:trPr/>
        <w:tc>
          <w:tcPr>
            <w:tcW w:w="539" w:type="dxa"/>
            <w:vMerge w:val="continue"/>
            <w:tcBorders/>
            <w:vAlign w:val="center"/>
          </w:tcPr>
          <w:p>
            <w:pPr>
              <w:pStyle w:val="Normal"/>
              <w:keepNext w:val="true"/>
              <w:widowControl w:val="false"/>
              <w:spacing w:lineRule="auto" w:line="240" w:before="0" w:after="0"/>
              <w:ind w:left="0" w:right="0" w:hanging="0"/>
              <w:jc w:val="left"/>
              <w:rPr>
                <w:rFonts w:ascii="Times New Roman" w:hAnsi="Times New Roman" w:eastAsia="Times New Roman"/>
                <w:b w:val="false"/>
                <w:bCs w:val="false"/>
                <w:sz w:val="24"/>
                <w:szCs w:val="24"/>
              </w:rPr>
            </w:pPr>
            <w:r>
              <w:rPr>
                <w:rFonts w:eastAsia="Times New Roman" w:ascii="Times New Roman" w:hAnsi="Times New Roman"/>
                <w:b w:val="false"/>
                <w:bCs w:val="false"/>
                <w:sz w:val="24"/>
                <w:szCs w:val="24"/>
              </w:rPr>
            </w:r>
          </w:p>
        </w:tc>
        <w:tc>
          <w:tcPr>
            <w:tcW w:w="2404" w:type="dxa"/>
            <w:vMerge w:val="continue"/>
            <w:tcBorders/>
            <w:vAlign w:val="center"/>
          </w:tcPr>
          <w:p>
            <w:pPr>
              <w:pStyle w:val="Normal"/>
              <w:keepNext w:val="true"/>
              <w:widowControl w:val="false"/>
              <w:spacing w:lineRule="auto" w:line="240" w:before="0" w:after="0"/>
              <w:ind w:left="0" w:right="0" w:hanging="0"/>
              <w:jc w:val="left"/>
              <w:rPr>
                <w:b w:val="false"/>
                <w:bCs w:val="false"/>
                <w:sz w:val="24"/>
                <w:szCs w:val="24"/>
              </w:rPr>
            </w:pPr>
            <w:r>
              <w:rPr>
                <w:b w:val="false"/>
                <w:bCs w:val="false"/>
                <w:sz w:val="24"/>
                <w:szCs w:val="24"/>
              </w:rPr>
            </w:r>
          </w:p>
        </w:tc>
        <w:tc>
          <w:tcPr>
            <w:tcW w:w="651" w:type="dxa"/>
            <w:vMerge w:val="continue"/>
            <w:tcBorders/>
            <w:vAlign w:val="center"/>
          </w:tcPr>
          <w:p>
            <w:pPr>
              <w:pStyle w:val="Normal"/>
              <w:keepNext w:val="true"/>
              <w:widowControl w:val="false"/>
              <w:spacing w:lineRule="auto" w:line="240" w:before="0" w:after="0"/>
              <w:ind w:left="0" w:right="0" w:hanging="0"/>
              <w:jc w:val="left"/>
              <w:rPr>
                <w:rFonts w:ascii="Times New Roman" w:hAnsi="Times New Roman" w:eastAsia="Times New Roman"/>
                <w:b w:val="false"/>
                <w:bCs w:val="false"/>
                <w:sz w:val="24"/>
                <w:szCs w:val="24"/>
              </w:rPr>
            </w:pPr>
            <w:r>
              <w:rPr>
                <w:rFonts w:eastAsia="Times New Roman" w:ascii="Times New Roman" w:hAnsi="Times New Roman"/>
                <w:b w:val="false"/>
                <w:bCs w:val="false"/>
                <w:sz w:val="24"/>
                <w:szCs w:val="24"/>
              </w:rPr>
            </w:r>
          </w:p>
        </w:tc>
        <w:tc>
          <w:tcPr>
            <w:tcW w:w="1334" w:type="dxa"/>
            <w:vMerge w:val="continue"/>
            <w:tcBorders/>
            <w:vAlign w:val="center"/>
          </w:tcPr>
          <w:p>
            <w:pPr>
              <w:pStyle w:val="Normal"/>
              <w:keepNext w:val="true"/>
              <w:widowControl w:val="false"/>
              <w:spacing w:lineRule="auto" w:line="240" w:before="0" w:after="0"/>
              <w:ind w:left="0" w:right="0" w:hanging="0"/>
              <w:jc w:val="left"/>
              <w:rPr>
                <w:rFonts w:ascii="Times New Roman" w:hAnsi="Times New Roman" w:eastAsia="Times New Roman"/>
                <w:b w:val="false"/>
                <w:bCs w:val="false"/>
                <w:color w:val="FF0000"/>
                <w:sz w:val="24"/>
                <w:szCs w:val="24"/>
              </w:rPr>
            </w:pPr>
            <w:r>
              <w:rPr>
                <w:rFonts w:eastAsia="Times New Roman" w:ascii="Times New Roman" w:hAnsi="Times New Roman"/>
                <w:b w:val="false"/>
                <w:bCs w:val="false"/>
                <w:color w:val="FF0000"/>
                <w:sz w:val="24"/>
                <w:szCs w:val="24"/>
              </w:rPr>
            </w:r>
          </w:p>
        </w:tc>
        <w:tc>
          <w:tcPr>
            <w:tcW w:w="756" w:type="dxa"/>
            <w:vMerge w:val="restart"/>
            <w:tcBorders/>
          </w:tcPr>
          <w:p>
            <w:pPr>
              <w:pStyle w:val="Normal"/>
              <w:keepNext w:val="true"/>
              <w:widowControl w:val="false"/>
              <w:spacing w:lineRule="auto" w:line="240" w:before="0" w:after="0"/>
              <w:ind w:left="0" w:right="0" w:hanging="0"/>
              <w:jc w:val="left"/>
              <w:rPr>
                <w:b w:val="false"/>
                <w:bCs w:val="false"/>
              </w:rPr>
            </w:pPr>
            <w:r>
              <w:rPr>
                <w:rFonts w:eastAsia="Times New Roman" w:ascii="Times New Roman" w:hAnsi="Times New Roman"/>
                <w:b w:val="false"/>
                <w:bCs w:val="false"/>
                <w:kern w:val="0"/>
                <w:sz w:val="24"/>
                <w:szCs w:val="24"/>
                <w:lang w:val="ru-RU" w:eastAsia="ru-RU" w:bidi="ar-SA"/>
              </w:rPr>
              <w:t>2017 год</w:t>
            </w:r>
          </w:p>
        </w:tc>
        <w:tc>
          <w:tcPr>
            <w:tcW w:w="756" w:type="dxa"/>
            <w:vMerge w:val="restart"/>
            <w:tcBorders/>
          </w:tcPr>
          <w:p>
            <w:pPr>
              <w:pStyle w:val="Normal"/>
              <w:keepNext w:val="true"/>
              <w:widowControl w:val="false"/>
              <w:spacing w:lineRule="auto" w:line="240" w:before="0" w:after="0"/>
              <w:ind w:left="0" w:right="0" w:hanging="0"/>
              <w:jc w:val="left"/>
              <w:rPr>
                <w:b w:val="false"/>
                <w:bCs w:val="false"/>
              </w:rPr>
            </w:pPr>
            <w:r>
              <w:rPr>
                <w:rFonts w:eastAsia="Times New Roman" w:ascii="Times New Roman" w:hAnsi="Times New Roman"/>
                <w:b w:val="false"/>
                <w:bCs w:val="false"/>
                <w:kern w:val="0"/>
                <w:sz w:val="24"/>
                <w:szCs w:val="24"/>
                <w:lang w:val="ru-RU" w:eastAsia="ru-RU" w:bidi="ar-SA"/>
              </w:rPr>
              <w:t>2018 год</w:t>
            </w:r>
          </w:p>
        </w:tc>
        <w:tc>
          <w:tcPr>
            <w:tcW w:w="756" w:type="dxa"/>
            <w:vMerge w:val="restart"/>
            <w:tcBorders/>
          </w:tcPr>
          <w:p>
            <w:pPr>
              <w:pStyle w:val="Normal"/>
              <w:keepNext w:val="true"/>
              <w:widowControl w:val="false"/>
              <w:spacing w:lineRule="auto" w:line="240" w:before="0" w:after="0"/>
              <w:ind w:left="0" w:right="0" w:hanging="0"/>
              <w:jc w:val="left"/>
              <w:rPr>
                <w:b w:val="false"/>
                <w:bCs w:val="false"/>
              </w:rPr>
            </w:pPr>
            <w:r>
              <w:rPr>
                <w:rFonts w:eastAsia="Times New Roman" w:ascii="Times New Roman" w:hAnsi="Times New Roman"/>
                <w:b w:val="false"/>
                <w:bCs w:val="false"/>
                <w:kern w:val="0"/>
                <w:sz w:val="24"/>
                <w:szCs w:val="24"/>
                <w:lang w:val="ru-RU" w:eastAsia="ru-RU" w:bidi="ar-SA"/>
              </w:rPr>
              <w:t>2019 год</w:t>
            </w:r>
          </w:p>
        </w:tc>
        <w:tc>
          <w:tcPr>
            <w:tcW w:w="973" w:type="dxa"/>
            <w:vMerge w:val="restart"/>
            <w:tcBorders/>
          </w:tcPr>
          <w:p>
            <w:pPr>
              <w:pStyle w:val="Normal"/>
              <w:keepNext w:val="true"/>
              <w:widowControl w:val="false"/>
              <w:spacing w:lineRule="auto" w:line="240" w:before="0" w:after="0"/>
              <w:ind w:left="0" w:right="0" w:hanging="0"/>
              <w:jc w:val="left"/>
              <w:rPr>
                <w:b w:val="false"/>
                <w:bCs w:val="false"/>
              </w:rPr>
            </w:pPr>
            <w:r>
              <w:rPr>
                <w:rFonts w:eastAsia="Times New Roman" w:ascii="Times New Roman" w:hAnsi="Times New Roman"/>
                <w:b w:val="false"/>
                <w:bCs w:val="false"/>
                <w:kern w:val="0"/>
                <w:sz w:val="24"/>
                <w:szCs w:val="24"/>
                <w:lang w:val="ru-RU" w:eastAsia="ru-RU" w:bidi="ar-SA"/>
              </w:rPr>
              <w:t>2020 год</w:t>
            </w:r>
          </w:p>
        </w:tc>
        <w:tc>
          <w:tcPr>
            <w:tcW w:w="851" w:type="dxa"/>
            <w:vMerge w:val="restart"/>
            <w:tcBorders/>
          </w:tcPr>
          <w:p>
            <w:pPr>
              <w:pStyle w:val="Normal"/>
              <w:keepNext w:val="true"/>
              <w:widowControl w:val="false"/>
              <w:spacing w:lineRule="auto" w:line="240" w:before="0" w:after="0"/>
              <w:ind w:left="0" w:right="0" w:hanging="0"/>
              <w:jc w:val="left"/>
              <w:rPr>
                <w:b w:val="false"/>
                <w:bCs w:val="false"/>
              </w:rPr>
            </w:pPr>
            <w:r>
              <w:rPr>
                <w:rFonts w:eastAsia="Times New Roman" w:ascii="Times New Roman" w:hAnsi="Times New Roman"/>
                <w:b w:val="false"/>
                <w:bCs w:val="false"/>
                <w:kern w:val="0"/>
                <w:sz w:val="24"/>
                <w:szCs w:val="24"/>
                <w:lang w:val="ru-RU" w:eastAsia="ru-RU" w:bidi="ar-SA"/>
              </w:rPr>
              <w:t>2021 год</w:t>
            </w:r>
          </w:p>
        </w:tc>
        <w:tc>
          <w:tcPr>
            <w:tcW w:w="727" w:type="dxa"/>
            <w:vMerge w:val="restart"/>
            <w:tcBorders/>
          </w:tcPr>
          <w:p>
            <w:pPr>
              <w:pStyle w:val="Normal"/>
              <w:keepNext w:val="true"/>
              <w:widowControl w:val="false"/>
              <w:spacing w:lineRule="auto" w:line="240" w:before="0" w:after="0"/>
              <w:ind w:left="0" w:right="0" w:hanging="0"/>
              <w:jc w:val="left"/>
              <w:rPr>
                <w:b w:val="false"/>
                <w:bCs w:val="false"/>
              </w:rPr>
            </w:pPr>
            <w:r>
              <w:rPr>
                <w:rFonts w:eastAsia="Times New Roman" w:ascii="Times New Roman" w:hAnsi="Times New Roman"/>
                <w:b w:val="false"/>
                <w:bCs w:val="false"/>
                <w:kern w:val="0"/>
                <w:sz w:val="24"/>
                <w:szCs w:val="24"/>
                <w:lang w:val="ru-RU" w:eastAsia="ru-RU" w:bidi="ar-SA"/>
              </w:rPr>
              <w:t>2022 год</w:t>
            </w:r>
          </w:p>
        </w:tc>
        <w:tc>
          <w:tcPr>
            <w:tcW w:w="851" w:type="dxa"/>
            <w:gridSpan w:val="2"/>
            <w:vMerge w:val="restart"/>
            <w:tcBorders/>
          </w:tcPr>
          <w:p>
            <w:pPr>
              <w:pStyle w:val="Normal"/>
              <w:keepNext w:val="true"/>
              <w:widowControl w:val="false"/>
              <w:spacing w:lineRule="auto" w:line="240" w:before="0" w:after="0"/>
              <w:ind w:left="0" w:right="0" w:hanging="0"/>
              <w:jc w:val="left"/>
              <w:rPr>
                <w:b w:val="false"/>
                <w:bCs w:val="false"/>
              </w:rPr>
            </w:pPr>
            <w:r>
              <w:rPr>
                <w:rFonts w:eastAsia="Times New Roman" w:ascii="Times New Roman" w:hAnsi="Times New Roman"/>
                <w:b w:val="false"/>
                <w:bCs w:val="false"/>
                <w:kern w:val="0"/>
                <w:sz w:val="24"/>
                <w:szCs w:val="24"/>
                <w:lang w:val="ru-RU" w:eastAsia="ru-RU" w:bidi="ar-SA"/>
              </w:rPr>
              <w:t>2023 год</w:t>
            </w:r>
          </w:p>
        </w:tc>
        <w:tc>
          <w:tcPr>
            <w:tcW w:w="993" w:type="dxa"/>
            <w:gridSpan w:val="2"/>
            <w:vMerge w:val="restart"/>
            <w:tcBorders/>
          </w:tcPr>
          <w:p>
            <w:pPr>
              <w:pStyle w:val="Normal"/>
              <w:keepNext w:val="true"/>
              <w:widowControl w:val="false"/>
              <w:spacing w:lineRule="auto" w:line="240" w:before="0" w:after="0"/>
              <w:ind w:left="0" w:right="0" w:hanging="0"/>
              <w:jc w:val="left"/>
              <w:rPr>
                <w:b w:val="false"/>
                <w:bCs w:val="false"/>
              </w:rPr>
            </w:pPr>
            <w:r>
              <w:rPr>
                <w:rFonts w:ascii="Times New Roman" w:hAnsi="Times New Roman"/>
                <w:b w:val="false"/>
                <w:bCs w:val="false"/>
                <w:kern w:val="0"/>
                <w:sz w:val="24"/>
                <w:szCs w:val="24"/>
                <w:lang w:val="ru-RU" w:eastAsia="en-US" w:bidi="ar-SA"/>
              </w:rPr>
              <w:t>2024 год</w:t>
            </w:r>
          </w:p>
        </w:tc>
        <w:tc>
          <w:tcPr>
            <w:tcW w:w="1132" w:type="dxa"/>
            <w:gridSpan w:val="2"/>
            <w:vMerge w:val="restart"/>
            <w:tcBorders/>
          </w:tcPr>
          <w:p>
            <w:pPr>
              <w:pStyle w:val="Normal"/>
              <w:keepNext w:val="true"/>
              <w:widowControl w:val="false"/>
              <w:spacing w:lineRule="auto" w:line="240" w:before="0" w:after="0"/>
              <w:ind w:left="0" w:right="0" w:hanging="0"/>
              <w:jc w:val="left"/>
              <w:rPr>
                <w:b w:val="false"/>
                <w:bCs w:val="false"/>
              </w:rPr>
            </w:pPr>
            <w:r>
              <w:rPr>
                <w:rFonts w:ascii="Times New Roman" w:hAnsi="Times New Roman"/>
                <w:b w:val="false"/>
                <w:bCs w:val="false"/>
                <w:kern w:val="0"/>
                <w:sz w:val="24"/>
                <w:szCs w:val="24"/>
                <w:lang w:val="ru-RU" w:eastAsia="en-US" w:bidi="ar-SA"/>
              </w:rPr>
              <w:t>2025</w:t>
            </w:r>
          </w:p>
          <w:p>
            <w:pPr>
              <w:pStyle w:val="Normal"/>
              <w:keepNext w:val="true"/>
              <w:widowControl w:val="false"/>
              <w:spacing w:lineRule="auto" w:line="240" w:before="0" w:after="0"/>
              <w:ind w:left="0" w:right="0" w:hanging="0"/>
              <w:jc w:val="left"/>
              <w:rPr>
                <w:b w:val="false"/>
                <w:bCs w:val="false"/>
              </w:rPr>
            </w:pPr>
            <w:r>
              <w:rPr>
                <w:rFonts w:ascii="Times New Roman" w:hAnsi="Times New Roman"/>
                <w:b w:val="false"/>
                <w:bCs w:val="false"/>
                <w:kern w:val="0"/>
                <w:sz w:val="24"/>
                <w:szCs w:val="24"/>
                <w:lang w:val="ru-RU" w:eastAsia="en-US" w:bidi="ar-SA"/>
              </w:rPr>
              <w:t>год</w:t>
            </w:r>
          </w:p>
        </w:tc>
        <w:tc>
          <w:tcPr>
            <w:tcW w:w="2553" w:type="dxa"/>
            <w:gridSpan w:val="4"/>
            <w:tcBorders/>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Годы до конца реализации муниципальной программы пятилетнем интервале</w:t>
            </w:r>
          </w:p>
        </w:tc>
      </w:tr>
      <w:tr>
        <w:trPr/>
        <w:tc>
          <w:tcPr>
            <w:tcW w:w="539" w:type="dxa"/>
            <w:vMerge w:val="continue"/>
            <w:tcBorders/>
            <w:vAlign w:val="center"/>
          </w:tcPr>
          <w:p>
            <w:pPr>
              <w:pStyle w:val="Normal"/>
              <w:keepNext w:val="true"/>
              <w:widowControl w:val="false"/>
              <w:spacing w:lineRule="auto" w:line="240" w:before="0" w:after="0"/>
              <w:ind w:left="0" w:right="0" w:hanging="0"/>
              <w:jc w:val="left"/>
              <w:rPr>
                <w:rFonts w:ascii="Times New Roman" w:hAnsi="Times New Roman" w:eastAsia="Times New Roman"/>
                <w:b w:val="false"/>
                <w:bCs w:val="false"/>
                <w:sz w:val="24"/>
                <w:szCs w:val="24"/>
              </w:rPr>
            </w:pPr>
            <w:r>
              <w:rPr>
                <w:rFonts w:eastAsia="Times New Roman" w:ascii="Times New Roman" w:hAnsi="Times New Roman"/>
                <w:b w:val="false"/>
                <w:bCs w:val="false"/>
                <w:sz w:val="24"/>
                <w:szCs w:val="24"/>
              </w:rPr>
            </w:r>
          </w:p>
        </w:tc>
        <w:tc>
          <w:tcPr>
            <w:tcW w:w="2404" w:type="dxa"/>
            <w:vMerge w:val="continue"/>
            <w:tcBorders/>
            <w:vAlign w:val="center"/>
          </w:tcPr>
          <w:p>
            <w:pPr>
              <w:pStyle w:val="Normal"/>
              <w:keepNext w:val="true"/>
              <w:widowControl w:val="false"/>
              <w:spacing w:lineRule="auto" w:line="240" w:before="0" w:after="0"/>
              <w:ind w:left="0" w:right="0" w:hanging="0"/>
              <w:jc w:val="left"/>
              <w:rPr>
                <w:b w:val="false"/>
                <w:bCs w:val="false"/>
                <w:sz w:val="24"/>
                <w:szCs w:val="24"/>
              </w:rPr>
            </w:pPr>
            <w:r>
              <w:rPr>
                <w:b w:val="false"/>
                <w:bCs w:val="false"/>
                <w:sz w:val="24"/>
                <w:szCs w:val="24"/>
              </w:rPr>
            </w:r>
          </w:p>
        </w:tc>
        <w:tc>
          <w:tcPr>
            <w:tcW w:w="651" w:type="dxa"/>
            <w:vMerge w:val="continue"/>
            <w:tcBorders/>
            <w:vAlign w:val="center"/>
          </w:tcPr>
          <w:p>
            <w:pPr>
              <w:pStyle w:val="Normal"/>
              <w:keepNext w:val="true"/>
              <w:widowControl w:val="false"/>
              <w:spacing w:lineRule="auto" w:line="240" w:before="0" w:after="0"/>
              <w:ind w:left="0" w:right="0" w:hanging="0"/>
              <w:jc w:val="left"/>
              <w:rPr>
                <w:rFonts w:ascii="Times New Roman" w:hAnsi="Times New Roman" w:eastAsia="Times New Roman"/>
                <w:b w:val="false"/>
                <w:bCs w:val="false"/>
                <w:sz w:val="24"/>
                <w:szCs w:val="24"/>
              </w:rPr>
            </w:pPr>
            <w:r>
              <w:rPr>
                <w:rFonts w:eastAsia="Times New Roman" w:ascii="Times New Roman" w:hAnsi="Times New Roman"/>
                <w:b w:val="false"/>
                <w:bCs w:val="false"/>
                <w:sz w:val="24"/>
                <w:szCs w:val="24"/>
              </w:rPr>
            </w:r>
          </w:p>
        </w:tc>
        <w:tc>
          <w:tcPr>
            <w:tcW w:w="1334" w:type="dxa"/>
            <w:vMerge w:val="continue"/>
            <w:tcBorders/>
            <w:vAlign w:val="center"/>
          </w:tcPr>
          <w:p>
            <w:pPr>
              <w:pStyle w:val="Normal"/>
              <w:keepNext w:val="true"/>
              <w:widowControl w:val="false"/>
              <w:spacing w:lineRule="auto" w:line="240" w:before="0" w:after="0"/>
              <w:ind w:left="0" w:right="0" w:hanging="0"/>
              <w:jc w:val="left"/>
              <w:rPr>
                <w:rFonts w:ascii="Times New Roman" w:hAnsi="Times New Roman" w:eastAsia="Times New Roman"/>
                <w:b w:val="false"/>
                <w:bCs w:val="false"/>
                <w:color w:val="FF0000"/>
                <w:sz w:val="24"/>
                <w:szCs w:val="24"/>
              </w:rPr>
            </w:pPr>
            <w:r>
              <w:rPr>
                <w:rFonts w:eastAsia="Times New Roman" w:ascii="Times New Roman" w:hAnsi="Times New Roman"/>
                <w:b w:val="false"/>
                <w:bCs w:val="false"/>
                <w:color w:val="FF0000"/>
                <w:sz w:val="24"/>
                <w:szCs w:val="24"/>
              </w:rPr>
            </w:r>
          </w:p>
        </w:tc>
        <w:tc>
          <w:tcPr>
            <w:tcW w:w="756" w:type="dxa"/>
            <w:vMerge w:val="continue"/>
            <w:tcBorders/>
            <w:vAlign w:val="center"/>
          </w:tcPr>
          <w:p>
            <w:pPr>
              <w:pStyle w:val="Normal"/>
              <w:keepNext w:val="true"/>
              <w:widowControl w:val="false"/>
              <w:spacing w:lineRule="auto" w:line="240" w:before="0" w:after="0"/>
              <w:ind w:left="0" w:right="0" w:hanging="0"/>
              <w:jc w:val="left"/>
              <w:rPr>
                <w:rFonts w:ascii="Times New Roman" w:hAnsi="Times New Roman" w:eastAsia="Times New Roman"/>
                <w:b w:val="false"/>
                <w:bCs w:val="false"/>
                <w:sz w:val="24"/>
                <w:szCs w:val="24"/>
                <w:lang w:eastAsia="ru-RU"/>
              </w:rPr>
            </w:pPr>
            <w:r>
              <w:rPr>
                <w:rFonts w:eastAsia="Times New Roman" w:ascii="Times New Roman" w:hAnsi="Times New Roman"/>
                <w:b w:val="false"/>
                <w:bCs w:val="false"/>
                <w:sz w:val="24"/>
                <w:szCs w:val="24"/>
                <w:lang w:eastAsia="ru-RU"/>
              </w:rPr>
            </w:r>
          </w:p>
        </w:tc>
        <w:tc>
          <w:tcPr>
            <w:tcW w:w="756" w:type="dxa"/>
            <w:vMerge w:val="continue"/>
            <w:tcBorders/>
            <w:vAlign w:val="center"/>
          </w:tcPr>
          <w:p>
            <w:pPr>
              <w:pStyle w:val="Normal"/>
              <w:keepNext w:val="true"/>
              <w:widowControl w:val="false"/>
              <w:spacing w:lineRule="auto" w:line="240" w:before="0" w:after="0"/>
              <w:ind w:left="0" w:right="0" w:hanging="0"/>
              <w:jc w:val="left"/>
              <w:rPr>
                <w:rFonts w:ascii="Times New Roman" w:hAnsi="Times New Roman" w:eastAsia="Times New Roman"/>
                <w:b w:val="false"/>
                <w:bCs w:val="false"/>
                <w:sz w:val="24"/>
                <w:szCs w:val="24"/>
                <w:lang w:eastAsia="ru-RU"/>
              </w:rPr>
            </w:pPr>
            <w:r>
              <w:rPr>
                <w:rFonts w:eastAsia="Times New Roman" w:ascii="Times New Roman" w:hAnsi="Times New Roman"/>
                <w:b w:val="false"/>
                <w:bCs w:val="false"/>
                <w:sz w:val="24"/>
                <w:szCs w:val="24"/>
                <w:lang w:eastAsia="ru-RU"/>
              </w:rPr>
            </w:r>
          </w:p>
        </w:tc>
        <w:tc>
          <w:tcPr>
            <w:tcW w:w="756" w:type="dxa"/>
            <w:vMerge w:val="continue"/>
            <w:tcBorders/>
            <w:vAlign w:val="center"/>
          </w:tcPr>
          <w:p>
            <w:pPr>
              <w:pStyle w:val="Normal"/>
              <w:keepNext w:val="true"/>
              <w:widowControl w:val="false"/>
              <w:spacing w:lineRule="auto" w:line="240" w:before="0" w:after="0"/>
              <w:ind w:left="0" w:right="0" w:hanging="0"/>
              <w:jc w:val="left"/>
              <w:rPr>
                <w:rFonts w:ascii="Times New Roman" w:hAnsi="Times New Roman" w:eastAsia="Times New Roman"/>
                <w:b w:val="false"/>
                <w:bCs w:val="false"/>
                <w:sz w:val="24"/>
                <w:szCs w:val="24"/>
                <w:lang w:eastAsia="ru-RU"/>
              </w:rPr>
            </w:pPr>
            <w:r>
              <w:rPr>
                <w:rFonts w:eastAsia="Times New Roman" w:ascii="Times New Roman" w:hAnsi="Times New Roman"/>
                <w:b w:val="false"/>
                <w:bCs w:val="false"/>
                <w:sz w:val="24"/>
                <w:szCs w:val="24"/>
                <w:lang w:eastAsia="ru-RU"/>
              </w:rPr>
            </w:r>
          </w:p>
        </w:tc>
        <w:tc>
          <w:tcPr>
            <w:tcW w:w="973" w:type="dxa"/>
            <w:vMerge w:val="continue"/>
            <w:tcBorders/>
            <w:vAlign w:val="center"/>
          </w:tcPr>
          <w:p>
            <w:pPr>
              <w:pStyle w:val="Normal"/>
              <w:keepNext w:val="true"/>
              <w:widowControl w:val="false"/>
              <w:spacing w:lineRule="auto" w:line="240" w:before="0" w:after="0"/>
              <w:ind w:left="0" w:right="0" w:hanging="0"/>
              <w:jc w:val="left"/>
              <w:rPr>
                <w:rFonts w:ascii="Times New Roman" w:hAnsi="Times New Roman" w:eastAsia="Times New Roman"/>
                <w:b w:val="false"/>
                <w:bCs w:val="false"/>
                <w:sz w:val="24"/>
                <w:szCs w:val="24"/>
                <w:lang w:eastAsia="ru-RU"/>
              </w:rPr>
            </w:pPr>
            <w:r>
              <w:rPr>
                <w:rFonts w:eastAsia="Times New Roman" w:ascii="Times New Roman" w:hAnsi="Times New Roman"/>
                <w:b w:val="false"/>
                <w:bCs w:val="false"/>
                <w:sz w:val="24"/>
                <w:szCs w:val="24"/>
                <w:lang w:eastAsia="ru-RU"/>
              </w:rPr>
            </w:r>
          </w:p>
        </w:tc>
        <w:tc>
          <w:tcPr>
            <w:tcW w:w="851" w:type="dxa"/>
            <w:vMerge w:val="continue"/>
            <w:tcBorders/>
            <w:vAlign w:val="center"/>
          </w:tcPr>
          <w:p>
            <w:pPr>
              <w:pStyle w:val="Normal"/>
              <w:keepNext w:val="true"/>
              <w:widowControl w:val="false"/>
              <w:spacing w:lineRule="auto" w:line="240" w:before="0" w:after="0"/>
              <w:ind w:left="0" w:right="0" w:hanging="0"/>
              <w:jc w:val="left"/>
              <w:rPr>
                <w:rFonts w:ascii="Times New Roman" w:hAnsi="Times New Roman" w:eastAsia="Times New Roman"/>
                <w:b w:val="false"/>
                <w:bCs w:val="false"/>
                <w:sz w:val="24"/>
                <w:szCs w:val="24"/>
                <w:lang w:eastAsia="ru-RU"/>
              </w:rPr>
            </w:pPr>
            <w:r>
              <w:rPr>
                <w:rFonts w:eastAsia="Times New Roman" w:ascii="Times New Roman" w:hAnsi="Times New Roman"/>
                <w:b w:val="false"/>
                <w:bCs w:val="false"/>
                <w:sz w:val="24"/>
                <w:szCs w:val="24"/>
                <w:lang w:eastAsia="ru-RU"/>
              </w:rPr>
            </w:r>
          </w:p>
        </w:tc>
        <w:tc>
          <w:tcPr>
            <w:tcW w:w="727" w:type="dxa"/>
            <w:vMerge w:val="continue"/>
            <w:tcBorders/>
            <w:vAlign w:val="center"/>
          </w:tcPr>
          <w:p>
            <w:pPr>
              <w:pStyle w:val="Normal"/>
              <w:keepNext w:val="true"/>
              <w:widowControl w:val="false"/>
              <w:spacing w:lineRule="auto" w:line="240" w:before="0" w:after="0"/>
              <w:ind w:left="0" w:right="0" w:hanging="0"/>
              <w:jc w:val="left"/>
              <w:rPr>
                <w:rFonts w:ascii="Times New Roman" w:hAnsi="Times New Roman" w:eastAsia="Times New Roman"/>
                <w:b w:val="false"/>
                <w:bCs w:val="false"/>
                <w:sz w:val="24"/>
                <w:szCs w:val="24"/>
                <w:lang w:eastAsia="ru-RU"/>
              </w:rPr>
            </w:pPr>
            <w:r>
              <w:rPr>
                <w:rFonts w:eastAsia="Times New Roman" w:ascii="Times New Roman" w:hAnsi="Times New Roman"/>
                <w:b w:val="false"/>
                <w:bCs w:val="false"/>
                <w:sz w:val="24"/>
                <w:szCs w:val="24"/>
                <w:lang w:eastAsia="ru-RU"/>
              </w:rPr>
            </w:r>
          </w:p>
        </w:tc>
        <w:tc>
          <w:tcPr>
            <w:tcW w:w="851" w:type="dxa"/>
            <w:gridSpan w:val="2"/>
            <w:vMerge w:val="continue"/>
            <w:tcBorders/>
            <w:vAlign w:val="center"/>
          </w:tcPr>
          <w:p>
            <w:pPr>
              <w:pStyle w:val="Normal"/>
              <w:keepNext w:val="true"/>
              <w:widowControl w:val="false"/>
              <w:spacing w:lineRule="auto" w:line="240" w:before="0" w:after="0"/>
              <w:ind w:left="0" w:right="0" w:hanging="0"/>
              <w:jc w:val="left"/>
              <w:rPr>
                <w:rFonts w:ascii="Times New Roman" w:hAnsi="Times New Roman" w:eastAsia="Times New Roman"/>
                <w:b w:val="false"/>
                <w:bCs w:val="false"/>
                <w:sz w:val="24"/>
                <w:szCs w:val="24"/>
                <w:lang w:eastAsia="ru-RU"/>
              </w:rPr>
            </w:pPr>
            <w:r>
              <w:rPr>
                <w:rFonts w:eastAsia="Times New Roman" w:ascii="Times New Roman" w:hAnsi="Times New Roman"/>
                <w:b w:val="false"/>
                <w:bCs w:val="false"/>
                <w:sz w:val="24"/>
                <w:szCs w:val="24"/>
                <w:lang w:eastAsia="ru-RU"/>
              </w:rPr>
            </w:r>
          </w:p>
        </w:tc>
        <w:tc>
          <w:tcPr>
            <w:tcW w:w="993" w:type="dxa"/>
            <w:gridSpan w:val="2"/>
            <w:vMerge w:val="continue"/>
            <w:tcBorders/>
            <w:vAlign w:val="center"/>
          </w:tcPr>
          <w:p>
            <w:pPr>
              <w:pStyle w:val="Normal"/>
              <w:keepNext w:val="true"/>
              <w:widowControl w:val="false"/>
              <w:spacing w:lineRule="auto" w:line="240" w:before="0" w:after="0"/>
              <w:ind w:left="0" w:right="0" w:hanging="0"/>
              <w:jc w:val="left"/>
              <w:rPr>
                <w:rFonts w:ascii="Times New Roman" w:hAnsi="Times New Roman"/>
                <w:b w:val="false"/>
                <w:bCs w:val="false"/>
                <w:sz w:val="24"/>
                <w:szCs w:val="24"/>
              </w:rPr>
            </w:pPr>
            <w:r>
              <w:rPr>
                <w:rFonts w:ascii="Times New Roman" w:hAnsi="Times New Roman"/>
                <w:b w:val="false"/>
                <w:bCs w:val="false"/>
                <w:sz w:val="24"/>
                <w:szCs w:val="24"/>
              </w:rPr>
            </w:r>
          </w:p>
        </w:tc>
        <w:tc>
          <w:tcPr>
            <w:tcW w:w="1132" w:type="dxa"/>
            <w:gridSpan w:val="2"/>
            <w:vMerge w:val="continue"/>
            <w:tcBorders/>
            <w:vAlign w:val="center"/>
          </w:tcPr>
          <w:p>
            <w:pPr>
              <w:pStyle w:val="Normal"/>
              <w:keepNext w:val="true"/>
              <w:widowControl w:val="false"/>
              <w:spacing w:lineRule="auto" w:line="240" w:before="0" w:after="0"/>
              <w:ind w:left="0" w:right="0" w:hanging="0"/>
              <w:jc w:val="left"/>
              <w:rPr>
                <w:rFonts w:ascii="Times New Roman" w:hAnsi="Times New Roman"/>
                <w:b w:val="false"/>
                <w:bCs w:val="false"/>
                <w:sz w:val="24"/>
                <w:szCs w:val="24"/>
              </w:rPr>
            </w:pPr>
            <w:r>
              <w:rPr>
                <w:rFonts w:ascii="Times New Roman" w:hAnsi="Times New Roman"/>
                <w:b w:val="false"/>
                <w:bCs w:val="false"/>
                <w:sz w:val="24"/>
                <w:szCs w:val="24"/>
              </w:rPr>
            </w:r>
          </w:p>
        </w:tc>
        <w:tc>
          <w:tcPr>
            <w:tcW w:w="990" w:type="dxa"/>
            <w:gridSpan w:val="2"/>
            <w:tcBorders/>
            <w:shd w:color="auto" w:fill="auto" w:val="clear"/>
          </w:tcPr>
          <w:p>
            <w:pPr>
              <w:pStyle w:val="Normal"/>
              <w:keepNext w:val="true"/>
              <w:widowControl w:val="false"/>
              <w:spacing w:lineRule="auto" w:line="240" w:before="0" w:after="0"/>
              <w:ind w:left="0" w:right="0" w:hanging="0"/>
              <w:jc w:val="left"/>
              <w:rPr>
                <w:b w:val="false"/>
                <w:bCs w:val="false"/>
              </w:rPr>
            </w:pPr>
            <w:r>
              <w:rPr>
                <w:rFonts w:eastAsia="Times New Roman" w:ascii="Times New Roman" w:hAnsi="Times New Roman"/>
                <w:b w:val="false"/>
                <w:bCs w:val="false"/>
                <w:kern w:val="0"/>
                <w:sz w:val="24"/>
                <w:szCs w:val="24"/>
                <w:lang w:val="ru-RU" w:eastAsia="ru-RU" w:bidi="ar-SA"/>
              </w:rPr>
              <w:t>2030 год</w:t>
            </w:r>
          </w:p>
        </w:tc>
        <w:tc>
          <w:tcPr>
            <w:tcW w:w="1563" w:type="dxa"/>
            <w:gridSpan w:val="2"/>
            <w:tcBorders/>
            <w:shd w:color="auto" w:fill="auto" w:val="clear"/>
          </w:tcPr>
          <w:p>
            <w:pPr>
              <w:pStyle w:val="Normal"/>
              <w:keepNext w:val="true"/>
              <w:widowControl w:val="false"/>
              <w:spacing w:lineRule="auto" w:line="240" w:before="0" w:after="0"/>
              <w:ind w:left="0" w:right="0" w:hanging="0"/>
              <w:jc w:val="left"/>
              <w:rPr>
                <w:b w:val="false"/>
                <w:bCs w:val="false"/>
              </w:rPr>
            </w:pPr>
            <w:r>
              <w:rPr>
                <w:rFonts w:eastAsia="Times New Roman" w:ascii="Times New Roman" w:hAnsi="Times New Roman"/>
                <w:b w:val="false"/>
                <w:bCs w:val="false"/>
                <w:kern w:val="0"/>
                <w:sz w:val="24"/>
                <w:szCs w:val="24"/>
                <w:lang w:val="ru-RU" w:eastAsia="ru-RU" w:bidi="ar-SA"/>
              </w:rPr>
              <w:t>2035 год</w:t>
            </w:r>
          </w:p>
        </w:tc>
      </w:tr>
      <w:tr>
        <w:trPr/>
        <w:tc>
          <w:tcPr>
            <w:tcW w:w="539" w:type="dxa"/>
            <w:tcBorders/>
          </w:tcPr>
          <w:p>
            <w:pPr>
              <w:pStyle w:val="Normal"/>
              <w:keepNext w:val="true"/>
              <w:widowControl w:val="false"/>
              <w:spacing w:lineRule="auto" w:line="240" w:before="0" w:after="0"/>
              <w:ind w:left="0" w:right="0" w:hanging="0"/>
              <w:jc w:val="center"/>
              <w:rPr>
                <w:b w:val="false"/>
                <w:bCs w:val="false"/>
              </w:rPr>
            </w:pPr>
            <w:r>
              <w:rPr>
                <w:rFonts w:eastAsia="Times New Roman" w:ascii="Times New Roman" w:hAnsi="Times New Roman"/>
                <w:b w:val="false"/>
                <w:bCs w:val="false"/>
                <w:kern w:val="0"/>
                <w:sz w:val="24"/>
                <w:szCs w:val="24"/>
                <w:lang w:val="ru-RU" w:eastAsia="en-US" w:bidi="ar-SA"/>
              </w:rPr>
              <w:t>1</w:t>
            </w:r>
          </w:p>
        </w:tc>
        <w:tc>
          <w:tcPr>
            <w:tcW w:w="2404" w:type="dxa"/>
            <w:tcBorders/>
          </w:tcPr>
          <w:p>
            <w:pPr>
              <w:pStyle w:val="Normal"/>
              <w:keepNext w:val="true"/>
              <w:widowControl w:val="false"/>
              <w:spacing w:lineRule="auto" w:line="240" w:before="0" w:after="0"/>
              <w:ind w:left="0" w:right="0" w:hanging="0"/>
              <w:jc w:val="center"/>
              <w:rPr>
                <w:b w:val="false"/>
                <w:bCs w:val="false"/>
              </w:rPr>
            </w:pPr>
            <w:r>
              <w:rPr>
                <w:rFonts w:eastAsia="Times New Roman" w:ascii="Times New Roman" w:hAnsi="Times New Roman"/>
                <w:b w:val="false"/>
                <w:bCs w:val="false"/>
                <w:kern w:val="0"/>
                <w:sz w:val="24"/>
                <w:szCs w:val="24"/>
                <w:lang w:val="ru-RU" w:eastAsia="en-US" w:bidi="ar-SA"/>
              </w:rPr>
              <w:t>2</w:t>
            </w:r>
          </w:p>
        </w:tc>
        <w:tc>
          <w:tcPr>
            <w:tcW w:w="651" w:type="dxa"/>
            <w:tcBorders/>
          </w:tcPr>
          <w:p>
            <w:pPr>
              <w:pStyle w:val="Normal"/>
              <w:keepNext w:val="true"/>
              <w:widowControl w:val="false"/>
              <w:spacing w:lineRule="auto" w:line="240" w:before="0" w:after="0"/>
              <w:ind w:left="0" w:right="0" w:hanging="0"/>
              <w:jc w:val="center"/>
              <w:rPr>
                <w:b w:val="false"/>
                <w:bCs w:val="false"/>
              </w:rPr>
            </w:pPr>
            <w:r>
              <w:rPr>
                <w:rFonts w:eastAsia="Times New Roman" w:ascii="Times New Roman" w:hAnsi="Times New Roman"/>
                <w:b w:val="false"/>
                <w:bCs w:val="false"/>
                <w:kern w:val="0"/>
                <w:sz w:val="24"/>
                <w:szCs w:val="24"/>
                <w:lang w:val="ru-RU" w:eastAsia="en-US" w:bidi="ar-SA"/>
              </w:rPr>
              <w:t>3</w:t>
            </w:r>
          </w:p>
        </w:tc>
        <w:tc>
          <w:tcPr>
            <w:tcW w:w="1334" w:type="dxa"/>
            <w:tcBorders/>
          </w:tcPr>
          <w:p>
            <w:pPr>
              <w:pStyle w:val="Normal"/>
              <w:keepNext w:val="true"/>
              <w:widowControl w:val="false"/>
              <w:spacing w:lineRule="auto" w:line="240" w:before="0" w:after="0"/>
              <w:ind w:left="0" w:right="0" w:hanging="0"/>
              <w:jc w:val="center"/>
              <w:rPr>
                <w:b w:val="false"/>
                <w:bCs w:val="false"/>
              </w:rPr>
            </w:pPr>
            <w:r>
              <w:rPr>
                <w:rFonts w:eastAsia="Times New Roman" w:ascii="Times New Roman" w:hAnsi="Times New Roman"/>
                <w:b w:val="false"/>
                <w:bCs w:val="false"/>
                <w:kern w:val="0"/>
                <w:sz w:val="24"/>
                <w:szCs w:val="24"/>
                <w:lang w:val="ru-RU" w:eastAsia="en-US" w:bidi="ar-SA"/>
              </w:rPr>
              <w:t>4</w:t>
            </w:r>
          </w:p>
        </w:tc>
        <w:tc>
          <w:tcPr>
            <w:tcW w:w="756" w:type="dxa"/>
            <w:tcBorders/>
          </w:tcPr>
          <w:p>
            <w:pPr>
              <w:pStyle w:val="Normal"/>
              <w:keepNext w:val="true"/>
              <w:widowControl w:val="false"/>
              <w:spacing w:lineRule="auto" w:line="240" w:before="0" w:after="0"/>
              <w:ind w:left="0" w:right="0" w:hanging="0"/>
              <w:jc w:val="center"/>
              <w:rPr>
                <w:b w:val="false"/>
                <w:bCs w:val="false"/>
              </w:rPr>
            </w:pPr>
            <w:r>
              <w:rPr>
                <w:rFonts w:eastAsia="Times New Roman" w:ascii="Times New Roman" w:hAnsi="Times New Roman"/>
                <w:b w:val="false"/>
                <w:bCs w:val="false"/>
                <w:kern w:val="0"/>
                <w:sz w:val="24"/>
                <w:szCs w:val="24"/>
                <w:lang w:val="ru-RU" w:eastAsia="en-US" w:bidi="ar-SA"/>
              </w:rPr>
              <w:t>5</w:t>
            </w:r>
          </w:p>
        </w:tc>
        <w:tc>
          <w:tcPr>
            <w:tcW w:w="756" w:type="dxa"/>
            <w:tcBorders/>
          </w:tcPr>
          <w:p>
            <w:pPr>
              <w:pStyle w:val="Normal"/>
              <w:keepNext w:val="true"/>
              <w:widowControl w:val="false"/>
              <w:spacing w:lineRule="auto" w:line="240" w:before="0" w:after="0"/>
              <w:ind w:left="0" w:right="0" w:hanging="0"/>
              <w:jc w:val="center"/>
              <w:rPr>
                <w:b w:val="false"/>
                <w:bCs w:val="false"/>
              </w:rPr>
            </w:pPr>
            <w:r>
              <w:rPr>
                <w:rFonts w:eastAsia="Times New Roman" w:ascii="Times New Roman" w:hAnsi="Times New Roman"/>
                <w:b w:val="false"/>
                <w:bCs w:val="false"/>
                <w:kern w:val="0"/>
                <w:sz w:val="24"/>
                <w:szCs w:val="24"/>
                <w:lang w:val="ru-RU" w:eastAsia="en-US" w:bidi="ar-SA"/>
              </w:rPr>
              <w:t>6</w:t>
            </w:r>
          </w:p>
        </w:tc>
        <w:tc>
          <w:tcPr>
            <w:tcW w:w="756" w:type="dxa"/>
            <w:tcBorders/>
          </w:tcPr>
          <w:p>
            <w:pPr>
              <w:pStyle w:val="Normal"/>
              <w:keepNext w:val="true"/>
              <w:widowControl w:val="false"/>
              <w:spacing w:lineRule="auto" w:line="240" w:before="0" w:after="0"/>
              <w:ind w:left="0" w:right="0" w:hanging="0"/>
              <w:jc w:val="center"/>
              <w:rPr>
                <w:b w:val="false"/>
                <w:bCs w:val="false"/>
              </w:rPr>
            </w:pPr>
            <w:r>
              <w:rPr>
                <w:rFonts w:eastAsia="Times New Roman" w:ascii="Times New Roman" w:hAnsi="Times New Roman"/>
                <w:b w:val="false"/>
                <w:bCs w:val="false"/>
                <w:kern w:val="0"/>
                <w:sz w:val="24"/>
                <w:szCs w:val="24"/>
                <w:lang w:val="ru-RU" w:eastAsia="en-US" w:bidi="ar-SA"/>
              </w:rPr>
              <w:t>7</w:t>
            </w:r>
          </w:p>
        </w:tc>
        <w:tc>
          <w:tcPr>
            <w:tcW w:w="973" w:type="dxa"/>
            <w:tcBorders/>
          </w:tcPr>
          <w:p>
            <w:pPr>
              <w:pStyle w:val="Normal"/>
              <w:keepNext w:val="true"/>
              <w:widowControl w:val="false"/>
              <w:spacing w:lineRule="auto" w:line="240" w:before="0" w:after="0"/>
              <w:ind w:left="0" w:right="0" w:hanging="0"/>
              <w:jc w:val="center"/>
              <w:rPr>
                <w:b w:val="false"/>
                <w:bCs w:val="false"/>
              </w:rPr>
            </w:pPr>
            <w:r>
              <w:rPr>
                <w:rFonts w:eastAsia="Times New Roman" w:ascii="Times New Roman" w:hAnsi="Times New Roman"/>
                <w:b w:val="false"/>
                <w:bCs w:val="false"/>
                <w:kern w:val="0"/>
                <w:sz w:val="24"/>
                <w:szCs w:val="24"/>
                <w:lang w:val="ru-RU" w:eastAsia="en-US" w:bidi="ar-SA"/>
              </w:rPr>
              <w:t>8</w:t>
            </w:r>
          </w:p>
        </w:tc>
        <w:tc>
          <w:tcPr>
            <w:tcW w:w="851" w:type="dxa"/>
            <w:tcBorders/>
          </w:tcPr>
          <w:p>
            <w:pPr>
              <w:pStyle w:val="Normal"/>
              <w:keepNext w:val="true"/>
              <w:widowControl w:val="false"/>
              <w:spacing w:lineRule="auto" w:line="240" w:before="0" w:after="0"/>
              <w:ind w:left="0" w:right="0" w:hanging="0"/>
              <w:jc w:val="center"/>
              <w:rPr>
                <w:b w:val="false"/>
                <w:bCs w:val="false"/>
              </w:rPr>
            </w:pPr>
            <w:r>
              <w:rPr>
                <w:rFonts w:eastAsia="Times New Roman" w:ascii="Times New Roman" w:hAnsi="Times New Roman"/>
                <w:b w:val="false"/>
                <w:bCs w:val="false"/>
                <w:kern w:val="0"/>
                <w:sz w:val="24"/>
                <w:szCs w:val="24"/>
                <w:lang w:val="ru-RU" w:eastAsia="en-US" w:bidi="ar-SA"/>
              </w:rPr>
              <w:t>9</w:t>
            </w:r>
          </w:p>
        </w:tc>
        <w:tc>
          <w:tcPr>
            <w:tcW w:w="727" w:type="dxa"/>
            <w:tcBorders/>
          </w:tcPr>
          <w:p>
            <w:pPr>
              <w:pStyle w:val="Normal"/>
              <w:keepNext w:val="true"/>
              <w:widowControl w:val="false"/>
              <w:spacing w:lineRule="auto" w:line="240" w:before="0" w:after="0"/>
              <w:ind w:left="0" w:right="0" w:hanging="0"/>
              <w:jc w:val="center"/>
              <w:rPr>
                <w:b w:val="false"/>
                <w:bCs w:val="false"/>
              </w:rPr>
            </w:pPr>
            <w:r>
              <w:rPr>
                <w:rFonts w:eastAsia="Times New Roman" w:ascii="Times New Roman" w:hAnsi="Times New Roman"/>
                <w:b w:val="false"/>
                <w:bCs w:val="false"/>
                <w:kern w:val="0"/>
                <w:sz w:val="24"/>
                <w:szCs w:val="24"/>
                <w:lang w:val="ru-RU" w:eastAsia="en-US" w:bidi="ar-SA"/>
              </w:rPr>
              <w:t>10</w:t>
            </w:r>
          </w:p>
        </w:tc>
        <w:tc>
          <w:tcPr>
            <w:tcW w:w="851" w:type="dxa"/>
            <w:gridSpan w:val="2"/>
            <w:tcBorders/>
          </w:tcPr>
          <w:p>
            <w:pPr>
              <w:pStyle w:val="Normal"/>
              <w:keepNext w:val="true"/>
              <w:widowControl w:val="false"/>
              <w:spacing w:lineRule="auto" w:line="240" w:before="0" w:after="0"/>
              <w:ind w:left="0" w:right="0" w:hanging="0"/>
              <w:jc w:val="center"/>
              <w:rPr>
                <w:b w:val="false"/>
                <w:bCs w:val="false"/>
              </w:rPr>
            </w:pPr>
            <w:r>
              <w:rPr>
                <w:rFonts w:eastAsia="Times New Roman" w:ascii="Times New Roman" w:hAnsi="Times New Roman"/>
                <w:b w:val="false"/>
                <w:bCs w:val="false"/>
                <w:kern w:val="0"/>
                <w:sz w:val="24"/>
                <w:szCs w:val="24"/>
                <w:lang w:val="ru-RU" w:eastAsia="en-US" w:bidi="ar-SA"/>
              </w:rPr>
              <w:t>11</w:t>
            </w:r>
          </w:p>
        </w:tc>
        <w:tc>
          <w:tcPr>
            <w:tcW w:w="993" w:type="dxa"/>
            <w:gridSpan w:val="2"/>
            <w:tcBorders/>
          </w:tcPr>
          <w:p>
            <w:pPr>
              <w:pStyle w:val="Normal"/>
              <w:keepNext w:val="true"/>
              <w:widowControl w:val="false"/>
              <w:spacing w:lineRule="auto" w:line="240" w:before="0" w:after="0"/>
              <w:ind w:left="0" w:right="0" w:hanging="0"/>
              <w:jc w:val="center"/>
              <w:rPr>
                <w:b w:val="false"/>
                <w:bCs w:val="false"/>
              </w:rPr>
            </w:pPr>
            <w:r>
              <w:rPr>
                <w:rFonts w:eastAsia="Times New Roman" w:ascii="Times New Roman" w:hAnsi="Times New Roman"/>
                <w:b w:val="false"/>
                <w:bCs w:val="false"/>
                <w:kern w:val="0"/>
                <w:sz w:val="24"/>
                <w:szCs w:val="24"/>
                <w:lang w:val="ru-RU" w:eastAsia="en-US" w:bidi="ar-SA"/>
              </w:rPr>
              <w:t>12</w:t>
            </w:r>
          </w:p>
        </w:tc>
        <w:tc>
          <w:tcPr>
            <w:tcW w:w="1132" w:type="dxa"/>
            <w:gridSpan w:val="2"/>
            <w:tcBorders/>
          </w:tcPr>
          <w:p>
            <w:pPr>
              <w:pStyle w:val="Normal"/>
              <w:keepNext w:val="true"/>
              <w:widowControl w:val="false"/>
              <w:spacing w:lineRule="auto" w:line="240" w:before="0" w:after="0"/>
              <w:ind w:left="0" w:right="0" w:hanging="0"/>
              <w:jc w:val="center"/>
              <w:rPr>
                <w:b w:val="false"/>
                <w:bCs w:val="false"/>
              </w:rPr>
            </w:pPr>
            <w:r>
              <w:rPr>
                <w:rFonts w:eastAsia="Times New Roman" w:ascii="Times New Roman" w:hAnsi="Times New Roman"/>
                <w:b w:val="false"/>
                <w:bCs w:val="false"/>
                <w:kern w:val="0"/>
                <w:sz w:val="24"/>
                <w:szCs w:val="24"/>
                <w:lang w:val="ru-RU" w:eastAsia="en-US" w:bidi="ar-SA"/>
              </w:rPr>
              <w:t>13</w:t>
            </w:r>
          </w:p>
        </w:tc>
        <w:tc>
          <w:tcPr>
            <w:tcW w:w="990" w:type="dxa"/>
            <w:gridSpan w:val="2"/>
            <w:tcBorders/>
          </w:tcPr>
          <w:p>
            <w:pPr>
              <w:pStyle w:val="Normal"/>
              <w:keepNext w:val="true"/>
              <w:widowControl w:val="false"/>
              <w:spacing w:lineRule="auto" w:line="240" w:before="0" w:after="0"/>
              <w:ind w:left="0" w:right="0" w:hanging="0"/>
              <w:jc w:val="center"/>
              <w:rPr>
                <w:b w:val="false"/>
                <w:bCs w:val="false"/>
              </w:rPr>
            </w:pPr>
            <w:r>
              <w:rPr>
                <w:rFonts w:eastAsia="Times New Roman" w:ascii="Times New Roman" w:hAnsi="Times New Roman"/>
                <w:b w:val="false"/>
                <w:bCs w:val="false"/>
                <w:kern w:val="0"/>
                <w:sz w:val="24"/>
                <w:szCs w:val="24"/>
                <w:lang w:val="ru-RU" w:eastAsia="en-US" w:bidi="ar-SA"/>
              </w:rPr>
              <w:t>14</w:t>
            </w:r>
          </w:p>
        </w:tc>
        <w:tc>
          <w:tcPr>
            <w:tcW w:w="1563" w:type="dxa"/>
            <w:gridSpan w:val="2"/>
            <w:tcBorders/>
          </w:tcPr>
          <w:p>
            <w:pPr>
              <w:pStyle w:val="Normal"/>
              <w:keepNext w:val="true"/>
              <w:widowControl w:val="false"/>
              <w:spacing w:lineRule="auto" w:line="240" w:before="0" w:after="0"/>
              <w:ind w:left="0" w:right="0" w:hanging="0"/>
              <w:jc w:val="center"/>
              <w:rPr>
                <w:b w:val="false"/>
                <w:bCs w:val="false"/>
              </w:rPr>
            </w:pPr>
            <w:r>
              <w:rPr>
                <w:rFonts w:eastAsia="Times New Roman" w:ascii="Times New Roman" w:hAnsi="Times New Roman"/>
                <w:b w:val="false"/>
                <w:bCs w:val="false"/>
                <w:kern w:val="0"/>
                <w:sz w:val="24"/>
                <w:szCs w:val="24"/>
                <w:lang w:val="ru-RU" w:eastAsia="en-US" w:bidi="ar-SA"/>
              </w:rPr>
              <w:t>15</w:t>
            </w:r>
          </w:p>
        </w:tc>
      </w:tr>
      <w:tr>
        <w:trPr/>
        <w:tc>
          <w:tcPr>
            <w:tcW w:w="539" w:type="dxa"/>
            <w:tcBorders/>
          </w:tcPr>
          <w:p>
            <w:pPr>
              <w:pStyle w:val="Normal"/>
              <w:keepNext w:val="true"/>
              <w:widowControl w:val="false"/>
              <w:spacing w:lineRule="auto" w:line="240" w:before="0" w:after="0"/>
              <w:ind w:left="0" w:right="0" w:hanging="0"/>
              <w:jc w:val="left"/>
              <w:rPr>
                <w:b w:val="false"/>
                <w:bCs w:val="false"/>
              </w:rPr>
            </w:pPr>
            <w:r>
              <w:rPr>
                <w:rFonts w:ascii="Times New Roman" w:hAnsi="Times New Roman"/>
                <w:b w:val="false"/>
                <w:bCs w:val="false"/>
                <w:kern w:val="0"/>
                <w:sz w:val="24"/>
                <w:szCs w:val="24"/>
                <w:lang w:val="ru-RU" w:eastAsia="en-US" w:bidi="ar-SA"/>
              </w:rPr>
              <w:t>1</w:t>
            </w:r>
          </w:p>
        </w:tc>
        <w:tc>
          <w:tcPr>
            <w:tcW w:w="14737" w:type="dxa"/>
            <w:gridSpan w:val="19"/>
            <w:tcBorders/>
          </w:tcPr>
          <w:p>
            <w:pPr>
              <w:pStyle w:val="Normal"/>
              <w:keepNext w:val="true"/>
              <w:widowControl w:val="false"/>
              <w:spacing w:lineRule="auto" w:line="240" w:before="0" w:after="0"/>
              <w:ind w:left="0" w:right="0" w:hanging="0"/>
              <w:jc w:val="left"/>
              <w:rPr>
                <w:b w:val="false"/>
                <w:bCs w:val="false"/>
              </w:rPr>
            </w:pPr>
            <w:r>
              <w:rPr>
                <w:rFonts w:ascii="Times New Roman" w:hAnsi="Times New Roman"/>
                <w:b w:val="false"/>
                <w:bCs w:val="false"/>
                <w:kern w:val="0"/>
                <w:sz w:val="24"/>
                <w:szCs w:val="24"/>
                <w:lang w:val="ru-RU" w:eastAsia="en-US" w:bidi="ar-SA"/>
              </w:rPr>
              <w:t>Цель: Обеспечение высокого качества образования, соответствующего потребностям граждан и перспективным задачам экономического развития города Шарыпово, создание безопасных и комфортных условий в образовательных учреждениях, отдых и оздоровление детей в летний период, комплексное решение проблемы профилактики безнадзорности и правонарушений несовершеннолетних, алкоголизма, наркомании, табакокурения и потребления психоактивных веществ, их социальной реабилитации в современном обществе</w:t>
            </w:r>
          </w:p>
        </w:tc>
      </w:tr>
      <w:tr>
        <w:trPr/>
        <w:tc>
          <w:tcPr>
            <w:tcW w:w="539" w:type="dxa"/>
            <w:tcBorders/>
          </w:tcPr>
          <w:p>
            <w:pPr>
              <w:pStyle w:val="Normal"/>
              <w:keepNext w:val="true"/>
              <w:widowControl w:val="false"/>
              <w:spacing w:lineRule="auto" w:line="240" w:before="0" w:after="0"/>
              <w:ind w:left="0" w:right="0" w:hanging="0"/>
              <w:jc w:val="left"/>
              <w:rPr>
                <w:b w:val="false"/>
                <w:bCs w:val="false"/>
              </w:rPr>
            </w:pPr>
            <w:r>
              <w:rPr>
                <w:rFonts w:ascii="Times New Roman" w:hAnsi="Times New Roman"/>
                <w:b w:val="false"/>
                <w:bCs w:val="false"/>
                <w:kern w:val="0"/>
                <w:sz w:val="24"/>
                <w:szCs w:val="24"/>
                <w:lang w:val="ru-RU" w:eastAsia="en-US" w:bidi="ar-SA"/>
              </w:rPr>
              <w:t>1.1</w:t>
            </w:r>
          </w:p>
        </w:tc>
        <w:tc>
          <w:tcPr>
            <w:tcW w:w="2404" w:type="dxa"/>
            <w:tcBorders/>
            <w:vAlign w:val="center"/>
          </w:tcPr>
          <w:p>
            <w:pPr>
              <w:pStyle w:val="Normal"/>
              <w:keepNext w:val="true"/>
              <w:widowControl w:val="false"/>
              <w:spacing w:lineRule="auto" w:line="240" w:before="0" w:after="0"/>
              <w:ind w:left="0" w:right="0" w:hanging="0"/>
              <w:jc w:val="left"/>
              <w:rPr>
                <w:b w:val="false"/>
                <w:bCs w:val="false"/>
              </w:rPr>
            </w:pPr>
            <w:r>
              <w:rPr>
                <w:rFonts w:ascii="Times New Roman" w:hAnsi="Times New Roman"/>
                <w:b w:val="false"/>
                <w:bCs w:val="false"/>
                <w:kern w:val="0"/>
                <w:sz w:val="22"/>
                <w:szCs w:val="22"/>
                <w:lang w:val="ru-RU" w:eastAsia="en-US" w:bidi="ar-SA"/>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Красноярского края (с учетом групп кратковременного пребывания)</w:t>
            </w:r>
          </w:p>
        </w:tc>
        <w:tc>
          <w:tcPr>
            <w:tcW w:w="651" w:type="dxa"/>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w:t>
            </w:r>
          </w:p>
        </w:tc>
        <w:tc>
          <w:tcPr>
            <w:tcW w:w="1334" w:type="dxa"/>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100,0</w:t>
            </w:r>
          </w:p>
        </w:tc>
        <w:tc>
          <w:tcPr>
            <w:tcW w:w="756" w:type="dxa"/>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100,0</w:t>
            </w:r>
          </w:p>
        </w:tc>
        <w:tc>
          <w:tcPr>
            <w:tcW w:w="756" w:type="dxa"/>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100,0</w:t>
            </w:r>
          </w:p>
        </w:tc>
        <w:tc>
          <w:tcPr>
            <w:tcW w:w="756" w:type="dxa"/>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100,0</w:t>
            </w:r>
          </w:p>
        </w:tc>
        <w:tc>
          <w:tcPr>
            <w:tcW w:w="973" w:type="dxa"/>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100,0</w:t>
            </w:r>
          </w:p>
        </w:tc>
        <w:tc>
          <w:tcPr>
            <w:tcW w:w="851" w:type="dxa"/>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100,0</w:t>
            </w:r>
          </w:p>
        </w:tc>
        <w:tc>
          <w:tcPr>
            <w:tcW w:w="869" w:type="dxa"/>
            <w:gridSpan w:val="2"/>
            <w:tcBorders/>
          </w:tcPr>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100,0</w:t>
            </w:r>
          </w:p>
        </w:tc>
        <w:tc>
          <w:tcPr>
            <w:tcW w:w="851" w:type="dxa"/>
            <w:gridSpan w:val="2"/>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100,0</w:t>
            </w:r>
          </w:p>
        </w:tc>
        <w:tc>
          <w:tcPr>
            <w:tcW w:w="990" w:type="dxa"/>
            <w:gridSpan w:val="2"/>
            <w:tcBorders/>
          </w:tcPr>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left"/>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left"/>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left"/>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left"/>
              <w:rPr>
                <w:b w:val="false"/>
                <w:bCs w:val="false"/>
              </w:rPr>
            </w:pPr>
            <w:r>
              <w:rPr>
                <w:rFonts w:ascii="Times New Roman" w:hAnsi="Times New Roman"/>
                <w:b w:val="false"/>
                <w:bCs w:val="false"/>
                <w:kern w:val="0"/>
                <w:sz w:val="24"/>
                <w:szCs w:val="24"/>
                <w:lang w:val="ru-RU" w:eastAsia="en-US" w:bidi="ar-SA"/>
              </w:rPr>
              <w:t>100,0</w:t>
            </w:r>
          </w:p>
        </w:tc>
        <w:tc>
          <w:tcPr>
            <w:tcW w:w="1135" w:type="dxa"/>
            <w:gridSpan w:val="2"/>
            <w:tcBorders/>
          </w:tcPr>
          <w:p>
            <w:pPr>
              <w:pStyle w:val="Normal"/>
              <w:keepNext w:val="true"/>
              <w:widowControl w:val="false"/>
              <w:spacing w:lineRule="auto" w:line="240" w:before="0" w:after="0"/>
              <w:ind w:left="0" w:right="0" w:hanging="0"/>
              <w:jc w:val="left"/>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left"/>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left"/>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left"/>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left"/>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left"/>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left"/>
              <w:rPr>
                <w:b w:val="false"/>
                <w:bCs w:val="false"/>
              </w:rPr>
            </w:pPr>
            <w:r>
              <w:rPr>
                <w:rFonts w:ascii="Times New Roman" w:hAnsi="Times New Roman"/>
                <w:b w:val="false"/>
                <w:bCs w:val="false"/>
                <w:kern w:val="0"/>
                <w:sz w:val="24"/>
                <w:szCs w:val="24"/>
                <w:lang w:val="ru-RU" w:eastAsia="en-US" w:bidi="ar-SA"/>
              </w:rPr>
              <w:t>100,0</w:t>
            </w:r>
          </w:p>
        </w:tc>
        <w:tc>
          <w:tcPr>
            <w:tcW w:w="990" w:type="dxa"/>
            <w:gridSpan w:val="2"/>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100,0</w:t>
            </w:r>
          </w:p>
        </w:tc>
        <w:tc>
          <w:tcPr>
            <w:tcW w:w="1421" w:type="dxa"/>
            <w:tcBorders/>
            <w:vAlign w:val="center"/>
          </w:tcPr>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100,0</w:t>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tc>
      </w:tr>
      <w:tr>
        <w:trPr/>
        <w:tc>
          <w:tcPr>
            <w:tcW w:w="539" w:type="dxa"/>
            <w:tcBorders/>
          </w:tcPr>
          <w:p>
            <w:pPr>
              <w:pStyle w:val="Normal"/>
              <w:keepNext w:val="true"/>
              <w:widowControl w:val="false"/>
              <w:spacing w:lineRule="auto" w:line="240" w:before="0" w:after="0"/>
              <w:ind w:left="0" w:right="0" w:hanging="0"/>
              <w:jc w:val="left"/>
              <w:rPr>
                <w:b w:val="false"/>
                <w:bCs w:val="false"/>
              </w:rPr>
            </w:pPr>
            <w:r>
              <w:rPr>
                <w:rFonts w:ascii="Times New Roman" w:hAnsi="Times New Roman"/>
                <w:b w:val="false"/>
                <w:bCs w:val="false"/>
                <w:kern w:val="0"/>
                <w:sz w:val="24"/>
                <w:szCs w:val="24"/>
                <w:lang w:val="ru-RU" w:eastAsia="en-US" w:bidi="ar-SA"/>
              </w:rPr>
              <w:t>1.2</w:t>
            </w:r>
          </w:p>
        </w:tc>
        <w:tc>
          <w:tcPr>
            <w:tcW w:w="2404" w:type="dxa"/>
            <w:tcBorders/>
            <w:vAlign w:val="center"/>
          </w:tcPr>
          <w:p>
            <w:pPr>
              <w:pStyle w:val="Normal"/>
              <w:keepNext w:val="true"/>
              <w:widowControl w:val="false"/>
              <w:spacing w:lineRule="auto" w:line="240" w:before="0" w:after="0"/>
              <w:ind w:left="0" w:right="0" w:hanging="0"/>
              <w:jc w:val="left"/>
              <w:rPr>
                <w:b w:val="false"/>
                <w:bCs w:val="false"/>
              </w:rPr>
            </w:pPr>
            <w:r>
              <w:rPr>
                <w:rFonts w:ascii="Times New Roman" w:hAnsi="Times New Roman"/>
                <w:b w:val="false"/>
                <w:bCs w:val="false"/>
                <w:kern w:val="0"/>
                <w:sz w:val="22"/>
                <w:szCs w:val="22"/>
                <w:lang w:val="ru-RU" w:eastAsia="en-US" w:bidi="ar-SA"/>
              </w:rPr>
              <w:t>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w:t>
            </w:r>
          </w:p>
        </w:tc>
        <w:tc>
          <w:tcPr>
            <w:tcW w:w="651" w:type="dxa"/>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w:t>
            </w:r>
          </w:p>
        </w:tc>
        <w:tc>
          <w:tcPr>
            <w:tcW w:w="1334" w:type="dxa"/>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77,78</w:t>
            </w:r>
          </w:p>
        </w:tc>
        <w:tc>
          <w:tcPr>
            <w:tcW w:w="756" w:type="dxa"/>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77,78</w:t>
            </w:r>
          </w:p>
        </w:tc>
        <w:tc>
          <w:tcPr>
            <w:tcW w:w="756" w:type="dxa"/>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77,78</w:t>
            </w:r>
          </w:p>
        </w:tc>
        <w:tc>
          <w:tcPr>
            <w:tcW w:w="756" w:type="dxa"/>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77,78</w:t>
            </w:r>
          </w:p>
        </w:tc>
        <w:tc>
          <w:tcPr>
            <w:tcW w:w="973" w:type="dxa"/>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77,78</w:t>
            </w:r>
          </w:p>
        </w:tc>
        <w:tc>
          <w:tcPr>
            <w:tcW w:w="851" w:type="dxa"/>
            <w:tcBorders/>
          </w:tcPr>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77,78</w:t>
            </w:r>
          </w:p>
        </w:tc>
        <w:tc>
          <w:tcPr>
            <w:tcW w:w="869" w:type="dxa"/>
            <w:gridSpan w:val="2"/>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77,78</w:t>
            </w:r>
          </w:p>
        </w:tc>
        <w:tc>
          <w:tcPr>
            <w:tcW w:w="851" w:type="dxa"/>
            <w:gridSpan w:val="2"/>
            <w:tcBorders/>
          </w:tcPr>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77,78</w:t>
            </w:r>
          </w:p>
        </w:tc>
        <w:tc>
          <w:tcPr>
            <w:tcW w:w="990" w:type="dxa"/>
            <w:gridSpan w:val="2"/>
            <w:tcBorders/>
          </w:tcPr>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77,78</w:t>
            </w:r>
          </w:p>
        </w:tc>
        <w:tc>
          <w:tcPr>
            <w:tcW w:w="1135" w:type="dxa"/>
            <w:gridSpan w:val="2"/>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77,78</w:t>
            </w:r>
          </w:p>
        </w:tc>
        <w:tc>
          <w:tcPr>
            <w:tcW w:w="990" w:type="dxa"/>
            <w:gridSpan w:val="2"/>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77,78</w:t>
            </w:r>
          </w:p>
        </w:tc>
        <w:tc>
          <w:tcPr>
            <w:tcW w:w="1421" w:type="dxa"/>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77,78</w:t>
            </w:r>
          </w:p>
        </w:tc>
      </w:tr>
      <w:tr>
        <w:trPr/>
        <w:tc>
          <w:tcPr>
            <w:tcW w:w="539" w:type="dxa"/>
            <w:tcBorders/>
          </w:tcPr>
          <w:p>
            <w:pPr>
              <w:pStyle w:val="Normal"/>
              <w:keepNext w:val="true"/>
              <w:widowControl w:val="false"/>
              <w:spacing w:lineRule="auto" w:line="240" w:before="0" w:after="0"/>
              <w:ind w:left="0" w:right="0" w:hanging="0"/>
              <w:jc w:val="left"/>
              <w:rPr>
                <w:b w:val="false"/>
                <w:bCs w:val="false"/>
              </w:rPr>
            </w:pPr>
            <w:r>
              <w:rPr>
                <w:rFonts w:ascii="Times New Roman" w:hAnsi="Times New Roman"/>
                <w:b w:val="false"/>
                <w:bCs w:val="false"/>
                <w:kern w:val="0"/>
                <w:sz w:val="24"/>
                <w:szCs w:val="24"/>
                <w:lang w:val="ru-RU" w:eastAsia="en-US" w:bidi="ar-SA"/>
              </w:rPr>
              <w:t>1.3</w:t>
            </w:r>
          </w:p>
        </w:tc>
        <w:tc>
          <w:tcPr>
            <w:tcW w:w="2404" w:type="dxa"/>
            <w:tcBorders/>
            <w:vAlign w:val="center"/>
          </w:tcPr>
          <w:p>
            <w:pPr>
              <w:pStyle w:val="Normal"/>
              <w:keepNext w:val="true"/>
              <w:widowControl w:val="false"/>
              <w:spacing w:lineRule="auto" w:line="240" w:before="0" w:after="0"/>
              <w:ind w:left="0" w:right="0" w:hanging="0"/>
              <w:jc w:val="left"/>
              <w:rPr>
                <w:b w:val="false"/>
                <w:bCs w:val="false"/>
              </w:rPr>
            </w:pPr>
            <w:r>
              <w:rPr>
                <w:rFonts w:ascii="Times New Roman" w:hAnsi="Times New Roman"/>
                <w:b w:val="false"/>
                <w:bCs w:val="false"/>
                <w:kern w:val="0"/>
                <w:sz w:val="22"/>
                <w:szCs w:val="22"/>
                <w:lang w:val="ru-RU" w:eastAsia="en-US" w:bidi="ar-SA"/>
              </w:rPr>
              <w:t>Доля преступлений, совершенных несовершеннолетними и в отношении их</w:t>
            </w:r>
          </w:p>
        </w:tc>
        <w:tc>
          <w:tcPr>
            <w:tcW w:w="651" w:type="dxa"/>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w:t>
            </w:r>
          </w:p>
        </w:tc>
        <w:tc>
          <w:tcPr>
            <w:tcW w:w="1334" w:type="dxa"/>
            <w:tcBorders/>
            <w:vAlign w:val="center"/>
          </w:tcPr>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tc>
        <w:tc>
          <w:tcPr>
            <w:tcW w:w="756" w:type="dxa"/>
            <w:tcBorders/>
            <w:vAlign w:val="center"/>
          </w:tcPr>
          <w:p>
            <w:pPr>
              <w:pStyle w:val="Normal"/>
              <w:keepNext w:val="true"/>
              <w:widowControl w:val="false"/>
              <w:spacing w:lineRule="auto" w:line="240" w:before="0" w:after="0"/>
              <w:ind w:left="0" w:right="0" w:hanging="0"/>
              <w:jc w:val="center"/>
              <w:rPr>
                <w:rFonts w:ascii="Times New Roman" w:hAnsi="Times New Roman"/>
                <w:b w:val="false"/>
                <w:bCs w:val="false"/>
                <w:color w:val="FF0000"/>
                <w:sz w:val="24"/>
                <w:szCs w:val="24"/>
              </w:rPr>
            </w:pPr>
            <w:r>
              <w:rPr>
                <w:rFonts w:ascii="Times New Roman" w:hAnsi="Times New Roman"/>
                <w:b w:val="false"/>
                <w:bCs w:val="false"/>
                <w:color w:val="FF0000"/>
                <w:sz w:val="24"/>
                <w:szCs w:val="24"/>
              </w:rPr>
            </w:r>
          </w:p>
        </w:tc>
        <w:tc>
          <w:tcPr>
            <w:tcW w:w="756" w:type="dxa"/>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1,15</w:t>
            </w:r>
          </w:p>
        </w:tc>
        <w:tc>
          <w:tcPr>
            <w:tcW w:w="756" w:type="dxa"/>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1,10</w:t>
            </w:r>
          </w:p>
        </w:tc>
        <w:tc>
          <w:tcPr>
            <w:tcW w:w="973" w:type="dxa"/>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1,05</w:t>
            </w:r>
          </w:p>
        </w:tc>
        <w:tc>
          <w:tcPr>
            <w:tcW w:w="851" w:type="dxa"/>
            <w:tcBorders/>
          </w:tcPr>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1,0</w:t>
            </w:r>
          </w:p>
        </w:tc>
        <w:tc>
          <w:tcPr>
            <w:tcW w:w="869" w:type="dxa"/>
            <w:gridSpan w:val="2"/>
            <w:tcBorders/>
          </w:tcPr>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1,0</w:t>
            </w:r>
          </w:p>
        </w:tc>
        <w:tc>
          <w:tcPr>
            <w:tcW w:w="851" w:type="dxa"/>
            <w:gridSpan w:val="2"/>
            <w:tcBorders/>
          </w:tcPr>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1,0</w:t>
            </w:r>
          </w:p>
        </w:tc>
        <w:tc>
          <w:tcPr>
            <w:tcW w:w="990" w:type="dxa"/>
            <w:gridSpan w:val="2"/>
            <w:tcBorders/>
          </w:tcPr>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1,0</w:t>
            </w:r>
          </w:p>
        </w:tc>
        <w:tc>
          <w:tcPr>
            <w:tcW w:w="1135" w:type="dxa"/>
            <w:gridSpan w:val="2"/>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0,90</w:t>
            </w:r>
          </w:p>
        </w:tc>
        <w:tc>
          <w:tcPr>
            <w:tcW w:w="990" w:type="dxa"/>
            <w:gridSpan w:val="2"/>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0,90</w:t>
            </w:r>
          </w:p>
        </w:tc>
        <w:tc>
          <w:tcPr>
            <w:tcW w:w="1421" w:type="dxa"/>
            <w:tcBorders/>
          </w:tcPr>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0,90</w:t>
            </w:r>
          </w:p>
        </w:tc>
      </w:tr>
      <w:tr>
        <w:trPr/>
        <w:tc>
          <w:tcPr>
            <w:tcW w:w="539" w:type="dxa"/>
            <w:tcBorders/>
          </w:tcPr>
          <w:p>
            <w:pPr>
              <w:pStyle w:val="Normal"/>
              <w:keepNext w:val="true"/>
              <w:widowControl w:val="false"/>
              <w:spacing w:lineRule="auto" w:line="240" w:before="0" w:after="0"/>
              <w:ind w:left="0" w:right="0" w:hanging="0"/>
              <w:jc w:val="left"/>
              <w:rPr>
                <w:b w:val="false"/>
                <w:bCs w:val="false"/>
              </w:rPr>
            </w:pPr>
            <w:r>
              <w:rPr>
                <w:rFonts w:ascii="Times New Roman" w:hAnsi="Times New Roman"/>
                <w:b w:val="false"/>
                <w:bCs w:val="false"/>
                <w:kern w:val="0"/>
                <w:sz w:val="24"/>
                <w:szCs w:val="24"/>
                <w:lang w:val="ru-RU" w:eastAsia="en-US" w:bidi="ar-SA"/>
              </w:rPr>
              <w:t>1.4</w:t>
            </w:r>
          </w:p>
        </w:tc>
        <w:tc>
          <w:tcPr>
            <w:tcW w:w="2404" w:type="dxa"/>
            <w:tcBorders/>
            <w:vAlign w:val="center"/>
          </w:tcPr>
          <w:p>
            <w:pPr>
              <w:pStyle w:val="Normal"/>
              <w:keepNext w:val="true"/>
              <w:widowControl w:val="false"/>
              <w:spacing w:lineRule="auto" w:line="240" w:before="0" w:after="0"/>
              <w:ind w:left="0" w:right="0" w:hanging="0"/>
              <w:jc w:val="left"/>
              <w:rPr>
                <w:b w:val="false"/>
                <w:bCs w:val="false"/>
              </w:rPr>
            </w:pPr>
            <w:r>
              <w:rPr>
                <w:rFonts w:eastAsia="Times New Roman" w:ascii="Times New Roman" w:hAnsi="Times New Roman"/>
                <w:b w:val="false"/>
                <w:bCs w:val="false"/>
                <w:kern w:val="0"/>
                <w:sz w:val="22"/>
                <w:szCs w:val="22"/>
                <w:lang w:val="ru-RU" w:eastAsia="ru-RU" w:bidi="ar-SA"/>
              </w:rPr>
              <w:t>Доля детей в возрасте от 5 до 18 лет,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w:t>
            </w:r>
          </w:p>
        </w:tc>
        <w:tc>
          <w:tcPr>
            <w:tcW w:w="651" w:type="dxa"/>
            <w:tcBorders/>
            <w:vAlign w:val="center"/>
          </w:tcPr>
          <w:p>
            <w:pPr>
              <w:pStyle w:val="Normal"/>
              <w:keepNext w:val="true"/>
              <w:widowControl w:val="false"/>
              <w:spacing w:lineRule="auto" w:line="240" w:before="0" w:after="0"/>
              <w:ind w:left="0" w:right="0" w:hanging="0"/>
              <w:jc w:val="center"/>
              <w:rPr>
                <w:b w:val="false"/>
                <w:bCs w:val="false"/>
              </w:rPr>
            </w:pPr>
            <w:bookmarkStart w:id="7" w:name="_GoBack_Копия_2"/>
            <w:bookmarkEnd w:id="7"/>
            <w:r>
              <w:rPr>
                <w:rFonts w:ascii="Times New Roman" w:hAnsi="Times New Roman"/>
                <w:b w:val="false"/>
                <w:bCs w:val="false"/>
                <w:kern w:val="0"/>
                <w:sz w:val="24"/>
                <w:szCs w:val="24"/>
                <w:lang w:val="ru-RU" w:eastAsia="en-US" w:bidi="ar-SA"/>
              </w:rPr>
              <w:t>%</w:t>
            </w:r>
          </w:p>
        </w:tc>
        <w:tc>
          <w:tcPr>
            <w:tcW w:w="1334" w:type="dxa"/>
            <w:tcBorders/>
            <w:vAlign w:val="center"/>
          </w:tcPr>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tc>
        <w:tc>
          <w:tcPr>
            <w:tcW w:w="756" w:type="dxa"/>
            <w:tcBorders/>
            <w:vAlign w:val="center"/>
          </w:tcPr>
          <w:p>
            <w:pPr>
              <w:pStyle w:val="Normal"/>
              <w:keepNext w:val="true"/>
              <w:widowControl w:val="false"/>
              <w:spacing w:lineRule="auto" w:line="240" w:before="0" w:after="0"/>
              <w:ind w:left="0" w:right="0" w:hanging="0"/>
              <w:jc w:val="center"/>
              <w:rPr>
                <w:rFonts w:ascii="Times New Roman" w:hAnsi="Times New Roman"/>
                <w:b w:val="false"/>
                <w:bCs w:val="false"/>
                <w:color w:val="FF0000"/>
                <w:sz w:val="24"/>
                <w:szCs w:val="24"/>
              </w:rPr>
            </w:pPr>
            <w:r>
              <w:rPr>
                <w:rFonts w:ascii="Times New Roman" w:hAnsi="Times New Roman"/>
                <w:b w:val="false"/>
                <w:bCs w:val="false"/>
                <w:color w:val="FF0000"/>
                <w:sz w:val="24"/>
                <w:szCs w:val="24"/>
              </w:rPr>
            </w:r>
          </w:p>
        </w:tc>
        <w:tc>
          <w:tcPr>
            <w:tcW w:w="756" w:type="dxa"/>
            <w:tcBorders/>
            <w:vAlign w:val="center"/>
          </w:tcPr>
          <w:p>
            <w:pPr>
              <w:pStyle w:val="Normal"/>
              <w:keepNext w:val="true"/>
              <w:widowControl w:val="false"/>
              <w:spacing w:lineRule="auto" w:line="240" w:before="0" w:after="0"/>
              <w:ind w:left="0" w:right="0" w:hanging="0"/>
              <w:jc w:val="center"/>
              <w:rPr>
                <w:rFonts w:ascii="Times New Roman" w:hAnsi="Times New Roman"/>
                <w:b w:val="false"/>
                <w:bCs w:val="false"/>
                <w:color w:val="FF0000"/>
                <w:sz w:val="24"/>
                <w:szCs w:val="24"/>
              </w:rPr>
            </w:pPr>
            <w:r>
              <w:rPr>
                <w:rFonts w:ascii="Times New Roman" w:hAnsi="Times New Roman"/>
                <w:b w:val="false"/>
                <w:bCs w:val="false"/>
                <w:color w:val="FF0000"/>
                <w:sz w:val="24"/>
                <w:szCs w:val="24"/>
              </w:rPr>
            </w:r>
          </w:p>
        </w:tc>
        <w:tc>
          <w:tcPr>
            <w:tcW w:w="756" w:type="dxa"/>
            <w:tcBorders/>
            <w:vAlign w:val="center"/>
          </w:tcPr>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tc>
        <w:tc>
          <w:tcPr>
            <w:tcW w:w="973" w:type="dxa"/>
            <w:tcBorders/>
            <w:vAlign w:val="center"/>
          </w:tcPr>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tc>
        <w:tc>
          <w:tcPr>
            <w:tcW w:w="851" w:type="dxa"/>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25,0</w:t>
            </w:r>
          </w:p>
        </w:tc>
        <w:tc>
          <w:tcPr>
            <w:tcW w:w="869" w:type="dxa"/>
            <w:gridSpan w:val="2"/>
            <w:tcBorders/>
          </w:tcPr>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left"/>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15,56</w:t>
            </w:r>
          </w:p>
        </w:tc>
        <w:tc>
          <w:tcPr>
            <w:tcW w:w="851" w:type="dxa"/>
            <w:gridSpan w:val="2"/>
            <w:tcBorders/>
          </w:tcPr>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rmal"/>
              <w:keepNext w:val="true"/>
              <w:widowControl w:val="false"/>
              <w:spacing w:lineRule="auto" w:line="240" w:before="0" w:after="0"/>
              <w:ind w:left="0" w:right="0" w:hanging="0"/>
              <w:jc w:val="left"/>
              <w:rPr>
                <w:b w:val="false"/>
                <w:bCs w:val="false"/>
              </w:rPr>
            </w:pPr>
            <w:r>
              <w:rPr>
                <w:rFonts w:ascii="Times New Roman" w:hAnsi="Times New Roman"/>
                <w:b w:val="false"/>
                <w:bCs w:val="false"/>
                <w:kern w:val="0"/>
                <w:sz w:val="24"/>
                <w:szCs w:val="24"/>
                <w:lang w:val="ru-RU" w:eastAsia="en-US" w:bidi="ar-SA"/>
              </w:rPr>
              <w:t>16,85</w:t>
            </w:r>
          </w:p>
        </w:tc>
        <w:tc>
          <w:tcPr>
            <w:tcW w:w="990" w:type="dxa"/>
            <w:gridSpan w:val="2"/>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18,15</w:t>
            </w:r>
          </w:p>
        </w:tc>
        <w:tc>
          <w:tcPr>
            <w:tcW w:w="1135" w:type="dxa"/>
            <w:gridSpan w:val="2"/>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19,45</w:t>
            </w:r>
          </w:p>
        </w:tc>
        <w:tc>
          <w:tcPr>
            <w:tcW w:w="990" w:type="dxa"/>
            <w:gridSpan w:val="2"/>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19,45</w:t>
            </w:r>
          </w:p>
        </w:tc>
        <w:tc>
          <w:tcPr>
            <w:tcW w:w="1421" w:type="dxa"/>
            <w:tcBorders/>
            <w:vAlign w:val="center"/>
          </w:tcPr>
          <w:p>
            <w:pPr>
              <w:pStyle w:val="Normal"/>
              <w:keepNext w:val="true"/>
              <w:widowControl w:val="false"/>
              <w:spacing w:lineRule="auto" w:line="240" w:before="0" w:after="0"/>
              <w:ind w:left="0" w:right="0" w:hanging="0"/>
              <w:jc w:val="center"/>
              <w:rPr>
                <w:b w:val="false"/>
                <w:bCs w:val="false"/>
              </w:rPr>
            </w:pPr>
            <w:r>
              <w:rPr>
                <w:rFonts w:ascii="Times New Roman" w:hAnsi="Times New Roman"/>
                <w:b w:val="false"/>
                <w:bCs w:val="false"/>
                <w:kern w:val="0"/>
                <w:sz w:val="24"/>
                <w:szCs w:val="24"/>
                <w:lang w:val="ru-RU" w:eastAsia="en-US" w:bidi="ar-SA"/>
              </w:rPr>
              <w:t>19,45</w:t>
            </w:r>
          </w:p>
        </w:tc>
      </w:tr>
    </w:tbl>
    <w:p>
      <w:pPr>
        <w:pStyle w:val="Normal"/>
        <w:widowControl/>
        <w:bidi w:val="0"/>
        <w:spacing w:lineRule="auto" w:line="252" w:before="0" w:after="160"/>
        <w:jc w:val="left"/>
        <w:rPr/>
      </w:pPr>
      <w:r>
        <w:rPr/>
      </w:r>
      <w:r>
        <w:br w:type="page"/>
      </w:r>
    </w:p>
    <w:p>
      <w:pPr>
        <w:pStyle w:val="Normal"/>
        <w:rPr/>
      </w:pPr>
      <w:r>
        <w:rPr/>
      </w:r>
    </w:p>
    <w:tbl>
      <w:tblPr>
        <w:tblStyle w:val="a3"/>
        <w:tblW w:w="1456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785"/>
        <w:gridCol w:w="9781"/>
      </w:tblGrid>
      <w:tr>
        <w:trPr/>
        <w:tc>
          <w:tcPr>
            <w:tcW w:w="4785" w:type="dxa"/>
            <w:tcBorders/>
          </w:tcPr>
          <w:p>
            <w:pPr>
              <w:pStyle w:val="ConsPlusNormal"/>
              <w:widowControl w:val="false"/>
              <w:spacing w:before="0" w:after="0"/>
              <w:jc w:val="both"/>
              <w:rPr>
                <w:sz w:val="24"/>
                <w:szCs w:val="24"/>
              </w:rPr>
            </w:pPr>
            <w:r>
              <w:rPr>
                <w:sz w:val="24"/>
                <w:szCs w:val="24"/>
              </w:rPr>
            </w:r>
          </w:p>
        </w:tc>
        <w:tc>
          <w:tcPr>
            <w:tcW w:w="9781" w:type="dxa"/>
            <w:tcBorders/>
          </w:tcPr>
          <w:p>
            <w:pPr>
              <w:pStyle w:val="Normal"/>
              <w:widowControl w:val="false"/>
              <w:spacing w:lineRule="auto" w:line="240" w:before="0" w:after="0"/>
              <w:ind w:left="-107" w:hanging="0"/>
              <w:jc w:val="left"/>
              <w:rPr>
                <w:sz w:val="24"/>
                <w:szCs w:val="24"/>
              </w:rPr>
            </w:pPr>
            <w:r>
              <w:rPr>
                <w:sz w:val="24"/>
                <w:szCs w:val="24"/>
              </w:rPr>
            </w:r>
          </w:p>
        </w:tc>
      </w:tr>
    </w:tbl>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sz w:val="24"/>
          <w:szCs w:val="24"/>
        </w:rPr>
      </w:r>
      <w:bookmarkStart w:id="8" w:name="P234"/>
      <w:bookmarkStart w:id="9" w:name="P234"/>
      <w:bookmarkEnd w:id="9"/>
    </w:p>
    <w:p>
      <w:pPr>
        <w:pStyle w:val="Normal"/>
        <w:spacing w:lineRule="auto" w:line="240" w:before="0" w:after="0"/>
        <w:jc w:val="right"/>
        <w:rPr>
          <w:rFonts w:ascii="Times New Roman" w:hAnsi="Times New Roman"/>
          <w:sz w:val="24"/>
          <w:szCs w:val="24"/>
        </w:rPr>
      </w:pPr>
      <w:r>
        <w:rPr>
          <w:rFonts w:ascii="Times New Roman" w:hAnsi="Times New Roman"/>
          <w:sz w:val="24"/>
          <w:szCs w:val="24"/>
        </w:rPr>
        <w:t>Приложение № 2</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 xml:space="preserve">к Паспорту муниципальной программы </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 xml:space="preserve">«Развитие образования» муниципального образования </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«город Шарыпово Красноярского края»</w:t>
      </w:r>
    </w:p>
    <w:p>
      <w:pPr>
        <w:pStyle w:val="NoSpacing"/>
        <w:jc w:val="right"/>
        <w:rPr>
          <w:rFonts w:ascii="Times New Roman" w:hAnsi="Times New Roman" w:cs="Times New Roman"/>
          <w:sz w:val="24"/>
          <w:szCs w:val="24"/>
        </w:rPr>
      </w:pPr>
      <w:r>
        <w:rPr>
          <w:rFonts w:cs="Times New Roman"/>
          <w:sz w:val="24"/>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t>ИНФОРМАЦИЯ</w:t>
      </w:r>
    </w:p>
    <w:p>
      <w:pPr>
        <w:pStyle w:val="ConsPlusNormal"/>
        <w:jc w:val="center"/>
        <w:rPr>
          <w:rFonts w:ascii="Times New Roman" w:hAnsi="Times New Roman" w:cs="Times New Roman"/>
          <w:sz w:val="24"/>
          <w:szCs w:val="24"/>
        </w:rPr>
      </w:pPr>
      <w:r>
        <w:rPr>
          <w:rFonts w:cs="Times New Roman" w:ascii="Times New Roman" w:hAnsi="Times New Roman"/>
          <w:sz w:val="24"/>
          <w:szCs w:val="24"/>
        </w:rPr>
        <w:t>О СВОДНЫХ ПОКАЗАТЕЛЯХ МУНИЦИПАЛЬНЫХ ЗАДАНИЙ</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tbl>
      <w:tblPr>
        <w:tblW w:w="15084"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488"/>
        <w:gridCol w:w="4216"/>
        <w:gridCol w:w="3240"/>
        <w:gridCol w:w="1524"/>
        <w:gridCol w:w="1872"/>
        <w:gridCol w:w="1873"/>
        <w:gridCol w:w="1870"/>
      </w:tblGrid>
      <w:tr>
        <w:trPr/>
        <w:tc>
          <w:tcPr>
            <w:tcW w:w="48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N</w:t>
            </w:r>
          </w:p>
          <w:p>
            <w:pPr>
              <w:pStyle w:val="ConsPlusNormal"/>
              <w:widowControl w:val="false"/>
              <w:spacing w:before="0" w:after="0"/>
              <w:ind w:left="0" w:right="0" w:hanging="0"/>
              <w:jc w:val="center"/>
              <w:rPr/>
            </w:pPr>
            <w:r>
              <w:rPr>
                <w:rFonts w:cs="Times New Roman" w:ascii="Times New Roman" w:hAnsi="Times New Roman"/>
                <w:sz w:val="24"/>
                <w:szCs w:val="24"/>
              </w:rPr>
              <w:t>п/п</w:t>
            </w:r>
          </w:p>
        </w:tc>
        <w:tc>
          <w:tcPr>
            <w:tcW w:w="4216"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Наименование муниципальной услуги (работы)</w:t>
            </w:r>
          </w:p>
        </w:tc>
        <w:tc>
          <w:tcPr>
            <w:tcW w:w="324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 xml:space="preserve">Содержание муниципальной услуги (работы) </w:t>
            </w:r>
            <w:hyperlink w:anchor="P338">
              <w:r>
                <w:rPr>
                  <w:rFonts w:cs="Times New Roman" w:ascii="Times New Roman" w:hAnsi="Times New Roman"/>
                  <w:sz w:val="24"/>
                  <w:szCs w:val="24"/>
                </w:rPr>
                <w:t>&lt;1&gt;</w:t>
              </w:r>
            </w:hyperlink>
          </w:p>
        </w:tc>
        <w:tc>
          <w:tcPr>
            <w:tcW w:w="152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Наименование и значение показателя объема муниципальной услуги (работы)</w:t>
            </w:r>
          </w:p>
        </w:tc>
        <w:tc>
          <w:tcPr>
            <w:tcW w:w="5615"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Значение показателя объема муниципальной услуги (работы) по годам реализации муниципальной программы муниципального образования города Шарыпово Красноярского края</w:t>
            </w:r>
          </w:p>
        </w:tc>
      </w:tr>
      <w:tr>
        <w:trPr/>
        <w:tc>
          <w:tcPr>
            <w:tcW w:w="48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0" w:hanging="0"/>
              <w:jc w:val="center"/>
              <w:rPr>
                <w:rFonts w:ascii="Times New Roman" w:hAnsi="Times New Roman"/>
                <w:sz w:val="24"/>
                <w:szCs w:val="24"/>
              </w:rPr>
            </w:pPr>
            <w:r>
              <w:rPr>
                <w:rFonts w:ascii="Times New Roman" w:hAnsi="Times New Roman"/>
                <w:sz w:val="24"/>
                <w:szCs w:val="24"/>
              </w:rPr>
            </w:r>
          </w:p>
        </w:tc>
        <w:tc>
          <w:tcPr>
            <w:tcW w:w="42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0" w:hanging="0"/>
              <w:jc w:val="center"/>
              <w:rPr>
                <w:rFonts w:ascii="Times New Roman" w:hAnsi="Times New Roman"/>
                <w:sz w:val="24"/>
                <w:szCs w:val="24"/>
              </w:rPr>
            </w:pPr>
            <w:r>
              <w:rPr>
                <w:rFonts w:ascii="Times New Roman" w:hAnsi="Times New Roman"/>
                <w:sz w:val="24"/>
                <w:szCs w:val="24"/>
              </w:rPr>
            </w:r>
          </w:p>
        </w:tc>
        <w:tc>
          <w:tcPr>
            <w:tcW w:w="324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0" w:hanging="0"/>
              <w:jc w:val="center"/>
              <w:rPr>
                <w:rFonts w:ascii="Times New Roman" w:hAnsi="Times New Roman"/>
                <w:sz w:val="24"/>
                <w:szCs w:val="24"/>
              </w:rPr>
            </w:pPr>
            <w:r>
              <w:rPr>
                <w:rFonts w:ascii="Times New Roman" w:hAnsi="Times New Roman"/>
                <w:sz w:val="24"/>
                <w:szCs w:val="24"/>
              </w:rPr>
            </w:r>
          </w:p>
        </w:tc>
        <w:tc>
          <w:tcPr>
            <w:tcW w:w="152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0" w:hanging="0"/>
              <w:jc w:val="center"/>
              <w:rPr>
                <w:rFonts w:ascii="Times New Roman" w:hAnsi="Times New Roman"/>
                <w:sz w:val="24"/>
                <w:szCs w:val="24"/>
              </w:rPr>
            </w:pPr>
            <w:r>
              <w:rPr>
                <w:rFonts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2023 год</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2024 год</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2025 год</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5</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6</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7</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дошкольного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Адаптированная образовательная программа; Обучающиеся с ограниченными возможностями здоровья (ОВЗ); От 3 лет до 8 лет</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461</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364</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364</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муниципальной услуги (работы) 1,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85145,76</w:t>
            </w:r>
          </w:p>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69955,00</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69955,00</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дошкольного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Адаптированная образовательная программа; Дети-инвалиды; От 1 года до 3 лет</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0</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0</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муниципальной услуги (работы) 1,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318,94</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505,64</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505,65</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дошкольного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Адаптированная образовательная программа; Дети-инвалиды; От 3 лет до 8 лет</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15</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14</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14</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муниципальной услуги (работы) 2,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2518,56</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2228,80</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2228,80</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дошкольного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Не указано; Обучающиеся за исключением обучающихся с ограниченными возможностями здоровья (ОВЗ) и детей-инвалидов; От 1 года до 3 лет</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525</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378</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378</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36174,42</w:t>
            </w:r>
          </w:p>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20398,87</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20398,87</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5</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дошкольного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Не указано; Обучающиеся за исключением обучающихся с ограниченными возможностями здоровья (ОВЗ) и детей-инвалидов; От 3 лет до 8 лет</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1653</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1921</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1921</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109869,59</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120994,92</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120994,92</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6</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Присмотр и уход</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Дети инвалиды; Не указано</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детей</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20</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13</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13</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1640,45</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909,89</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909,89</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7</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Присмотр и уход</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Физические лица за исключением льготных категорий; Не указано</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детей</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2602</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2647</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2647</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248828,54</w:t>
            </w:r>
          </w:p>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229006,04</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229006,04</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8</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Присмотр и уход</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Дети-сироты и дети, оставшиеся без попечения родителей; Не указано</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детей</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33</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17</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17</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2692,41</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1220,32</w:t>
            </w:r>
          </w:p>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1220,32</w:t>
            </w:r>
          </w:p>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9</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начального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Обучающиеся с ограниченными возможностями здоровья (ОВЗ); Адаптированная образовательная программа; Не указано</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245</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160</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160</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48147,58</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28856,02</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28856,02</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10</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начального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Обучающиеся с ограниченными возможностями здоровья (ОВЗ); Адаптированная образовательная программа; Проходящие обучение по состоянию здоровья на дому</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6</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5</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5</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663,98</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660,93</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660,93</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11</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начального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Дети-инвалиды; Адаптированная образовательная программа; Не указано</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13</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6</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6</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1382,07</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541,62</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541,62</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12</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начального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Дети-инвалиды; Адаптированная образовательная программа; Проходящие обучение по состоянию здоровья на дому</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14</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10</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10</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1795,92</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1327,69</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1327,69</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13</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начального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Обучающиеся за исключением обучающихся с ограниченными возможностями (ОВЗ) и детей-инвалидов; Не указано; Проходящие обучение по состоянию здоровья на дому</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367,60</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132,97</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132,97</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14</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начального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Дети-инвалиды; Не указано; Не указано</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5</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177,35</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88,46</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88,46</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15</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начального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Не указано; Не указано; Не указано</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2104</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2156</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2156</w:t>
            </w:r>
          </w:p>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102635,71</w:t>
            </w:r>
          </w:p>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179452,81</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169897,25</w:t>
            </w:r>
          </w:p>
        </w:tc>
      </w:tr>
      <w:tr>
        <w:trPr>
          <w:trHeight w:val="1271" w:hRule="atLeast"/>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16</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основного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Обучающиеся с ограниченными возможностями здоровья (ОВЗ); Адаптированная образовательная программа; Не указано</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54</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29</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29</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9060,56</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4097,17</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4097,18</w:t>
            </w:r>
          </w:p>
        </w:tc>
      </w:tr>
      <w:tr>
        <w:trPr>
          <w:trHeight w:val="1589" w:hRule="atLeast"/>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17</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основного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Обучающиеся с ограниченными возможностями здоровья (ОВЗ); Адаптированная образовательная программа; Проходящие обучение по состоянию здоровья на дому</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6</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6</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6</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907,59</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975,84</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975,84</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18</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основного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Дети-инвалиды; Адаптированная образовательная программа; Не указано</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8</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13</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13</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1237,55</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1878,12</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1878,12</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19</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основного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Дети-инвалиды; Адаптированная образовательная программа; Проходящие обучение по состоянию здоровья на дому</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19</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13</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13</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3460,98</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2110,60</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2110,60</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20</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основного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Обучающиеся за исключением обучающихся с ограниченными возможностями здоровья (ОВЗ) и детей-инвалидов; Не указано; Не указано</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2592</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2291</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2291</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148226,94</w:t>
            </w:r>
          </w:p>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162518,45</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172509,73</w:t>
            </w:r>
          </w:p>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21</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основного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Обучающиеся за исключением обучающихся с ограниченными возможностями здоровья (ОВЗ) и детей-инвалидов; Не указано; Проходящие обучение по состоянию здоровья на дому</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13</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1745,92</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484,22</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484,22</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22</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основного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Дети-инвалиды; Не указано; Не указано</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11</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8</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8</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1705,77</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1042,88</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1042,88</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23</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основного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Дети-инвалиды; Не указано; Проходящие обучение по состоянию здоровья на дому</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398,18</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328,40</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165,45</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24</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среднего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Обучающиеся за исключением обучающихся с ограниченными возможностями здоровья (ОВЗ) и детей-инвалидов; Образовательная программа, обеспечивающая углубленное изучение отдельных предметов, предметных областей (профильное обучение); Не указано</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349</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438</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438</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21447,1</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21447,1</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21447,1</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25</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среднего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Дети-инвалиды; Образовательная программа, обеспечивающая углубленное изучение отдельных предметов, предметных областей (профильное обучение); Не указано</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166,43</w:t>
            </w:r>
          </w:p>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60,08</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60,08</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26</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среднего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Обучающиеся за исключением обучающихся с ограниченными возможностями здоровья (ОВЗ) и детей-инвалидов; Не указано; Не указано</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45</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48</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48</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3731,61</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3544,94</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3272,15</w:t>
            </w:r>
          </w:p>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27</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среднего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Обучающиеся за исключением обучающихся с ограниченными возможностями здоровья (ОВЗ) и детей-инвалидов; Не указано; Проходящие обучение по состоянию здоровья на дому</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167,41</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156,78</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156,78</w:t>
            </w:r>
          </w:p>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28</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среднего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Обучающиеся за исключением обучающихся с ограниченными возможностями здоровья (ОВЗ) и детей-инвалидов; Дети-инвалиды; Проходящие обучение по состоянию здоровья на дому</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0</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0</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51,67</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29</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среднего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Дети-инвалиды; Адаптированная образовательная программа; Не указано</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325,85</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113,93</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113,93</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30</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среднего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Дети-инвалиды; Адаптированная образовательная программа; Проходящие обучение по состоянию здоровья на дому</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303,95</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185,89</w:t>
            </w:r>
          </w:p>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185,89</w:t>
            </w:r>
          </w:p>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31</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основных общеобразовательных программ среднего общего образования</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Обучающиеся с ограниченными возможностями здоровья (ОВЗ); Адаптированная образовательная программа; Не указано</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0</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0</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0</w:t>
            </w:r>
          </w:p>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493,43</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0</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0</w:t>
            </w:r>
          </w:p>
        </w:tc>
      </w:tr>
      <w:tr>
        <w:trPr>
          <w:trHeight w:val="1334" w:hRule="atLeast"/>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32</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Присмотр и уход</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Обучающиеся за исключением детей-инвалидов; Не указано</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детей</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245</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245</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245</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4671,41</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4671,41</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4671,41</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33</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дополнительных общеразвивающих программ</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Не указано; Не указано; Не указано (очная форма)</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Количество человеко-часов</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533713,8</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472691</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472691</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30567,25</w:t>
            </w:r>
          </w:p>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30237,83</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30237,83</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34</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дополнительных общеразвивающих программ</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Не указано; Не указано; Не указано (очно-заочная форма)</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Количество человеко-часов</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4608</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5616</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5616</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512,67</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554,52</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554,52</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35</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дополнительных общеразвивающих программ</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Не указано; Не указано; Не указано (очная форма – ПФДО)</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Количество человеко-часов</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159912</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153000</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153000</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17772,44</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14134,42</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14134,42</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36</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Реализация дополнительных общеразвивающих программ</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Не указано; Не указано; Не указано (очно-заочная форма – ПФДО)</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Количество человеко-часов</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9504</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13500</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13500</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1055,56</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1499,31</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1499,31</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37</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Предоставление питания (начальное общее образование)</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246</w:t>
            </w:r>
          </w:p>
        </w:tc>
        <w:tc>
          <w:tcPr>
            <w:tcW w:w="187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0" w:hanging="0"/>
              <w:jc w:val="center"/>
              <w:rPr/>
            </w:pPr>
            <w:r>
              <w:rPr>
                <w:rFonts w:ascii="Times New Roman" w:hAnsi="Times New Roman"/>
                <w:sz w:val="24"/>
                <w:szCs w:val="24"/>
              </w:rPr>
              <w:t>241</w:t>
            </w:r>
          </w:p>
        </w:tc>
        <w:tc>
          <w:tcPr>
            <w:tcW w:w="187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0" w:hanging="0"/>
              <w:jc w:val="center"/>
              <w:rPr/>
            </w:pPr>
            <w:r>
              <w:rPr>
                <w:rFonts w:ascii="Times New Roman" w:hAnsi="Times New Roman"/>
                <w:sz w:val="24"/>
                <w:szCs w:val="24"/>
              </w:rPr>
              <w:t>241</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4427,38</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4385,29</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4385,29</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38</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Предоставление питания (основное общее образование)</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2365</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1879</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1879</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37436,60</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30617,05</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30617,05</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39</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Предоставление питания (среднее общее образование)</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330</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334</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334</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4765,91</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4279,81</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4279,81</w:t>
            </w:r>
          </w:p>
        </w:tc>
      </w:tr>
      <w:tr>
        <w:trPr>
          <w:trHeight w:val="888" w:hRule="atLeast"/>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40</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Организация отдыха детей и молодежи</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В каникулярное время с дневным пребыванием</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Количество человек</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1848</w:t>
            </w:r>
          </w:p>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1845</w:t>
            </w:r>
          </w:p>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1845</w:t>
            </w:r>
          </w:p>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8035,86</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6276,31</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6276,31</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41</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Организация отдыха детей и молодежи</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В каникулярное время с круглосуточным пребыванием</w:t>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Количество человек</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552</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648</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648</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28346,37</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21516,49</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21516,49</w:t>
            </w:r>
          </w:p>
        </w:tc>
      </w:tr>
      <w:tr>
        <w:trPr>
          <w:trHeight w:val="824" w:hRule="atLeast"/>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42</w:t>
            </w:r>
          </w:p>
        </w:tc>
        <w:tc>
          <w:tcPr>
            <w:tcW w:w="42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0" w:hanging="0"/>
              <w:jc w:val="center"/>
              <w:rPr/>
            </w:pPr>
            <w:r>
              <w:rPr>
                <w:rFonts w:eastAsia="Times New Roman" w:ascii="Times New Roman" w:hAnsi="Times New Roman"/>
                <w:sz w:val="24"/>
                <w:szCs w:val="24"/>
                <w:lang w:eastAsia="ru-RU"/>
              </w:rPr>
              <w:t>Психолого-медико-педагогическое обследование детей (дошкольное образование)</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515</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515</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515</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969,95</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975,91</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975,91</w:t>
            </w:r>
          </w:p>
        </w:tc>
      </w:tr>
      <w:tr>
        <w:trPr>
          <w:trHeight w:val="958" w:hRule="atLeast"/>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43</w:t>
            </w:r>
          </w:p>
        </w:tc>
        <w:tc>
          <w:tcPr>
            <w:tcW w:w="42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0" w:hanging="0"/>
              <w:jc w:val="center"/>
              <w:rPr/>
            </w:pPr>
            <w:r>
              <w:rPr>
                <w:rFonts w:eastAsia="Times New Roman" w:ascii="Times New Roman" w:hAnsi="Times New Roman"/>
                <w:sz w:val="24"/>
                <w:szCs w:val="24"/>
                <w:lang w:eastAsia="ru-RU"/>
              </w:rPr>
              <w:t>Психолого-медико-педагогическое обследование детей (начальное общее образование)</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259</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259</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259</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490,79</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490,79</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490,79</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44</w:t>
            </w:r>
          </w:p>
        </w:tc>
        <w:tc>
          <w:tcPr>
            <w:tcW w:w="42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0" w:hanging="0"/>
              <w:jc w:val="center"/>
              <w:rPr/>
            </w:pPr>
            <w:r>
              <w:rPr>
                <w:rFonts w:eastAsia="Times New Roman" w:ascii="Times New Roman" w:hAnsi="Times New Roman"/>
                <w:sz w:val="24"/>
                <w:szCs w:val="24"/>
                <w:lang w:eastAsia="ru-RU"/>
              </w:rPr>
              <w:t>Психолого-медико-педагогическое обследование детей (основное общее образование)</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84</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84</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84</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159,18</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159,18</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159,18</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45</w:t>
            </w:r>
          </w:p>
        </w:tc>
        <w:tc>
          <w:tcPr>
            <w:tcW w:w="42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0" w:hanging="0"/>
              <w:jc w:val="center"/>
              <w:rPr/>
            </w:pPr>
            <w:r>
              <w:rPr>
                <w:rFonts w:eastAsia="Times New Roman" w:ascii="Times New Roman" w:hAnsi="Times New Roman"/>
                <w:sz w:val="24"/>
                <w:szCs w:val="24"/>
                <w:lang w:eastAsia="ru-RU"/>
              </w:rPr>
              <w:t>Психолого-медико-педагогическое обследование детей (среднее общее образование)</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Число обучающихся</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15</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15</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15</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27,43</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27,43</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27,43</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46</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Методическое обеспечение образовательной деятельности (работа)</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Количество мероприятий</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190</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190</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190</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7028,58</w:t>
            </w:r>
          </w:p>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6144,87</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6144,87</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47</w:t>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w:t>
            </w:r>
          </w:p>
          <w:p>
            <w:pPr>
              <w:pStyle w:val="ConsPlusNormal"/>
              <w:widowControl w:val="false"/>
              <w:spacing w:before="0" w:after="0"/>
              <w:ind w:left="0" w:right="0" w:hanging="0"/>
              <w:jc w:val="center"/>
              <w:rPr/>
            </w:pPr>
            <w:r>
              <w:rPr>
                <w:rFonts w:cs="Times New Roman" w:ascii="Times New Roman" w:hAnsi="Times New Roman"/>
                <w:sz w:val="24"/>
                <w:szCs w:val="24"/>
              </w:rPr>
              <w:t>физкультурно-спортивной деятельнос</w:t>
            </w:r>
            <w:bookmarkStart w:id="10" w:name="_GoBack_Копия_3"/>
            <w:bookmarkEnd w:id="10"/>
            <w:r>
              <w:rPr>
                <w:rFonts w:cs="Times New Roman" w:ascii="Times New Roman" w:hAnsi="Times New Roman"/>
                <w:sz w:val="24"/>
                <w:szCs w:val="24"/>
              </w:rPr>
              <w:t>ти (работа)</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Количество мероприятий</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45</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45</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45</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Расходы городского бюджета на оказание (выполнение) муниципальных услуг (работы), рублей</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1357,28</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1357,28</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1357,28</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42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ИТОГО</w:t>
            </w:r>
          </w:p>
        </w:tc>
        <w:tc>
          <w:tcPr>
            <w:tcW w:w="324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5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p>
            <w:pPr>
              <w:pStyle w:val="ConsPlusNormal"/>
              <w:widowControl w:val="false"/>
              <w:spacing w:before="0" w:after="0"/>
              <w:ind w:left="0" w:right="0" w:hanging="0"/>
              <w:jc w:val="center"/>
              <w:rPr/>
            </w:pPr>
            <w:r>
              <w:rPr>
                <w:rFonts w:cs="Times New Roman" w:ascii="Times New Roman" w:hAnsi="Times New Roman"/>
                <w:sz w:val="24"/>
                <w:szCs w:val="24"/>
              </w:rPr>
              <w:t>983414,48</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p>
            <w:pPr>
              <w:pStyle w:val="ConsPlusNormal"/>
              <w:widowControl w:val="false"/>
              <w:spacing w:before="0" w:after="0"/>
              <w:ind w:left="0" w:right="0" w:hanging="0"/>
              <w:jc w:val="center"/>
              <w:rPr/>
            </w:pPr>
            <w:r>
              <w:rPr>
                <w:rFonts w:cs="Times New Roman" w:ascii="Times New Roman" w:hAnsi="Times New Roman"/>
                <w:sz w:val="24"/>
                <w:szCs w:val="24"/>
              </w:rPr>
              <w:t>982552,28</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0" w:right="0" w:hanging="0"/>
              <w:jc w:val="center"/>
              <w:rPr/>
            </w:pPr>
            <w:r>
              <w:rPr>
                <w:rFonts w:cs="Times New Roman" w:ascii="Times New Roman" w:hAnsi="Times New Roman"/>
                <w:sz w:val="24"/>
                <w:szCs w:val="24"/>
              </w:rPr>
              <w:t>982552,28</w:t>
            </w:r>
          </w:p>
        </w:tc>
      </w:tr>
    </w:tbl>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r>
        <w:br w:type="page"/>
      </w:r>
    </w:p>
    <w:p>
      <w:pPr>
        <w:pStyle w:val="Normal"/>
        <w:spacing w:lineRule="auto" w:line="240" w:before="0" w:after="0"/>
        <w:rPr/>
      </w:pPr>
      <w:r>
        <w:rPr/>
      </w:r>
    </w:p>
    <w:tbl>
      <w:tblPr>
        <w:tblW w:w="15060" w:type="dxa"/>
        <w:jc w:val="left"/>
        <w:tblInd w:w="0" w:type="dxa"/>
        <w:tblLayout w:type="fixed"/>
        <w:tblCellMar>
          <w:top w:w="0" w:type="dxa"/>
          <w:left w:w="30" w:type="dxa"/>
          <w:bottom w:w="0" w:type="dxa"/>
          <w:right w:w="30" w:type="dxa"/>
        </w:tblCellMar>
      </w:tblPr>
      <w:tblGrid>
        <w:gridCol w:w="1787"/>
        <w:gridCol w:w="2053"/>
        <w:gridCol w:w="1920"/>
        <w:gridCol w:w="563"/>
        <w:gridCol w:w="625"/>
        <w:gridCol w:w="575"/>
        <w:gridCol w:w="565"/>
        <w:gridCol w:w="1583"/>
        <w:gridCol w:w="1419"/>
        <w:gridCol w:w="1415"/>
        <w:gridCol w:w="2553"/>
      </w:tblGrid>
      <w:tr>
        <w:trPr>
          <w:trHeight w:val="1395" w:hRule="atLeast"/>
        </w:trPr>
        <w:tc>
          <w:tcPr>
            <w:tcW w:w="15058" w:type="dxa"/>
            <w:gridSpan w:val="11"/>
            <w:tcBorders/>
          </w:tcPr>
          <w:p>
            <w:pPr>
              <w:pStyle w:val="Normal"/>
              <w:widowControl w:val="false"/>
              <w:tabs>
                <w:tab w:val="clear" w:pos="708"/>
              </w:tabs>
              <w:spacing w:before="0" w:after="160"/>
              <w:jc w:val="right"/>
              <w:rPr/>
            </w:pPr>
            <w:r>
              <w:rPr/>
              <w:t>Приложение № 6                                                                                                                                                                                                                                                                                                                                                                                                                                 к Муниципальной программе                                                                                                                                                                                                                                                                                                                                                                                                     "Развитие образования муниципального образования                                                                                                                                                                                                                                                                                                                                                                                                                  город Шарыпово"</w:t>
            </w:r>
          </w:p>
        </w:tc>
      </w:tr>
      <w:tr>
        <w:trPr/>
        <w:tc>
          <w:tcPr>
            <w:tcW w:w="15058" w:type="dxa"/>
            <w:gridSpan w:val="11"/>
            <w:tcBorders/>
          </w:tcPr>
          <w:p>
            <w:pPr>
              <w:pStyle w:val="Normal"/>
              <w:widowControl w:val="false"/>
              <w:tabs>
                <w:tab w:val="clear" w:pos="708"/>
              </w:tabs>
              <w:spacing w:before="0" w:after="160"/>
              <w:jc w:val="right"/>
              <w:rPr/>
            </w:pPr>
            <w:r>
              <w:rPr/>
            </w:r>
          </w:p>
        </w:tc>
      </w:tr>
      <w:tr>
        <w:trPr>
          <w:trHeight w:val="1410" w:hRule="atLeast"/>
        </w:trPr>
        <w:tc>
          <w:tcPr>
            <w:tcW w:w="15058" w:type="dxa"/>
            <w:gridSpan w:val="11"/>
            <w:tcBorders/>
            <w:vAlign w:val="center"/>
          </w:tcPr>
          <w:p>
            <w:pPr>
              <w:pStyle w:val="Normal"/>
              <w:widowControl w:val="false"/>
              <w:tabs>
                <w:tab w:val="clear" w:pos="708"/>
              </w:tabs>
              <w:spacing w:before="0" w:after="160"/>
              <w:jc w:val="center"/>
              <w:rPr/>
            </w:pPr>
            <w:r>
              <w:rPr>
                <w:b/>
              </w:rPr>
              <w:t>Информация о ресурсном обеспечении  муниципальной  программы "Развитие образования муниципального образования город Шарыпово"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 (тыс.рублей)</w:t>
              <w:br/>
            </w:r>
          </w:p>
        </w:tc>
      </w:tr>
      <w:tr>
        <w:trPr>
          <w:trHeight w:val="630" w:hRule="atLeast"/>
        </w:trPr>
        <w:tc>
          <w:tcPr>
            <w:tcW w:w="1787" w:type="dxa"/>
            <w:tcBorders/>
            <w:vAlign w:val="center"/>
          </w:tcPr>
          <w:p>
            <w:pPr>
              <w:pStyle w:val="Normal"/>
              <w:widowControl w:val="false"/>
              <w:tabs>
                <w:tab w:val="clear" w:pos="708"/>
              </w:tabs>
              <w:spacing w:before="0" w:after="160"/>
              <w:jc w:val="center"/>
              <w:rPr/>
            </w:pPr>
            <w:r>
              <w:rPr/>
              <w:t>Статус (государственная программа, подпрограмма)</w:t>
            </w:r>
          </w:p>
        </w:tc>
        <w:tc>
          <w:tcPr>
            <w:tcW w:w="2053" w:type="dxa"/>
            <w:tcBorders/>
            <w:vAlign w:val="center"/>
          </w:tcPr>
          <w:p>
            <w:pPr>
              <w:pStyle w:val="Normal"/>
              <w:widowControl w:val="false"/>
              <w:tabs>
                <w:tab w:val="clear" w:pos="708"/>
              </w:tabs>
              <w:spacing w:before="0" w:after="160"/>
              <w:jc w:val="center"/>
              <w:rPr/>
            </w:pPr>
            <w:r>
              <w:rPr/>
              <w:t>Наименование программы, подпрограммы</w:t>
            </w:r>
          </w:p>
        </w:tc>
        <w:tc>
          <w:tcPr>
            <w:tcW w:w="1920" w:type="dxa"/>
            <w:tcBorders/>
            <w:vAlign w:val="center"/>
          </w:tcPr>
          <w:p>
            <w:pPr>
              <w:pStyle w:val="Normal"/>
              <w:widowControl w:val="false"/>
              <w:tabs>
                <w:tab w:val="clear" w:pos="708"/>
              </w:tabs>
              <w:spacing w:before="0" w:after="160"/>
              <w:jc w:val="center"/>
              <w:rPr/>
            </w:pPr>
            <w:r>
              <w:rPr/>
              <w:t>Наименование ГРБС</w:t>
            </w:r>
          </w:p>
        </w:tc>
        <w:tc>
          <w:tcPr>
            <w:tcW w:w="2328" w:type="dxa"/>
            <w:gridSpan w:val="4"/>
            <w:tcBorders/>
            <w:vAlign w:val="center"/>
          </w:tcPr>
          <w:p>
            <w:pPr>
              <w:pStyle w:val="Normal"/>
              <w:widowControl w:val="false"/>
              <w:tabs>
                <w:tab w:val="clear" w:pos="708"/>
              </w:tabs>
              <w:spacing w:before="0" w:after="160"/>
              <w:jc w:val="center"/>
              <w:rPr/>
            </w:pPr>
            <w:r>
              <w:rPr/>
              <w:t>Код бюджетной классификации</w:t>
            </w:r>
          </w:p>
        </w:tc>
        <w:tc>
          <w:tcPr>
            <w:tcW w:w="6970" w:type="dxa"/>
            <w:gridSpan w:val="4"/>
            <w:tcBorders/>
            <w:vAlign w:val="center"/>
          </w:tcPr>
          <w:p>
            <w:pPr>
              <w:pStyle w:val="Normal"/>
              <w:widowControl w:val="false"/>
              <w:tabs>
                <w:tab w:val="clear" w:pos="708"/>
              </w:tabs>
              <w:spacing w:before="0" w:after="160"/>
              <w:jc w:val="center"/>
              <w:rPr/>
            </w:pPr>
            <w:r>
              <w:rPr/>
            </w:r>
          </w:p>
        </w:tc>
      </w:tr>
      <w:tr>
        <w:trPr>
          <w:trHeight w:val="930" w:hRule="atLeast"/>
        </w:trPr>
        <w:tc>
          <w:tcPr>
            <w:tcW w:w="1787" w:type="dxa"/>
            <w:tcBorders/>
            <w:vAlign w:val="center"/>
          </w:tcPr>
          <w:p>
            <w:pPr>
              <w:pStyle w:val="Normal"/>
              <w:widowControl w:val="false"/>
              <w:tabs>
                <w:tab w:val="clear" w:pos="708"/>
              </w:tabs>
              <w:spacing w:before="0" w:after="160"/>
              <w:jc w:val="center"/>
              <w:rPr/>
            </w:pPr>
            <w:r>
              <w:rPr/>
            </w:r>
          </w:p>
        </w:tc>
        <w:tc>
          <w:tcPr>
            <w:tcW w:w="2053" w:type="dxa"/>
            <w:tcBorders/>
            <w:vAlign w:val="center"/>
          </w:tcPr>
          <w:p>
            <w:pPr>
              <w:pStyle w:val="Normal"/>
              <w:widowControl w:val="false"/>
              <w:tabs>
                <w:tab w:val="clear" w:pos="708"/>
              </w:tabs>
              <w:spacing w:before="0" w:after="160"/>
              <w:jc w:val="center"/>
              <w:rPr/>
            </w:pPr>
            <w:r>
              <w:rPr/>
            </w:r>
          </w:p>
        </w:tc>
        <w:tc>
          <w:tcPr>
            <w:tcW w:w="1920" w:type="dxa"/>
            <w:tcBorders/>
            <w:vAlign w:val="center"/>
          </w:tcPr>
          <w:p>
            <w:pPr>
              <w:pStyle w:val="Normal"/>
              <w:widowControl w:val="false"/>
              <w:tabs>
                <w:tab w:val="clear" w:pos="708"/>
              </w:tabs>
              <w:spacing w:before="0" w:after="160"/>
              <w:jc w:val="center"/>
              <w:rPr/>
            </w:pPr>
            <w:r>
              <w:rPr/>
            </w:r>
          </w:p>
        </w:tc>
        <w:tc>
          <w:tcPr>
            <w:tcW w:w="563" w:type="dxa"/>
            <w:tcBorders/>
            <w:vAlign w:val="center"/>
          </w:tcPr>
          <w:p>
            <w:pPr>
              <w:pStyle w:val="Normal"/>
              <w:widowControl w:val="false"/>
              <w:tabs>
                <w:tab w:val="clear" w:pos="708"/>
              </w:tabs>
              <w:spacing w:before="0" w:after="160"/>
              <w:jc w:val="center"/>
              <w:rPr/>
            </w:pPr>
            <w:r>
              <w:rPr/>
              <w:t>ГРБС</w:t>
            </w:r>
          </w:p>
        </w:tc>
        <w:tc>
          <w:tcPr>
            <w:tcW w:w="625" w:type="dxa"/>
            <w:tcBorders/>
            <w:vAlign w:val="center"/>
          </w:tcPr>
          <w:p>
            <w:pPr>
              <w:pStyle w:val="Normal"/>
              <w:widowControl w:val="false"/>
              <w:tabs>
                <w:tab w:val="clear" w:pos="708"/>
              </w:tabs>
              <w:spacing w:before="0" w:after="160"/>
              <w:jc w:val="center"/>
              <w:rPr/>
            </w:pPr>
            <w:r>
              <w:rPr/>
              <w:t>Рз Пр</w:t>
            </w:r>
          </w:p>
        </w:tc>
        <w:tc>
          <w:tcPr>
            <w:tcW w:w="575" w:type="dxa"/>
            <w:tcBorders/>
            <w:vAlign w:val="center"/>
          </w:tcPr>
          <w:p>
            <w:pPr>
              <w:pStyle w:val="Normal"/>
              <w:widowControl w:val="false"/>
              <w:tabs>
                <w:tab w:val="clear" w:pos="708"/>
              </w:tabs>
              <w:spacing w:before="0" w:after="160"/>
              <w:jc w:val="center"/>
              <w:rPr/>
            </w:pPr>
            <w:r>
              <w:rPr/>
              <w:t>ЦСР</w:t>
            </w:r>
          </w:p>
        </w:tc>
        <w:tc>
          <w:tcPr>
            <w:tcW w:w="565" w:type="dxa"/>
            <w:tcBorders/>
            <w:vAlign w:val="center"/>
          </w:tcPr>
          <w:p>
            <w:pPr>
              <w:pStyle w:val="Normal"/>
              <w:widowControl w:val="false"/>
              <w:tabs>
                <w:tab w:val="clear" w:pos="708"/>
              </w:tabs>
              <w:spacing w:before="0" w:after="160"/>
              <w:jc w:val="center"/>
              <w:rPr/>
            </w:pPr>
            <w:r>
              <w:rPr/>
              <w:t>ВР</w:t>
            </w:r>
          </w:p>
        </w:tc>
        <w:tc>
          <w:tcPr>
            <w:tcW w:w="1583" w:type="dxa"/>
            <w:tcBorders/>
            <w:vAlign w:val="center"/>
          </w:tcPr>
          <w:p>
            <w:pPr>
              <w:pStyle w:val="Normal"/>
              <w:widowControl w:val="false"/>
              <w:tabs>
                <w:tab w:val="clear" w:pos="708"/>
              </w:tabs>
              <w:spacing w:before="0" w:after="160"/>
              <w:jc w:val="center"/>
              <w:rPr/>
            </w:pPr>
            <w:r>
              <w:rPr/>
              <w:t>2023</w:t>
            </w:r>
          </w:p>
        </w:tc>
        <w:tc>
          <w:tcPr>
            <w:tcW w:w="1419" w:type="dxa"/>
            <w:tcBorders/>
            <w:vAlign w:val="center"/>
          </w:tcPr>
          <w:p>
            <w:pPr>
              <w:pStyle w:val="Normal"/>
              <w:widowControl w:val="false"/>
              <w:tabs>
                <w:tab w:val="clear" w:pos="708"/>
              </w:tabs>
              <w:spacing w:before="0" w:after="160"/>
              <w:jc w:val="center"/>
              <w:rPr/>
            </w:pPr>
            <w:r>
              <w:rPr/>
              <w:t>2024</w:t>
            </w:r>
          </w:p>
        </w:tc>
        <w:tc>
          <w:tcPr>
            <w:tcW w:w="1415" w:type="dxa"/>
            <w:tcBorders/>
            <w:vAlign w:val="center"/>
          </w:tcPr>
          <w:p>
            <w:pPr>
              <w:pStyle w:val="Normal"/>
              <w:widowControl w:val="false"/>
              <w:tabs>
                <w:tab w:val="clear" w:pos="708"/>
              </w:tabs>
              <w:spacing w:before="0" w:after="160"/>
              <w:jc w:val="center"/>
              <w:rPr/>
            </w:pPr>
            <w:r>
              <w:rPr/>
              <w:t>2025</w:t>
            </w:r>
          </w:p>
        </w:tc>
        <w:tc>
          <w:tcPr>
            <w:tcW w:w="2553" w:type="dxa"/>
            <w:tcBorders/>
          </w:tcPr>
          <w:p>
            <w:pPr>
              <w:pStyle w:val="Normal"/>
              <w:widowControl w:val="false"/>
              <w:tabs>
                <w:tab w:val="clear" w:pos="708"/>
              </w:tabs>
              <w:spacing w:before="0" w:after="160"/>
              <w:jc w:val="center"/>
              <w:rPr/>
            </w:pPr>
            <w:r>
              <w:rPr/>
              <w:t>Итого на период        2023-2025 годы</w:t>
            </w:r>
          </w:p>
        </w:tc>
      </w:tr>
      <w:tr>
        <w:trPr>
          <w:trHeight w:val="945" w:hRule="atLeast"/>
        </w:trPr>
        <w:tc>
          <w:tcPr>
            <w:tcW w:w="1787" w:type="dxa"/>
            <w:tcBorders/>
          </w:tcPr>
          <w:p>
            <w:pPr>
              <w:pStyle w:val="Normal"/>
              <w:widowControl w:val="false"/>
              <w:tabs>
                <w:tab w:val="clear" w:pos="708"/>
              </w:tabs>
              <w:spacing w:before="0" w:after="160"/>
              <w:jc w:val="left"/>
              <w:rPr/>
            </w:pPr>
            <w:r>
              <w:rPr/>
              <w:t>Муниципальная программа</w:t>
            </w:r>
          </w:p>
        </w:tc>
        <w:tc>
          <w:tcPr>
            <w:tcW w:w="2053" w:type="dxa"/>
            <w:tcBorders/>
          </w:tcPr>
          <w:p>
            <w:pPr>
              <w:pStyle w:val="Normal"/>
              <w:widowControl w:val="false"/>
              <w:tabs>
                <w:tab w:val="clear" w:pos="708"/>
              </w:tabs>
              <w:spacing w:before="0" w:after="160"/>
              <w:jc w:val="left"/>
              <w:rPr/>
            </w:pPr>
            <w:r>
              <w:rPr/>
              <w:t>«Развитие образования муниципального образования город Шарыпово "</w:t>
            </w:r>
          </w:p>
        </w:tc>
        <w:tc>
          <w:tcPr>
            <w:tcW w:w="1920" w:type="dxa"/>
            <w:tcBorders/>
          </w:tcPr>
          <w:p>
            <w:pPr>
              <w:pStyle w:val="Normal"/>
              <w:widowControl w:val="false"/>
              <w:tabs>
                <w:tab w:val="clear" w:pos="708"/>
              </w:tabs>
              <w:spacing w:before="0" w:after="160"/>
              <w:jc w:val="left"/>
              <w:rPr/>
            </w:pPr>
            <w:r>
              <w:rPr/>
              <w:t>всего расходное обязательство по программе</w:t>
            </w:r>
          </w:p>
        </w:tc>
        <w:tc>
          <w:tcPr>
            <w:tcW w:w="563" w:type="dxa"/>
            <w:tcBorders/>
            <w:vAlign w:val="center"/>
          </w:tcPr>
          <w:p>
            <w:pPr>
              <w:pStyle w:val="Normal"/>
              <w:widowControl w:val="false"/>
              <w:tabs>
                <w:tab w:val="clear" w:pos="708"/>
              </w:tabs>
              <w:spacing w:before="0" w:after="160"/>
              <w:jc w:val="center"/>
              <w:rPr/>
            </w:pPr>
            <w:r>
              <w:rPr/>
              <w:t>Х</w:t>
            </w:r>
          </w:p>
        </w:tc>
        <w:tc>
          <w:tcPr>
            <w:tcW w:w="625" w:type="dxa"/>
            <w:tcBorders/>
            <w:vAlign w:val="center"/>
          </w:tcPr>
          <w:p>
            <w:pPr>
              <w:pStyle w:val="Normal"/>
              <w:widowControl w:val="false"/>
              <w:tabs>
                <w:tab w:val="clear" w:pos="708"/>
              </w:tabs>
              <w:spacing w:before="0" w:after="160"/>
              <w:jc w:val="center"/>
              <w:rPr/>
            </w:pPr>
            <w:r>
              <w:rPr/>
              <w:t>Х</w:t>
            </w:r>
          </w:p>
        </w:tc>
        <w:tc>
          <w:tcPr>
            <w:tcW w:w="575" w:type="dxa"/>
            <w:tcBorders/>
            <w:vAlign w:val="center"/>
          </w:tcPr>
          <w:p>
            <w:pPr>
              <w:pStyle w:val="Normal"/>
              <w:widowControl w:val="false"/>
              <w:tabs>
                <w:tab w:val="clear" w:pos="708"/>
              </w:tabs>
              <w:spacing w:before="0" w:after="160"/>
              <w:jc w:val="center"/>
              <w:rPr/>
            </w:pPr>
            <w:r>
              <w:rPr/>
              <w:t>Х</w:t>
            </w:r>
          </w:p>
        </w:tc>
        <w:tc>
          <w:tcPr>
            <w:tcW w:w="565" w:type="dxa"/>
            <w:tcBorders/>
            <w:vAlign w:val="center"/>
          </w:tcPr>
          <w:p>
            <w:pPr>
              <w:pStyle w:val="Normal"/>
              <w:widowControl w:val="false"/>
              <w:tabs>
                <w:tab w:val="clear" w:pos="708"/>
              </w:tabs>
              <w:spacing w:before="0" w:after="160"/>
              <w:jc w:val="center"/>
              <w:rPr/>
            </w:pPr>
            <w:r>
              <w:rPr/>
              <w:t>Х</w:t>
            </w:r>
          </w:p>
        </w:tc>
        <w:tc>
          <w:tcPr>
            <w:tcW w:w="1583" w:type="dxa"/>
            <w:tcBorders/>
            <w:vAlign w:val="center"/>
          </w:tcPr>
          <w:p>
            <w:pPr>
              <w:pStyle w:val="Normal"/>
              <w:widowControl w:val="false"/>
              <w:tabs>
                <w:tab w:val="clear" w:pos="708"/>
              </w:tabs>
              <w:spacing w:before="0" w:after="160"/>
              <w:jc w:val="center"/>
              <w:rPr/>
            </w:pPr>
            <w:r>
              <w:rPr/>
              <w:t xml:space="preserve"> </w:t>
            </w:r>
            <w:r>
              <w:rPr/>
              <w:t>1 148 022,60</w:t>
            </w:r>
          </w:p>
        </w:tc>
        <w:tc>
          <w:tcPr>
            <w:tcW w:w="1419" w:type="dxa"/>
            <w:tcBorders/>
            <w:vAlign w:val="center"/>
          </w:tcPr>
          <w:p>
            <w:pPr>
              <w:pStyle w:val="Normal"/>
              <w:widowControl w:val="false"/>
              <w:tabs>
                <w:tab w:val="clear" w:pos="708"/>
              </w:tabs>
              <w:spacing w:before="0" w:after="160"/>
              <w:jc w:val="center"/>
              <w:rPr/>
            </w:pPr>
            <w:r>
              <w:rPr/>
              <w:t xml:space="preserve"> </w:t>
            </w:r>
            <w:r>
              <w:rPr/>
              <w:t>1 145 320,10</w:t>
            </w:r>
          </w:p>
        </w:tc>
        <w:tc>
          <w:tcPr>
            <w:tcW w:w="1415" w:type="dxa"/>
            <w:tcBorders/>
            <w:vAlign w:val="center"/>
          </w:tcPr>
          <w:p>
            <w:pPr>
              <w:pStyle w:val="Normal"/>
              <w:widowControl w:val="false"/>
              <w:tabs>
                <w:tab w:val="clear" w:pos="708"/>
              </w:tabs>
              <w:spacing w:before="0" w:after="160"/>
              <w:jc w:val="center"/>
              <w:rPr/>
            </w:pPr>
            <w:r>
              <w:rPr/>
              <w:t xml:space="preserve"> </w:t>
            </w:r>
            <w:r>
              <w:rPr/>
              <w:t>1 127 054,10</w:t>
            </w:r>
          </w:p>
        </w:tc>
        <w:tc>
          <w:tcPr>
            <w:tcW w:w="2553" w:type="dxa"/>
            <w:tcBorders/>
            <w:vAlign w:val="center"/>
          </w:tcPr>
          <w:p>
            <w:pPr>
              <w:pStyle w:val="Normal"/>
              <w:widowControl w:val="false"/>
              <w:tabs>
                <w:tab w:val="clear" w:pos="708"/>
              </w:tabs>
              <w:spacing w:before="0" w:after="160"/>
              <w:jc w:val="center"/>
              <w:rPr/>
            </w:pPr>
            <w:r>
              <w:rPr/>
              <w:t xml:space="preserve"> </w:t>
            </w:r>
            <w:r>
              <w:rPr/>
              <w:t>3 420 396,80</w:t>
            </w:r>
          </w:p>
        </w:tc>
      </w:tr>
      <w:tr>
        <w:trPr>
          <w:trHeight w:val="675" w:hRule="atLeast"/>
        </w:trPr>
        <w:tc>
          <w:tcPr>
            <w:tcW w:w="1787" w:type="dxa"/>
            <w:tcBorders/>
          </w:tcPr>
          <w:p>
            <w:pPr>
              <w:pStyle w:val="Normal"/>
              <w:widowControl w:val="false"/>
              <w:tabs>
                <w:tab w:val="clear" w:pos="708"/>
              </w:tabs>
              <w:spacing w:before="0" w:after="160"/>
              <w:jc w:val="left"/>
              <w:rPr/>
            </w:pPr>
            <w:r>
              <w:rPr/>
            </w:r>
          </w:p>
        </w:tc>
        <w:tc>
          <w:tcPr>
            <w:tcW w:w="2053" w:type="dxa"/>
            <w:tcBorders/>
          </w:tcPr>
          <w:p>
            <w:pPr>
              <w:pStyle w:val="Normal"/>
              <w:widowControl w:val="false"/>
              <w:tabs>
                <w:tab w:val="clear" w:pos="708"/>
              </w:tabs>
              <w:spacing w:before="0" w:after="160"/>
              <w:jc w:val="left"/>
              <w:rPr/>
            </w:pPr>
            <w:r>
              <w:rPr/>
            </w:r>
          </w:p>
        </w:tc>
        <w:tc>
          <w:tcPr>
            <w:tcW w:w="1920" w:type="dxa"/>
            <w:tcBorders/>
          </w:tcPr>
          <w:p>
            <w:pPr>
              <w:pStyle w:val="Normal"/>
              <w:widowControl w:val="false"/>
              <w:tabs>
                <w:tab w:val="clear" w:pos="708"/>
              </w:tabs>
              <w:spacing w:before="0" w:after="160"/>
              <w:jc w:val="left"/>
              <w:rPr/>
            </w:pPr>
            <w:r>
              <w:rPr/>
              <w:t>в том числе по ГРБС:</w:t>
            </w:r>
          </w:p>
        </w:tc>
        <w:tc>
          <w:tcPr>
            <w:tcW w:w="563" w:type="dxa"/>
            <w:tcBorders/>
            <w:vAlign w:val="bottom"/>
          </w:tcPr>
          <w:p>
            <w:pPr>
              <w:pStyle w:val="Normal"/>
              <w:widowControl w:val="false"/>
              <w:tabs>
                <w:tab w:val="clear" w:pos="708"/>
              </w:tabs>
              <w:spacing w:before="0" w:after="160"/>
              <w:jc w:val="left"/>
              <w:rPr/>
            </w:pPr>
            <w:r>
              <w:rPr/>
            </w:r>
          </w:p>
        </w:tc>
        <w:tc>
          <w:tcPr>
            <w:tcW w:w="625" w:type="dxa"/>
            <w:tcBorders/>
            <w:vAlign w:val="bottom"/>
          </w:tcPr>
          <w:p>
            <w:pPr>
              <w:pStyle w:val="Normal"/>
              <w:widowControl w:val="false"/>
              <w:tabs>
                <w:tab w:val="clear" w:pos="708"/>
              </w:tabs>
              <w:spacing w:before="0" w:after="160"/>
              <w:jc w:val="left"/>
              <w:rPr/>
            </w:pPr>
            <w:r>
              <w:rPr/>
            </w:r>
          </w:p>
        </w:tc>
        <w:tc>
          <w:tcPr>
            <w:tcW w:w="575" w:type="dxa"/>
            <w:tcBorders/>
            <w:vAlign w:val="bottom"/>
          </w:tcPr>
          <w:p>
            <w:pPr>
              <w:pStyle w:val="Normal"/>
              <w:widowControl w:val="false"/>
              <w:tabs>
                <w:tab w:val="clear" w:pos="708"/>
              </w:tabs>
              <w:spacing w:before="0" w:after="160"/>
              <w:jc w:val="left"/>
              <w:rPr/>
            </w:pPr>
            <w:r>
              <w:rPr/>
            </w:r>
          </w:p>
        </w:tc>
        <w:tc>
          <w:tcPr>
            <w:tcW w:w="565" w:type="dxa"/>
            <w:tcBorders/>
            <w:vAlign w:val="bottom"/>
          </w:tcPr>
          <w:p>
            <w:pPr>
              <w:pStyle w:val="Normal"/>
              <w:widowControl w:val="false"/>
              <w:tabs>
                <w:tab w:val="clear" w:pos="708"/>
              </w:tabs>
              <w:spacing w:before="0" w:after="160"/>
              <w:jc w:val="left"/>
              <w:rPr/>
            </w:pPr>
            <w:r>
              <w:rPr/>
            </w:r>
          </w:p>
        </w:tc>
        <w:tc>
          <w:tcPr>
            <w:tcW w:w="1583" w:type="dxa"/>
            <w:tcBorders/>
            <w:vAlign w:val="center"/>
          </w:tcPr>
          <w:p>
            <w:pPr>
              <w:pStyle w:val="Normal"/>
              <w:widowControl w:val="false"/>
              <w:tabs>
                <w:tab w:val="clear" w:pos="708"/>
              </w:tabs>
              <w:spacing w:before="0" w:after="160"/>
              <w:jc w:val="center"/>
              <w:rPr/>
            </w:pPr>
            <w:r>
              <w:rPr/>
            </w:r>
          </w:p>
        </w:tc>
        <w:tc>
          <w:tcPr>
            <w:tcW w:w="1419" w:type="dxa"/>
            <w:tcBorders/>
            <w:vAlign w:val="center"/>
          </w:tcPr>
          <w:p>
            <w:pPr>
              <w:pStyle w:val="Normal"/>
              <w:widowControl w:val="false"/>
              <w:tabs>
                <w:tab w:val="clear" w:pos="708"/>
              </w:tabs>
              <w:spacing w:before="0" w:after="160"/>
              <w:jc w:val="center"/>
              <w:rPr/>
            </w:pPr>
            <w:r>
              <w:rPr/>
            </w:r>
          </w:p>
        </w:tc>
        <w:tc>
          <w:tcPr>
            <w:tcW w:w="1415" w:type="dxa"/>
            <w:tcBorders/>
            <w:vAlign w:val="center"/>
          </w:tcPr>
          <w:p>
            <w:pPr>
              <w:pStyle w:val="Normal"/>
              <w:widowControl w:val="false"/>
              <w:tabs>
                <w:tab w:val="clear" w:pos="708"/>
              </w:tabs>
              <w:spacing w:before="0" w:after="160"/>
              <w:jc w:val="center"/>
              <w:rPr/>
            </w:pPr>
            <w:r>
              <w:rPr/>
            </w:r>
          </w:p>
        </w:tc>
        <w:tc>
          <w:tcPr>
            <w:tcW w:w="2553" w:type="dxa"/>
            <w:tcBorders/>
            <w:vAlign w:val="center"/>
          </w:tcPr>
          <w:p>
            <w:pPr>
              <w:pStyle w:val="Normal"/>
              <w:widowControl w:val="false"/>
              <w:tabs>
                <w:tab w:val="clear" w:pos="708"/>
              </w:tabs>
              <w:spacing w:before="0" w:after="160"/>
              <w:jc w:val="center"/>
              <w:rPr/>
            </w:pPr>
            <w:r>
              <w:rPr/>
              <w:t xml:space="preserve"> </w:t>
            </w:r>
            <w:r>
              <w:rPr/>
              <w:t>-</w:t>
            </w:r>
          </w:p>
        </w:tc>
      </w:tr>
      <w:tr>
        <w:trPr>
          <w:trHeight w:val="1605" w:hRule="atLeast"/>
        </w:trPr>
        <w:tc>
          <w:tcPr>
            <w:tcW w:w="1787" w:type="dxa"/>
            <w:tcBorders/>
          </w:tcPr>
          <w:p>
            <w:pPr>
              <w:pStyle w:val="Normal"/>
              <w:widowControl w:val="false"/>
              <w:tabs>
                <w:tab w:val="clear" w:pos="708"/>
              </w:tabs>
              <w:spacing w:before="0" w:after="160"/>
              <w:jc w:val="left"/>
              <w:rPr/>
            </w:pPr>
            <w:r>
              <w:rPr/>
            </w:r>
          </w:p>
        </w:tc>
        <w:tc>
          <w:tcPr>
            <w:tcW w:w="2053" w:type="dxa"/>
            <w:tcBorders/>
          </w:tcPr>
          <w:p>
            <w:pPr>
              <w:pStyle w:val="Normal"/>
              <w:widowControl w:val="false"/>
              <w:tabs>
                <w:tab w:val="clear" w:pos="708"/>
              </w:tabs>
              <w:spacing w:before="0" w:after="160"/>
              <w:jc w:val="left"/>
              <w:rPr/>
            </w:pPr>
            <w:r>
              <w:rPr/>
            </w:r>
          </w:p>
        </w:tc>
        <w:tc>
          <w:tcPr>
            <w:tcW w:w="1920" w:type="dxa"/>
            <w:tcBorders/>
          </w:tcPr>
          <w:p>
            <w:pPr>
              <w:pStyle w:val="Normal"/>
              <w:widowControl w:val="false"/>
              <w:tabs>
                <w:tab w:val="clear" w:pos="708"/>
              </w:tabs>
              <w:spacing w:before="0" w:after="160"/>
              <w:jc w:val="center"/>
              <w:rPr/>
            </w:pPr>
            <w:r>
              <w:rPr/>
              <w:t>Управление образованием Администрации города Шарыпово</w:t>
            </w:r>
          </w:p>
        </w:tc>
        <w:tc>
          <w:tcPr>
            <w:tcW w:w="563" w:type="dxa"/>
            <w:tcBorders/>
            <w:vAlign w:val="center"/>
          </w:tcPr>
          <w:p>
            <w:pPr>
              <w:pStyle w:val="Normal"/>
              <w:widowControl w:val="false"/>
              <w:tabs>
                <w:tab w:val="clear" w:pos="708"/>
              </w:tabs>
              <w:spacing w:before="0" w:after="160"/>
              <w:jc w:val="center"/>
              <w:rPr/>
            </w:pPr>
            <w:r>
              <w:rPr/>
              <w:t>075</w:t>
            </w:r>
          </w:p>
        </w:tc>
        <w:tc>
          <w:tcPr>
            <w:tcW w:w="625" w:type="dxa"/>
            <w:tcBorders/>
            <w:vAlign w:val="center"/>
          </w:tcPr>
          <w:p>
            <w:pPr>
              <w:pStyle w:val="Normal"/>
              <w:widowControl w:val="false"/>
              <w:tabs>
                <w:tab w:val="clear" w:pos="708"/>
              </w:tabs>
              <w:spacing w:before="0" w:after="160"/>
              <w:jc w:val="center"/>
              <w:rPr/>
            </w:pPr>
            <w:r>
              <w:rPr/>
              <w:t>Х</w:t>
            </w:r>
          </w:p>
        </w:tc>
        <w:tc>
          <w:tcPr>
            <w:tcW w:w="575" w:type="dxa"/>
            <w:tcBorders/>
            <w:vAlign w:val="center"/>
          </w:tcPr>
          <w:p>
            <w:pPr>
              <w:pStyle w:val="Normal"/>
              <w:widowControl w:val="false"/>
              <w:tabs>
                <w:tab w:val="clear" w:pos="708"/>
              </w:tabs>
              <w:spacing w:before="0" w:after="160"/>
              <w:jc w:val="center"/>
              <w:rPr/>
            </w:pPr>
            <w:r>
              <w:rPr/>
              <w:t>Х</w:t>
            </w:r>
          </w:p>
        </w:tc>
        <w:tc>
          <w:tcPr>
            <w:tcW w:w="565" w:type="dxa"/>
            <w:tcBorders/>
            <w:vAlign w:val="center"/>
          </w:tcPr>
          <w:p>
            <w:pPr>
              <w:pStyle w:val="Normal"/>
              <w:widowControl w:val="false"/>
              <w:tabs>
                <w:tab w:val="clear" w:pos="708"/>
              </w:tabs>
              <w:spacing w:before="0" w:after="160"/>
              <w:jc w:val="center"/>
              <w:rPr/>
            </w:pPr>
            <w:r>
              <w:rPr/>
              <w:t>Х</w:t>
            </w:r>
          </w:p>
        </w:tc>
        <w:tc>
          <w:tcPr>
            <w:tcW w:w="1583" w:type="dxa"/>
            <w:tcBorders/>
            <w:vAlign w:val="center"/>
          </w:tcPr>
          <w:p>
            <w:pPr>
              <w:pStyle w:val="Normal"/>
              <w:widowControl w:val="false"/>
              <w:tabs>
                <w:tab w:val="clear" w:pos="708"/>
              </w:tabs>
              <w:spacing w:before="0" w:after="160"/>
              <w:jc w:val="center"/>
              <w:rPr/>
            </w:pPr>
            <w:r>
              <w:rPr/>
              <w:t xml:space="preserve"> </w:t>
            </w:r>
            <w:r>
              <w:rPr/>
              <w:t>1 148 022,60</w:t>
            </w:r>
          </w:p>
        </w:tc>
        <w:tc>
          <w:tcPr>
            <w:tcW w:w="1419" w:type="dxa"/>
            <w:tcBorders/>
            <w:vAlign w:val="center"/>
          </w:tcPr>
          <w:p>
            <w:pPr>
              <w:pStyle w:val="Normal"/>
              <w:widowControl w:val="false"/>
              <w:tabs>
                <w:tab w:val="clear" w:pos="708"/>
              </w:tabs>
              <w:spacing w:before="0" w:after="160"/>
              <w:jc w:val="center"/>
              <w:rPr/>
            </w:pPr>
            <w:r>
              <w:rPr/>
              <w:t xml:space="preserve"> </w:t>
            </w:r>
            <w:r>
              <w:rPr/>
              <w:t>1 145 320,10</w:t>
            </w:r>
          </w:p>
        </w:tc>
        <w:tc>
          <w:tcPr>
            <w:tcW w:w="1415" w:type="dxa"/>
            <w:tcBorders/>
            <w:vAlign w:val="center"/>
          </w:tcPr>
          <w:p>
            <w:pPr>
              <w:pStyle w:val="Normal"/>
              <w:widowControl w:val="false"/>
              <w:tabs>
                <w:tab w:val="clear" w:pos="708"/>
              </w:tabs>
              <w:spacing w:before="0" w:after="160"/>
              <w:jc w:val="center"/>
              <w:rPr/>
            </w:pPr>
            <w:r>
              <w:rPr/>
              <w:t xml:space="preserve"> </w:t>
            </w:r>
            <w:r>
              <w:rPr/>
              <w:t>1 127 054,10</w:t>
            </w:r>
          </w:p>
        </w:tc>
        <w:tc>
          <w:tcPr>
            <w:tcW w:w="2553" w:type="dxa"/>
            <w:tcBorders/>
            <w:vAlign w:val="center"/>
          </w:tcPr>
          <w:p>
            <w:pPr>
              <w:pStyle w:val="Normal"/>
              <w:widowControl w:val="false"/>
              <w:tabs>
                <w:tab w:val="clear" w:pos="708"/>
              </w:tabs>
              <w:spacing w:before="0" w:after="160"/>
              <w:jc w:val="center"/>
              <w:rPr/>
            </w:pPr>
            <w:r>
              <w:rPr/>
              <w:t xml:space="preserve"> </w:t>
            </w:r>
            <w:r>
              <w:rPr/>
              <w:t>3 420 396,80</w:t>
            </w:r>
          </w:p>
        </w:tc>
      </w:tr>
      <w:tr>
        <w:trPr>
          <w:trHeight w:val="1260" w:hRule="atLeast"/>
        </w:trPr>
        <w:tc>
          <w:tcPr>
            <w:tcW w:w="1787" w:type="dxa"/>
            <w:tcBorders/>
          </w:tcPr>
          <w:p>
            <w:pPr>
              <w:pStyle w:val="Normal"/>
              <w:widowControl w:val="false"/>
              <w:tabs>
                <w:tab w:val="clear" w:pos="708"/>
              </w:tabs>
              <w:spacing w:before="0" w:after="160"/>
              <w:jc w:val="left"/>
              <w:rPr/>
            </w:pPr>
            <w:r>
              <w:rPr/>
            </w:r>
          </w:p>
        </w:tc>
        <w:tc>
          <w:tcPr>
            <w:tcW w:w="2053" w:type="dxa"/>
            <w:tcBorders/>
          </w:tcPr>
          <w:p>
            <w:pPr>
              <w:pStyle w:val="Normal"/>
              <w:widowControl w:val="false"/>
              <w:tabs>
                <w:tab w:val="clear" w:pos="708"/>
              </w:tabs>
              <w:spacing w:before="0" w:after="160"/>
              <w:jc w:val="left"/>
              <w:rPr/>
            </w:pPr>
            <w:r>
              <w:rPr/>
            </w:r>
          </w:p>
        </w:tc>
        <w:tc>
          <w:tcPr>
            <w:tcW w:w="1920" w:type="dxa"/>
            <w:tcBorders/>
          </w:tcPr>
          <w:p>
            <w:pPr>
              <w:pStyle w:val="Normal"/>
              <w:widowControl w:val="false"/>
              <w:tabs>
                <w:tab w:val="clear" w:pos="708"/>
              </w:tabs>
              <w:spacing w:before="0" w:after="160"/>
              <w:jc w:val="center"/>
              <w:rPr/>
            </w:pPr>
            <w:r>
              <w:rPr/>
              <w:t>Отдел культуры администрации города Шарыпово</w:t>
            </w:r>
          </w:p>
        </w:tc>
        <w:tc>
          <w:tcPr>
            <w:tcW w:w="563" w:type="dxa"/>
            <w:tcBorders/>
            <w:vAlign w:val="center"/>
          </w:tcPr>
          <w:p>
            <w:pPr>
              <w:pStyle w:val="Normal"/>
              <w:widowControl w:val="false"/>
              <w:tabs>
                <w:tab w:val="clear" w:pos="708"/>
              </w:tabs>
              <w:spacing w:before="0" w:after="160"/>
              <w:jc w:val="center"/>
              <w:rPr/>
            </w:pPr>
            <w:r>
              <w:rPr/>
              <w:t>075</w:t>
            </w:r>
          </w:p>
        </w:tc>
        <w:tc>
          <w:tcPr>
            <w:tcW w:w="625" w:type="dxa"/>
            <w:tcBorders/>
            <w:vAlign w:val="center"/>
          </w:tcPr>
          <w:p>
            <w:pPr>
              <w:pStyle w:val="Normal"/>
              <w:widowControl w:val="false"/>
              <w:tabs>
                <w:tab w:val="clear" w:pos="708"/>
              </w:tabs>
              <w:spacing w:before="0" w:after="160"/>
              <w:jc w:val="center"/>
              <w:rPr/>
            </w:pPr>
            <w:r>
              <w:rPr/>
              <w:t>Х</w:t>
            </w:r>
          </w:p>
        </w:tc>
        <w:tc>
          <w:tcPr>
            <w:tcW w:w="575" w:type="dxa"/>
            <w:tcBorders/>
            <w:vAlign w:val="center"/>
          </w:tcPr>
          <w:p>
            <w:pPr>
              <w:pStyle w:val="Normal"/>
              <w:widowControl w:val="false"/>
              <w:tabs>
                <w:tab w:val="clear" w:pos="708"/>
              </w:tabs>
              <w:spacing w:before="0" w:after="160"/>
              <w:jc w:val="center"/>
              <w:rPr/>
            </w:pPr>
            <w:r>
              <w:rPr/>
              <w:t>Х</w:t>
            </w:r>
          </w:p>
        </w:tc>
        <w:tc>
          <w:tcPr>
            <w:tcW w:w="565" w:type="dxa"/>
            <w:tcBorders/>
            <w:vAlign w:val="center"/>
          </w:tcPr>
          <w:p>
            <w:pPr>
              <w:pStyle w:val="Normal"/>
              <w:widowControl w:val="false"/>
              <w:tabs>
                <w:tab w:val="clear" w:pos="708"/>
              </w:tabs>
              <w:spacing w:before="0" w:after="160"/>
              <w:jc w:val="center"/>
              <w:rPr/>
            </w:pPr>
            <w:r>
              <w:rPr/>
              <w:t>Х</w:t>
            </w:r>
          </w:p>
        </w:tc>
        <w:tc>
          <w:tcPr>
            <w:tcW w:w="1583" w:type="dxa"/>
            <w:tcBorders/>
            <w:vAlign w:val="center"/>
          </w:tcPr>
          <w:p>
            <w:pPr>
              <w:pStyle w:val="Normal"/>
              <w:widowControl w:val="false"/>
              <w:tabs>
                <w:tab w:val="clear" w:pos="708"/>
              </w:tabs>
              <w:spacing w:before="0" w:after="160"/>
              <w:jc w:val="center"/>
              <w:rPr/>
            </w:pPr>
            <w:r>
              <w:rPr/>
              <w:t xml:space="preserve"> </w:t>
            </w:r>
            <w:r>
              <w:rPr/>
              <w:t>-</w:t>
            </w:r>
          </w:p>
        </w:tc>
        <w:tc>
          <w:tcPr>
            <w:tcW w:w="1419" w:type="dxa"/>
            <w:tcBorders/>
            <w:vAlign w:val="center"/>
          </w:tcPr>
          <w:p>
            <w:pPr>
              <w:pStyle w:val="Normal"/>
              <w:widowControl w:val="false"/>
              <w:tabs>
                <w:tab w:val="clear" w:pos="708"/>
              </w:tabs>
              <w:spacing w:before="0" w:after="160"/>
              <w:jc w:val="center"/>
              <w:rPr/>
            </w:pPr>
            <w:r>
              <w:rPr/>
              <w:t xml:space="preserve"> </w:t>
            </w:r>
            <w:r>
              <w:rPr/>
              <w:t>-</w:t>
            </w:r>
          </w:p>
        </w:tc>
        <w:tc>
          <w:tcPr>
            <w:tcW w:w="1415" w:type="dxa"/>
            <w:tcBorders/>
            <w:vAlign w:val="center"/>
          </w:tcPr>
          <w:p>
            <w:pPr>
              <w:pStyle w:val="Normal"/>
              <w:widowControl w:val="false"/>
              <w:tabs>
                <w:tab w:val="clear" w:pos="708"/>
              </w:tabs>
              <w:spacing w:before="0" w:after="160"/>
              <w:jc w:val="center"/>
              <w:rPr/>
            </w:pPr>
            <w:r>
              <w:rPr/>
              <w:t xml:space="preserve"> </w:t>
            </w:r>
            <w:r>
              <w:rPr/>
              <w:t>-</w:t>
            </w:r>
          </w:p>
        </w:tc>
        <w:tc>
          <w:tcPr>
            <w:tcW w:w="2553" w:type="dxa"/>
            <w:tcBorders/>
            <w:vAlign w:val="center"/>
          </w:tcPr>
          <w:p>
            <w:pPr>
              <w:pStyle w:val="Normal"/>
              <w:widowControl w:val="false"/>
              <w:tabs>
                <w:tab w:val="clear" w:pos="708"/>
              </w:tabs>
              <w:spacing w:before="0" w:after="160"/>
              <w:jc w:val="center"/>
              <w:rPr/>
            </w:pPr>
            <w:r>
              <w:rPr/>
              <w:t xml:space="preserve"> </w:t>
            </w:r>
            <w:r>
              <w:rPr/>
              <w:t>-</w:t>
            </w:r>
          </w:p>
        </w:tc>
      </w:tr>
      <w:tr>
        <w:trPr>
          <w:trHeight w:val="1890" w:hRule="atLeast"/>
        </w:trPr>
        <w:tc>
          <w:tcPr>
            <w:tcW w:w="1787" w:type="dxa"/>
            <w:tcBorders/>
          </w:tcPr>
          <w:p>
            <w:pPr>
              <w:pStyle w:val="Normal"/>
              <w:widowControl w:val="false"/>
              <w:tabs>
                <w:tab w:val="clear" w:pos="708"/>
              </w:tabs>
              <w:spacing w:before="0" w:after="160"/>
              <w:jc w:val="left"/>
              <w:rPr/>
            </w:pPr>
            <w:r>
              <w:rPr/>
            </w:r>
          </w:p>
        </w:tc>
        <w:tc>
          <w:tcPr>
            <w:tcW w:w="2053" w:type="dxa"/>
            <w:tcBorders/>
          </w:tcPr>
          <w:p>
            <w:pPr>
              <w:pStyle w:val="Normal"/>
              <w:widowControl w:val="false"/>
              <w:tabs>
                <w:tab w:val="clear" w:pos="708"/>
              </w:tabs>
              <w:spacing w:before="0" w:after="160"/>
              <w:jc w:val="left"/>
              <w:rPr/>
            </w:pPr>
            <w:r>
              <w:rPr/>
            </w:r>
          </w:p>
        </w:tc>
        <w:tc>
          <w:tcPr>
            <w:tcW w:w="1920" w:type="dxa"/>
            <w:tcBorders/>
          </w:tcPr>
          <w:p>
            <w:pPr>
              <w:pStyle w:val="Normal"/>
              <w:widowControl w:val="false"/>
              <w:tabs>
                <w:tab w:val="clear" w:pos="708"/>
              </w:tabs>
              <w:spacing w:before="0" w:after="160"/>
              <w:jc w:val="center"/>
              <w:rPr/>
            </w:pPr>
            <w:r>
              <w:rPr/>
              <w:t>Отдел спорта и молодежной политики Администрации города Шарыпово</w:t>
            </w:r>
          </w:p>
        </w:tc>
        <w:tc>
          <w:tcPr>
            <w:tcW w:w="563" w:type="dxa"/>
            <w:tcBorders/>
            <w:vAlign w:val="center"/>
          </w:tcPr>
          <w:p>
            <w:pPr>
              <w:pStyle w:val="Normal"/>
              <w:widowControl w:val="false"/>
              <w:tabs>
                <w:tab w:val="clear" w:pos="708"/>
              </w:tabs>
              <w:spacing w:before="0" w:after="160"/>
              <w:jc w:val="center"/>
              <w:rPr/>
            </w:pPr>
            <w:r>
              <w:rPr/>
              <w:t>075</w:t>
            </w:r>
          </w:p>
        </w:tc>
        <w:tc>
          <w:tcPr>
            <w:tcW w:w="625" w:type="dxa"/>
            <w:tcBorders/>
            <w:vAlign w:val="center"/>
          </w:tcPr>
          <w:p>
            <w:pPr>
              <w:pStyle w:val="Normal"/>
              <w:widowControl w:val="false"/>
              <w:tabs>
                <w:tab w:val="clear" w:pos="708"/>
              </w:tabs>
              <w:spacing w:before="0" w:after="160"/>
              <w:jc w:val="center"/>
              <w:rPr/>
            </w:pPr>
            <w:r>
              <w:rPr/>
              <w:t>Х</w:t>
            </w:r>
          </w:p>
        </w:tc>
        <w:tc>
          <w:tcPr>
            <w:tcW w:w="575" w:type="dxa"/>
            <w:tcBorders/>
            <w:vAlign w:val="center"/>
          </w:tcPr>
          <w:p>
            <w:pPr>
              <w:pStyle w:val="Normal"/>
              <w:widowControl w:val="false"/>
              <w:tabs>
                <w:tab w:val="clear" w:pos="708"/>
              </w:tabs>
              <w:spacing w:before="0" w:after="160"/>
              <w:jc w:val="center"/>
              <w:rPr/>
            </w:pPr>
            <w:r>
              <w:rPr/>
              <w:t>Х</w:t>
            </w:r>
          </w:p>
        </w:tc>
        <w:tc>
          <w:tcPr>
            <w:tcW w:w="565" w:type="dxa"/>
            <w:tcBorders/>
            <w:vAlign w:val="center"/>
          </w:tcPr>
          <w:p>
            <w:pPr>
              <w:pStyle w:val="Normal"/>
              <w:widowControl w:val="false"/>
              <w:tabs>
                <w:tab w:val="clear" w:pos="708"/>
              </w:tabs>
              <w:spacing w:before="0" w:after="160"/>
              <w:jc w:val="center"/>
              <w:rPr/>
            </w:pPr>
            <w:r>
              <w:rPr/>
              <w:t>Х</w:t>
            </w:r>
          </w:p>
        </w:tc>
        <w:tc>
          <w:tcPr>
            <w:tcW w:w="1583" w:type="dxa"/>
            <w:tcBorders/>
            <w:vAlign w:val="center"/>
          </w:tcPr>
          <w:p>
            <w:pPr>
              <w:pStyle w:val="Normal"/>
              <w:widowControl w:val="false"/>
              <w:tabs>
                <w:tab w:val="clear" w:pos="708"/>
              </w:tabs>
              <w:spacing w:before="0" w:after="160"/>
              <w:jc w:val="center"/>
              <w:rPr/>
            </w:pPr>
            <w:r>
              <w:rPr/>
              <w:t xml:space="preserve"> </w:t>
            </w:r>
            <w:r>
              <w:rPr/>
              <w:t>-</w:t>
            </w:r>
          </w:p>
        </w:tc>
        <w:tc>
          <w:tcPr>
            <w:tcW w:w="1419" w:type="dxa"/>
            <w:tcBorders/>
            <w:vAlign w:val="center"/>
          </w:tcPr>
          <w:p>
            <w:pPr>
              <w:pStyle w:val="Normal"/>
              <w:widowControl w:val="false"/>
              <w:tabs>
                <w:tab w:val="clear" w:pos="708"/>
              </w:tabs>
              <w:spacing w:before="0" w:after="160"/>
              <w:jc w:val="center"/>
              <w:rPr/>
            </w:pPr>
            <w:r>
              <w:rPr/>
              <w:t xml:space="preserve"> </w:t>
            </w:r>
            <w:r>
              <w:rPr/>
              <w:t>-</w:t>
            </w:r>
          </w:p>
        </w:tc>
        <w:tc>
          <w:tcPr>
            <w:tcW w:w="1415" w:type="dxa"/>
            <w:tcBorders/>
            <w:vAlign w:val="center"/>
          </w:tcPr>
          <w:p>
            <w:pPr>
              <w:pStyle w:val="Normal"/>
              <w:widowControl w:val="false"/>
              <w:tabs>
                <w:tab w:val="clear" w:pos="708"/>
              </w:tabs>
              <w:spacing w:before="0" w:after="160"/>
              <w:jc w:val="center"/>
              <w:rPr/>
            </w:pPr>
            <w:r>
              <w:rPr/>
              <w:t xml:space="preserve"> </w:t>
            </w:r>
            <w:r>
              <w:rPr/>
              <w:t>-</w:t>
            </w:r>
          </w:p>
        </w:tc>
        <w:tc>
          <w:tcPr>
            <w:tcW w:w="2553" w:type="dxa"/>
            <w:tcBorders/>
            <w:vAlign w:val="center"/>
          </w:tcPr>
          <w:p>
            <w:pPr>
              <w:pStyle w:val="Normal"/>
              <w:widowControl w:val="false"/>
              <w:tabs>
                <w:tab w:val="clear" w:pos="708"/>
              </w:tabs>
              <w:spacing w:before="0" w:after="160"/>
              <w:jc w:val="center"/>
              <w:rPr/>
            </w:pPr>
            <w:r>
              <w:rPr/>
              <w:t xml:space="preserve"> </w:t>
            </w:r>
            <w:r>
              <w:rPr/>
              <w:t>-</w:t>
            </w:r>
          </w:p>
        </w:tc>
      </w:tr>
      <w:tr>
        <w:trPr>
          <w:trHeight w:val="945" w:hRule="atLeast"/>
        </w:trPr>
        <w:tc>
          <w:tcPr>
            <w:tcW w:w="1787" w:type="dxa"/>
            <w:tcBorders/>
          </w:tcPr>
          <w:p>
            <w:pPr>
              <w:pStyle w:val="Normal"/>
              <w:widowControl w:val="false"/>
              <w:tabs>
                <w:tab w:val="clear" w:pos="708"/>
              </w:tabs>
              <w:spacing w:before="0" w:after="160"/>
              <w:jc w:val="left"/>
              <w:rPr/>
            </w:pPr>
            <w:r>
              <w:rPr/>
            </w:r>
          </w:p>
        </w:tc>
        <w:tc>
          <w:tcPr>
            <w:tcW w:w="2053" w:type="dxa"/>
            <w:tcBorders/>
          </w:tcPr>
          <w:p>
            <w:pPr>
              <w:pStyle w:val="Normal"/>
              <w:widowControl w:val="false"/>
              <w:tabs>
                <w:tab w:val="clear" w:pos="708"/>
              </w:tabs>
              <w:spacing w:before="0" w:after="160"/>
              <w:jc w:val="left"/>
              <w:rPr/>
            </w:pPr>
            <w:r>
              <w:rPr/>
            </w:r>
          </w:p>
        </w:tc>
        <w:tc>
          <w:tcPr>
            <w:tcW w:w="1920" w:type="dxa"/>
            <w:tcBorders/>
          </w:tcPr>
          <w:p>
            <w:pPr>
              <w:pStyle w:val="Normal"/>
              <w:widowControl w:val="false"/>
              <w:tabs>
                <w:tab w:val="clear" w:pos="708"/>
              </w:tabs>
              <w:spacing w:before="0" w:after="160"/>
              <w:jc w:val="center"/>
              <w:rPr/>
            </w:pPr>
            <w:r>
              <w:rPr/>
              <w:t>Администрация города Шарыпово</w:t>
            </w:r>
          </w:p>
        </w:tc>
        <w:tc>
          <w:tcPr>
            <w:tcW w:w="563" w:type="dxa"/>
            <w:tcBorders/>
            <w:vAlign w:val="center"/>
          </w:tcPr>
          <w:p>
            <w:pPr>
              <w:pStyle w:val="Normal"/>
              <w:widowControl w:val="false"/>
              <w:tabs>
                <w:tab w:val="clear" w:pos="708"/>
              </w:tabs>
              <w:spacing w:before="0" w:after="160"/>
              <w:jc w:val="center"/>
              <w:rPr/>
            </w:pPr>
            <w:r>
              <w:rPr/>
            </w:r>
          </w:p>
        </w:tc>
        <w:tc>
          <w:tcPr>
            <w:tcW w:w="625" w:type="dxa"/>
            <w:tcBorders/>
            <w:vAlign w:val="center"/>
          </w:tcPr>
          <w:p>
            <w:pPr>
              <w:pStyle w:val="Normal"/>
              <w:widowControl w:val="false"/>
              <w:tabs>
                <w:tab w:val="clear" w:pos="708"/>
              </w:tabs>
              <w:spacing w:before="0" w:after="160"/>
              <w:jc w:val="center"/>
              <w:rPr/>
            </w:pPr>
            <w:r>
              <w:rPr/>
              <w:t>Х</w:t>
            </w:r>
          </w:p>
        </w:tc>
        <w:tc>
          <w:tcPr>
            <w:tcW w:w="575" w:type="dxa"/>
            <w:tcBorders/>
            <w:vAlign w:val="center"/>
          </w:tcPr>
          <w:p>
            <w:pPr>
              <w:pStyle w:val="Normal"/>
              <w:widowControl w:val="false"/>
              <w:tabs>
                <w:tab w:val="clear" w:pos="708"/>
              </w:tabs>
              <w:spacing w:before="0" w:after="160"/>
              <w:jc w:val="center"/>
              <w:rPr/>
            </w:pPr>
            <w:r>
              <w:rPr/>
              <w:t>Х</w:t>
            </w:r>
          </w:p>
        </w:tc>
        <w:tc>
          <w:tcPr>
            <w:tcW w:w="565" w:type="dxa"/>
            <w:tcBorders/>
            <w:vAlign w:val="center"/>
          </w:tcPr>
          <w:p>
            <w:pPr>
              <w:pStyle w:val="Normal"/>
              <w:widowControl w:val="false"/>
              <w:tabs>
                <w:tab w:val="clear" w:pos="708"/>
              </w:tabs>
              <w:spacing w:before="0" w:after="160"/>
              <w:jc w:val="center"/>
              <w:rPr/>
            </w:pPr>
            <w:r>
              <w:rPr/>
              <w:t>Х</w:t>
            </w:r>
          </w:p>
        </w:tc>
        <w:tc>
          <w:tcPr>
            <w:tcW w:w="1583" w:type="dxa"/>
            <w:tcBorders/>
            <w:vAlign w:val="center"/>
          </w:tcPr>
          <w:p>
            <w:pPr>
              <w:pStyle w:val="Normal"/>
              <w:widowControl w:val="false"/>
              <w:tabs>
                <w:tab w:val="clear" w:pos="708"/>
              </w:tabs>
              <w:spacing w:before="0" w:after="160"/>
              <w:jc w:val="center"/>
              <w:rPr/>
            </w:pPr>
            <w:r>
              <w:rPr/>
            </w:r>
          </w:p>
        </w:tc>
        <w:tc>
          <w:tcPr>
            <w:tcW w:w="1419" w:type="dxa"/>
            <w:tcBorders/>
            <w:vAlign w:val="center"/>
          </w:tcPr>
          <w:p>
            <w:pPr>
              <w:pStyle w:val="Normal"/>
              <w:widowControl w:val="false"/>
              <w:tabs>
                <w:tab w:val="clear" w:pos="708"/>
              </w:tabs>
              <w:spacing w:before="0" w:after="160"/>
              <w:jc w:val="center"/>
              <w:rPr/>
            </w:pPr>
            <w:r>
              <w:rPr/>
            </w:r>
          </w:p>
        </w:tc>
        <w:tc>
          <w:tcPr>
            <w:tcW w:w="1415" w:type="dxa"/>
            <w:tcBorders/>
            <w:vAlign w:val="center"/>
          </w:tcPr>
          <w:p>
            <w:pPr>
              <w:pStyle w:val="Normal"/>
              <w:widowControl w:val="false"/>
              <w:tabs>
                <w:tab w:val="clear" w:pos="708"/>
              </w:tabs>
              <w:spacing w:before="0" w:after="160"/>
              <w:jc w:val="center"/>
              <w:rPr/>
            </w:pPr>
            <w:r>
              <w:rPr/>
            </w:r>
          </w:p>
        </w:tc>
        <w:tc>
          <w:tcPr>
            <w:tcW w:w="2553" w:type="dxa"/>
            <w:tcBorders/>
            <w:vAlign w:val="center"/>
          </w:tcPr>
          <w:p>
            <w:pPr>
              <w:pStyle w:val="Normal"/>
              <w:widowControl w:val="false"/>
              <w:tabs>
                <w:tab w:val="clear" w:pos="708"/>
              </w:tabs>
              <w:spacing w:before="0" w:after="160"/>
              <w:jc w:val="center"/>
              <w:rPr/>
            </w:pPr>
            <w:r>
              <w:rPr/>
              <w:t xml:space="preserve"> </w:t>
            </w:r>
            <w:r>
              <w:rPr/>
              <w:t>-</w:t>
            </w:r>
          </w:p>
        </w:tc>
      </w:tr>
      <w:tr>
        <w:trPr>
          <w:trHeight w:val="945" w:hRule="atLeast"/>
        </w:trPr>
        <w:tc>
          <w:tcPr>
            <w:tcW w:w="1787" w:type="dxa"/>
            <w:tcBorders/>
          </w:tcPr>
          <w:p>
            <w:pPr>
              <w:pStyle w:val="Normal"/>
              <w:widowControl w:val="false"/>
              <w:tabs>
                <w:tab w:val="clear" w:pos="708"/>
              </w:tabs>
              <w:spacing w:before="0" w:after="160"/>
              <w:jc w:val="left"/>
              <w:rPr/>
            </w:pPr>
            <w:r>
              <w:rPr/>
              <w:t>Подпрограмма 1</w:t>
            </w:r>
          </w:p>
        </w:tc>
        <w:tc>
          <w:tcPr>
            <w:tcW w:w="2053" w:type="dxa"/>
            <w:tcBorders/>
          </w:tcPr>
          <w:p>
            <w:pPr>
              <w:pStyle w:val="Normal"/>
              <w:widowControl w:val="false"/>
              <w:tabs>
                <w:tab w:val="clear" w:pos="708"/>
              </w:tabs>
              <w:spacing w:before="0" w:after="160"/>
              <w:jc w:val="left"/>
              <w:rPr/>
            </w:pPr>
            <w:r>
              <w:rPr/>
              <w:t>«Развитие дошкольного, общего и дополнительного образования»</w:t>
            </w:r>
          </w:p>
        </w:tc>
        <w:tc>
          <w:tcPr>
            <w:tcW w:w="1920" w:type="dxa"/>
            <w:tcBorders/>
          </w:tcPr>
          <w:p>
            <w:pPr>
              <w:pStyle w:val="Normal"/>
              <w:widowControl w:val="false"/>
              <w:tabs>
                <w:tab w:val="clear" w:pos="708"/>
              </w:tabs>
              <w:spacing w:before="0" w:after="160"/>
              <w:jc w:val="left"/>
              <w:rPr/>
            </w:pPr>
            <w:r>
              <w:rPr/>
              <w:t>всего расходное обязательство по программе</w:t>
            </w:r>
          </w:p>
        </w:tc>
        <w:tc>
          <w:tcPr>
            <w:tcW w:w="563" w:type="dxa"/>
            <w:tcBorders/>
            <w:vAlign w:val="center"/>
          </w:tcPr>
          <w:p>
            <w:pPr>
              <w:pStyle w:val="Normal"/>
              <w:widowControl w:val="false"/>
              <w:tabs>
                <w:tab w:val="clear" w:pos="708"/>
              </w:tabs>
              <w:spacing w:before="0" w:after="160"/>
              <w:jc w:val="center"/>
              <w:rPr/>
            </w:pPr>
            <w:r>
              <w:rPr/>
              <w:t>Х</w:t>
            </w:r>
          </w:p>
        </w:tc>
        <w:tc>
          <w:tcPr>
            <w:tcW w:w="625" w:type="dxa"/>
            <w:tcBorders/>
            <w:vAlign w:val="center"/>
          </w:tcPr>
          <w:p>
            <w:pPr>
              <w:pStyle w:val="Normal"/>
              <w:widowControl w:val="false"/>
              <w:tabs>
                <w:tab w:val="clear" w:pos="708"/>
              </w:tabs>
              <w:spacing w:before="0" w:after="160"/>
              <w:jc w:val="center"/>
              <w:rPr/>
            </w:pPr>
            <w:r>
              <w:rPr/>
              <w:t>Х</w:t>
            </w:r>
          </w:p>
        </w:tc>
        <w:tc>
          <w:tcPr>
            <w:tcW w:w="575" w:type="dxa"/>
            <w:tcBorders/>
            <w:vAlign w:val="center"/>
          </w:tcPr>
          <w:p>
            <w:pPr>
              <w:pStyle w:val="Normal"/>
              <w:widowControl w:val="false"/>
              <w:tabs>
                <w:tab w:val="clear" w:pos="708"/>
              </w:tabs>
              <w:spacing w:before="0" w:after="160"/>
              <w:jc w:val="center"/>
              <w:rPr/>
            </w:pPr>
            <w:r>
              <w:rPr/>
              <w:t>Х</w:t>
            </w:r>
          </w:p>
        </w:tc>
        <w:tc>
          <w:tcPr>
            <w:tcW w:w="565" w:type="dxa"/>
            <w:tcBorders/>
            <w:vAlign w:val="center"/>
          </w:tcPr>
          <w:p>
            <w:pPr>
              <w:pStyle w:val="Normal"/>
              <w:widowControl w:val="false"/>
              <w:tabs>
                <w:tab w:val="clear" w:pos="708"/>
              </w:tabs>
              <w:spacing w:before="0" w:after="160"/>
              <w:jc w:val="center"/>
              <w:rPr/>
            </w:pPr>
            <w:r>
              <w:rPr/>
              <w:t>Х</w:t>
            </w:r>
          </w:p>
        </w:tc>
        <w:tc>
          <w:tcPr>
            <w:tcW w:w="1583" w:type="dxa"/>
            <w:tcBorders/>
            <w:vAlign w:val="center"/>
          </w:tcPr>
          <w:p>
            <w:pPr>
              <w:pStyle w:val="Normal"/>
              <w:widowControl w:val="false"/>
              <w:tabs>
                <w:tab w:val="clear" w:pos="708"/>
              </w:tabs>
              <w:spacing w:before="0" w:after="160"/>
              <w:jc w:val="center"/>
              <w:rPr/>
            </w:pPr>
            <w:r>
              <w:rPr/>
              <w:t xml:space="preserve"> </w:t>
            </w:r>
            <w:r>
              <w:rPr/>
              <w:t>1 050 786,04</w:t>
            </w:r>
          </w:p>
        </w:tc>
        <w:tc>
          <w:tcPr>
            <w:tcW w:w="1419" w:type="dxa"/>
            <w:tcBorders/>
            <w:vAlign w:val="center"/>
          </w:tcPr>
          <w:p>
            <w:pPr>
              <w:pStyle w:val="Normal"/>
              <w:widowControl w:val="false"/>
              <w:tabs>
                <w:tab w:val="clear" w:pos="708"/>
              </w:tabs>
              <w:spacing w:before="0" w:after="160"/>
              <w:jc w:val="center"/>
              <w:rPr/>
            </w:pPr>
            <w:r>
              <w:rPr/>
              <w:t xml:space="preserve"> </w:t>
            </w:r>
            <w:r>
              <w:rPr/>
              <w:t>1 048 083,54</w:t>
            </w:r>
          </w:p>
        </w:tc>
        <w:tc>
          <w:tcPr>
            <w:tcW w:w="1415" w:type="dxa"/>
            <w:tcBorders/>
            <w:vAlign w:val="center"/>
          </w:tcPr>
          <w:p>
            <w:pPr>
              <w:pStyle w:val="Normal"/>
              <w:widowControl w:val="false"/>
              <w:tabs>
                <w:tab w:val="clear" w:pos="708"/>
              </w:tabs>
              <w:spacing w:before="0" w:after="160"/>
              <w:jc w:val="center"/>
              <w:rPr/>
            </w:pPr>
            <w:r>
              <w:rPr/>
              <w:t xml:space="preserve"> </w:t>
            </w:r>
            <w:r>
              <w:rPr/>
              <w:t>1 029 817,54</w:t>
            </w:r>
          </w:p>
        </w:tc>
        <w:tc>
          <w:tcPr>
            <w:tcW w:w="2553" w:type="dxa"/>
            <w:tcBorders/>
            <w:vAlign w:val="center"/>
          </w:tcPr>
          <w:p>
            <w:pPr>
              <w:pStyle w:val="Normal"/>
              <w:widowControl w:val="false"/>
              <w:tabs>
                <w:tab w:val="clear" w:pos="708"/>
              </w:tabs>
              <w:spacing w:before="0" w:after="160"/>
              <w:jc w:val="center"/>
              <w:rPr/>
            </w:pPr>
            <w:r>
              <w:rPr/>
              <w:t xml:space="preserve"> </w:t>
            </w:r>
            <w:r>
              <w:rPr/>
              <w:t>3 128 687,12</w:t>
            </w:r>
          </w:p>
        </w:tc>
      </w:tr>
      <w:tr>
        <w:trPr>
          <w:trHeight w:val="810" w:hRule="atLeast"/>
        </w:trPr>
        <w:tc>
          <w:tcPr>
            <w:tcW w:w="1787" w:type="dxa"/>
            <w:tcBorders/>
          </w:tcPr>
          <w:p>
            <w:pPr>
              <w:pStyle w:val="Normal"/>
              <w:widowControl w:val="false"/>
              <w:tabs>
                <w:tab w:val="clear" w:pos="708"/>
              </w:tabs>
              <w:spacing w:before="0" w:after="160"/>
              <w:jc w:val="left"/>
              <w:rPr/>
            </w:pPr>
            <w:r>
              <w:rPr/>
            </w:r>
          </w:p>
        </w:tc>
        <w:tc>
          <w:tcPr>
            <w:tcW w:w="2053" w:type="dxa"/>
            <w:tcBorders/>
          </w:tcPr>
          <w:p>
            <w:pPr>
              <w:pStyle w:val="Normal"/>
              <w:widowControl w:val="false"/>
              <w:tabs>
                <w:tab w:val="clear" w:pos="708"/>
              </w:tabs>
              <w:spacing w:before="0" w:after="160"/>
              <w:jc w:val="left"/>
              <w:rPr/>
            </w:pPr>
            <w:r>
              <w:rPr/>
            </w:r>
          </w:p>
        </w:tc>
        <w:tc>
          <w:tcPr>
            <w:tcW w:w="1920" w:type="dxa"/>
            <w:tcBorders/>
          </w:tcPr>
          <w:p>
            <w:pPr>
              <w:pStyle w:val="Normal"/>
              <w:widowControl w:val="false"/>
              <w:tabs>
                <w:tab w:val="clear" w:pos="708"/>
              </w:tabs>
              <w:spacing w:before="0" w:after="160"/>
              <w:jc w:val="left"/>
              <w:rPr/>
            </w:pPr>
            <w:r>
              <w:rPr/>
              <w:t>в том числе по ГРБС:</w:t>
            </w:r>
          </w:p>
        </w:tc>
        <w:tc>
          <w:tcPr>
            <w:tcW w:w="563" w:type="dxa"/>
            <w:tcBorders/>
            <w:vAlign w:val="bottom"/>
          </w:tcPr>
          <w:p>
            <w:pPr>
              <w:pStyle w:val="Normal"/>
              <w:widowControl w:val="false"/>
              <w:tabs>
                <w:tab w:val="clear" w:pos="708"/>
              </w:tabs>
              <w:spacing w:before="0" w:after="160"/>
              <w:jc w:val="left"/>
              <w:rPr/>
            </w:pPr>
            <w:r>
              <w:rPr/>
            </w:r>
          </w:p>
        </w:tc>
        <w:tc>
          <w:tcPr>
            <w:tcW w:w="625" w:type="dxa"/>
            <w:tcBorders/>
            <w:vAlign w:val="bottom"/>
          </w:tcPr>
          <w:p>
            <w:pPr>
              <w:pStyle w:val="Normal"/>
              <w:widowControl w:val="false"/>
              <w:tabs>
                <w:tab w:val="clear" w:pos="708"/>
              </w:tabs>
              <w:spacing w:before="0" w:after="160"/>
              <w:jc w:val="left"/>
              <w:rPr/>
            </w:pPr>
            <w:r>
              <w:rPr/>
            </w:r>
          </w:p>
        </w:tc>
        <w:tc>
          <w:tcPr>
            <w:tcW w:w="575" w:type="dxa"/>
            <w:tcBorders/>
            <w:vAlign w:val="bottom"/>
          </w:tcPr>
          <w:p>
            <w:pPr>
              <w:pStyle w:val="Normal"/>
              <w:widowControl w:val="false"/>
              <w:tabs>
                <w:tab w:val="clear" w:pos="708"/>
              </w:tabs>
              <w:spacing w:before="0" w:after="160"/>
              <w:jc w:val="left"/>
              <w:rPr/>
            </w:pPr>
            <w:r>
              <w:rPr/>
            </w:r>
          </w:p>
        </w:tc>
        <w:tc>
          <w:tcPr>
            <w:tcW w:w="565" w:type="dxa"/>
            <w:tcBorders/>
            <w:vAlign w:val="bottom"/>
          </w:tcPr>
          <w:p>
            <w:pPr>
              <w:pStyle w:val="Normal"/>
              <w:widowControl w:val="false"/>
              <w:tabs>
                <w:tab w:val="clear" w:pos="708"/>
              </w:tabs>
              <w:spacing w:before="0" w:after="160"/>
              <w:jc w:val="left"/>
              <w:rPr/>
            </w:pPr>
            <w:r>
              <w:rPr/>
            </w:r>
          </w:p>
        </w:tc>
        <w:tc>
          <w:tcPr>
            <w:tcW w:w="1583" w:type="dxa"/>
            <w:tcBorders/>
            <w:vAlign w:val="center"/>
          </w:tcPr>
          <w:p>
            <w:pPr>
              <w:pStyle w:val="Normal"/>
              <w:widowControl w:val="false"/>
              <w:tabs>
                <w:tab w:val="clear" w:pos="708"/>
              </w:tabs>
              <w:spacing w:before="0" w:after="160"/>
              <w:jc w:val="center"/>
              <w:rPr/>
            </w:pPr>
            <w:r>
              <w:rPr/>
            </w:r>
          </w:p>
        </w:tc>
        <w:tc>
          <w:tcPr>
            <w:tcW w:w="1419" w:type="dxa"/>
            <w:tcBorders/>
            <w:vAlign w:val="center"/>
          </w:tcPr>
          <w:p>
            <w:pPr>
              <w:pStyle w:val="Normal"/>
              <w:widowControl w:val="false"/>
              <w:tabs>
                <w:tab w:val="clear" w:pos="708"/>
              </w:tabs>
              <w:spacing w:before="0" w:after="160"/>
              <w:jc w:val="center"/>
              <w:rPr/>
            </w:pPr>
            <w:r>
              <w:rPr/>
            </w:r>
          </w:p>
        </w:tc>
        <w:tc>
          <w:tcPr>
            <w:tcW w:w="1415" w:type="dxa"/>
            <w:tcBorders/>
            <w:vAlign w:val="center"/>
          </w:tcPr>
          <w:p>
            <w:pPr>
              <w:pStyle w:val="Normal"/>
              <w:widowControl w:val="false"/>
              <w:tabs>
                <w:tab w:val="clear" w:pos="708"/>
              </w:tabs>
              <w:spacing w:before="0" w:after="160"/>
              <w:jc w:val="center"/>
              <w:rPr/>
            </w:pPr>
            <w:r>
              <w:rPr/>
            </w:r>
          </w:p>
        </w:tc>
        <w:tc>
          <w:tcPr>
            <w:tcW w:w="2553" w:type="dxa"/>
            <w:tcBorders/>
            <w:vAlign w:val="center"/>
          </w:tcPr>
          <w:p>
            <w:pPr>
              <w:pStyle w:val="Normal"/>
              <w:widowControl w:val="false"/>
              <w:tabs>
                <w:tab w:val="clear" w:pos="708"/>
              </w:tabs>
              <w:spacing w:before="0" w:after="160"/>
              <w:jc w:val="center"/>
              <w:rPr/>
            </w:pPr>
            <w:r>
              <w:rPr/>
              <w:t xml:space="preserve"> </w:t>
            </w:r>
            <w:r>
              <w:rPr/>
              <w:t>-</w:t>
            </w:r>
          </w:p>
        </w:tc>
      </w:tr>
      <w:tr>
        <w:trPr>
          <w:trHeight w:val="1575" w:hRule="atLeast"/>
        </w:trPr>
        <w:tc>
          <w:tcPr>
            <w:tcW w:w="1787" w:type="dxa"/>
            <w:tcBorders/>
          </w:tcPr>
          <w:p>
            <w:pPr>
              <w:pStyle w:val="Normal"/>
              <w:widowControl w:val="false"/>
              <w:tabs>
                <w:tab w:val="clear" w:pos="708"/>
              </w:tabs>
              <w:spacing w:before="0" w:after="160"/>
              <w:jc w:val="left"/>
              <w:rPr/>
            </w:pPr>
            <w:r>
              <w:rPr/>
            </w:r>
          </w:p>
        </w:tc>
        <w:tc>
          <w:tcPr>
            <w:tcW w:w="2053" w:type="dxa"/>
            <w:tcBorders/>
          </w:tcPr>
          <w:p>
            <w:pPr>
              <w:pStyle w:val="Normal"/>
              <w:widowControl w:val="false"/>
              <w:tabs>
                <w:tab w:val="clear" w:pos="708"/>
              </w:tabs>
              <w:spacing w:before="0" w:after="160"/>
              <w:jc w:val="left"/>
              <w:rPr/>
            </w:pPr>
            <w:r>
              <w:rPr/>
            </w:r>
          </w:p>
        </w:tc>
        <w:tc>
          <w:tcPr>
            <w:tcW w:w="1920" w:type="dxa"/>
            <w:tcBorders/>
          </w:tcPr>
          <w:p>
            <w:pPr>
              <w:pStyle w:val="Normal"/>
              <w:widowControl w:val="false"/>
              <w:tabs>
                <w:tab w:val="clear" w:pos="708"/>
              </w:tabs>
              <w:spacing w:before="0" w:after="160"/>
              <w:jc w:val="center"/>
              <w:rPr/>
            </w:pPr>
            <w:r>
              <w:rPr/>
              <w:t>Управление образованием Администрации города Шарыпово</w:t>
            </w:r>
          </w:p>
        </w:tc>
        <w:tc>
          <w:tcPr>
            <w:tcW w:w="563" w:type="dxa"/>
            <w:tcBorders/>
            <w:vAlign w:val="center"/>
          </w:tcPr>
          <w:p>
            <w:pPr>
              <w:pStyle w:val="Normal"/>
              <w:widowControl w:val="false"/>
              <w:tabs>
                <w:tab w:val="clear" w:pos="708"/>
              </w:tabs>
              <w:spacing w:before="0" w:after="160"/>
              <w:jc w:val="center"/>
              <w:rPr/>
            </w:pPr>
            <w:r>
              <w:rPr/>
              <w:t>075</w:t>
            </w:r>
          </w:p>
        </w:tc>
        <w:tc>
          <w:tcPr>
            <w:tcW w:w="625" w:type="dxa"/>
            <w:tcBorders/>
            <w:vAlign w:val="center"/>
          </w:tcPr>
          <w:p>
            <w:pPr>
              <w:pStyle w:val="Normal"/>
              <w:widowControl w:val="false"/>
              <w:tabs>
                <w:tab w:val="clear" w:pos="708"/>
              </w:tabs>
              <w:spacing w:before="0" w:after="160"/>
              <w:jc w:val="center"/>
              <w:rPr/>
            </w:pPr>
            <w:r>
              <w:rPr/>
              <w:t>Х</w:t>
            </w:r>
          </w:p>
        </w:tc>
        <w:tc>
          <w:tcPr>
            <w:tcW w:w="575" w:type="dxa"/>
            <w:tcBorders/>
            <w:vAlign w:val="center"/>
          </w:tcPr>
          <w:p>
            <w:pPr>
              <w:pStyle w:val="Normal"/>
              <w:widowControl w:val="false"/>
              <w:tabs>
                <w:tab w:val="clear" w:pos="708"/>
              </w:tabs>
              <w:spacing w:before="0" w:after="160"/>
              <w:jc w:val="center"/>
              <w:rPr/>
            </w:pPr>
            <w:r>
              <w:rPr/>
              <w:t>Х</w:t>
            </w:r>
          </w:p>
        </w:tc>
        <w:tc>
          <w:tcPr>
            <w:tcW w:w="565" w:type="dxa"/>
            <w:tcBorders/>
            <w:vAlign w:val="center"/>
          </w:tcPr>
          <w:p>
            <w:pPr>
              <w:pStyle w:val="Normal"/>
              <w:widowControl w:val="false"/>
              <w:tabs>
                <w:tab w:val="clear" w:pos="708"/>
              </w:tabs>
              <w:spacing w:before="0" w:after="160"/>
              <w:jc w:val="center"/>
              <w:rPr/>
            </w:pPr>
            <w:r>
              <w:rPr/>
              <w:t>Х</w:t>
            </w:r>
          </w:p>
        </w:tc>
        <w:tc>
          <w:tcPr>
            <w:tcW w:w="1583" w:type="dxa"/>
            <w:tcBorders/>
            <w:vAlign w:val="center"/>
          </w:tcPr>
          <w:p>
            <w:pPr>
              <w:pStyle w:val="Normal"/>
              <w:widowControl w:val="false"/>
              <w:tabs>
                <w:tab w:val="clear" w:pos="708"/>
              </w:tabs>
              <w:spacing w:before="0" w:after="160"/>
              <w:jc w:val="center"/>
              <w:rPr/>
            </w:pPr>
            <w:r>
              <w:rPr/>
              <w:t xml:space="preserve"> </w:t>
            </w:r>
            <w:r>
              <w:rPr/>
              <w:t>1 050 786,04</w:t>
            </w:r>
          </w:p>
        </w:tc>
        <w:tc>
          <w:tcPr>
            <w:tcW w:w="1419" w:type="dxa"/>
            <w:tcBorders/>
            <w:vAlign w:val="center"/>
          </w:tcPr>
          <w:p>
            <w:pPr>
              <w:pStyle w:val="Normal"/>
              <w:widowControl w:val="false"/>
              <w:tabs>
                <w:tab w:val="clear" w:pos="708"/>
              </w:tabs>
              <w:spacing w:before="0" w:after="160"/>
              <w:jc w:val="center"/>
              <w:rPr/>
            </w:pPr>
            <w:r>
              <w:rPr/>
              <w:t xml:space="preserve"> </w:t>
            </w:r>
            <w:r>
              <w:rPr/>
              <w:t>1 048 083,54</w:t>
            </w:r>
          </w:p>
        </w:tc>
        <w:tc>
          <w:tcPr>
            <w:tcW w:w="1415" w:type="dxa"/>
            <w:tcBorders/>
            <w:vAlign w:val="center"/>
          </w:tcPr>
          <w:p>
            <w:pPr>
              <w:pStyle w:val="Normal"/>
              <w:widowControl w:val="false"/>
              <w:tabs>
                <w:tab w:val="clear" w:pos="708"/>
              </w:tabs>
              <w:spacing w:before="0" w:after="160"/>
              <w:jc w:val="center"/>
              <w:rPr/>
            </w:pPr>
            <w:r>
              <w:rPr/>
              <w:t xml:space="preserve"> </w:t>
            </w:r>
            <w:r>
              <w:rPr/>
              <w:t>1 029 817,54</w:t>
            </w:r>
          </w:p>
        </w:tc>
        <w:tc>
          <w:tcPr>
            <w:tcW w:w="2553" w:type="dxa"/>
            <w:tcBorders/>
            <w:vAlign w:val="center"/>
          </w:tcPr>
          <w:p>
            <w:pPr>
              <w:pStyle w:val="Normal"/>
              <w:widowControl w:val="false"/>
              <w:tabs>
                <w:tab w:val="clear" w:pos="708"/>
              </w:tabs>
              <w:spacing w:before="0" w:after="160"/>
              <w:jc w:val="center"/>
              <w:rPr/>
            </w:pPr>
            <w:r>
              <w:rPr/>
              <w:t xml:space="preserve"> </w:t>
            </w:r>
            <w:r>
              <w:rPr/>
              <w:t>3 128 687,12</w:t>
            </w:r>
          </w:p>
        </w:tc>
      </w:tr>
      <w:tr>
        <w:trPr>
          <w:trHeight w:val="1020" w:hRule="atLeast"/>
        </w:trPr>
        <w:tc>
          <w:tcPr>
            <w:tcW w:w="1787" w:type="dxa"/>
            <w:tcBorders/>
          </w:tcPr>
          <w:p>
            <w:pPr>
              <w:pStyle w:val="Normal"/>
              <w:widowControl w:val="false"/>
              <w:tabs>
                <w:tab w:val="clear" w:pos="708"/>
              </w:tabs>
              <w:spacing w:before="0" w:after="160"/>
              <w:jc w:val="left"/>
              <w:rPr/>
            </w:pPr>
            <w:r>
              <w:rPr/>
              <w:t>Подпрограмма 2</w:t>
            </w:r>
          </w:p>
        </w:tc>
        <w:tc>
          <w:tcPr>
            <w:tcW w:w="2053" w:type="dxa"/>
            <w:tcBorders/>
          </w:tcPr>
          <w:p>
            <w:pPr>
              <w:pStyle w:val="Normal"/>
              <w:widowControl w:val="false"/>
              <w:tabs>
                <w:tab w:val="clear" w:pos="708"/>
              </w:tabs>
              <w:spacing w:before="0" w:after="160"/>
              <w:jc w:val="left"/>
              <w:rPr/>
            </w:pPr>
            <w:r>
              <w:rPr/>
              <w:t>"Выявление и сопровождение одаренных детей"</w:t>
            </w:r>
          </w:p>
        </w:tc>
        <w:tc>
          <w:tcPr>
            <w:tcW w:w="1920" w:type="dxa"/>
            <w:tcBorders/>
          </w:tcPr>
          <w:p>
            <w:pPr>
              <w:pStyle w:val="Normal"/>
              <w:widowControl w:val="false"/>
              <w:tabs>
                <w:tab w:val="clear" w:pos="708"/>
              </w:tabs>
              <w:spacing w:before="0" w:after="160"/>
              <w:jc w:val="left"/>
              <w:rPr/>
            </w:pPr>
            <w:r>
              <w:rPr/>
              <w:t>всего расходное обязательство по программе</w:t>
            </w:r>
          </w:p>
        </w:tc>
        <w:tc>
          <w:tcPr>
            <w:tcW w:w="563" w:type="dxa"/>
            <w:tcBorders/>
            <w:vAlign w:val="center"/>
          </w:tcPr>
          <w:p>
            <w:pPr>
              <w:pStyle w:val="Normal"/>
              <w:widowControl w:val="false"/>
              <w:tabs>
                <w:tab w:val="clear" w:pos="708"/>
              </w:tabs>
              <w:spacing w:before="0" w:after="160"/>
              <w:jc w:val="center"/>
              <w:rPr/>
            </w:pPr>
            <w:r>
              <w:rPr/>
              <w:t>Х</w:t>
            </w:r>
          </w:p>
        </w:tc>
        <w:tc>
          <w:tcPr>
            <w:tcW w:w="625" w:type="dxa"/>
            <w:tcBorders/>
            <w:vAlign w:val="center"/>
          </w:tcPr>
          <w:p>
            <w:pPr>
              <w:pStyle w:val="Normal"/>
              <w:widowControl w:val="false"/>
              <w:tabs>
                <w:tab w:val="clear" w:pos="708"/>
              </w:tabs>
              <w:spacing w:before="0" w:after="160"/>
              <w:jc w:val="center"/>
              <w:rPr/>
            </w:pPr>
            <w:r>
              <w:rPr/>
              <w:t>Х</w:t>
            </w:r>
          </w:p>
        </w:tc>
        <w:tc>
          <w:tcPr>
            <w:tcW w:w="575" w:type="dxa"/>
            <w:tcBorders/>
            <w:vAlign w:val="center"/>
          </w:tcPr>
          <w:p>
            <w:pPr>
              <w:pStyle w:val="Normal"/>
              <w:widowControl w:val="false"/>
              <w:tabs>
                <w:tab w:val="clear" w:pos="708"/>
              </w:tabs>
              <w:spacing w:before="0" w:after="160"/>
              <w:jc w:val="center"/>
              <w:rPr/>
            </w:pPr>
            <w:r>
              <w:rPr/>
              <w:t>Х</w:t>
            </w:r>
          </w:p>
        </w:tc>
        <w:tc>
          <w:tcPr>
            <w:tcW w:w="565" w:type="dxa"/>
            <w:tcBorders/>
            <w:vAlign w:val="center"/>
          </w:tcPr>
          <w:p>
            <w:pPr>
              <w:pStyle w:val="Normal"/>
              <w:widowControl w:val="false"/>
              <w:tabs>
                <w:tab w:val="clear" w:pos="708"/>
              </w:tabs>
              <w:spacing w:before="0" w:after="160"/>
              <w:jc w:val="center"/>
              <w:rPr/>
            </w:pPr>
            <w:r>
              <w:rPr/>
              <w:t>Х</w:t>
            </w:r>
          </w:p>
        </w:tc>
        <w:tc>
          <w:tcPr>
            <w:tcW w:w="1583" w:type="dxa"/>
            <w:tcBorders/>
            <w:vAlign w:val="center"/>
          </w:tcPr>
          <w:p>
            <w:pPr>
              <w:pStyle w:val="Normal"/>
              <w:widowControl w:val="false"/>
              <w:tabs>
                <w:tab w:val="clear" w:pos="708"/>
              </w:tabs>
              <w:spacing w:before="0" w:after="160"/>
              <w:jc w:val="center"/>
              <w:rPr/>
            </w:pPr>
            <w:r>
              <w:rPr/>
              <w:t xml:space="preserve"> </w:t>
            </w:r>
            <w:r>
              <w:rPr/>
              <w:t>50,0</w:t>
            </w:r>
          </w:p>
        </w:tc>
        <w:tc>
          <w:tcPr>
            <w:tcW w:w="1419" w:type="dxa"/>
            <w:tcBorders/>
            <w:vAlign w:val="center"/>
          </w:tcPr>
          <w:p>
            <w:pPr>
              <w:pStyle w:val="Normal"/>
              <w:widowControl w:val="false"/>
              <w:tabs>
                <w:tab w:val="clear" w:pos="708"/>
              </w:tabs>
              <w:spacing w:before="0" w:after="160"/>
              <w:jc w:val="center"/>
              <w:rPr/>
            </w:pPr>
            <w:r>
              <w:rPr/>
              <w:t xml:space="preserve"> </w:t>
            </w:r>
            <w:r>
              <w:rPr/>
              <w:t>50,0</w:t>
            </w:r>
          </w:p>
        </w:tc>
        <w:tc>
          <w:tcPr>
            <w:tcW w:w="1415" w:type="dxa"/>
            <w:tcBorders/>
            <w:vAlign w:val="center"/>
          </w:tcPr>
          <w:p>
            <w:pPr>
              <w:pStyle w:val="Normal"/>
              <w:widowControl w:val="false"/>
              <w:tabs>
                <w:tab w:val="clear" w:pos="708"/>
              </w:tabs>
              <w:spacing w:before="0" w:after="160"/>
              <w:jc w:val="center"/>
              <w:rPr/>
            </w:pPr>
            <w:r>
              <w:rPr/>
              <w:t xml:space="preserve"> </w:t>
            </w:r>
            <w:r>
              <w:rPr/>
              <w:t>50,0</w:t>
            </w:r>
          </w:p>
        </w:tc>
        <w:tc>
          <w:tcPr>
            <w:tcW w:w="2553" w:type="dxa"/>
            <w:tcBorders/>
            <w:vAlign w:val="center"/>
          </w:tcPr>
          <w:p>
            <w:pPr>
              <w:pStyle w:val="Normal"/>
              <w:widowControl w:val="false"/>
              <w:tabs>
                <w:tab w:val="clear" w:pos="708"/>
              </w:tabs>
              <w:spacing w:before="0" w:after="160"/>
              <w:jc w:val="center"/>
              <w:rPr/>
            </w:pPr>
            <w:r>
              <w:rPr/>
              <w:t xml:space="preserve"> </w:t>
            </w:r>
            <w:r>
              <w:rPr/>
              <w:t>150,00</w:t>
            </w:r>
          </w:p>
        </w:tc>
      </w:tr>
      <w:tr>
        <w:trPr>
          <w:trHeight w:val="630" w:hRule="atLeast"/>
        </w:trPr>
        <w:tc>
          <w:tcPr>
            <w:tcW w:w="1787" w:type="dxa"/>
            <w:tcBorders/>
          </w:tcPr>
          <w:p>
            <w:pPr>
              <w:pStyle w:val="Normal"/>
              <w:widowControl w:val="false"/>
              <w:tabs>
                <w:tab w:val="clear" w:pos="708"/>
              </w:tabs>
              <w:spacing w:before="0" w:after="160"/>
              <w:jc w:val="left"/>
              <w:rPr/>
            </w:pPr>
            <w:r>
              <w:rPr/>
            </w:r>
          </w:p>
        </w:tc>
        <w:tc>
          <w:tcPr>
            <w:tcW w:w="2053" w:type="dxa"/>
            <w:tcBorders/>
          </w:tcPr>
          <w:p>
            <w:pPr>
              <w:pStyle w:val="Normal"/>
              <w:widowControl w:val="false"/>
              <w:tabs>
                <w:tab w:val="clear" w:pos="708"/>
              </w:tabs>
              <w:spacing w:before="0" w:after="160"/>
              <w:jc w:val="left"/>
              <w:rPr/>
            </w:pPr>
            <w:r>
              <w:rPr/>
            </w:r>
          </w:p>
        </w:tc>
        <w:tc>
          <w:tcPr>
            <w:tcW w:w="1920" w:type="dxa"/>
            <w:tcBorders/>
          </w:tcPr>
          <w:p>
            <w:pPr>
              <w:pStyle w:val="Normal"/>
              <w:widowControl w:val="false"/>
              <w:tabs>
                <w:tab w:val="clear" w:pos="708"/>
              </w:tabs>
              <w:spacing w:before="0" w:after="160"/>
              <w:jc w:val="left"/>
              <w:rPr/>
            </w:pPr>
            <w:r>
              <w:rPr/>
              <w:t>в том числе по ГРБС:</w:t>
            </w:r>
          </w:p>
        </w:tc>
        <w:tc>
          <w:tcPr>
            <w:tcW w:w="563" w:type="dxa"/>
            <w:tcBorders/>
            <w:vAlign w:val="bottom"/>
          </w:tcPr>
          <w:p>
            <w:pPr>
              <w:pStyle w:val="Normal"/>
              <w:widowControl w:val="false"/>
              <w:tabs>
                <w:tab w:val="clear" w:pos="708"/>
              </w:tabs>
              <w:spacing w:before="0" w:after="160"/>
              <w:jc w:val="left"/>
              <w:rPr/>
            </w:pPr>
            <w:r>
              <w:rPr/>
            </w:r>
          </w:p>
        </w:tc>
        <w:tc>
          <w:tcPr>
            <w:tcW w:w="625" w:type="dxa"/>
            <w:tcBorders/>
            <w:vAlign w:val="bottom"/>
          </w:tcPr>
          <w:p>
            <w:pPr>
              <w:pStyle w:val="Normal"/>
              <w:widowControl w:val="false"/>
              <w:tabs>
                <w:tab w:val="clear" w:pos="708"/>
              </w:tabs>
              <w:spacing w:before="0" w:after="160"/>
              <w:jc w:val="left"/>
              <w:rPr/>
            </w:pPr>
            <w:r>
              <w:rPr/>
            </w:r>
          </w:p>
        </w:tc>
        <w:tc>
          <w:tcPr>
            <w:tcW w:w="575" w:type="dxa"/>
            <w:tcBorders/>
            <w:vAlign w:val="bottom"/>
          </w:tcPr>
          <w:p>
            <w:pPr>
              <w:pStyle w:val="Normal"/>
              <w:widowControl w:val="false"/>
              <w:tabs>
                <w:tab w:val="clear" w:pos="708"/>
              </w:tabs>
              <w:spacing w:before="0" w:after="160"/>
              <w:jc w:val="left"/>
              <w:rPr/>
            </w:pPr>
            <w:r>
              <w:rPr/>
            </w:r>
          </w:p>
        </w:tc>
        <w:tc>
          <w:tcPr>
            <w:tcW w:w="565" w:type="dxa"/>
            <w:tcBorders/>
            <w:vAlign w:val="bottom"/>
          </w:tcPr>
          <w:p>
            <w:pPr>
              <w:pStyle w:val="Normal"/>
              <w:widowControl w:val="false"/>
              <w:tabs>
                <w:tab w:val="clear" w:pos="708"/>
              </w:tabs>
              <w:spacing w:before="0" w:after="160"/>
              <w:jc w:val="left"/>
              <w:rPr/>
            </w:pPr>
            <w:r>
              <w:rPr/>
            </w:r>
          </w:p>
        </w:tc>
        <w:tc>
          <w:tcPr>
            <w:tcW w:w="1583" w:type="dxa"/>
            <w:tcBorders/>
            <w:vAlign w:val="center"/>
          </w:tcPr>
          <w:p>
            <w:pPr>
              <w:pStyle w:val="Normal"/>
              <w:widowControl w:val="false"/>
              <w:tabs>
                <w:tab w:val="clear" w:pos="708"/>
              </w:tabs>
              <w:spacing w:before="0" w:after="160"/>
              <w:jc w:val="center"/>
              <w:rPr/>
            </w:pPr>
            <w:r>
              <w:rPr/>
            </w:r>
          </w:p>
        </w:tc>
        <w:tc>
          <w:tcPr>
            <w:tcW w:w="1419" w:type="dxa"/>
            <w:tcBorders/>
            <w:vAlign w:val="center"/>
          </w:tcPr>
          <w:p>
            <w:pPr>
              <w:pStyle w:val="Normal"/>
              <w:widowControl w:val="false"/>
              <w:tabs>
                <w:tab w:val="clear" w:pos="708"/>
              </w:tabs>
              <w:spacing w:before="0" w:after="160"/>
              <w:jc w:val="center"/>
              <w:rPr/>
            </w:pPr>
            <w:r>
              <w:rPr/>
            </w:r>
          </w:p>
        </w:tc>
        <w:tc>
          <w:tcPr>
            <w:tcW w:w="1415" w:type="dxa"/>
            <w:tcBorders/>
            <w:vAlign w:val="center"/>
          </w:tcPr>
          <w:p>
            <w:pPr>
              <w:pStyle w:val="Normal"/>
              <w:widowControl w:val="false"/>
              <w:tabs>
                <w:tab w:val="clear" w:pos="708"/>
              </w:tabs>
              <w:spacing w:before="0" w:after="160"/>
              <w:jc w:val="center"/>
              <w:rPr/>
            </w:pPr>
            <w:r>
              <w:rPr/>
            </w:r>
          </w:p>
        </w:tc>
        <w:tc>
          <w:tcPr>
            <w:tcW w:w="2553" w:type="dxa"/>
            <w:tcBorders/>
            <w:vAlign w:val="center"/>
          </w:tcPr>
          <w:p>
            <w:pPr>
              <w:pStyle w:val="Normal"/>
              <w:widowControl w:val="false"/>
              <w:tabs>
                <w:tab w:val="clear" w:pos="708"/>
              </w:tabs>
              <w:spacing w:before="0" w:after="160"/>
              <w:jc w:val="center"/>
              <w:rPr/>
            </w:pPr>
            <w:r>
              <w:rPr/>
              <w:t xml:space="preserve"> </w:t>
            </w:r>
            <w:r>
              <w:rPr/>
              <w:t>-</w:t>
            </w:r>
          </w:p>
        </w:tc>
      </w:tr>
      <w:tr>
        <w:trPr>
          <w:trHeight w:val="1575" w:hRule="atLeast"/>
        </w:trPr>
        <w:tc>
          <w:tcPr>
            <w:tcW w:w="1787" w:type="dxa"/>
            <w:tcBorders/>
          </w:tcPr>
          <w:p>
            <w:pPr>
              <w:pStyle w:val="Normal"/>
              <w:widowControl w:val="false"/>
              <w:tabs>
                <w:tab w:val="clear" w:pos="708"/>
              </w:tabs>
              <w:spacing w:before="0" w:after="160"/>
              <w:jc w:val="left"/>
              <w:rPr/>
            </w:pPr>
            <w:r>
              <w:rPr/>
            </w:r>
          </w:p>
        </w:tc>
        <w:tc>
          <w:tcPr>
            <w:tcW w:w="2053" w:type="dxa"/>
            <w:tcBorders/>
          </w:tcPr>
          <w:p>
            <w:pPr>
              <w:pStyle w:val="Normal"/>
              <w:widowControl w:val="false"/>
              <w:tabs>
                <w:tab w:val="clear" w:pos="708"/>
              </w:tabs>
              <w:spacing w:before="0" w:after="160"/>
              <w:jc w:val="left"/>
              <w:rPr/>
            </w:pPr>
            <w:r>
              <w:rPr/>
            </w:r>
          </w:p>
        </w:tc>
        <w:tc>
          <w:tcPr>
            <w:tcW w:w="1920" w:type="dxa"/>
            <w:tcBorders/>
          </w:tcPr>
          <w:p>
            <w:pPr>
              <w:pStyle w:val="Normal"/>
              <w:widowControl w:val="false"/>
              <w:tabs>
                <w:tab w:val="clear" w:pos="708"/>
              </w:tabs>
              <w:spacing w:before="0" w:after="160"/>
              <w:jc w:val="center"/>
              <w:rPr/>
            </w:pPr>
            <w:r>
              <w:rPr/>
              <w:t>Управление образованием Администрации города Шарыпово</w:t>
            </w:r>
          </w:p>
        </w:tc>
        <w:tc>
          <w:tcPr>
            <w:tcW w:w="563" w:type="dxa"/>
            <w:tcBorders/>
            <w:vAlign w:val="center"/>
          </w:tcPr>
          <w:p>
            <w:pPr>
              <w:pStyle w:val="Normal"/>
              <w:widowControl w:val="false"/>
              <w:tabs>
                <w:tab w:val="clear" w:pos="708"/>
              </w:tabs>
              <w:spacing w:before="0" w:after="160"/>
              <w:jc w:val="center"/>
              <w:rPr/>
            </w:pPr>
            <w:r>
              <w:rPr/>
              <w:t>075</w:t>
            </w:r>
          </w:p>
        </w:tc>
        <w:tc>
          <w:tcPr>
            <w:tcW w:w="625" w:type="dxa"/>
            <w:tcBorders/>
            <w:vAlign w:val="center"/>
          </w:tcPr>
          <w:p>
            <w:pPr>
              <w:pStyle w:val="Normal"/>
              <w:widowControl w:val="false"/>
              <w:tabs>
                <w:tab w:val="clear" w:pos="708"/>
              </w:tabs>
              <w:spacing w:before="0" w:after="160"/>
              <w:jc w:val="center"/>
              <w:rPr/>
            </w:pPr>
            <w:r>
              <w:rPr/>
              <w:t>Х</w:t>
            </w:r>
          </w:p>
        </w:tc>
        <w:tc>
          <w:tcPr>
            <w:tcW w:w="575" w:type="dxa"/>
            <w:tcBorders/>
            <w:vAlign w:val="center"/>
          </w:tcPr>
          <w:p>
            <w:pPr>
              <w:pStyle w:val="Normal"/>
              <w:widowControl w:val="false"/>
              <w:tabs>
                <w:tab w:val="clear" w:pos="708"/>
              </w:tabs>
              <w:spacing w:before="0" w:after="160"/>
              <w:jc w:val="center"/>
              <w:rPr/>
            </w:pPr>
            <w:r>
              <w:rPr/>
              <w:t>Х</w:t>
            </w:r>
          </w:p>
        </w:tc>
        <w:tc>
          <w:tcPr>
            <w:tcW w:w="565" w:type="dxa"/>
            <w:tcBorders/>
            <w:vAlign w:val="center"/>
          </w:tcPr>
          <w:p>
            <w:pPr>
              <w:pStyle w:val="Normal"/>
              <w:widowControl w:val="false"/>
              <w:tabs>
                <w:tab w:val="clear" w:pos="708"/>
              </w:tabs>
              <w:spacing w:before="0" w:after="160"/>
              <w:jc w:val="center"/>
              <w:rPr/>
            </w:pPr>
            <w:r>
              <w:rPr/>
              <w:t>Х</w:t>
            </w:r>
          </w:p>
        </w:tc>
        <w:tc>
          <w:tcPr>
            <w:tcW w:w="1583" w:type="dxa"/>
            <w:tcBorders/>
            <w:vAlign w:val="center"/>
          </w:tcPr>
          <w:p>
            <w:pPr>
              <w:pStyle w:val="Normal"/>
              <w:widowControl w:val="false"/>
              <w:tabs>
                <w:tab w:val="clear" w:pos="708"/>
              </w:tabs>
              <w:spacing w:before="0" w:after="160"/>
              <w:jc w:val="center"/>
              <w:rPr/>
            </w:pPr>
            <w:r>
              <w:rPr/>
              <w:t xml:space="preserve"> </w:t>
            </w:r>
            <w:r>
              <w:rPr/>
              <w:t>50,0</w:t>
            </w:r>
          </w:p>
        </w:tc>
        <w:tc>
          <w:tcPr>
            <w:tcW w:w="1419" w:type="dxa"/>
            <w:tcBorders/>
            <w:vAlign w:val="center"/>
          </w:tcPr>
          <w:p>
            <w:pPr>
              <w:pStyle w:val="Normal"/>
              <w:widowControl w:val="false"/>
              <w:tabs>
                <w:tab w:val="clear" w:pos="708"/>
              </w:tabs>
              <w:spacing w:before="0" w:after="160"/>
              <w:jc w:val="center"/>
              <w:rPr/>
            </w:pPr>
            <w:r>
              <w:rPr/>
              <w:t xml:space="preserve"> </w:t>
            </w:r>
            <w:r>
              <w:rPr/>
              <w:t>50,0</w:t>
            </w:r>
          </w:p>
        </w:tc>
        <w:tc>
          <w:tcPr>
            <w:tcW w:w="1415" w:type="dxa"/>
            <w:tcBorders/>
            <w:vAlign w:val="center"/>
          </w:tcPr>
          <w:p>
            <w:pPr>
              <w:pStyle w:val="Normal"/>
              <w:widowControl w:val="false"/>
              <w:tabs>
                <w:tab w:val="clear" w:pos="708"/>
              </w:tabs>
              <w:spacing w:before="0" w:after="160"/>
              <w:jc w:val="center"/>
              <w:rPr/>
            </w:pPr>
            <w:r>
              <w:rPr/>
              <w:t xml:space="preserve"> </w:t>
            </w:r>
            <w:r>
              <w:rPr/>
              <w:t>50,0</w:t>
            </w:r>
          </w:p>
        </w:tc>
        <w:tc>
          <w:tcPr>
            <w:tcW w:w="2553" w:type="dxa"/>
            <w:tcBorders/>
            <w:vAlign w:val="center"/>
          </w:tcPr>
          <w:p>
            <w:pPr>
              <w:pStyle w:val="Normal"/>
              <w:widowControl w:val="false"/>
              <w:tabs>
                <w:tab w:val="clear" w:pos="708"/>
              </w:tabs>
              <w:spacing w:before="0" w:after="160"/>
              <w:jc w:val="center"/>
              <w:rPr/>
            </w:pPr>
            <w:r>
              <w:rPr/>
              <w:t xml:space="preserve"> </w:t>
            </w:r>
            <w:r>
              <w:rPr/>
              <w:t>150,00</w:t>
            </w:r>
          </w:p>
        </w:tc>
      </w:tr>
      <w:tr>
        <w:trPr>
          <w:trHeight w:val="1260" w:hRule="atLeast"/>
        </w:trPr>
        <w:tc>
          <w:tcPr>
            <w:tcW w:w="1787" w:type="dxa"/>
            <w:tcBorders/>
          </w:tcPr>
          <w:p>
            <w:pPr>
              <w:pStyle w:val="Normal"/>
              <w:widowControl w:val="false"/>
              <w:tabs>
                <w:tab w:val="clear" w:pos="708"/>
              </w:tabs>
              <w:spacing w:before="0" w:after="160"/>
              <w:jc w:val="left"/>
              <w:rPr/>
            </w:pPr>
            <w:r>
              <w:rPr/>
              <w:t>Подпрограмма 3</w:t>
            </w:r>
          </w:p>
        </w:tc>
        <w:tc>
          <w:tcPr>
            <w:tcW w:w="2053" w:type="dxa"/>
            <w:tcBorders/>
          </w:tcPr>
          <w:p>
            <w:pPr>
              <w:pStyle w:val="Normal"/>
              <w:widowControl w:val="false"/>
              <w:tabs>
                <w:tab w:val="clear" w:pos="708"/>
              </w:tabs>
              <w:spacing w:before="0" w:after="160"/>
              <w:jc w:val="left"/>
              <w:rPr/>
            </w:pPr>
            <w:r>
              <w:rPr/>
              <w:t>«Развитие в городе Шарыпово системы отдыха, оздоровления и занятости детей»</w:t>
            </w:r>
          </w:p>
        </w:tc>
        <w:tc>
          <w:tcPr>
            <w:tcW w:w="1920" w:type="dxa"/>
            <w:tcBorders/>
          </w:tcPr>
          <w:p>
            <w:pPr>
              <w:pStyle w:val="Normal"/>
              <w:widowControl w:val="false"/>
              <w:tabs>
                <w:tab w:val="clear" w:pos="708"/>
              </w:tabs>
              <w:spacing w:before="0" w:after="160"/>
              <w:jc w:val="left"/>
              <w:rPr/>
            </w:pPr>
            <w:r>
              <w:rPr/>
              <w:t>всего расходное обязательство по программе</w:t>
            </w:r>
          </w:p>
        </w:tc>
        <w:tc>
          <w:tcPr>
            <w:tcW w:w="563" w:type="dxa"/>
            <w:tcBorders/>
            <w:vAlign w:val="center"/>
          </w:tcPr>
          <w:p>
            <w:pPr>
              <w:pStyle w:val="Normal"/>
              <w:widowControl w:val="false"/>
              <w:tabs>
                <w:tab w:val="clear" w:pos="708"/>
              </w:tabs>
              <w:spacing w:before="0" w:after="160"/>
              <w:jc w:val="center"/>
              <w:rPr/>
            </w:pPr>
            <w:r>
              <w:rPr/>
              <w:t>Х</w:t>
            </w:r>
          </w:p>
        </w:tc>
        <w:tc>
          <w:tcPr>
            <w:tcW w:w="625" w:type="dxa"/>
            <w:tcBorders/>
            <w:vAlign w:val="center"/>
          </w:tcPr>
          <w:p>
            <w:pPr>
              <w:pStyle w:val="Normal"/>
              <w:widowControl w:val="false"/>
              <w:tabs>
                <w:tab w:val="clear" w:pos="708"/>
              </w:tabs>
              <w:spacing w:before="0" w:after="160"/>
              <w:jc w:val="center"/>
              <w:rPr/>
            </w:pPr>
            <w:r>
              <w:rPr/>
              <w:t>Х</w:t>
            </w:r>
          </w:p>
        </w:tc>
        <w:tc>
          <w:tcPr>
            <w:tcW w:w="575" w:type="dxa"/>
            <w:tcBorders/>
            <w:vAlign w:val="center"/>
          </w:tcPr>
          <w:p>
            <w:pPr>
              <w:pStyle w:val="Normal"/>
              <w:widowControl w:val="false"/>
              <w:tabs>
                <w:tab w:val="clear" w:pos="708"/>
              </w:tabs>
              <w:spacing w:before="0" w:after="160"/>
              <w:jc w:val="center"/>
              <w:rPr/>
            </w:pPr>
            <w:r>
              <w:rPr/>
              <w:t>Х</w:t>
            </w:r>
          </w:p>
        </w:tc>
        <w:tc>
          <w:tcPr>
            <w:tcW w:w="565" w:type="dxa"/>
            <w:tcBorders/>
            <w:vAlign w:val="center"/>
          </w:tcPr>
          <w:p>
            <w:pPr>
              <w:pStyle w:val="Normal"/>
              <w:widowControl w:val="false"/>
              <w:tabs>
                <w:tab w:val="clear" w:pos="708"/>
              </w:tabs>
              <w:spacing w:before="0" w:after="160"/>
              <w:jc w:val="center"/>
              <w:rPr/>
            </w:pPr>
            <w:r>
              <w:rPr/>
              <w:t>Х</w:t>
            </w:r>
          </w:p>
        </w:tc>
        <w:tc>
          <w:tcPr>
            <w:tcW w:w="1583" w:type="dxa"/>
            <w:tcBorders/>
            <w:vAlign w:val="center"/>
          </w:tcPr>
          <w:p>
            <w:pPr>
              <w:pStyle w:val="Normal"/>
              <w:widowControl w:val="false"/>
              <w:tabs>
                <w:tab w:val="clear" w:pos="708"/>
              </w:tabs>
              <w:spacing w:before="0" w:after="160"/>
              <w:jc w:val="center"/>
              <w:rPr/>
            </w:pPr>
            <w:r>
              <w:rPr/>
              <w:t xml:space="preserve"> </w:t>
            </w:r>
            <w:r>
              <w:rPr/>
              <w:t>32 724,00</w:t>
            </w:r>
          </w:p>
        </w:tc>
        <w:tc>
          <w:tcPr>
            <w:tcW w:w="1419" w:type="dxa"/>
            <w:tcBorders/>
            <w:vAlign w:val="center"/>
          </w:tcPr>
          <w:p>
            <w:pPr>
              <w:pStyle w:val="Normal"/>
              <w:widowControl w:val="false"/>
              <w:tabs>
                <w:tab w:val="clear" w:pos="708"/>
              </w:tabs>
              <w:spacing w:before="0" w:after="160"/>
              <w:jc w:val="center"/>
              <w:rPr/>
            </w:pPr>
            <w:r>
              <w:rPr/>
              <w:t xml:space="preserve"> </w:t>
            </w:r>
            <w:r>
              <w:rPr/>
              <w:t>32 724,00</w:t>
            </w:r>
          </w:p>
        </w:tc>
        <w:tc>
          <w:tcPr>
            <w:tcW w:w="1415" w:type="dxa"/>
            <w:tcBorders/>
            <w:vAlign w:val="center"/>
          </w:tcPr>
          <w:p>
            <w:pPr>
              <w:pStyle w:val="Normal"/>
              <w:widowControl w:val="false"/>
              <w:tabs>
                <w:tab w:val="clear" w:pos="708"/>
              </w:tabs>
              <w:spacing w:before="0" w:after="160"/>
              <w:jc w:val="center"/>
              <w:rPr/>
            </w:pPr>
            <w:r>
              <w:rPr/>
              <w:t xml:space="preserve"> </w:t>
            </w:r>
            <w:r>
              <w:rPr/>
              <w:t>32 724,00</w:t>
            </w:r>
          </w:p>
        </w:tc>
        <w:tc>
          <w:tcPr>
            <w:tcW w:w="2553" w:type="dxa"/>
            <w:tcBorders/>
            <w:vAlign w:val="center"/>
          </w:tcPr>
          <w:p>
            <w:pPr>
              <w:pStyle w:val="Normal"/>
              <w:widowControl w:val="false"/>
              <w:tabs>
                <w:tab w:val="clear" w:pos="708"/>
              </w:tabs>
              <w:spacing w:before="0" w:after="160"/>
              <w:jc w:val="center"/>
              <w:rPr/>
            </w:pPr>
            <w:r>
              <w:rPr/>
              <w:t xml:space="preserve"> </w:t>
            </w:r>
            <w:r>
              <w:rPr/>
              <w:t>98 172,00</w:t>
            </w:r>
          </w:p>
        </w:tc>
      </w:tr>
      <w:tr>
        <w:trPr>
          <w:trHeight w:val="630" w:hRule="atLeast"/>
        </w:trPr>
        <w:tc>
          <w:tcPr>
            <w:tcW w:w="1787" w:type="dxa"/>
            <w:tcBorders/>
          </w:tcPr>
          <w:p>
            <w:pPr>
              <w:pStyle w:val="Normal"/>
              <w:widowControl w:val="false"/>
              <w:tabs>
                <w:tab w:val="clear" w:pos="708"/>
              </w:tabs>
              <w:spacing w:before="0" w:after="160"/>
              <w:jc w:val="left"/>
              <w:rPr/>
            </w:pPr>
            <w:r>
              <w:rPr/>
            </w:r>
          </w:p>
        </w:tc>
        <w:tc>
          <w:tcPr>
            <w:tcW w:w="2053" w:type="dxa"/>
            <w:tcBorders/>
          </w:tcPr>
          <w:p>
            <w:pPr>
              <w:pStyle w:val="Normal"/>
              <w:widowControl w:val="false"/>
              <w:tabs>
                <w:tab w:val="clear" w:pos="708"/>
              </w:tabs>
              <w:spacing w:before="0" w:after="160"/>
              <w:jc w:val="left"/>
              <w:rPr/>
            </w:pPr>
            <w:r>
              <w:rPr/>
            </w:r>
          </w:p>
        </w:tc>
        <w:tc>
          <w:tcPr>
            <w:tcW w:w="1920" w:type="dxa"/>
            <w:tcBorders/>
          </w:tcPr>
          <w:p>
            <w:pPr>
              <w:pStyle w:val="Normal"/>
              <w:widowControl w:val="false"/>
              <w:tabs>
                <w:tab w:val="clear" w:pos="708"/>
              </w:tabs>
              <w:spacing w:before="0" w:after="160"/>
              <w:jc w:val="left"/>
              <w:rPr/>
            </w:pPr>
            <w:r>
              <w:rPr/>
              <w:t>в том числе по ГРБС:</w:t>
            </w:r>
          </w:p>
        </w:tc>
        <w:tc>
          <w:tcPr>
            <w:tcW w:w="563" w:type="dxa"/>
            <w:tcBorders/>
            <w:vAlign w:val="bottom"/>
          </w:tcPr>
          <w:p>
            <w:pPr>
              <w:pStyle w:val="Normal"/>
              <w:widowControl w:val="false"/>
              <w:tabs>
                <w:tab w:val="clear" w:pos="708"/>
              </w:tabs>
              <w:spacing w:before="0" w:after="160"/>
              <w:jc w:val="left"/>
              <w:rPr/>
            </w:pPr>
            <w:r>
              <w:rPr/>
            </w:r>
          </w:p>
        </w:tc>
        <w:tc>
          <w:tcPr>
            <w:tcW w:w="625" w:type="dxa"/>
            <w:tcBorders/>
            <w:vAlign w:val="bottom"/>
          </w:tcPr>
          <w:p>
            <w:pPr>
              <w:pStyle w:val="Normal"/>
              <w:widowControl w:val="false"/>
              <w:tabs>
                <w:tab w:val="clear" w:pos="708"/>
              </w:tabs>
              <w:spacing w:before="0" w:after="160"/>
              <w:jc w:val="left"/>
              <w:rPr/>
            </w:pPr>
            <w:r>
              <w:rPr/>
            </w:r>
          </w:p>
        </w:tc>
        <w:tc>
          <w:tcPr>
            <w:tcW w:w="575" w:type="dxa"/>
            <w:tcBorders/>
            <w:vAlign w:val="bottom"/>
          </w:tcPr>
          <w:p>
            <w:pPr>
              <w:pStyle w:val="Normal"/>
              <w:widowControl w:val="false"/>
              <w:tabs>
                <w:tab w:val="clear" w:pos="708"/>
              </w:tabs>
              <w:spacing w:before="0" w:after="160"/>
              <w:jc w:val="left"/>
              <w:rPr/>
            </w:pPr>
            <w:r>
              <w:rPr/>
            </w:r>
          </w:p>
        </w:tc>
        <w:tc>
          <w:tcPr>
            <w:tcW w:w="565" w:type="dxa"/>
            <w:tcBorders/>
            <w:vAlign w:val="bottom"/>
          </w:tcPr>
          <w:p>
            <w:pPr>
              <w:pStyle w:val="Normal"/>
              <w:widowControl w:val="false"/>
              <w:tabs>
                <w:tab w:val="clear" w:pos="708"/>
              </w:tabs>
              <w:spacing w:before="0" w:after="160"/>
              <w:jc w:val="left"/>
              <w:rPr/>
            </w:pPr>
            <w:r>
              <w:rPr/>
            </w:r>
          </w:p>
        </w:tc>
        <w:tc>
          <w:tcPr>
            <w:tcW w:w="1583" w:type="dxa"/>
            <w:tcBorders/>
            <w:vAlign w:val="center"/>
          </w:tcPr>
          <w:p>
            <w:pPr>
              <w:pStyle w:val="Normal"/>
              <w:widowControl w:val="false"/>
              <w:tabs>
                <w:tab w:val="clear" w:pos="708"/>
              </w:tabs>
              <w:spacing w:before="0" w:after="160"/>
              <w:jc w:val="center"/>
              <w:rPr/>
            </w:pPr>
            <w:r>
              <w:rPr/>
            </w:r>
          </w:p>
        </w:tc>
        <w:tc>
          <w:tcPr>
            <w:tcW w:w="1419" w:type="dxa"/>
            <w:tcBorders/>
            <w:vAlign w:val="center"/>
          </w:tcPr>
          <w:p>
            <w:pPr>
              <w:pStyle w:val="Normal"/>
              <w:widowControl w:val="false"/>
              <w:tabs>
                <w:tab w:val="clear" w:pos="708"/>
              </w:tabs>
              <w:spacing w:before="0" w:after="160"/>
              <w:jc w:val="center"/>
              <w:rPr/>
            </w:pPr>
            <w:r>
              <w:rPr/>
            </w:r>
          </w:p>
        </w:tc>
        <w:tc>
          <w:tcPr>
            <w:tcW w:w="1415" w:type="dxa"/>
            <w:tcBorders/>
            <w:vAlign w:val="center"/>
          </w:tcPr>
          <w:p>
            <w:pPr>
              <w:pStyle w:val="Normal"/>
              <w:widowControl w:val="false"/>
              <w:tabs>
                <w:tab w:val="clear" w:pos="708"/>
              </w:tabs>
              <w:spacing w:before="0" w:after="160"/>
              <w:jc w:val="center"/>
              <w:rPr/>
            </w:pPr>
            <w:r>
              <w:rPr/>
            </w:r>
          </w:p>
        </w:tc>
        <w:tc>
          <w:tcPr>
            <w:tcW w:w="2553" w:type="dxa"/>
            <w:tcBorders/>
            <w:vAlign w:val="center"/>
          </w:tcPr>
          <w:p>
            <w:pPr>
              <w:pStyle w:val="Normal"/>
              <w:widowControl w:val="false"/>
              <w:tabs>
                <w:tab w:val="clear" w:pos="708"/>
              </w:tabs>
              <w:spacing w:before="0" w:after="160"/>
              <w:jc w:val="center"/>
              <w:rPr/>
            </w:pPr>
            <w:r>
              <w:rPr/>
              <w:t xml:space="preserve"> </w:t>
            </w:r>
            <w:r>
              <w:rPr/>
              <w:t>-</w:t>
            </w:r>
          </w:p>
        </w:tc>
      </w:tr>
      <w:tr>
        <w:trPr>
          <w:trHeight w:val="1575" w:hRule="atLeast"/>
        </w:trPr>
        <w:tc>
          <w:tcPr>
            <w:tcW w:w="1787" w:type="dxa"/>
            <w:tcBorders/>
          </w:tcPr>
          <w:p>
            <w:pPr>
              <w:pStyle w:val="Normal"/>
              <w:widowControl w:val="false"/>
              <w:tabs>
                <w:tab w:val="clear" w:pos="708"/>
              </w:tabs>
              <w:spacing w:before="0" w:after="160"/>
              <w:jc w:val="left"/>
              <w:rPr/>
            </w:pPr>
            <w:r>
              <w:rPr/>
            </w:r>
          </w:p>
        </w:tc>
        <w:tc>
          <w:tcPr>
            <w:tcW w:w="2053" w:type="dxa"/>
            <w:tcBorders/>
          </w:tcPr>
          <w:p>
            <w:pPr>
              <w:pStyle w:val="Normal"/>
              <w:widowControl w:val="false"/>
              <w:tabs>
                <w:tab w:val="clear" w:pos="708"/>
              </w:tabs>
              <w:spacing w:before="0" w:after="160"/>
              <w:jc w:val="left"/>
              <w:rPr/>
            </w:pPr>
            <w:r>
              <w:rPr/>
            </w:r>
          </w:p>
        </w:tc>
        <w:tc>
          <w:tcPr>
            <w:tcW w:w="1920" w:type="dxa"/>
            <w:tcBorders/>
          </w:tcPr>
          <w:p>
            <w:pPr>
              <w:pStyle w:val="Normal"/>
              <w:widowControl w:val="false"/>
              <w:tabs>
                <w:tab w:val="clear" w:pos="708"/>
              </w:tabs>
              <w:spacing w:before="0" w:after="160"/>
              <w:jc w:val="center"/>
              <w:rPr/>
            </w:pPr>
            <w:r>
              <w:rPr/>
              <w:t>Управление образованием Администрации города Шарыпово</w:t>
            </w:r>
          </w:p>
        </w:tc>
        <w:tc>
          <w:tcPr>
            <w:tcW w:w="563" w:type="dxa"/>
            <w:tcBorders/>
            <w:vAlign w:val="center"/>
          </w:tcPr>
          <w:p>
            <w:pPr>
              <w:pStyle w:val="Normal"/>
              <w:widowControl w:val="false"/>
              <w:tabs>
                <w:tab w:val="clear" w:pos="708"/>
              </w:tabs>
              <w:spacing w:before="0" w:after="160"/>
              <w:jc w:val="center"/>
              <w:rPr/>
            </w:pPr>
            <w:r>
              <w:rPr/>
              <w:t>075</w:t>
            </w:r>
          </w:p>
        </w:tc>
        <w:tc>
          <w:tcPr>
            <w:tcW w:w="625" w:type="dxa"/>
            <w:tcBorders/>
            <w:vAlign w:val="center"/>
          </w:tcPr>
          <w:p>
            <w:pPr>
              <w:pStyle w:val="Normal"/>
              <w:widowControl w:val="false"/>
              <w:tabs>
                <w:tab w:val="clear" w:pos="708"/>
              </w:tabs>
              <w:spacing w:before="0" w:after="160"/>
              <w:jc w:val="center"/>
              <w:rPr/>
            </w:pPr>
            <w:r>
              <w:rPr/>
              <w:t>Х</w:t>
            </w:r>
          </w:p>
        </w:tc>
        <w:tc>
          <w:tcPr>
            <w:tcW w:w="575" w:type="dxa"/>
            <w:tcBorders/>
            <w:vAlign w:val="center"/>
          </w:tcPr>
          <w:p>
            <w:pPr>
              <w:pStyle w:val="Normal"/>
              <w:widowControl w:val="false"/>
              <w:tabs>
                <w:tab w:val="clear" w:pos="708"/>
              </w:tabs>
              <w:spacing w:before="0" w:after="160"/>
              <w:jc w:val="center"/>
              <w:rPr/>
            </w:pPr>
            <w:r>
              <w:rPr/>
              <w:t>Х</w:t>
            </w:r>
          </w:p>
        </w:tc>
        <w:tc>
          <w:tcPr>
            <w:tcW w:w="565" w:type="dxa"/>
            <w:tcBorders/>
            <w:vAlign w:val="center"/>
          </w:tcPr>
          <w:p>
            <w:pPr>
              <w:pStyle w:val="Normal"/>
              <w:widowControl w:val="false"/>
              <w:tabs>
                <w:tab w:val="clear" w:pos="708"/>
              </w:tabs>
              <w:spacing w:before="0" w:after="160"/>
              <w:jc w:val="center"/>
              <w:rPr/>
            </w:pPr>
            <w:r>
              <w:rPr/>
              <w:t>Х</w:t>
            </w:r>
          </w:p>
        </w:tc>
        <w:tc>
          <w:tcPr>
            <w:tcW w:w="1583" w:type="dxa"/>
            <w:tcBorders/>
            <w:vAlign w:val="center"/>
          </w:tcPr>
          <w:p>
            <w:pPr>
              <w:pStyle w:val="Normal"/>
              <w:widowControl w:val="false"/>
              <w:tabs>
                <w:tab w:val="clear" w:pos="708"/>
              </w:tabs>
              <w:spacing w:before="0" w:after="160"/>
              <w:jc w:val="center"/>
              <w:rPr/>
            </w:pPr>
            <w:r>
              <w:rPr/>
              <w:t xml:space="preserve"> </w:t>
            </w:r>
            <w:r>
              <w:rPr/>
              <w:t>32 724,00</w:t>
            </w:r>
          </w:p>
        </w:tc>
        <w:tc>
          <w:tcPr>
            <w:tcW w:w="1419" w:type="dxa"/>
            <w:tcBorders/>
            <w:vAlign w:val="center"/>
          </w:tcPr>
          <w:p>
            <w:pPr>
              <w:pStyle w:val="Normal"/>
              <w:widowControl w:val="false"/>
              <w:tabs>
                <w:tab w:val="clear" w:pos="708"/>
              </w:tabs>
              <w:spacing w:before="0" w:after="160"/>
              <w:jc w:val="center"/>
              <w:rPr/>
            </w:pPr>
            <w:r>
              <w:rPr/>
              <w:t xml:space="preserve"> </w:t>
            </w:r>
            <w:r>
              <w:rPr/>
              <w:t>32 724,00</w:t>
            </w:r>
          </w:p>
        </w:tc>
        <w:tc>
          <w:tcPr>
            <w:tcW w:w="1415" w:type="dxa"/>
            <w:tcBorders/>
            <w:vAlign w:val="center"/>
          </w:tcPr>
          <w:p>
            <w:pPr>
              <w:pStyle w:val="Normal"/>
              <w:widowControl w:val="false"/>
              <w:tabs>
                <w:tab w:val="clear" w:pos="708"/>
              </w:tabs>
              <w:spacing w:before="0" w:after="160"/>
              <w:jc w:val="center"/>
              <w:rPr/>
            </w:pPr>
            <w:r>
              <w:rPr/>
              <w:t xml:space="preserve"> </w:t>
            </w:r>
            <w:r>
              <w:rPr/>
              <w:t>32 724,00</w:t>
            </w:r>
          </w:p>
        </w:tc>
        <w:tc>
          <w:tcPr>
            <w:tcW w:w="2553" w:type="dxa"/>
            <w:tcBorders/>
            <w:vAlign w:val="center"/>
          </w:tcPr>
          <w:p>
            <w:pPr>
              <w:pStyle w:val="Normal"/>
              <w:widowControl w:val="false"/>
              <w:tabs>
                <w:tab w:val="clear" w:pos="708"/>
              </w:tabs>
              <w:spacing w:before="0" w:after="160"/>
              <w:jc w:val="center"/>
              <w:rPr/>
            </w:pPr>
            <w:r>
              <w:rPr/>
              <w:t xml:space="preserve"> </w:t>
            </w:r>
            <w:r>
              <w:rPr/>
              <w:t>98 172,00</w:t>
            </w:r>
          </w:p>
        </w:tc>
      </w:tr>
      <w:tr>
        <w:trPr>
          <w:trHeight w:val="1260" w:hRule="atLeast"/>
        </w:trPr>
        <w:tc>
          <w:tcPr>
            <w:tcW w:w="1787" w:type="dxa"/>
            <w:tcBorders/>
          </w:tcPr>
          <w:p>
            <w:pPr>
              <w:pStyle w:val="Normal"/>
              <w:widowControl w:val="false"/>
              <w:tabs>
                <w:tab w:val="clear" w:pos="708"/>
              </w:tabs>
              <w:spacing w:before="0" w:after="160"/>
              <w:jc w:val="left"/>
              <w:rPr/>
            </w:pPr>
            <w:r>
              <w:rPr/>
            </w:r>
          </w:p>
        </w:tc>
        <w:tc>
          <w:tcPr>
            <w:tcW w:w="2053" w:type="dxa"/>
            <w:tcBorders/>
          </w:tcPr>
          <w:p>
            <w:pPr>
              <w:pStyle w:val="Normal"/>
              <w:widowControl w:val="false"/>
              <w:tabs>
                <w:tab w:val="clear" w:pos="708"/>
              </w:tabs>
              <w:spacing w:before="0" w:after="160"/>
              <w:jc w:val="left"/>
              <w:rPr/>
            </w:pPr>
            <w:r>
              <w:rPr/>
            </w:r>
          </w:p>
        </w:tc>
        <w:tc>
          <w:tcPr>
            <w:tcW w:w="1920" w:type="dxa"/>
            <w:tcBorders/>
          </w:tcPr>
          <w:p>
            <w:pPr>
              <w:pStyle w:val="Normal"/>
              <w:widowControl w:val="false"/>
              <w:tabs>
                <w:tab w:val="clear" w:pos="708"/>
              </w:tabs>
              <w:spacing w:before="0" w:after="160"/>
              <w:jc w:val="center"/>
              <w:rPr/>
            </w:pPr>
            <w:r>
              <w:rPr/>
              <w:t>Отдел культуры администрации города Шарыпово</w:t>
            </w:r>
          </w:p>
        </w:tc>
        <w:tc>
          <w:tcPr>
            <w:tcW w:w="563" w:type="dxa"/>
            <w:tcBorders/>
            <w:vAlign w:val="center"/>
          </w:tcPr>
          <w:p>
            <w:pPr>
              <w:pStyle w:val="Normal"/>
              <w:widowControl w:val="false"/>
              <w:tabs>
                <w:tab w:val="clear" w:pos="708"/>
              </w:tabs>
              <w:spacing w:before="0" w:after="160"/>
              <w:jc w:val="center"/>
              <w:rPr/>
            </w:pPr>
            <w:r>
              <w:rPr/>
              <w:t>075</w:t>
            </w:r>
          </w:p>
        </w:tc>
        <w:tc>
          <w:tcPr>
            <w:tcW w:w="625" w:type="dxa"/>
            <w:tcBorders/>
            <w:vAlign w:val="center"/>
          </w:tcPr>
          <w:p>
            <w:pPr>
              <w:pStyle w:val="Normal"/>
              <w:widowControl w:val="false"/>
              <w:tabs>
                <w:tab w:val="clear" w:pos="708"/>
              </w:tabs>
              <w:spacing w:before="0" w:after="160"/>
              <w:jc w:val="center"/>
              <w:rPr/>
            </w:pPr>
            <w:r>
              <w:rPr/>
              <w:t>Х</w:t>
            </w:r>
          </w:p>
        </w:tc>
        <w:tc>
          <w:tcPr>
            <w:tcW w:w="575" w:type="dxa"/>
            <w:tcBorders/>
            <w:vAlign w:val="center"/>
          </w:tcPr>
          <w:p>
            <w:pPr>
              <w:pStyle w:val="Normal"/>
              <w:widowControl w:val="false"/>
              <w:tabs>
                <w:tab w:val="clear" w:pos="708"/>
              </w:tabs>
              <w:spacing w:before="0" w:after="160"/>
              <w:jc w:val="center"/>
              <w:rPr/>
            </w:pPr>
            <w:r>
              <w:rPr/>
              <w:t>Х</w:t>
            </w:r>
          </w:p>
        </w:tc>
        <w:tc>
          <w:tcPr>
            <w:tcW w:w="565" w:type="dxa"/>
            <w:tcBorders/>
            <w:vAlign w:val="center"/>
          </w:tcPr>
          <w:p>
            <w:pPr>
              <w:pStyle w:val="Normal"/>
              <w:widowControl w:val="false"/>
              <w:tabs>
                <w:tab w:val="clear" w:pos="708"/>
              </w:tabs>
              <w:spacing w:before="0" w:after="160"/>
              <w:jc w:val="center"/>
              <w:rPr/>
            </w:pPr>
            <w:r>
              <w:rPr/>
              <w:t>Х</w:t>
            </w:r>
          </w:p>
        </w:tc>
        <w:tc>
          <w:tcPr>
            <w:tcW w:w="1583" w:type="dxa"/>
            <w:tcBorders/>
            <w:vAlign w:val="center"/>
          </w:tcPr>
          <w:p>
            <w:pPr>
              <w:pStyle w:val="Normal"/>
              <w:widowControl w:val="false"/>
              <w:tabs>
                <w:tab w:val="clear" w:pos="708"/>
              </w:tabs>
              <w:spacing w:before="0" w:after="160"/>
              <w:jc w:val="center"/>
              <w:rPr/>
            </w:pPr>
            <w:r>
              <w:rPr/>
              <w:t xml:space="preserve"> </w:t>
            </w:r>
            <w:r>
              <w:rPr/>
              <w:t>-</w:t>
            </w:r>
          </w:p>
        </w:tc>
        <w:tc>
          <w:tcPr>
            <w:tcW w:w="1419" w:type="dxa"/>
            <w:tcBorders/>
            <w:vAlign w:val="center"/>
          </w:tcPr>
          <w:p>
            <w:pPr>
              <w:pStyle w:val="Normal"/>
              <w:widowControl w:val="false"/>
              <w:tabs>
                <w:tab w:val="clear" w:pos="708"/>
              </w:tabs>
              <w:spacing w:before="0" w:after="160"/>
              <w:jc w:val="center"/>
              <w:rPr/>
            </w:pPr>
            <w:r>
              <w:rPr/>
              <w:t xml:space="preserve"> </w:t>
            </w:r>
            <w:r>
              <w:rPr/>
              <w:t>-</w:t>
            </w:r>
          </w:p>
        </w:tc>
        <w:tc>
          <w:tcPr>
            <w:tcW w:w="1415" w:type="dxa"/>
            <w:tcBorders/>
            <w:vAlign w:val="center"/>
          </w:tcPr>
          <w:p>
            <w:pPr>
              <w:pStyle w:val="Normal"/>
              <w:widowControl w:val="false"/>
              <w:tabs>
                <w:tab w:val="clear" w:pos="708"/>
              </w:tabs>
              <w:spacing w:before="0" w:after="160"/>
              <w:jc w:val="center"/>
              <w:rPr/>
            </w:pPr>
            <w:r>
              <w:rPr/>
              <w:t xml:space="preserve"> </w:t>
            </w:r>
            <w:r>
              <w:rPr/>
              <w:t>-</w:t>
            </w:r>
          </w:p>
        </w:tc>
        <w:tc>
          <w:tcPr>
            <w:tcW w:w="2553" w:type="dxa"/>
            <w:tcBorders/>
            <w:vAlign w:val="center"/>
          </w:tcPr>
          <w:p>
            <w:pPr>
              <w:pStyle w:val="Normal"/>
              <w:widowControl w:val="false"/>
              <w:tabs>
                <w:tab w:val="clear" w:pos="708"/>
              </w:tabs>
              <w:spacing w:before="0" w:after="160"/>
              <w:jc w:val="center"/>
              <w:rPr/>
            </w:pPr>
            <w:r>
              <w:rPr/>
              <w:t xml:space="preserve"> </w:t>
            </w:r>
            <w:r>
              <w:rPr/>
              <w:t>-</w:t>
            </w:r>
          </w:p>
        </w:tc>
      </w:tr>
      <w:tr>
        <w:trPr>
          <w:trHeight w:val="1890" w:hRule="atLeast"/>
        </w:trPr>
        <w:tc>
          <w:tcPr>
            <w:tcW w:w="1787" w:type="dxa"/>
            <w:tcBorders/>
          </w:tcPr>
          <w:p>
            <w:pPr>
              <w:pStyle w:val="Normal"/>
              <w:widowControl w:val="false"/>
              <w:tabs>
                <w:tab w:val="clear" w:pos="708"/>
              </w:tabs>
              <w:spacing w:before="0" w:after="160"/>
              <w:jc w:val="left"/>
              <w:rPr/>
            </w:pPr>
            <w:r>
              <w:rPr/>
            </w:r>
          </w:p>
        </w:tc>
        <w:tc>
          <w:tcPr>
            <w:tcW w:w="2053" w:type="dxa"/>
            <w:tcBorders/>
          </w:tcPr>
          <w:p>
            <w:pPr>
              <w:pStyle w:val="Normal"/>
              <w:widowControl w:val="false"/>
              <w:tabs>
                <w:tab w:val="clear" w:pos="708"/>
              </w:tabs>
              <w:spacing w:before="0" w:after="160"/>
              <w:jc w:val="left"/>
              <w:rPr/>
            </w:pPr>
            <w:r>
              <w:rPr/>
            </w:r>
          </w:p>
        </w:tc>
        <w:tc>
          <w:tcPr>
            <w:tcW w:w="1920" w:type="dxa"/>
            <w:tcBorders/>
          </w:tcPr>
          <w:p>
            <w:pPr>
              <w:pStyle w:val="Normal"/>
              <w:widowControl w:val="false"/>
              <w:tabs>
                <w:tab w:val="clear" w:pos="708"/>
              </w:tabs>
              <w:spacing w:before="0" w:after="160"/>
              <w:jc w:val="center"/>
              <w:rPr/>
            </w:pPr>
            <w:r>
              <w:rPr/>
              <w:t>Отдел спорта и молодежной политики Администрации города Шарыпово</w:t>
            </w:r>
          </w:p>
        </w:tc>
        <w:tc>
          <w:tcPr>
            <w:tcW w:w="563" w:type="dxa"/>
            <w:tcBorders/>
            <w:vAlign w:val="center"/>
          </w:tcPr>
          <w:p>
            <w:pPr>
              <w:pStyle w:val="Normal"/>
              <w:widowControl w:val="false"/>
              <w:tabs>
                <w:tab w:val="clear" w:pos="708"/>
              </w:tabs>
              <w:spacing w:before="0" w:after="160"/>
              <w:jc w:val="center"/>
              <w:rPr/>
            </w:pPr>
            <w:r>
              <w:rPr/>
              <w:t>075</w:t>
            </w:r>
          </w:p>
        </w:tc>
        <w:tc>
          <w:tcPr>
            <w:tcW w:w="625" w:type="dxa"/>
            <w:tcBorders/>
            <w:vAlign w:val="center"/>
          </w:tcPr>
          <w:p>
            <w:pPr>
              <w:pStyle w:val="Normal"/>
              <w:widowControl w:val="false"/>
              <w:tabs>
                <w:tab w:val="clear" w:pos="708"/>
              </w:tabs>
              <w:spacing w:before="0" w:after="160"/>
              <w:jc w:val="center"/>
              <w:rPr/>
            </w:pPr>
            <w:r>
              <w:rPr/>
              <w:t>Х</w:t>
            </w:r>
          </w:p>
        </w:tc>
        <w:tc>
          <w:tcPr>
            <w:tcW w:w="575" w:type="dxa"/>
            <w:tcBorders/>
            <w:vAlign w:val="center"/>
          </w:tcPr>
          <w:p>
            <w:pPr>
              <w:pStyle w:val="Normal"/>
              <w:widowControl w:val="false"/>
              <w:tabs>
                <w:tab w:val="clear" w:pos="708"/>
              </w:tabs>
              <w:spacing w:before="0" w:after="160"/>
              <w:jc w:val="center"/>
              <w:rPr/>
            </w:pPr>
            <w:r>
              <w:rPr/>
              <w:t>Х</w:t>
            </w:r>
          </w:p>
        </w:tc>
        <w:tc>
          <w:tcPr>
            <w:tcW w:w="565" w:type="dxa"/>
            <w:tcBorders/>
            <w:vAlign w:val="center"/>
          </w:tcPr>
          <w:p>
            <w:pPr>
              <w:pStyle w:val="Normal"/>
              <w:widowControl w:val="false"/>
              <w:tabs>
                <w:tab w:val="clear" w:pos="708"/>
              </w:tabs>
              <w:spacing w:before="0" w:after="160"/>
              <w:jc w:val="center"/>
              <w:rPr/>
            </w:pPr>
            <w:r>
              <w:rPr/>
              <w:t>Х</w:t>
            </w:r>
          </w:p>
        </w:tc>
        <w:tc>
          <w:tcPr>
            <w:tcW w:w="1583" w:type="dxa"/>
            <w:tcBorders/>
            <w:vAlign w:val="center"/>
          </w:tcPr>
          <w:p>
            <w:pPr>
              <w:pStyle w:val="Normal"/>
              <w:widowControl w:val="false"/>
              <w:tabs>
                <w:tab w:val="clear" w:pos="708"/>
              </w:tabs>
              <w:spacing w:before="0" w:after="160"/>
              <w:jc w:val="center"/>
              <w:rPr/>
            </w:pPr>
            <w:r>
              <w:rPr/>
              <w:t xml:space="preserve"> </w:t>
            </w:r>
            <w:r>
              <w:rPr/>
              <w:t>-</w:t>
            </w:r>
          </w:p>
        </w:tc>
        <w:tc>
          <w:tcPr>
            <w:tcW w:w="1419" w:type="dxa"/>
            <w:tcBorders/>
            <w:vAlign w:val="center"/>
          </w:tcPr>
          <w:p>
            <w:pPr>
              <w:pStyle w:val="Normal"/>
              <w:widowControl w:val="false"/>
              <w:tabs>
                <w:tab w:val="clear" w:pos="708"/>
              </w:tabs>
              <w:spacing w:before="0" w:after="160"/>
              <w:jc w:val="center"/>
              <w:rPr/>
            </w:pPr>
            <w:r>
              <w:rPr/>
              <w:t xml:space="preserve"> </w:t>
            </w:r>
            <w:r>
              <w:rPr/>
              <w:t>-</w:t>
            </w:r>
          </w:p>
        </w:tc>
        <w:tc>
          <w:tcPr>
            <w:tcW w:w="1415" w:type="dxa"/>
            <w:tcBorders/>
            <w:vAlign w:val="center"/>
          </w:tcPr>
          <w:p>
            <w:pPr>
              <w:pStyle w:val="Normal"/>
              <w:widowControl w:val="false"/>
              <w:tabs>
                <w:tab w:val="clear" w:pos="708"/>
              </w:tabs>
              <w:spacing w:before="0" w:after="160"/>
              <w:jc w:val="center"/>
              <w:rPr/>
            </w:pPr>
            <w:r>
              <w:rPr/>
              <w:t xml:space="preserve"> </w:t>
            </w:r>
            <w:r>
              <w:rPr/>
              <w:t>-</w:t>
            </w:r>
          </w:p>
        </w:tc>
        <w:tc>
          <w:tcPr>
            <w:tcW w:w="2553" w:type="dxa"/>
            <w:tcBorders/>
            <w:vAlign w:val="center"/>
          </w:tcPr>
          <w:p>
            <w:pPr>
              <w:pStyle w:val="Normal"/>
              <w:widowControl w:val="false"/>
              <w:tabs>
                <w:tab w:val="clear" w:pos="708"/>
              </w:tabs>
              <w:spacing w:before="0" w:after="160"/>
              <w:jc w:val="center"/>
              <w:rPr/>
            </w:pPr>
            <w:r>
              <w:rPr/>
              <w:t xml:space="preserve"> </w:t>
            </w:r>
            <w:r>
              <w:rPr/>
              <w:t>-</w:t>
            </w:r>
          </w:p>
        </w:tc>
      </w:tr>
      <w:tr>
        <w:trPr>
          <w:trHeight w:val="2205" w:hRule="atLeast"/>
        </w:trPr>
        <w:tc>
          <w:tcPr>
            <w:tcW w:w="1787" w:type="dxa"/>
            <w:tcBorders/>
          </w:tcPr>
          <w:p>
            <w:pPr>
              <w:pStyle w:val="Normal"/>
              <w:widowControl w:val="false"/>
              <w:tabs>
                <w:tab w:val="clear" w:pos="708"/>
              </w:tabs>
              <w:spacing w:before="0" w:after="160"/>
              <w:jc w:val="left"/>
              <w:rPr/>
            </w:pPr>
            <w:r>
              <w:rPr/>
            </w:r>
          </w:p>
        </w:tc>
        <w:tc>
          <w:tcPr>
            <w:tcW w:w="2053" w:type="dxa"/>
            <w:tcBorders/>
          </w:tcPr>
          <w:p>
            <w:pPr>
              <w:pStyle w:val="Normal"/>
              <w:widowControl w:val="false"/>
              <w:tabs>
                <w:tab w:val="clear" w:pos="708"/>
              </w:tabs>
              <w:spacing w:before="0" w:after="160"/>
              <w:jc w:val="left"/>
              <w:rPr/>
            </w:pPr>
            <w:r>
              <w:rPr/>
            </w:r>
          </w:p>
        </w:tc>
        <w:tc>
          <w:tcPr>
            <w:tcW w:w="1920" w:type="dxa"/>
            <w:tcBorders/>
          </w:tcPr>
          <w:p>
            <w:pPr>
              <w:pStyle w:val="Normal"/>
              <w:widowControl w:val="false"/>
              <w:tabs>
                <w:tab w:val="clear" w:pos="708"/>
              </w:tabs>
              <w:spacing w:before="0" w:after="160"/>
              <w:jc w:val="center"/>
              <w:rPr/>
            </w:pPr>
            <w:r>
              <w:rPr/>
              <w:t>Управление социальной защиты населения Администрации города Шарыпово</w:t>
            </w:r>
          </w:p>
        </w:tc>
        <w:tc>
          <w:tcPr>
            <w:tcW w:w="563" w:type="dxa"/>
            <w:tcBorders/>
            <w:vAlign w:val="center"/>
          </w:tcPr>
          <w:p>
            <w:pPr>
              <w:pStyle w:val="Normal"/>
              <w:widowControl w:val="false"/>
              <w:tabs>
                <w:tab w:val="clear" w:pos="708"/>
              </w:tabs>
              <w:spacing w:before="0" w:after="160"/>
              <w:jc w:val="center"/>
              <w:rPr/>
            </w:pPr>
            <w:r>
              <w:rPr/>
              <w:t>075</w:t>
            </w:r>
          </w:p>
        </w:tc>
        <w:tc>
          <w:tcPr>
            <w:tcW w:w="625" w:type="dxa"/>
            <w:tcBorders/>
            <w:vAlign w:val="center"/>
          </w:tcPr>
          <w:p>
            <w:pPr>
              <w:pStyle w:val="Normal"/>
              <w:widowControl w:val="false"/>
              <w:tabs>
                <w:tab w:val="clear" w:pos="708"/>
              </w:tabs>
              <w:spacing w:before="0" w:after="160"/>
              <w:jc w:val="center"/>
              <w:rPr/>
            </w:pPr>
            <w:r>
              <w:rPr/>
              <w:t>Х</w:t>
            </w:r>
          </w:p>
        </w:tc>
        <w:tc>
          <w:tcPr>
            <w:tcW w:w="575" w:type="dxa"/>
            <w:tcBorders/>
            <w:vAlign w:val="center"/>
          </w:tcPr>
          <w:p>
            <w:pPr>
              <w:pStyle w:val="Normal"/>
              <w:widowControl w:val="false"/>
              <w:tabs>
                <w:tab w:val="clear" w:pos="708"/>
              </w:tabs>
              <w:spacing w:before="0" w:after="160"/>
              <w:jc w:val="center"/>
              <w:rPr/>
            </w:pPr>
            <w:r>
              <w:rPr/>
              <w:t>Х</w:t>
            </w:r>
          </w:p>
        </w:tc>
        <w:tc>
          <w:tcPr>
            <w:tcW w:w="565" w:type="dxa"/>
            <w:tcBorders/>
            <w:vAlign w:val="center"/>
          </w:tcPr>
          <w:p>
            <w:pPr>
              <w:pStyle w:val="Normal"/>
              <w:widowControl w:val="false"/>
              <w:tabs>
                <w:tab w:val="clear" w:pos="708"/>
              </w:tabs>
              <w:spacing w:before="0" w:after="160"/>
              <w:jc w:val="center"/>
              <w:rPr/>
            </w:pPr>
            <w:r>
              <w:rPr/>
              <w:t>Х</w:t>
            </w:r>
          </w:p>
        </w:tc>
        <w:tc>
          <w:tcPr>
            <w:tcW w:w="1583" w:type="dxa"/>
            <w:tcBorders/>
            <w:vAlign w:val="center"/>
          </w:tcPr>
          <w:p>
            <w:pPr>
              <w:pStyle w:val="Normal"/>
              <w:widowControl w:val="false"/>
              <w:tabs>
                <w:tab w:val="clear" w:pos="708"/>
              </w:tabs>
              <w:spacing w:before="0" w:after="160"/>
              <w:jc w:val="center"/>
              <w:rPr/>
            </w:pPr>
            <w:r>
              <w:rPr/>
              <w:t xml:space="preserve"> </w:t>
            </w:r>
            <w:r>
              <w:rPr/>
              <w:t>-</w:t>
            </w:r>
          </w:p>
        </w:tc>
        <w:tc>
          <w:tcPr>
            <w:tcW w:w="1419" w:type="dxa"/>
            <w:tcBorders/>
            <w:vAlign w:val="center"/>
          </w:tcPr>
          <w:p>
            <w:pPr>
              <w:pStyle w:val="Normal"/>
              <w:widowControl w:val="false"/>
              <w:tabs>
                <w:tab w:val="clear" w:pos="708"/>
              </w:tabs>
              <w:spacing w:before="0" w:after="160"/>
              <w:jc w:val="center"/>
              <w:rPr/>
            </w:pPr>
            <w:r>
              <w:rPr/>
              <w:t xml:space="preserve"> </w:t>
            </w:r>
            <w:r>
              <w:rPr/>
              <w:t>-</w:t>
            </w:r>
          </w:p>
        </w:tc>
        <w:tc>
          <w:tcPr>
            <w:tcW w:w="1415" w:type="dxa"/>
            <w:tcBorders/>
            <w:vAlign w:val="center"/>
          </w:tcPr>
          <w:p>
            <w:pPr>
              <w:pStyle w:val="Normal"/>
              <w:widowControl w:val="false"/>
              <w:tabs>
                <w:tab w:val="clear" w:pos="708"/>
              </w:tabs>
              <w:spacing w:before="0" w:after="160"/>
              <w:jc w:val="center"/>
              <w:rPr/>
            </w:pPr>
            <w:r>
              <w:rPr/>
              <w:t xml:space="preserve"> </w:t>
            </w:r>
            <w:r>
              <w:rPr/>
              <w:t>-</w:t>
            </w:r>
          </w:p>
        </w:tc>
        <w:tc>
          <w:tcPr>
            <w:tcW w:w="2553" w:type="dxa"/>
            <w:tcBorders/>
            <w:vAlign w:val="center"/>
          </w:tcPr>
          <w:p>
            <w:pPr>
              <w:pStyle w:val="Normal"/>
              <w:widowControl w:val="false"/>
              <w:tabs>
                <w:tab w:val="clear" w:pos="708"/>
              </w:tabs>
              <w:spacing w:before="0" w:after="160"/>
              <w:jc w:val="center"/>
              <w:rPr/>
            </w:pPr>
            <w:r>
              <w:rPr/>
              <w:t xml:space="preserve"> </w:t>
            </w:r>
            <w:r>
              <w:rPr/>
              <w:t>-</w:t>
            </w:r>
          </w:p>
        </w:tc>
      </w:tr>
      <w:tr>
        <w:trPr>
          <w:trHeight w:val="945" w:hRule="atLeast"/>
        </w:trPr>
        <w:tc>
          <w:tcPr>
            <w:tcW w:w="1787" w:type="dxa"/>
            <w:tcBorders/>
          </w:tcPr>
          <w:p>
            <w:pPr>
              <w:pStyle w:val="Normal"/>
              <w:widowControl w:val="false"/>
              <w:tabs>
                <w:tab w:val="clear" w:pos="708"/>
              </w:tabs>
              <w:spacing w:before="0" w:after="160"/>
              <w:jc w:val="left"/>
              <w:rPr/>
            </w:pPr>
            <w:r>
              <w:rPr/>
            </w:r>
          </w:p>
        </w:tc>
        <w:tc>
          <w:tcPr>
            <w:tcW w:w="2053" w:type="dxa"/>
            <w:tcBorders/>
          </w:tcPr>
          <w:p>
            <w:pPr>
              <w:pStyle w:val="Normal"/>
              <w:widowControl w:val="false"/>
              <w:tabs>
                <w:tab w:val="clear" w:pos="708"/>
              </w:tabs>
              <w:spacing w:before="0" w:after="160"/>
              <w:jc w:val="left"/>
              <w:rPr/>
            </w:pPr>
            <w:r>
              <w:rPr/>
            </w:r>
          </w:p>
        </w:tc>
        <w:tc>
          <w:tcPr>
            <w:tcW w:w="1920" w:type="dxa"/>
            <w:tcBorders/>
          </w:tcPr>
          <w:p>
            <w:pPr>
              <w:pStyle w:val="Normal"/>
              <w:widowControl w:val="false"/>
              <w:tabs>
                <w:tab w:val="clear" w:pos="708"/>
              </w:tabs>
              <w:spacing w:before="0" w:after="160"/>
              <w:jc w:val="center"/>
              <w:rPr/>
            </w:pPr>
            <w:r>
              <w:rPr/>
              <w:t>Администрация города Шарыпово</w:t>
            </w:r>
          </w:p>
        </w:tc>
        <w:tc>
          <w:tcPr>
            <w:tcW w:w="563" w:type="dxa"/>
            <w:tcBorders/>
            <w:vAlign w:val="center"/>
          </w:tcPr>
          <w:p>
            <w:pPr>
              <w:pStyle w:val="Normal"/>
              <w:widowControl w:val="false"/>
              <w:tabs>
                <w:tab w:val="clear" w:pos="708"/>
              </w:tabs>
              <w:spacing w:before="0" w:after="160"/>
              <w:jc w:val="center"/>
              <w:rPr/>
            </w:pPr>
            <w:r>
              <w:rPr/>
            </w:r>
          </w:p>
        </w:tc>
        <w:tc>
          <w:tcPr>
            <w:tcW w:w="625" w:type="dxa"/>
            <w:tcBorders/>
            <w:vAlign w:val="center"/>
          </w:tcPr>
          <w:p>
            <w:pPr>
              <w:pStyle w:val="Normal"/>
              <w:widowControl w:val="false"/>
              <w:tabs>
                <w:tab w:val="clear" w:pos="708"/>
              </w:tabs>
              <w:spacing w:before="0" w:after="160"/>
              <w:jc w:val="center"/>
              <w:rPr/>
            </w:pPr>
            <w:r>
              <w:rPr/>
              <w:t>Х</w:t>
            </w:r>
          </w:p>
        </w:tc>
        <w:tc>
          <w:tcPr>
            <w:tcW w:w="575" w:type="dxa"/>
            <w:tcBorders/>
            <w:vAlign w:val="center"/>
          </w:tcPr>
          <w:p>
            <w:pPr>
              <w:pStyle w:val="Normal"/>
              <w:widowControl w:val="false"/>
              <w:tabs>
                <w:tab w:val="clear" w:pos="708"/>
              </w:tabs>
              <w:spacing w:before="0" w:after="160"/>
              <w:jc w:val="center"/>
              <w:rPr/>
            </w:pPr>
            <w:r>
              <w:rPr/>
              <w:t>Х</w:t>
            </w:r>
          </w:p>
        </w:tc>
        <w:tc>
          <w:tcPr>
            <w:tcW w:w="565" w:type="dxa"/>
            <w:tcBorders/>
            <w:vAlign w:val="center"/>
          </w:tcPr>
          <w:p>
            <w:pPr>
              <w:pStyle w:val="Normal"/>
              <w:widowControl w:val="false"/>
              <w:tabs>
                <w:tab w:val="clear" w:pos="708"/>
              </w:tabs>
              <w:spacing w:before="0" w:after="160"/>
              <w:jc w:val="center"/>
              <w:rPr/>
            </w:pPr>
            <w:r>
              <w:rPr/>
              <w:t>Х</w:t>
            </w:r>
          </w:p>
        </w:tc>
        <w:tc>
          <w:tcPr>
            <w:tcW w:w="1583" w:type="dxa"/>
            <w:tcBorders/>
            <w:vAlign w:val="center"/>
          </w:tcPr>
          <w:p>
            <w:pPr>
              <w:pStyle w:val="Normal"/>
              <w:widowControl w:val="false"/>
              <w:tabs>
                <w:tab w:val="clear" w:pos="708"/>
              </w:tabs>
              <w:spacing w:before="0" w:after="160"/>
              <w:jc w:val="center"/>
              <w:rPr/>
            </w:pPr>
            <w:r>
              <w:rPr/>
              <w:t xml:space="preserve"> </w:t>
            </w:r>
            <w:r>
              <w:rPr/>
              <w:t>-</w:t>
            </w:r>
          </w:p>
        </w:tc>
        <w:tc>
          <w:tcPr>
            <w:tcW w:w="1419" w:type="dxa"/>
            <w:tcBorders/>
            <w:vAlign w:val="center"/>
          </w:tcPr>
          <w:p>
            <w:pPr>
              <w:pStyle w:val="Normal"/>
              <w:widowControl w:val="false"/>
              <w:tabs>
                <w:tab w:val="clear" w:pos="708"/>
              </w:tabs>
              <w:spacing w:before="0" w:after="160"/>
              <w:jc w:val="center"/>
              <w:rPr/>
            </w:pPr>
            <w:r>
              <w:rPr/>
              <w:t xml:space="preserve"> </w:t>
            </w:r>
            <w:r>
              <w:rPr/>
              <w:t>-</w:t>
            </w:r>
          </w:p>
        </w:tc>
        <w:tc>
          <w:tcPr>
            <w:tcW w:w="1415" w:type="dxa"/>
            <w:tcBorders/>
            <w:vAlign w:val="center"/>
          </w:tcPr>
          <w:p>
            <w:pPr>
              <w:pStyle w:val="Normal"/>
              <w:widowControl w:val="false"/>
              <w:tabs>
                <w:tab w:val="clear" w:pos="708"/>
              </w:tabs>
              <w:spacing w:before="0" w:after="160"/>
              <w:jc w:val="center"/>
              <w:rPr/>
            </w:pPr>
            <w:r>
              <w:rPr/>
              <w:t xml:space="preserve"> </w:t>
            </w:r>
            <w:r>
              <w:rPr/>
              <w:t>-</w:t>
            </w:r>
          </w:p>
        </w:tc>
        <w:tc>
          <w:tcPr>
            <w:tcW w:w="2553" w:type="dxa"/>
            <w:tcBorders/>
            <w:vAlign w:val="center"/>
          </w:tcPr>
          <w:p>
            <w:pPr>
              <w:pStyle w:val="Normal"/>
              <w:widowControl w:val="false"/>
              <w:tabs>
                <w:tab w:val="clear" w:pos="708"/>
              </w:tabs>
              <w:spacing w:before="0" w:after="160"/>
              <w:jc w:val="center"/>
              <w:rPr/>
            </w:pPr>
            <w:r>
              <w:rPr/>
              <w:t xml:space="preserve"> </w:t>
            </w:r>
            <w:r>
              <w:rPr/>
              <w:t>-</w:t>
            </w:r>
          </w:p>
        </w:tc>
      </w:tr>
      <w:tr>
        <w:trPr>
          <w:trHeight w:val="945" w:hRule="atLeast"/>
        </w:trPr>
        <w:tc>
          <w:tcPr>
            <w:tcW w:w="1787" w:type="dxa"/>
            <w:tcBorders/>
          </w:tcPr>
          <w:p>
            <w:pPr>
              <w:pStyle w:val="Normal"/>
              <w:widowControl w:val="false"/>
              <w:tabs>
                <w:tab w:val="clear" w:pos="708"/>
              </w:tabs>
              <w:spacing w:before="0" w:after="160"/>
              <w:jc w:val="left"/>
              <w:rPr/>
            </w:pPr>
            <w:r>
              <w:rPr/>
              <w:t>Подпрограмма 4</w:t>
            </w:r>
          </w:p>
        </w:tc>
        <w:tc>
          <w:tcPr>
            <w:tcW w:w="2053" w:type="dxa"/>
            <w:tcBorders/>
          </w:tcPr>
          <w:p>
            <w:pPr>
              <w:pStyle w:val="Normal"/>
              <w:widowControl w:val="false"/>
              <w:tabs>
                <w:tab w:val="clear" w:pos="708"/>
              </w:tabs>
              <w:spacing w:before="0" w:after="160"/>
              <w:jc w:val="left"/>
              <w:rPr/>
            </w:pPr>
            <w:r>
              <w:rPr/>
              <w:t>«Профилактика безнадзорности и правонарушений несовершеннолетних, алкоголизма, наркомании, табакокурения и потребления психоактивных веществ»</w:t>
            </w:r>
          </w:p>
        </w:tc>
        <w:tc>
          <w:tcPr>
            <w:tcW w:w="1920" w:type="dxa"/>
            <w:tcBorders/>
          </w:tcPr>
          <w:p>
            <w:pPr>
              <w:pStyle w:val="Normal"/>
              <w:widowControl w:val="false"/>
              <w:tabs>
                <w:tab w:val="clear" w:pos="708"/>
              </w:tabs>
              <w:spacing w:before="0" w:after="160"/>
              <w:jc w:val="left"/>
              <w:rPr/>
            </w:pPr>
            <w:r>
              <w:rPr/>
              <w:t>всего расходное обязательство по программе</w:t>
            </w:r>
          </w:p>
        </w:tc>
        <w:tc>
          <w:tcPr>
            <w:tcW w:w="563" w:type="dxa"/>
            <w:tcBorders/>
            <w:vAlign w:val="center"/>
          </w:tcPr>
          <w:p>
            <w:pPr>
              <w:pStyle w:val="Normal"/>
              <w:widowControl w:val="false"/>
              <w:tabs>
                <w:tab w:val="clear" w:pos="708"/>
              </w:tabs>
              <w:spacing w:before="0" w:after="160"/>
              <w:jc w:val="center"/>
              <w:rPr/>
            </w:pPr>
            <w:r>
              <w:rPr/>
              <w:t>075</w:t>
            </w:r>
          </w:p>
        </w:tc>
        <w:tc>
          <w:tcPr>
            <w:tcW w:w="625" w:type="dxa"/>
            <w:tcBorders/>
            <w:vAlign w:val="center"/>
          </w:tcPr>
          <w:p>
            <w:pPr>
              <w:pStyle w:val="Normal"/>
              <w:widowControl w:val="false"/>
              <w:tabs>
                <w:tab w:val="clear" w:pos="708"/>
              </w:tabs>
              <w:spacing w:before="0" w:after="160"/>
              <w:jc w:val="center"/>
              <w:rPr/>
            </w:pPr>
            <w:r>
              <w:rPr/>
              <w:t>Х</w:t>
            </w:r>
          </w:p>
        </w:tc>
        <w:tc>
          <w:tcPr>
            <w:tcW w:w="575" w:type="dxa"/>
            <w:tcBorders/>
            <w:vAlign w:val="center"/>
          </w:tcPr>
          <w:p>
            <w:pPr>
              <w:pStyle w:val="Normal"/>
              <w:widowControl w:val="false"/>
              <w:tabs>
                <w:tab w:val="clear" w:pos="708"/>
              </w:tabs>
              <w:spacing w:before="0" w:after="160"/>
              <w:jc w:val="center"/>
              <w:rPr/>
            </w:pPr>
            <w:r>
              <w:rPr/>
              <w:t>Х</w:t>
            </w:r>
          </w:p>
        </w:tc>
        <w:tc>
          <w:tcPr>
            <w:tcW w:w="565" w:type="dxa"/>
            <w:tcBorders/>
            <w:vAlign w:val="center"/>
          </w:tcPr>
          <w:p>
            <w:pPr>
              <w:pStyle w:val="Normal"/>
              <w:widowControl w:val="false"/>
              <w:tabs>
                <w:tab w:val="clear" w:pos="708"/>
              </w:tabs>
              <w:spacing w:before="0" w:after="160"/>
              <w:jc w:val="center"/>
              <w:rPr/>
            </w:pPr>
            <w:r>
              <w:rPr/>
              <w:t>Х</w:t>
            </w:r>
          </w:p>
        </w:tc>
        <w:tc>
          <w:tcPr>
            <w:tcW w:w="1583" w:type="dxa"/>
            <w:tcBorders/>
            <w:vAlign w:val="center"/>
          </w:tcPr>
          <w:p>
            <w:pPr>
              <w:pStyle w:val="Normal"/>
              <w:widowControl w:val="false"/>
              <w:tabs>
                <w:tab w:val="clear" w:pos="708"/>
              </w:tabs>
              <w:spacing w:before="0" w:after="160"/>
              <w:jc w:val="center"/>
              <w:rPr/>
            </w:pPr>
            <w:r>
              <w:rPr/>
              <w:t xml:space="preserve"> </w:t>
            </w:r>
            <w:r>
              <w:rPr/>
              <w:t>20,00</w:t>
            </w:r>
          </w:p>
        </w:tc>
        <w:tc>
          <w:tcPr>
            <w:tcW w:w="1419" w:type="dxa"/>
            <w:tcBorders/>
            <w:vAlign w:val="center"/>
          </w:tcPr>
          <w:p>
            <w:pPr>
              <w:pStyle w:val="Normal"/>
              <w:widowControl w:val="false"/>
              <w:tabs>
                <w:tab w:val="clear" w:pos="708"/>
              </w:tabs>
              <w:spacing w:before="0" w:after="160"/>
              <w:jc w:val="center"/>
              <w:rPr/>
            </w:pPr>
            <w:r>
              <w:rPr/>
              <w:t xml:space="preserve"> </w:t>
            </w:r>
            <w:r>
              <w:rPr/>
              <w:t>20,00</w:t>
            </w:r>
          </w:p>
        </w:tc>
        <w:tc>
          <w:tcPr>
            <w:tcW w:w="1415" w:type="dxa"/>
            <w:tcBorders/>
            <w:vAlign w:val="center"/>
          </w:tcPr>
          <w:p>
            <w:pPr>
              <w:pStyle w:val="Normal"/>
              <w:widowControl w:val="false"/>
              <w:tabs>
                <w:tab w:val="clear" w:pos="708"/>
              </w:tabs>
              <w:spacing w:before="0" w:after="160"/>
              <w:jc w:val="center"/>
              <w:rPr/>
            </w:pPr>
            <w:r>
              <w:rPr/>
              <w:t xml:space="preserve"> </w:t>
            </w:r>
            <w:r>
              <w:rPr/>
              <w:t>20,00</w:t>
            </w:r>
          </w:p>
        </w:tc>
        <w:tc>
          <w:tcPr>
            <w:tcW w:w="2553" w:type="dxa"/>
            <w:tcBorders/>
            <w:vAlign w:val="center"/>
          </w:tcPr>
          <w:p>
            <w:pPr>
              <w:pStyle w:val="Normal"/>
              <w:widowControl w:val="false"/>
              <w:tabs>
                <w:tab w:val="clear" w:pos="708"/>
              </w:tabs>
              <w:spacing w:before="0" w:after="160"/>
              <w:jc w:val="center"/>
              <w:rPr/>
            </w:pPr>
            <w:r>
              <w:rPr/>
              <w:t xml:space="preserve"> </w:t>
            </w:r>
            <w:r>
              <w:rPr/>
              <w:t>60,00</w:t>
            </w:r>
          </w:p>
        </w:tc>
      </w:tr>
      <w:tr>
        <w:trPr>
          <w:trHeight w:val="630" w:hRule="atLeast"/>
        </w:trPr>
        <w:tc>
          <w:tcPr>
            <w:tcW w:w="1787" w:type="dxa"/>
            <w:tcBorders/>
          </w:tcPr>
          <w:p>
            <w:pPr>
              <w:pStyle w:val="Normal"/>
              <w:widowControl w:val="false"/>
              <w:tabs>
                <w:tab w:val="clear" w:pos="708"/>
              </w:tabs>
              <w:spacing w:before="0" w:after="160"/>
              <w:jc w:val="left"/>
              <w:rPr/>
            </w:pPr>
            <w:r>
              <w:rPr/>
            </w:r>
          </w:p>
        </w:tc>
        <w:tc>
          <w:tcPr>
            <w:tcW w:w="2053" w:type="dxa"/>
            <w:tcBorders/>
          </w:tcPr>
          <w:p>
            <w:pPr>
              <w:pStyle w:val="Normal"/>
              <w:widowControl w:val="false"/>
              <w:tabs>
                <w:tab w:val="clear" w:pos="708"/>
              </w:tabs>
              <w:spacing w:before="0" w:after="160"/>
              <w:jc w:val="left"/>
              <w:rPr/>
            </w:pPr>
            <w:r>
              <w:rPr/>
            </w:r>
          </w:p>
        </w:tc>
        <w:tc>
          <w:tcPr>
            <w:tcW w:w="1920" w:type="dxa"/>
            <w:tcBorders/>
          </w:tcPr>
          <w:p>
            <w:pPr>
              <w:pStyle w:val="Normal"/>
              <w:widowControl w:val="false"/>
              <w:tabs>
                <w:tab w:val="clear" w:pos="708"/>
              </w:tabs>
              <w:spacing w:before="0" w:after="160"/>
              <w:jc w:val="left"/>
              <w:rPr/>
            </w:pPr>
            <w:r>
              <w:rPr/>
              <w:t>в том числе по ГРБС:</w:t>
            </w:r>
          </w:p>
        </w:tc>
        <w:tc>
          <w:tcPr>
            <w:tcW w:w="563" w:type="dxa"/>
            <w:tcBorders/>
            <w:vAlign w:val="bottom"/>
          </w:tcPr>
          <w:p>
            <w:pPr>
              <w:pStyle w:val="Normal"/>
              <w:widowControl w:val="false"/>
              <w:tabs>
                <w:tab w:val="clear" w:pos="708"/>
              </w:tabs>
              <w:spacing w:before="0" w:after="160"/>
              <w:jc w:val="left"/>
              <w:rPr/>
            </w:pPr>
            <w:r>
              <w:rPr/>
            </w:r>
          </w:p>
        </w:tc>
        <w:tc>
          <w:tcPr>
            <w:tcW w:w="625" w:type="dxa"/>
            <w:tcBorders/>
            <w:vAlign w:val="center"/>
          </w:tcPr>
          <w:p>
            <w:pPr>
              <w:pStyle w:val="Normal"/>
              <w:widowControl w:val="false"/>
              <w:tabs>
                <w:tab w:val="clear" w:pos="708"/>
              </w:tabs>
              <w:spacing w:before="0" w:after="160"/>
              <w:jc w:val="center"/>
              <w:rPr/>
            </w:pPr>
            <w:r>
              <w:rPr/>
              <w:t>Х</w:t>
            </w:r>
          </w:p>
        </w:tc>
        <w:tc>
          <w:tcPr>
            <w:tcW w:w="575" w:type="dxa"/>
            <w:tcBorders/>
            <w:vAlign w:val="center"/>
          </w:tcPr>
          <w:p>
            <w:pPr>
              <w:pStyle w:val="Normal"/>
              <w:widowControl w:val="false"/>
              <w:tabs>
                <w:tab w:val="clear" w:pos="708"/>
              </w:tabs>
              <w:spacing w:before="0" w:after="160"/>
              <w:jc w:val="center"/>
              <w:rPr/>
            </w:pPr>
            <w:r>
              <w:rPr/>
              <w:t>Х</w:t>
            </w:r>
          </w:p>
        </w:tc>
        <w:tc>
          <w:tcPr>
            <w:tcW w:w="565" w:type="dxa"/>
            <w:tcBorders/>
            <w:vAlign w:val="center"/>
          </w:tcPr>
          <w:p>
            <w:pPr>
              <w:pStyle w:val="Normal"/>
              <w:widowControl w:val="false"/>
              <w:tabs>
                <w:tab w:val="clear" w:pos="708"/>
              </w:tabs>
              <w:spacing w:before="0" w:after="160"/>
              <w:jc w:val="center"/>
              <w:rPr/>
            </w:pPr>
            <w:r>
              <w:rPr/>
              <w:t>Х</w:t>
            </w:r>
          </w:p>
        </w:tc>
        <w:tc>
          <w:tcPr>
            <w:tcW w:w="1583" w:type="dxa"/>
            <w:tcBorders/>
            <w:vAlign w:val="center"/>
          </w:tcPr>
          <w:p>
            <w:pPr>
              <w:pStyle w:val="Normal"/>
              <w:widowControl w:val="false"/>
              <w:tabs>
                <w:tab w:val="clear" w:pos="708"/>
              </w:tabs>
              <w:spacing w:before="0" w:after="160"/>
              <w:jc w:val="center"/>
              <w:rPr/>
            </w:pPr>
            <w:r>
              <w:rPr/>
            </w:r>
          </w:p>
        </w:tc>
        <w:tc>
          <w:tcPr>
            <w:tcW w:w="1419" w:type="dxa"/>
            <w:tcBorders/>
            <w:vAlign w:val="center"/>
          </w:tcPr>
          <w:p>
            <w:pPr>
              <w:pStyle w:val="Normal"/>
              <w:widowControl w:val="false"/>
              <w:tabs>
                <w:tab w:val="clear" w:pos="708"/>
              </w:tabs>
              <w:spacing w:before="0" w:after="160"/>
              <w:jc w:val="center"/>
              <w:rPr/>
            </w:pPr>
            <w:r>
              <w:rPr/>
            </w:r>
          </w:p>
        </w:tc>
        <w:tc>
          <w:tcPr>
            <w:tcW w:w="1415" w:type="dxa"/>
            <w:tcBorders/>
            <w:vAlign w:val="center"/>
          </w:tcPr>
          <w:p>
            <w:pPr>
              <w:pStyle w:val="Normal"/>
              <w:widowControl w:val="false"/>
              <w:tabs>
                <w:tab w:val="clear" w:pos="708"/>
              </w:tabs>
              <w:spacing w:before="0" w:after="160"/>
              <w:jc w:val="center"/>
              <w:rPr/>
            </w:pPr>
            <w:r>
              <w:rPr/>
            </w:r>
          </w:p>
        </w:tc>
        <w:tc>
          <w:tcPr>
            <w:tcW w:w="2553" w:type="dxa"/>
            <w:tcBorders/>
            <w:vAlign w:val="center"/>
          </w:tcPr>
          <w:p>
            <w:pPr>
              <w:pStyle w:val="Normal"/>
              <w:widowControl w:val="false"/>
              <w:tabs>
                <w:tab w:val="clear" w:pos="708"/>
              </w:tabs>
              <w:spacing w:before="0" w:after="160"/>
              <w:jc w:val="center"/>
              <w:rPr/>
            </w:pPr>
            <w:r>
              <w:rPr/>
              <w:t xml:space="preserve"> </w:t>
            </w:r>
            <w:r>
              <w:rPr/>
              <w:t>-</w:t>
            </w:r>
          </w:p>
        </w:tc>
      </w:tr>
      <w:tr>
        <w:trPr>
          <w:trHeight w:val="1455" w:hRule="atLeast"/>
        </w:trPr>
        <w:tc>
          <w:tcPr>
            <w:tcW w:w="1787" w:type="dxa"/>
            <w:tcBorders/>
          </w:tcPr>
          <w:p>
            <w:pPr>
              <w:pStyle w:val="Normal"/>
              <w:widowControl w:val="false"/>
              <w:tabs>
                <w:tab w:val="clear" w:pos="708"/>
              </w:tabs>
              <w:spacing w:before="0" w:after="160"/>
              <w:jc w:val="left"/>
              <w:rPr/>
            </w:pPr>
            <w:r>
              <w:rPr/>
            </w:r>
          </w:p>
        </w:tc>
        <w:tc>
          <w:tcPr>
            <w:tcW w:w="2053" w:type="dxa"/>
            <w:tcBorders/>
          </w:tcPr>
          <w:p>
            <w:pPr>
              <w:pStyle w:val="Normal"/>
              <w:widowControl w:val="false"/>
              <w:tabs>
                <w:tab w:val="clear" w:pos="708"/>
              </w:tabs>
              <w:spacing w:before="0" w:after="160"/>
              <w:jc w:val="left"/>
              <w:rPr/>
            </w:pPr>
            <w:r>
              <w:rPr/>
            </w:r>
          </w:p>
        </w:tc>
        <w:tc>
          <w:tcPr>
            <w:tcW w:w="1920" w:type="dxa"/>
            <w:tcBorders/>
          </w:tcPr>
          <w:p>
            <w:pPr>
              <w:pStyle w:val="Normal"/>
              <w:widowControl w:val="false"/>
              <w:tabs>
                <w:tab w:val="clear" w:pos="708"/>
              </w:tabs>
              <w:spacing w:before="0" w:after="160"/>
              <w:jc w:val="center"/>
              <w:rPr/>
            </w:pPr>
            <w:r>
              <w:rPr/>
              <w:t>Управление образованием Администрации города Шарыпово</w:t>
            </w:r>
          </w:p>
        </w:tc>
        <w:tc>
          <w:tcPr>
            <w:tcW w:w="563" w:type="dxa"/>
            <w:tcBorders/>
            <w:vAlign w:val="bottom"/>
          </w:tcPr>
          <w:p>
            <w:pPr>
              <w:pStyle w:val="Normal"/>
              <w:widowControl w:val="false"/>
              <w:tabs>
                <w:tab w:val="clear" w:pos="708"/>
              </w:tabs>
              <w:spacing w:before="0" w:after="160"/>
              <w:jc w:val="left"/>
              <w:rPr/>
            </w:pPr>
            <w:r>
              <w:rPr/>
            </w:r>
          </w:p>
        </w:tc>
        <w:tc>
          <w:tcPr>
            <w:tcW w:w="625" w:type="dxa"/>
            <w:tcBorders/>
            <w:vAlign w:val="center"/>
          </w:tcPr>
          <w:p>
            <w:pPr>
              <w:pStyle w:val="Normal"/>
              <w:widowControl w:val="false"/>
              <w:tabs>
                <w:tab w:val="clear" w:pos="708"/>
              </w:tabs>
              <w:spacing w:before="0" w:after="160"/>
              <w:jc w:val="center"/>
              <w:rPr/>
            </w:pPr>
            <w:r>
              <w:rPr/>
              <w:t>Х</w:t>
            </w:r>
          </w:p>
        </w:tc>
        <w:tc>
          <w:tcPr>
            <w:tcW w:w="575" w:type="dxa"/>
            <w:tcBorders/>
            <w:vAlign w:val="center"/>
          </w:tcPr>
          <w:p>
            <w:pPr>
              <w:pStyle w:val="Normal"/>
              <w:widowControl w:val="false"/>
              <w:tabs>
                <w:tab w:val="clear" w:pos="708"/>
              </w:tabs>
              <w:spacing w:before="0" w:after="160"/>
              <w:jc w:val="center"/>
              <w:rPr/>
            </w:pPr>
            <w:r>
              <w:rPr/>
              <w:t>Х</w:t>
            </w:r>
          </w:p>
        </w:tc>
        <w:tc>
          <w:tcPr>
            <w:tcW w:w="565" w:type="dxa"/>
            <w:tcBorders/>
            <w:vAlign w:val="center"/>
          </w:tcPr>
          <w:p>
            <w:pPr>
              <w:pStyle w:val="Normal"/>
              <w:widowControl w:val="false"/>
              <w:tabs>
                <w:tab w:val="clear" w:pos="708"/>
              </w:tabs>
              <w:spacing w:before="0" w:after="160"/>
              <w:jc w:val="center"/>
              <w:rPr/>
            </w:pPr>
            <w:r>
              <w:rPr/>
              <w:t>Х</w:t>
            </w:r>
          </w:p>
        </w:tc>
        <w:tc>
          <w:tcPr>
            <w:tcW w:w="1583" w:type="dxa"/>
            <w:tcBorders/>
            <w:vAlign w:val="center"/>
          </w:tcPr>
          <w:p>
            <w:pPr>
              <w:pStyle w:val="Normal"/>
              <w:widowControl w:val="false"/>
              <w:tabs>
                <w:tab w:val="clear" w:pos="708"/>
              </w:tabs>
              <w:spacing w:before="0" w:after="160"/>
              <w:jc w:val="center"/>
              <w:rPr/>
            </w:pPr>
            <w:r>
              <w:rPr/>
              <w:t xml:space="preserve"> </w:t>
            </w:r>
            <w:r>
              <w:rPr/>
              <w:t>20,00</w:t>
            </w:r>
          </w:p>
        </w:tc>
        <w:tc>
          <w:tcPr>
            <w:tcW w:w="1419" w:type="dxa"/>
            <w:tcBorders/>
            <w:vAlign w:val="center"/>
          </w:tcPr>
          <w:p>
            <w:pPr>
              <w:pStyle w:val="Normal"/>
              <w:widowControl w:val="false"/>
              <w:tabs>
                <w:tab w:val="clear" w:pos="708"/>
              </w:tabs>
              <w:spacing w:before="0" w:after="160"/>
              <w:jc w:val="center"/>
              <w:rPr/>
            </w:pPr>
            <w:r>
              <w:rPr/>
              <w:t xml:space="preserve"> </w:t>
            </w:r>
            <w:r>
              <w:rPr/>
              <w:t>20,00</w:t>
            </w:r>
          </w:p>
        </w:tc>
        <w:tc>
          <w:tcPr>
            <w:tcW w:w="1415" w:type="dxa"/>
            <w:tcBorders/>
            <w:vAlign w:val="center"/>
          </w:tcPr>
          <w:p>
            <w:pPr>
              <w:pStyle w:val="Normal"/>
              <w:widowControl w:val="false"/>
              <w:tabs>
                <w:tab w:val="clear" w:pos="708"/>
              </w:tabs>
              <w:spacing w:before="0" w:after="160"/>
              <w:jc w:val="center"/>
              <w:rPr/>
            </w:pPr>
            <w:r>
              <w:rPr/>
              <w:t xml:space="preserve"> </w:t>
            </w:r>
            <w:r>
              <w:rPr/>
              <w:t>20,00</w:t>
            </w:r>
          </w:p>
        </w:tc>
        <w:tc>
          <w:tcPr>
            <w:tcW w:w="2553" w:type="dxa"/>
            <w:tcBorders/>
            <w:vAlign w:val="center"/>
          </w:tcPr>
          <w:p>
            <w:pPr>
              <w:pStyle w:val="Normal"/>
              <w:widowControl w:val="false"/>
              <w:tabs>
                <w:tab w:val="clear" w:pos="708"/>
              </w:tabs>
              <w:spacing w:before="0" w:after="160"/>
              <w:jc w:val="center"/>
              <w:rPr/>
            </w:pPr>
            <w:r>
              <w:rPr/>
              <w:t xml:space="preserve"> </w:t>
            </w:r>
            <w:r>
              <w:rPr/>
              <w:t>60,00</w:t>
            </w:r>
          </w:p>
        </w:tc>
      </w:tr>
      <w:tr>
        <w:trPr>
          <w:trHeight w:val="2745" w:hRule="atLeast"/>
        </w:trPr>
        <w:tc>
          <w:tcPr>
            <w:tcW w:w="1787" w:type="dxa"/>
            <w:tcBorders/>
          </w:tcPr>
          <w:p>
            <w:pPr>
              <w:pStyle w:val="Normal"/>
              <w:widowControl w:val="false"/>
              <w:tabs>
                <w:tab w:val="clear" w:pos="708"/>
              </w:tabs>
              <w:spacing w:before="0" w:after="160"/>
              <w:jc w:val="left"/>
              <w:rPr/>
            </w:pPr>
            <w:r>
              <w:rPr/>
            </w:r>
          </w:p>
        </w:tc>
        <w:tc>
          <w:tcPr>
            <w:tcW w:w="2053" w:type="dxa"/>
            <w:tcBorders/>
          </w:tcPr>
          <w:p>
            <w:pPr>
              <w:pStyle w:val="Normal"/>
              <w:widowControl w:val="false"/>
              <w:tabs>
                <w:tab w:val="clear" w:pos="708"/>
              </w:tabs>
              <w:spacing w:before="0" w:after="160"/>
              <w:jc w:val="left"/>
              <w:rPr/>
            </w:pPr>
            <w:r>
              <w:rPr/>
            </w:r>
          </w:p>
        </w:tc>
        <w:tc>
          <w:tcPr>
            <w:tcW w:w="1920" w:type="dxa"/>
            <w:tcBorders/>
          </w:tcPr>
          <w:p>
            <w:pPr>
              <w:pStyle w:val="Normal"/>
              <w:widowControl w:val="false"/>
              <w:tabs>
                <w:tab w:val="clear" w:pos="708"/>
              </w:tabs>
              <w:spacing w:before="0" w:after="160"/>
              <w:jc w:val="center"/>
              <w:rPr/>
            </w:pPr>
            <w:r>
              <w:rPr/>
              <w:t>Комитет по управлению муниципальным имуществом и земельными отношениями Администрации города Шарыпово</w:t>
            </w:r>
          </w:p>
        </w:tc>
        <w:tc>
          <w:tcPr>
            <w:tcW w:w="563" w:type="dxa"/>
            <w:tcBorders/>
            <w:vAlign w:val="bottom"/>
          </w:tcPr>
          <w:p>
            <w:pPr>
              <w:pStyle w:val="Normal"/>
              <w:widowControl w:val="false"/>
              <w:tabs>
                <w:tab w:val="clear" w:pos="708"/>
              </w:tabs>
              <w:spacing w:before="0" w:after="160"/>
              <w:jc w:val="left"/>
              <w:rPr/>
            </w:pPr>
            <w:r>
              <w:rPr/>
            </w:r>
          </w:p>
        </w:tc>
        <w:tc>
          <w:tcPr>
            <w:tcW w:w="625" w:type="dxa"/>
            <w:tcBorders/>
            <w:vAlign w:val="center"/>
          </w:tcPr>
          <w:p>
            <w:pPr>
              <w:pStyle w:val="Normal"/>
              <w:widowControl w:val="false"/>
              <w:tabs>
                <w:tab w:val="clear" w:pos="708"/>
              </w:tabs>
              <w:spacing w:before="0" w:after="160"/>
              <w:jc w:val="center"/>
              <w:rPr/>
            </w:pPr>
            <w:r>
              <w:rPr/>
              <w:t>Х</w:t>
            </w:r>
          </w:p>
        </w:tc>
        <w:tc>
          <w:tcPr>
            <w:tcW w:w="575" w:type="dxa"/>
            <w:tcBorders/>
            <w:vAlign w:val="center"/>
          </w:tcPr>
          <w:p>
            <w:pPr>
              <w:pStyle w:val="Normal"/>
              <w:widowControl w:val="false"/>
              <w:tabs>
                <w:tab w:val="clear" w:pos="708"/>
              </w:tabs>
              <w:spacing w:before="0" w:after="160"/>
              <w:jc w:val="center"/>
              <w:rPr/>
            </w:pPr>
            <w:r>
              <w:rPr/>
              <w:t>Х</w:t>
            </w:r>
          </w:p>
        </w:tc>
        <w:tc>
          <w:tcPr>
            <w:tcW w:w="565" w:type="dxa"/>
            <w:tcBorders/>
            <w:vAlign w:val="center"/>
          </w:tcPr>
          <w:p>
            <w:pPr>
              <w:pStyle w:val="Normal"/>
              <w:widowControl w:val="false"/>
              <w:tabs>
                <w:tab w:val="clear" w:pos="708"/>
              </w:tabs>
              <w:spacing w:before="0" w:after="160"/>
              <w:jc w:val="center"/>
              <w:rPr/>
            </w:pPr>
            <w:r>
              <w:rPr/>
              <w:t>Х</w:t>
            </w:r>
          </w:p>
        </w:tc>
        <w:tc>
          <w:tcPr>
            <w:tcW w:w="1583" w:type="dxa"/>
            <w:tcBorders/>
            <w:vAlign w:val="center"/>
          </w:tcPr>
          <w:p>
            <w:pPr>
              <w:pStyle w:val="Normal"/>
              <w:widowControl w:val="false"/>
              <w:tabs>
                <w:tab w:val="clear" w:pos="708"/>
              </w:tabs>
              <w:spacing w:before="0" w:after="160"/>
              <w:jc w:val="center"/>
              <w:rPr/>
            </w:pPr>
            <w:r>
              <w:rPr/>
            </w:r>
          </w:p>
        </w:tc>
        <w:tc>
          <w:tcPr>
            <w:tcW w:w="1419" w:type="dxa"/>
            <w:tcBorders/>
            <w:vAlign w:val="center"/>
          </w:tcPr>
          <w:p>
            <w:pPr>
              <w:pStyle w:val="Normal"/>
              <w:widowControl w:val="false"/>
              <w:tabs>
                <w:tab w:val="clear" w:pos="708"/>
              </w:tabs>
              <w:spacing w:before="0" w:after="160"/>
              <w:jc w:val="center"/>
              <w:rPr/>
            </w:pPr>
            <w:r>
              <w:rPr/>
            </w:r>
          </w:p>
        </w:tc>
        <w:tc>
          <w:tcPr>
            <w:tcW w:w="1415" w:type="dxa"/>
            <w:tcBorders/>
            <w:vAlign w:val="center"/>
          </w:tcPr>
          <w:p>
            <w:pPr>
              <w:pStyle w:val="Normal"/>
              <w:widowControl w:val="false"/>
              <w:tabs>
                <w:tab w:val="clear" w:pos="708"/>
              </w:tabs>
              <w:spacing w:before="0" w:after="160"/>
              <w:jc w:val="center"/>
              <w:rPr/>
            </w:pPr>
            <w:r>
              <w:rPr/>
            </w:r>
          </w:p>
        </w:tc>
        <w:tc>
          <w:tcPr>
            <w:tcW w:w="2553" w:type="dxa"/>
            <w:tcBorders/>
            <w:vAlign w:val="center"/>
          </w:tcPr>
          <w:p>
            <w:pPr>
              <w:pStyle w:val="Normal"/>
              <w:widowControl w:val="false"/>
              <w:tabs>
                <w:tab w:val="clear" w:pos="708"/>
              </w:tabs>
              <w:spacing w:before="0" w:after="160"/>
              <w:jc w:val="center"/>
              <w:rPr/>
            </w:pPr>
            <w:r>
              <w:rPr/>
              <w:t xml:space="preserve"> </w:t>
            </w:r>
            <w:r>
              <w:rPr/>
              <w:t>-</w:t>
            </w:r>
          </w:p>
        </w:tc>
      </w:tr>
      <w:tr>
        <w:trPr>
          <w:trHeight w:val="945" w:hRule="atLeast"/>
        </w:trPr>
        <w:tc>
          <w:tcPr>
            <w:tcW w:w="1787" w:type="dxa"/>
            <w:tcBorders/>
          </w:tcPr>
          <w:p>
            <w:pPr>
              <w:pStyle w:val="Normal"/>
              <w:widowControl w:val="false"/>
              <w:tabs>
                <w:tab w:val="clear" w:pos="708"/>
              </w:tabs>
              <w:spacing w:before="0" w:after="160"/>
              <w:jc w:val="left"/>
              <w:rPr/>
            </w:pPr>
            <w:r>
              <w:rPr/>
              <w:t>Подпрограмма 5</w:t>
            </w:r>
          </w:p>
        </w:tc>
        <w:tc>
          <w:tcPr>
            <w:tcW w:w="2053" w:type="dxa"/>
            <w:tcBorders/>
          </w:tcPr>
          <w:p>
            <w:pPr>
              <w:pStyle w:val="Normal"/>
              <w:widowControl w:val="false"/>
              <w:tabs>
                <w:tab w:val="clear" w:pos="708"/>
              </w:tabs>
              <w:spacing w:before="0" w:after="160"/>
              <w:jc w:val="left"/>
              <w:rPr/>
            </w:pPr>
            <w:r>
              <w:rPr/>
              <w:t>«Обеспечение реализации муниципальной программы и прочие мероприятия в области образования»</w:t>
            </w:r>
          </w:p>
        </w:tc>
        <w:tc>
          <w:tcPr>
            <w:tcW w:w="1920" w:type="dxa"/>
            <w:tcBorders/>
          </w:tcPr>
          <w:p>
            <w:pPr>
              <w:pStyle w:val="Normal"/>
              <w:widowControl w:val="false"/>
              <w:tabs>
                <w:tab w:val="clear" w:pos="708"/>
              </w:tabs>
              <w:spacing w:before="0" w:after="160"/>
              <w:jc w:val="left"/>
              <w:rPr/>
            </w:pPr>
            <w:r>
              <w:rPr/>
              <w:t>всего расходное обязательство по программе</w:t>
            </w:r>
          </w:p>
        </w:tc>
        <w:tc>
          <w:tcPr>
            <w:tcW w:w="563" w:type="dxa"/>
            <w:tcBorders/>
            <w:vAlign w:val="center"/>
          </w:tcPr>
          <w:p>
            <w:pPr>
              <w:pStyle w:val="Normal"/>
              <w:widowControl w:val="false"/>
              <w:tabs>
                <w:tab w:val="clear" w:pos="708"/>
              </w:tabs>
              <w:spacing w:before="0" w:after="160"/>
              <w:jc w:val="center"/>
              <w:rPr/>
            </w:pPr>
            <w:r>
              <w:rPr/>
              <w:t>075</w:t>
            </w:r>
          </w:p>
        </w:tc>
        <w:tc>
          <w:tcPr>
            <w:tcW w:w="625" w:type="dxa"/>
            <w:tcBorders/>
            <w:vAlign w:val="center"/>
          </w:tcPr>
          <w:p>
            <w:pPr>
              <w:pStyle w:val="Normal"/>
              <w:widowControl w:val="false"/>
              <w:tabs>
                <w:tab w:val="clear" w:pos="708"/>
              </w:tabs>
              <w:spacing w:before="0" w:after="160"/>
              <w:jc w:val="center"/>
              <w:rPr/>
            </w:pPr>
            <w:r>
              <w:rPr/>
              <w:t>Х</w:t>
            </w:r>
          </w:p>
        </w:tc>
        <w:tc>
          <w:tcPr>
            <w:tcW w:w="575" w:type="dxa"/>
            <w:tcBorders/>
            <w:vAlign w:val="center"/>
          </w:tcPr>
          <w:p>
            <w:pPr>
              <w:pStyle w:val="Normal"/>
              <w:widowControl w:val="false"/>
              <w:tabs>
                <w:tab w:val="clear" w:pos="708"/>
              </w:tabs>
              <w:spacing w:before="0" w:after="160"/>
              <w:jc w:val="center"/>
              <w:rPr/>
            </w:pPr>
            <w:r>
              <w:rPr/>
              <w:t>Х</w:t>
            </w:r>
          </w:p>
        </w:tc>
        <w:tc>
          <w:tcPr>
            <w:tcW w:w="565" w:type="dxa"/>
            <w:tcBorders/>
            <w:vAlign w:val="center"/>
          </w:tcPr>
          <w:p>
            <w:pPr>
              <w:pStyle w:val="Normal"/>
              <w:widowControl w:val="false"/>
              <w:tabs>
                <w:tab w:val="clear" w:pos="708"/>
              </w:tabs>
              <w:spacing w:before="0" w:after="160"/>
              <w:jc w:val="center"/>
              <w:rPr/>
            </w:pPr>
            <w:r>
              <w:rPr/>
              <w:t>Х</w:t>
            </w:r>
          </w:p>
        </w:tc>
        <w:tc>
          <w:tcPr>
            <w:tcW w:w="1583" w:type="dxa"/>
            <w:tcBorders/>
            <w:vAlign w:val="center"/>
          </w:tcPr>
          <w:p>
            <w:pPr>
              <w:pStyle w:val="Normal"/>
              <w:widowControl w:val="false"/>
              <w:tabs>
                <w:tab w:val="clear" w:pos="708"/>
              </w:tabs>
              <w:spacing w:before="0" w:after="160"/>
              <w:jc w:val="center"/>
              <w:rPr/>
            </w:pPr>
            <w:r>
              <w:rPr/>
              <w:t xml:space="preserve"> </w:t>
            </w:r>
            <w:r>
              <w:rPr/>
              <w:t>64 442,56</w:t>
            </w:r>
          </w:p>
        </w:tc>
        <w:tc>
          <w:tcPr>
            <w:tcW w:w="1419" w:type="dxa"/>
            <w:tcBorders/>
            <w:vAlign w:val="center"/>
          </w:tcPr>
          <w:p>
            <w:pPr>
              <w:pStyle w:val="Normal"/>
              <w:widowControl w:val="false"/>
              <w:tabs>
                <w:tab w:val="clear" w:pos="708"/>
              </w:tabs>
              <w:spacing w:before="0" w:after="160"/>
              <w:jc w:val="center"/>
              <w:rPr/>
            </w:pPr>
            <w:r>
              <w:rPr/>
              <w:t xml:space="preserve"> </w:t>
            </w:r>
            <w:r>
              <w:rPr/>
              <w:t>64 442,56</w:t>
            </w:r>
          </w:p>
        </w:tc>
        <w:tc>
          <w:tcPr>
            <w:tcW w:w="1415" w:type="dxa"/>
            <w:tcBorders/>
            <w:vAlign w:val="center"/>
          </w:tcPr>
          <w:p>
            <w:pPr>
              <w:pStyle w:val="Normal"/>
              <w:widowControl w:val="false"/>
              <w:tabs>
                <w:tab w:val="clear" w:pos="708"/>
              </w:tabs>
              <w:spacing w:before="0" w:after="160"/>
              <w:jc w:val="center"/>
              <w:rPr/>
            </w:pPr>
            <w:r>
              <w:rPr/>
              <w:t xml:space="preserve"> </w:t>
            </w:r>
            <w:r>
              <w:rPr/>
              <w:t>64 442,56</w:t>
            </w:r>
          </w:p>
        </w:tc>
        <w:tc>
          <w:tcPr>
            <w:tcW w:w="2553" w:type="dxa"/>
            <w:tcBorders/>
            <w:vAlign w:val="center"/>
          </w:tcPr>
          <w:p>
            <w:pPr>
              <w:pStyle w:val="Normal"/>
              <w:widowControl w:val="false"/>
              <w:tabs>
                <w:tab w:val="clear" w:pos="708"/>
              </w:tabs>
              <w:spacing w:before="0" w:after="160"/>
              <w:jc w:val="center"/>
              <w:rPr/>
            </w:pPr>
            <w:r>
              <w:rPr/>
              <w:t xml:space="preserve"> </w:t>
            </w:r>
            <w:r>
              <w:rPr/>
              <w:t>193 327,68</w:t>
            </w:r>
          </w:p>
        </w:tc>
      </w:tr>
      <w:tr>
        <w:trPr>
          <w:trHeight w:val="630" w:hRule="atLeast"/>
        </w:trPr>
        <w:tc>
          <w:tcPr>
            <w:tcW w:w="1787" w:type="dxa"/>
            <w:tcBorders/>
          </w:tcPr>
          <w:p>
            <w:pPr>
              <w:pStyle w:val="Normal"/>
              <w:widowControl w:val="false"/>
              <w:tabs>
                <w:tab w:val="clear" w:pos="708"/>
              </w:tabs>
              <w:spacing w:before="0" w:after="160"/>
              <w:jc w:val="left"/>
              <w:rPr/>
            </w:pPr>
            <w:r>
              <w:rPr/>
            </w:r>
          </w:p>
        </w:tc>
        <w:tc>
          <w:tcPr>
            <w:tcW w:w="2053" w:type="dxa"/>
            <w:tcBorders/>
          </w:tcPr>
          <w:p>
            <w:pPr>
              <w:pStyle w:val="Normal"/>
              <w:widowControl w:val="false"/>
              <w:tabs>
                <w:tab w:val="clear" w:pos="708"/>
              </w:tabs>
              <w:spacing w:before="0" w:after="160"/>
              <w:jc w:val="left"/>
              <w:rPr/>
            </w:pPr>
            <w:r>
              <w:rPr/>
            </w:r>
          </w:p>
        </w:tc>
        <w:tc>
          <w:tcPr>
            <w:tcW w:w="1920" w:type="dxa"/>
            <w:tcBorders/>
          </w:tcPr>
          <w:p>
            <w:pPr>
              <w:pStyle w:val="Normal"/>
              <w:widowControl w:val="false"/>
              <w:tabs>
                <w:tab w:val="clear" w:pos="708"/>
              </w:tabs>
              <w:spacing w:before="0" w:after="160"/>
              <w:jc w:val="left"/>
              <w:rPr/>
            </w:pPr>
            <w:r>
              <w:rPr/>
              <w:t>в том числе по ГРБС:</w:t>
            </w:r>
          </w:p>
        </w:tc>
        <w:tc>
          <w:tcPr>
            <w:tcW w:w="563" w:type="dxa"/>
            <w:tcBorders/>
            <w:vAlign w:val="bottom"/>
          </w:tcPr>
          <w:p>
            <w:pPr>
              <w:pStyle w:val="Normal"/>
              <w:widowControl w:val="false"/>
              <w:tabs>
                <w:tab w:val="clear" w:pos="708"/>
              </w:tabs>
              <w:spacing w:before="0" w:after="160"/>
              <w:jc w:val="left"/>
              <w:rPr/>
            </w:pPr>
            <w:r>
              <w:rPr/>
            </w:r>
          </w:p>
        </w:tc>
        <w:tc>
          <w:tcPr>
            <w:tcW w:w="625" w:type="dxa"/>
            <w:tcBorders/>
            <w:vAlign w:val="center"/>
          </w:tcPr>
          <w:p>
            <w:pPr>
              <w:pStyle w:val="Normal"/>
              <w:widowControl w:val="false"/>
              <w:tabs>
                <w:tab w:val="clear" w:pos="708"/>
              </w:tabs>
              <w:spacing w:before="0" w:after="160"/>
              <w:jc w:val="center"/>
              <w:rPr/>
            </w:pPr>
            <w:r>
              <w:rPr/>
              <w:t>Х</w:t>
            </w:r>
          </w:p>
        </w:tc>
        <w:tc>
          <w:tcPr>
            <w:tcW w:w="575" w:type="dxa"/>
            <w:tcBorders/>
            <w:vAlign w:val="center"/>
          </w:tcPr>
          <w:p>
            <w:pPr>
              <w:pStyle w:val="Normal"/>
              <w:widowControl w:val="false"/>
              <w:tabs>
                <w:tab w:val="clear" w:pos="708"/>
              </w:tabs>
              <w:spacing w:before="0" w:after="160"/>
              <w:jc w:val="center"/>
              <w:rPr/>
            </w:pPr>
            <w:r>
              <w:rPr/>
              <w:t>Х</w:t>
            </w:r>
          </w:p>
        </w:tc>
        <w:tc>
          <w:tcPr>
            <w:tcW w:w="565" w:type="dxa"/>
            <w:tcBorders/>
            <w:vAlign w:val="center"/>
          </w:tcPr>
          <w:p>
            <w:pPr>
              <w:pStyle w:val="Normal"/>
              <w:widowControl w:val="false"/>
              <w:tabs>
                <w:tab w:val="clear" w:pos="708"/>
              </w:tabs>
              <w:spacing w:before="0" w:after="160"/>
              <w:jc w:val="center"/>
              <w:rPr/>
            </w:pPr>
            <w:r>
              <w:rPr/>
              <w:t>Х</w:t>
            </w:r>
          </w:p>
        </w:tc>
        <w:tc>
          <w:tcPr>
            <w:tcW w:w="1583" w:type="dxa"/>
            <w:tcBorders/>
            <w:vAlign w:val="center"/>
          </w:tcPr>
          <w:p>
            <w:pPr>
              <w:pStyle w:val="Normal"/>
              <w:widowControl w:val="false"/>
              <w:tabs>
                <w:tab w:val="clear" w:pos="708"/>
              </w:tabs>
              <w:spacing w:before="0" w:after="160"/>
              <w:jc w:val="center"/>
              <w:rPr/>
            </w:pPr>
            <w:r>
              <w:rPr/>
            </w:r>
          </w:p>
        </w:tc>
        <w:tc>
          <w:tcPr>
            <w:tcW w:w="1419" w:type="dxa"/>
            <w:tcBorders/>
            <w:vAlign w:val="center"/>
          </w:tcPr>
          <w:p>
            <w:pPr>
              <w:pStyle w:val="Normal"/>
              <w:widowControl w:val="false"/>
              <w:tabs>
                <w:tab w:val="clear" w:pos="708"/>
              </w:tabs>
              <w:spacing w:before="0" w:after="160"/>
              <w:jc w:val="center"/>
              <w:rPr/>
            </w:pPr>
            <w:r>
              <w:rPr/>
            </w:r>
          </w:p>
        </w:tc>
        <w:tc>
          <w:tcPr>
            <w:tcW w:w="1415" w:type="dxa"/>
            <w:tcBorders/>
            <w:vAlign w:val="center"/>
          </w:tcPr>
          <w:p>
            <w:pPr>
              <w:pStyle w:val="Normal"/>
              <w:widowControl w:val="false"/>
              <w:tabs>
                <w:tab w:val="clear" w:pos="708"/>
              </w:tabs>
              <w:spacing w:before="0" w:after="160"/>
              <w:jc w:val="center"/>
              <w:rPr/>
            </w:pPr>
            <w:r>
              <w:rPr/>
            </w:r>
          </w:p>
        </w:tc>
        <w:tc>
          <w:tcPr>
            <w:tcW w:w="2553" w:type="dxa"/>
            <w:tcBorders/>
            <w:vAlign w:val="center"/>
          </w:tcPr>
          <w:p>
            <w:pPr>
              <w:pStyle w:val="Normal"/>
              <w:widowControl w:val="false"/>
              <w:tabs>
                <w:tab w:val="clear" w:pos="708"/>
              </w:tabs>
              <w:spacing w:before="0" w:after="160"/>
              <w:jc w:val="center"/>
              <w:rPr/>
            </w:pPr>
            <w:r>
              <w:rPr/>
              <w:t xml:space="preserve"> </w:t>
            </w:r>
            <w:r>
              <w:rPr/>
              <w:t>-</w:t>
            </w:r>
          </w:p>
        </w:tc>
      </w:tr>
      <w:tr>
        <w:trPr>
          <w:trHeight w:val="1560" w:hRule="atLeast"/>
        </w:trPr>
        <w:tc>
          <w:tcPr>
            <w:tcW w:w="1787" w:type="dxa"/>
            <w:tcBorders/>
          </w:tcPr>
          <w:p>
            <w:pPr>
              <w:pStyle w:val="Normal"/>
              <w:widowControl w:val="false"/>
              <w:tabs>
                <w:tab w:val="clear" w:pos="708"/>
              </w:tabs>
              <w:spacing w:before="0" w:after="160"/>
              <w:jc w:val="left"/>
              <w:rPr/>
            </w:pPr>
            <w:r>
              <w:rPr/>
            </w:r>
          </w:p>
        </w:tc>
        <w:tc>
          <w:tcPr>
            <w:tcW w:w="2053" w:type="dxa"/>
            <w:tcBorders/>
          </w:tcPr>
          <w:p>
            <w:pPr>
              <w:pStyle w:val="Normal"/>
              <w:widowControl w:val="false"/>
              <w:tabs>
                <w:tab w:val="clear" w:pos="708"/>
              </w:tabs>
              <w:spacing w:before="0" w:after="160"/>
              <w:jc w:val="left"/>
              <w:rPr/>
            </w:pPr>
            <w:r>
              <w:rPr/>
            </w:r>
          </w:p>
        </w:tc>
        <w:tc>
          <w:tcPr>
            <w:tcW w:w="1920" w:type="dxa"/>
            <w:tcBorders/>
          </w:tcPr>
          <w:p>
            <w:pPr>
              <w:pStyle w:val="Normal"/>
              <w:widowControl w:val="false"/>
              <w:tabs>
                <w:tab w:val="clear" w:pos="708"/>
              </w:tabs>
              <w:spacing w:before="0" w:after="160"/>
              <w:jc w:val="center"/>
              <w:rPr/>
            </w:pPr>
            <w:r>
              <w:rPr/>
              <w:t>Управление образованием Администрации города Шарыпово</w:t>
            </w:r>
          </w:p>
        </w:tc>
        <w:tc>
          <w:tcPr>
            <w:tcW w:w="563" w:type="dxa"/>
            <w:tcBorders/>
            <w:vAlign w:val="bottom"/>
          </w:tcPr>
          <w:p>
            <w:pPr>
              <w:pStyle w:val="Normal"/>
              <w:widowControl w:val="false"/>
              <w:tabs>
                <w:tab w:val="clear" w:pos="708"/>
              </w:tabs>
              <w:spacing w:before="0" w:after="160"/>
              <w:jc w:val="left"/>
              <w:rPr/>
            </w:pPr>
            <w:r>
              <w:rPr/>
            </w:r>
          </w:p>
        </w:tc>
        <w:tc>
          <w:tcPr>
            <w:tcW w:w="625" w:type="dxa"/>
            <w:tcBorders/>
            <w:vAlign w:val="center"/>
          </w:tcPr>
          <w:p>
            <w:pPr>
              <w:pStyle w:val="Normal"/>
              <w:widowControl w:val="false"/>
              <w:tabs>
                <w:tab w:val="clear" w:pos="708"/>
              </w:tabs>
              <w:spacing w:before="0" w:after="160"/>
              <w:jc w:val="center"/>
              <w:rPr/>
            </w:pPr>
            <w:r>
              <w:rPr/>
              <w:t>Х</w:t>
            </w:r>
          </w:p>
        </w:tc>
        <w:tc>
          <w:tcPr>
            <w:tcW w:w="575" w:type="dxa"/>
            <w:tcBorders/>
            <w:vAlign w:val="center"/>
          </w:tcPr>
          <w:p>
            <w:pPr>
              <w:pStyle w:val="Normal"/>
              <w:widowControl w:val="false"/>
              <w:tabs>
                <w:tab w:val="clear" w:pos="708"/>
              </w:tabs>
              <w:spacing w:before="0" w:after="160"/>
              <w:jc w:val="center"/>
              <w:rPr/>
            </w:pPr>
            <w:r>
              <w:rPr/>
              <w:t>Х</w:t>
            </w:r>
          </w:p>
        </w:tc>
        <w:tc>
          <w:tcPr>
            <w:tcW w:w="565" w:type="dxa"/>
            <w:tcBorders/>
            <w:vAlign w:val="center"/>
          </w:tcPr>
          <w:p>
            <w:pPr>
              <w:pStyle w:val="Normal"/>
              <w:widowControl w:val="false"/>
              <w:tabs>
                <w:tab w:val="clear" w:pos="708"/>
              </w:tabs>
              <w:spacing w:before="0" w:after="160"/>
              <w:jc w:val="center"/>
              <w:rPr/>
            </w:pPr>
            <w:r>
              <w:rPr/>
              <w:t>Х</w:t>
            </w:r>
          </w:p>
        </w:tc>
        <w:tc>
          <w:tcPr>
            <w:tcW w:w="1583" w:type="dxa"/>
            <w:tcBorders/>
            <w:vAlign w:val="center"/>
          </w:tcPr>
          <w:p>
            <w:pPr>
              <w:pStyle w:val="Normal"/>
              <w:widowControl w:val="false"/>
              <w:tabs>
                <w:tab w:val="clear" w:pos="708"/>
              </w:tabs>
              <w:spacing w:before="0" w:after="160"/>
              <w:jc w:val="center"/>
              <w:rPr/>
            </w:pPr>
            <w:r>
              <w:rPr/>
              <w:t xml:space="preserve"> </w:t>
            </w:r>
            <w:r>
              <w:rPr/>
              <w:t>64 442,56</w:t>
            </w:r>
          </w:p>
        </w:tc>
        <w:tc>
          <w:tcPr>
            <w:tcW w:w="1419" w:type="dxa"/>
            <w:tcBorders/>
            <w:vAlign w:val="center"/>
          </w:tcPr>
          <w:p>
            <w:pPr>
              <w:pStyle w:val="Normal"/>
              <w:widowControl w:val="false"/>
              <w:tabs>
                <w:tab w:val="clear" w:pos="708"/>
              </w:tabs>
              <w:spacing w:before="0" w:after="160"/>
              <w:jc w:val="center"/>
              <w:rPr/>
            </w:pPr>
            <w:r>
              <w:rPr/>
              <w:t xml:space="preserve"> </w:t>
            </w:r>
            <w:r>
              <w:rPr/>
              <w:t>64 442,56</w:t>
            </w:r>
          </w:p>
        </w:tc>
        <w:tc>
          <w:tcPr>
            <w:tcW w:w="1415" w:type="dxa"/>
            <w:tcBorders/>
            <w:vAlign w:val="center"/>
          </w:tcPr>
          <w:p>
            <w:pPr>
              <w:pStyle w:val="Normal"/>
              <w:widowControl w:val="false"/>
              <w:tabs>
                <w:tab w:val="clear" w:pos="708"/>
              </w:tabs>
              <w:spacing w:before="0" w:after="160"/>
              <w:jc w:val="center"/>
              <w:rPr/>
            </w:pPr>
            <w:r>
              <w:rPr/>
              <w:t xml:space="preserve"> </w:t>
            </w:r>
            <w:r>
              <w:rPr/>
              <w:t>64 442,56</w:t>
            </w:r>
          </w:p>
        </w:tc>
        <w:tc>
          <w:tcPr>
            <w:tcW w:w="2553" w:type="dxa"/>
            <w:tcBorders/>
            <w:vAlign w:val="center"/>
          </w:tcPr>
          <w:p>
            <w:pPr>
              <w:pStyle w:val="Normal"/>
              <w:widowControl w:val="false"/>
              <w:tabs>
                <w:tab w:val="clear" w:pos="708"/>
              </w:tabs>
              <w:spacing w:before="0" w:after="160"/>
              <w:jc w:val="center"/>
              <w:rPr/>
            </w:pPr>
            <w:r>
              <w:rPr/>
              <w:t xml:space="preserve"> </w:t>
            </w:r>
            <w:r>
              <w:rPr/>
              <w:t>193 327,68</w:t>
            </w:r>
          </w:p>
        </w:tc>
      </w:tr>
    </w:tbl>
    <w:p>
      <w:pPr>
        <w:pStyle w:val="Normal"/>
        <w:rPr/>
      </w:pPr>
      <w:r>
        <w:rPr/>
      </w:r>
    </w:p>
    <w:p>
      <w:pPr>
        <w:pStyle w:val="Normal"/>
        <w:spacing w:lineRule="auto" w:line="240" w:before="0" w:after="0"/>
        <w:rPr/>
      </w:pPr>
      <w:r>
        <w:rPr/>
      </w:r>
      <w:r>
        <w:br w:type="page"/>
      </w:r>
    </w:p>
    <w:p>
      <w:pPr>
        <w:pStyle w:val="Normal"/>
        <w:spacing w:lineRule="auto" w:line="240" w:before="0" w:after="0"/>
        <w:rPr/>
      </w:pPr>
      <w:r>
        <w:rPr/>
      </w:r>
    </w:p>
    <w:tbl>
      <w:tblPr>
        <w:tblW w:w="12730" w:type="dxa"/>
        <w:jc w:val="left"/>
        <w:tblInd w:w="0" w:type="dxa"/>
        <w:tblLayout w:type="fixed"/>
        <w:tblCellMar>
          <w:top w:w="0" w:type="dxa"/>
          <w:left w:w="30" w:type="dxa"/>
          <w:bottom w:w="0" w:type="dxa"/>
          <w:right w:w="30" w:type="dxa"/>
        </w:tblCellMar>
      </w:tblPr>
      <w:tblGrid>
        <w:gridCol w:w="1821"/>
        <w:gridCol w:w="2348"/>
        <w:gridCol w:w="2044"/>
        <w:gridCol w:w="1618"/>
        <w:gridCol w:w="1617"/>
        <w:gridCol w:w="1616"/>
        <w:gridCol w:w="1665"/>
      </w:tblGrid>
      <w:tr>
        <w:trPr>
          <w:trHeight w:val="1365" w:hRule="atLeast"/>
        </w:trPr>
        <w:tc>
          <w:tcPr>
            <w:tcW w:w="12729" w:type="dxa"/>
            <w:gridSpan w:val="7"/>
            <w:tcBorders/>
          </w:tcPr>
          <w:p>
            <w:pPr>
              <w:pStyle w:val="Normal"/>
              <w:widowControl w:val="false"/>
              <w:tabs>
                <w:tab w:val="clear" w:pos="708"/>
              </w:tabs>
              <w:spacing w:before="0" w:after="160"/>
              <w:jc w:val="right"/>
              <w:rPr/>
            </w:pPr>
            <w:r>
              <w:rPr/>
              <w:t>Приложение № 7</w:t>
              <w:br/>
              <w:t>к  Муниципальной программе</w:t>
              <w:br/>
              <w:t>"Развитие образования муниципального образования</w:t>
              <w:br/>
              <w:t>город Шарыпово"</w:t>
            </w:r>
          </w:p>
        </w:tc>
      </w:tr>
      <w:tr>
        <w:trPr>
          <w:trHeight w:val="135" w:hRule="atLeast"/>
        </w:trPr>
        <w:tc>
          <w:tcPr>
            <w:tcW w:w="12729" w:type="dxa"/>
            <w:gridSpan w:val="7"/>
            <w:tcBorders/>
          </w:tcPr>
          <w:p>
            <w:pPr>
              <w:pStyle w:val="Normal"/>
              <w:widowControl w:val="false"/>
              <w:tabs>
                <w:tab w:val="clear" w:pos="708"/>
              </w:tabs>
              <w:spacing w:before="0" w:after="160"/>
              <w:jc w:val="right"/>
              <w:rPr/>
            </w:pPr>
            <w:r>
              <w:rPr/>
            </w:r>
          </w:p>
        </w:tc>
      </w:tr>
      <w:tr>
        <w:trPr>
          <w:trHeight w:val="1320" w:hRule="atLeast"/>
        </w:trPr>
        <w:tc>
          <w:tcPr>
            <w:tcW w:w="12729" w:type="dxa"/>
            <w:gridSpan w:val="7"/>
            <w:tcBorders/>
            <w:vAlign w:val="center"/>
          </w:tcPr>
          <w:p>
            <w:pPr>
              <w:pStyle w:val="Normal"/>
              <w:widowControl w:val="false"/>
              <w:tabs>
                <w:tab w:val="clear" w:pos="708"/>
              </w:tabs>
              <w:spacing w:before="0" w:after="160"/>
              <w:jc w:val="center"/>
              <w:rPr/>
            </w:pPr>
            <w:r>
              <w:rPr>
                <w:b/>
              </w:rPr>
              <w:t>Информация об источниках финансирования подпрограмм, отдельных мероприятий муниципальной программы "Развитие образования муниципального образования город Шарыпово"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 (тыс.рублей)</w:t>
            </w:r>
          </w:p>
        </w:tc>
      </w:tr>
      <w:tr>
        <w:trPr>
          <w:trHeight w:val="315" w:hRule="atLeast"/>
        </w:trPr>
        <w:tc>
          <w:tcPr>
            <w:tcW w:w="1821" w:type="dxa"/>
            <w:tcBorders/>
            <w:vAlign w:val="center"/>
          </w:tcPr>
          <w:p>
            <w:pPr>
              <w:pStyle w:val="Normal"/>
              <w:widowControl w:val="false"/>
              <w:tabs>
                <w:tab w:val="clear" w:pos="708"/>
              </w:tabs>
              <w:spacing w:before="0" w:after="160"/>
              <w:jc w:val="center"/>
              <w:rPr/>
            </w:pPr>
            <w:r>
              <w:rPr/>
              <w:t>Статус</w:t>
            </w:r>
          </w:p>
        </w:tc>
        <w:tc>
          <w:tcPr>
            <w:tcW w:w="2348" w:type="dxa"/>
            <w:tcBorders/>
            <w:vAlign w:val="center"/>
          </w:tcPr>
          <w:p>
            <w:pPr>
              <w:pStyle w:val="Normal"/>
              <w:widowControl w:val="false"/>
              <w:tabs>
                <w:tab w:val="clear" w:pos="708"/>
              </w:tabs>
              <w:spacing w:before="0" w:after="160"/>
              <w:jc w:val="center"/>
              <w:rPr/>
            </w:pPr>
            <w:r>
              <w:rPr/>
              <w:t>Наименование муниципальной программы , подпрограммы муниципальной программы</w:t>
            </w:r>
          </w:p>
        </w:tc>
        <w:tc>
          <w:tcPr>
            <w:tcW w:w="2044" w:type="dxa"/>
            <w:tcBorders/>
            <w:vAlign w:val="center"/>
          </w:tcPr>
          <w:p>
            <w:pPr>
              <w:pStyle w:val="Normal"/>
              <w:widowControl w:val="false"/>
              <w:tabs>
                <w:tab w:val="clear" w:pos="708"/>
              </w:tabs>
              <w:spacing w:before="0" w:after="160"/>
              <w:jc w:val="center"/>
              <w:rPr/>
            </w:pPr>
            <w:r>
              <w:rPr/>
              <w:t>Источник финансирования</w:t>
            </w:r>
          </w:p>
        </w:tc>
        <w:tc>
          <w:tcPr>
            <w:tcW w:w="6516" w:type="dxa"/>
            <w:gridSpan w:val="4"/>
            <w:tcBorders/>
            <w:vAlign w:val="center"/>
          </w:tcPr>
          <w:p>
            <w:pPr>
              <w:pStyle w:val="Normal"/>
              <w:widowControl w:val="false"/>
              <w:tabs>
                <w:tab w:val="clear" w:pos="708"/>
              </w:tabs>
              <w:spacing w:before="0" w:after="160"/>
              <w:jc w:val="center"/>
              <w:rPr/>
            </w:pPr>
            <w:r>
              <w:rPr/>
            </w:r>
          </w:p>
        </w:tc>
      </w:tr>
      <w:tr>
        <w:trPr>
          <w:trHeight w:val="1725" w:hRule="atLeast"/>
        </w:trPr>
        <w:tc>
          <w:tcPr>
            <w:tcW w:w="1821" w:type="dxa"/>
            <w:tcBorders/>
            <w:vAlign w:val="center"/>
          </w:tcPr>
          <w:p>
            <w:pPr>
              <w:pStyle w:val="Normal"/>
              <w:widowControl w:val="false"/>
              <w:tabs>
                <w:tab w:val="clear" w:pos="708"/>
              </w:tabs>
              <w:spacing w:before="0" w:after="160"/>
              <w:jc w:val="center"/>
              <w:rPr/>
            </w:pPr>
            <w:r>
              <w:rPr/>
            </w:r>
          </w:p>
        </w:tc>
        <w:tc>
          <w:tcPr>
            <w:tcW w:w="2348" w:type="dxa"/>
            <w:tcBorders/>
            <w:vAlign w:val="center"/>
          </w:tcPr>
          <w:p>
            <w:pPr>
              <w:pStyle w:val="Normal"/>
              <w:widowControl w:val="false"/>
              <w:tabs>
                <w:tab w:val="clear" w:pos="708"/>
              </w:tabs>
              <w:spacing w:before="0" w:after="160"/>
              <w:jc w:val="center"/>
              <w:rPr/>
            </w:pPr>
            <w:r>
              <w:rPr/>
            </w:r>
          </w:p>
        </w:tc>
        <w:tc>
          <w:tcPr>
            <w:tcW w:w="2044" w:type="dxa"/>
            <w:tcBorders/>
            <w:vAlign w:val="center"/>
          </w:tcPr>
          <w:p>
            <w:pPr>
              <w:pStyle w:val="Normal"/>
              <w:widowControl w:val="false"/>
              <w:tabs>
                <w:tab w:val="clear" w:pos="708"/>
              </w:tabs>
              <w:spacing w:before="0" w:after="160"/>
              <w:jc w:val="center"/>
              <w:rPr/>
            </w:pPr>
            <w:r>
              <w:rPr/>
            </w:r>
          </w:p>
        </w:tc>
        <w:tc>
          <w:tcPr>
            <w:tcW w:w="1618" w:type="dxa"/>
            <w:tcBorders/>
            <w:vAlign w:val="center"/>
          </w:tcPr>
          <w:p>
            <w:pPr>
              <w:pStyle w:val="Normal"/>
              <w:widowControl w:val="false"/>
              <w:tabs>
                <w:tab w:val="clear" w:pos="708"/>
              </w:tabs>
              <w:spacing w:before="0" w:after="160"/>
              <w:jc w:val="center"/>
              <w:rPr/>
            </w:pPr>
            <w:r>
              <w:rPr/>
              <w:t>2023 год</w:t>
            </w:r>
          </w:p>
        </w:tc>
        <w:tc>
          <w:tcPr>
            <w:tcW w:w="1617" w:type="dxa"/>
            <w:tcBorders/>
            <w:vAlign w:val="center"/>
          </w:tcPr>
          <w:p>
            <w:pPr>
              <w:pStyle w:val="Normal"/>
              <w:widowControl w:val="false"/>
              <w:tabs>
                <w:tab w:val="clear" w:pos="708"/>
              </w:tabs>
              <w:spacing w:before="0" w:after="160"/>
              <w:jc w:val="center"/>
              <w:rPr/>
            </w:pPr>
            <w:r>
              <w:rPr/>
              <w:t>2024 год</w:t>
            </w:r>
          </w:p>
        </w:tc>
        <w:tc>
          <w:tcPr>
            <w:tcW w:w="1616" w:type="dxa"/>
            <w:tcBorders/>
            <w:vAlign w:val="center"/>
          </w:tcPr>
          <w:p>
            <w:pPr>
              <w:pStyle w:val="Normal"/>
              <w:widowControl w:val="false"/>
              <w:tabs>
                <w:tab w:val="clear" w:pos="708"/>
              </w:tabs>
              <w:spacing w:before="0" w:after="160"/>
              <w:jc w:val="center"/>
              <w:rPr/>
            </w:pPr>
            <w:r>
              <w:rPr/>
              <w:t>2025 год</w:t>
            </w:r>
          </w:p>
        </w:tc>
        <w:tc>
          <w:tcPr>
            <w:tcW w:w="1665" w:type="dxa"/>
            <w:tcBorders/>
            <w:vAlign w:val="center"/>
          </w:tcPr>
          <w:p>
            <w:pPr>
              <w:pStyle w:val="Normal"/>
              <w:widowControl w:val="false"/>
              <w:tabs>
                <w:tab w:val="clear" w:pos="708"/>
              </w:tabs>
              <w:spacing w:before="0" w:after="160"/>
              <w:jc w:val="center"/>
              <w:rPr/>
            </w:pPr>
            <w:r>
              <w:rPr/>
              <w:t>Итого на период      2023-2025 годы</w:t>
            </w:r>
          </w:p>
        </w:tc>
      </w:tr>
      <w:tr>
        <w:trPr>
          <w:trHeight w:val="315" w:hRule="atLeast"/>
        </w:trPr>
        <w:tc>
          <w:tcPr>
            <w:tcW w:w="1821" w:type="dxa"/>
            <w:tcBorders/>
          </w:tcPr>
          <w:p>
            <w:pPr>
              <w:pStyle w:val="Normal"/>
              <w:widowControl w:val="false"/>
              <w:tabs>
                <w:tab w:val="clear" w:pos="708"/>
              </w:tabs>
              <w:spacing w:before="0" w:after="160"/>
              <w:jc w:val="center"/>
              <w:rPr/>
            </w:pPr>
            <w:r>
              <w:rPr/>
              <w:t>Муниципальная  программа</w:t>
            </w:r>
          </w:p>
        </w:tc>
        <w:tc>
          <w:tcPr>
            <w:tcW w:w="2348" w:type="dxa"/>
            <w:tcBorders/>
          </w:tcPr>
          <w:p>
            <w:pPr>
              <w:pStyle w:val="Normal"/>
              <w:widowControl w:val="false"/>
              <w:tabs>
                <w:tab w:val="clear" w:pos="708"/>
              </w:tabs>
              <w:spacing w:before="0" w:after="160"/>
              <w:jc w:val="center"/>
              <w:rPr/>
            </w:pPr>
            <w:r>
              <w:rPr/>
              <w:t xml:space="preserve">«Развитие образования муниципального образования город Шарыпово " </w:t>
              <w:br/>
            </w:r>
          </w:p>
        </w:tc>
        <w:tc>
          <w:tcPr>
            <w:tcW w:w="2044" w:type="dxa"/>
            <w:tcBorders/>
          </w:tcPr>
          <w:p>
            <w:pPr>
              <w:pStyle w:val="Normal"/>
              <w:widowControl w:val="false"/>
              <w:tabs>
                <w:tab w:val="clear" w:pos="708"/>
              </w:tabs>
              <w:spacing w:before="0" w:after="160"/>
              <w:jc w:val="left"/>
              <w:rPr/>
            </w:pPr>
            <w:r>
              <w:rPr/>
              <w:t>Всего</w:t>
            </w:r>
          </w:p>
        </w:tc>
        <w:tc>
          <w:tcPr>
            <w:tcW w:w="1618" w:type="dxa"/>
            <w:tcBorders/>
            <w:vAlign w:val="center"/>
          </w:tcPr>
          <w:p>
            <w:pPr>
              <w:pStyle w:val="Normal"/>
              <w:widowControl w:val="false"/>
              <w:tabs>
                <w:tab w:val="clear" w:pos="708"/>
              </w:tabs>
              <w:spacing w:before="0" w:after="160"/>
              <w:jc w:val="center"/>
              <w:rPr/>
            </w:pPr>
            <w:r>
              <w:rPr/>
              <w:t xml:space="preserve"> </w:t>
            </w:r>
            <w:r>
              <w:rPr/>
              <w:t>1 148 022,60</w:t>
            </w:r>
          </w:p>
        </w:tc>
        <w:tc>
          <w:tcPr>
            <w:tcW w:w="1617" w:type="dxa"/>
            <w:tcBorders/>
            <w:vAlign w:val="center"/>
          </w:tcPr>
          <w:p>
            <w:pPr>
              <w:pStyle w:val="Normal"/>
              <w:widowControl w:val="false"/>
              <w:tabs>
                <w:tab w:val="clear" w:pos="708"/>
              </w:tabs>
              <w:spacing w:before="0" w:after="160"/>
              <w:jc w:val="center"/>
              <w:rPr/>
            </w:pPr>
            <w:r>
              <w:rPr/>
              <w:t xml:space="preserve"> </w:t>
            </w:r>
            <w:r>
              <w:rPr/>
              <w:t>1 145 320,10</w:t>
            </w:r>
          </w:p>
        </w:tc>
        <w:tc>
          <w:tcPr>
            <w:tcW w:w="1616" w:type="dxa"/>
            <w:tcBorders/>
            <w:vAlign w:val="center"/>
          </w:tcPr>
          <w:p>
            <w:pPr>
              <w:pStyle w:val="Normal"/>
              <w:widowControl w:val="false"/>
              <w:tabs>
                <w:tab w:val="clear" w:pos="708"/>
              </w:tabs>
              <w:spacing w:before="0" w:after="160"/>
              <w:jc w:val="center"/>
              <w:rPr/>
            </w:pPr>
            <w:r>
              <w:rPr/>
              <w:t xml:space="preserve"> </w:t>
            </w:r>
            <w:r>
              <w:rPr/>
              <w:t>1 127 054,10</w:t>
            </w:r>
          </w:p>
        </w:tc>
        <w:tc>
          <w:tcPr>
            <w:tcW w:w="1665" w:type="dxa"/>
            <w:tcBorders/>
            <w:vAlign w:val="center"/>
          </w:tcPr>
          <w:p>
            <w:pPr>
              <w:pStyle w:val="Normal"/>
              <w:widowControl w:val="false"/>
              <w:tabs>
                <w:tab w:val="clear" w:pos="708"/>
              </w:tabs>
              <w:spacing w:before="0" w:after="160"/>
              <w:jc w:val="center"/>
              <w:rPr/>
            </w:pPr>
            <w:r>
              <w:rPr/>
              <w:t xml:space="preserve"> </w:t>
            </w:r>
            <w:r>
              <w:rPr/>
              <w:t>3 420 396,80</w:t>
            </w:r>
          </w:p>
        </w:tc>
      </w:tr>
      <w:tr>
        <w:trPr>
          <w:trHeight w:val="315"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в том числе:</w:t>
            </w:r>
          </w:p>
        </w:tc>
        <w:tc>
          <w:tcPr>
            <w:tcW w:w="1618" w:type="dxa"/>
            <w:tcBorders/>
            <w:vAlign w:val="center"/>
          </w:tcPr>
          <w:p>
            <w:pPr>
              <w:pStyle w:val="Normal"/>
              <w:widowControl w:val="false"/>
              <w:tabs>
                <w:tab w:val="clear" w:pos="708"/>
              </w:tabs>
              <w:spacing w:before="0" w:after="160"/>
              <w:jc w:val="center"/>
              <w:rPr/>
            </w:pPr>
            <w:r>
              <w:rPr/>
            </w:r>
          </w:p>
        </w:tc>
        <w:tc>
          <w:tcPr>
            <w:tcW w:w="1617" w:type="dxa"/>
            <w:tcBorders/>
            <w:vAlign w:val="center"/>
          </w:tcPr>
          <w:p>
            <w:pPr>
              <w:pStyle w:val="Normal"/>
              <w:widowControl w:val="false"/>
              <w:tabs>
                <w:tab w:val="clear" w:pos="708"/>
              </w:tabs>
              <w:spacing w:before="0" w:after="160"/>
              <w:jc w:val="center"/>
              <w:rPr/>
            </w:pPr>
            <w:r>
              <w:rPr/>
            </w:r>
          </w:p>
        </w:tc>
        <w:tc>
          <w:tcPr>
            <w:tcW w:w="1616" w:type="dxa"/>
            <w:tcBorders/>
            <w:vAlign w:val="center"/>
          </w:tcPr>
          <w:p>
            <w:pPr>
              <w:pStyle w:val="Normal"/>
              <w:widowControl w:val="false"/>
              <w:tabs>
                <w:tab w:val="clear" w:pos="708"/>
              </w:tabs>
              <w:spacing w:before="0" w:after="160"/>
              <w:jc w:val="center"/>
              <w:rPr/>
            </w:pPr>
            <w:r>
              <w:rPr/>
            </w:r>
          </w:p>
        </w:tc>
        <w:tc>
          <w:tcPr>
            <w:tcW w:w="1665" w:type="dxa"/>
            <w:tcBorders/>
            <w:vAlign w:val="center"/>
          </w:tcPr>
          <w:p>
            <w:pPr>
              <w:pStyle w:val="Normal"/>
              <w:widowControl w:val="false"/>
              <w:tabs>
                <w:tab w:val="clear" w:pos="708"/>
              </w:tabs>
              <w:spacing w:before="0" w:after="160"/>
              <w:jc w:val="center"/>
              <w:rPr/>
            </w:pPr>
            <w:r>
              <w:rPr/>
              <w:t xml:space="preserve"> </w:t>
            </w:r>
            <w:r>
              <w:rPr/>
              <w:t>-</w:t>
            </w:r>
          </w:p>
        </w:tc>
      </w:tr>
      <w:tr>
        <w:trPr>
          <w:trHeight w:val="630"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федеральный бюджет</w:t>
            </w:r>
          </w:p>
        </w:tc>
        <w:tc>
          <w:tcPr>
            <w:tcW w:w="1618" w:type="dxa"/>
            <w:tcBorders/>
            <w:vAlign w:val="center"/>
          </w:tcPr>
          <w:p>
            <w:pPr>
              <w:pStyle w:val="Normal"/>
              <w:widowControl w:val="false"/>
              <w:tabs>
                <w:tab w:val="clear" w:pos="708"/>
              </w:tabs>
              <w:spacing w:before="0" w:after="160"/>
              <w:jc w:val="center"/>
              <w:rPr/>
            </w:pPr>
            <w:r>
              <w:rPr/>
              <w:t xml:space="preserve"> </w:t>
            </w:r>
            <w:r>
              <w:rPr/>
              <w:t>21 122,83</w:t>
            </w:r>
          </w:p>
        </w:tc>
        <w:tc>
          <w:tcPr>
            <w:tcW w:w="1617" w:type="dxa"/>
            <w:tcBorders/>
            <w:vAlign w:val="center"/>
          </w:tcPr>
          <w:p>
            <w:pPr>
              <w:pStyle w:val="Normal"/>
              <w:widowControl w:val="false"/>
              <w:tabs>
                <w:tab w:val="clear" w:pos="708"/>
              </w:tabs>
              <w:spacing w:before="0" w:after="160"/>
              <w:jc w:val="center"/>
              <w:rPr/>
            </w:pPr>
            <w:r>
              <w:rPr/>
              <w:t xml:space="preserve"> </w:t>
            </w:r>
            <w:r>
              <w:rPr/>
              <w:t>19 246,17</w:t>
            </w:r>
          </w:p>
        </w:tc>
        <w:tc>
          <w:tcPr>
            <w:tcW w:w="1616" w:type="dxa"/>
            <w:tcBorders/>
            <w:vAlign w:val="center"/>
          </w:tcPr>
          <w:p>
            <w:pPr>
              <w:pStyle w:val="Normal"/>
              <w:widowControl w:val="false"/>
              <w:tabs>
                <w:tab w:val="clear" w:pos="708"/>
              </w:tabs>
              <w:spacing w:before="0" w:after="160"/>
              <w:jc w:val="center"/>
              <w:rPr/>
            </w:pPr>
            <w:r>
              <w:rPr/>
              <w:t xml:space="preserve"> </w:t>
            </w:r>
            <w:r>
              <w:rPr/>
              <w:t>5 295,23</w:t>
            </w:r>
          </w:p>
        </w:tc>
        <w:tc>
          <w:tcPr>
            <w:tcW w:w="1665" w:type="dxa"/>
            <w:tcBorders/>
            <w:vAlign w:val="center"/>
          </w:tcPr>
          <w:p>
            <w:pPr>
              <w:pStyle w:val="Normal"/>
              <w:widowControl w:val="false"/>
              <w:tabs>
                <w:tab w:val="clear" w:pos="708"/>
              </w:tabs>
              <w:spacing w:before="0" w:after="160"/>
              <w:jc w:val="center"/>
              <w:rPr/>
            </w:pPr>
            <w:r>
              <w:rPr/>
              <w:t xml:space="preserve"> </w:t>
            </w:r>
            <w:r>
              <w:rPr/>
              <w:t>45 664,23</w:t>
            </w:r>
          </w:p>
        </w:tc>
      </w:tr>
      <w:tr>
        <w:trPr>
          <w:trHeight w:val="315"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краевой бюджет</w:t>
            </w:r>
          </w:p>
        </w:tc>
        <w:tc>
          <w:tcPr>
            <w:tcW w:w="1618" w:type="dxa"/>
            <w:tcBorders/>
            <w:vAlign w:val="center"/>
          </w:tcPr>
          <w:p>
            <w:pPr>
              <w:pStyle w:val="Normal"/>
              <w:widowControl w:val="false"/>
              <w:tabs>
                <w:tab w:val="clear" w:pos="708"/>
              </w:tabs>
              <w:spacing w:before="0" w:after="160"/>
              <w:jc w:val="center"/>
              <w:rPr/>
            </w:pPr>
            <w:r>
              <w:rPr/>
              <w:t xml:space="preserve"> </w:t>
            </w:r>
            <w:r>
              <w:rPr/>
              <w:t>704 440,57</w:t>
            </w:r>
          </w:p>
        </w:tc>
        <w:tc>
          <w:tcPr>
            <w:tcW w:w="1617" w:type="dxa"/>
            <w:tcBorders/>
            <w:vAlign w:val="center"/>
          </w:tcPr>
          <w:p>
            <w:pPr>
              <w:pStyle w:val="Normal"/>
              <w:widowControl w:val="false"/>
              <w:tabs>
                <w:tab w:val="clear" w:pos="708"/>
              </w:tabs>
              <w:spacing w:before="0" w:after="160"/>
              <w:jc w:val="center"/>
              <w:rPr/>
            </w:pPr>
            <w:r>
              <w:rPr/>
              <w:t xml:space="preserve"> </w:t>
            </w:r>
            <w:r>
              <w:rPr/>
              <w:t>703 614,73</w:t>
            </w:r>
          </w:p>
        </w:tc>
        <w:tc>
          <w:tcPr>
            <w:tcW w:w="1616" w:type="dxa"/>
            <w:tcBorders/>
            <w:vAlign w:val="center"/>
          </w:tcPr>
          <w:p>
            <w:pPr>
              <w:pStyle w:val="Normal"/>
              <w:widowControl w:val="false"/>
              <w:tabs>
                <w:tab w:val="clear" w:pos="708"/>
              </w:tabs>
              <w:spacing w:before="0" w:after="160"/>
              <w:jc w:val="center"/>
              <w:rPr/>
            </w:pPr>
            <w:r>
              <w:rPr/>
              <w:t xml:space="preserve"> </w:t>
            </w:r>
            <w:r>
              <w:rPr/>
              <w:t>699 299,67</w:t>
            </w:r>
          </w:p>
        </w:tc>
        <w:tc>
          <w:tcPr>
            <w:tcW w:w="1665" w:type="dxa"/>
            <w:tcBorders/>
            <w:vAlign w:val="center"/>
          </w:tcPr>
          <w:p>
            <w:pPr>
              <w:pStyle w:val="Normal"/>
              <w:widowControl w:val="false"/>
              <w:tabs>
                <w:tab w:val="clear" w:pos="708"/>
              </w:tabs>
              <w:spacing w:before="0" w:after="160"/>
              <w:jc w:val="center"/>
              <w:rPr/>
            </w:pPr>
            <w:r>
              <w:rPr/>
              <w:t xml:space="preserve"> </w:t>
            </w:r>
            <w:r>
              <w:rPr/>
              <w:t>2 107 354,97</w:t>
            </w:r>
          </w:p>
        </w:tc>
      </w:tr>
      <w:tr>
        <w:trPr>
          <w:trHeight w:val="630"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внебюджетные источники</w:t>
            </w:r>
          </w:p>
        </w:tc>
        <w:tc>
          <w:tcPr>
            <w:tcW w:w="1618" w:type="dxa"/>
            <w:tcBorders/>
            <w:vAlign w:val="center"/>
          </w:tcPr>
          <w:p>
            <w:pPr>
              <w:pStyle w:val="Normal"/>
              <w:widowControl w:val="false"/>
              <w:tabs>
                <w:tab w:val="clear" w:pos="708"/>
              </w:tabs>
              <w:spacing w:before="0" w:after="160"/>
              <w:jc w:val="center"/>
              <w:rPr/>
            </w:pPr>
            <w:r>
              <w:rPr/>
              <w:t xml:space="preserve"> </w:t>
            </w:r>
            <w:r>
              <w:rPr/>
              <w:t>58 505,00</w:t>
            </w:r>
          </w:p>
        </w:tc>
        <w:tc>
          <w:tcPr>
            <w:tcW w:w="1617" w:type="dxa"/>
            <w:tcBorders/>
            <w:vAlign w:val="center"/>
          </w:tcPr>
          <w:p>
            <w:pPr>
              <w:pStyle w:val="Normal"/>
              <w:widowControl w:val="false"/>
              <w:tabs>
                <w:tab w:val="clear" w:pos="708"/>
              </w:tabs>
              <w:spacing w:before="0" w:after="160"/>
              <w:jc w:val="center"/>
              <w:rPr/>
            </w:pPr>
            <w:r>
              <w:rPr/>
              <w:t xml:space="preserve"> </w:t>
            </w:r>
            <w:r>
              <w:rPr/>
              <w:t>58 505,00</w:t>
            </w:r>
          </w:p>
        </w:tc>
        <w:tc>
          <w:tcPr>
            <w:tcW w:w="1616" w:type="dxa"/>
            <w:tcBorders/>
            <w:vAlign w:val="center"/>
          </w:tcPr>
          <w:p>
            <w:pPr>
              <w:pStyle w:val="Normal"/>
              <w:widowControl w:val="false"/>
              <w:tabs>
                <w:tab w:val="clear" w:pos="708"/>
              </w:tabs>
              <w:spacing w:before="0" w:after="160"/>
              <w:jc w:val="center"/>
              <w:rPr/>
            </w:pPr>
            <w:r>
              <w:rPr/>
              <w:t xml:space="preserve"> </w:t>
            </w:r>
            <w:r>
              <w:rPr/>
              <w:t>58 505,00</w:t>
            </w:r>
          </w:p>
        </w:tc>
        <w:tc>
          <w:tcPr>
            <w:tcW w:w="1665" w:type="dxa"/>
            <w:tcBorders/>
            <w:vAlign w:val="center"/>
          </w:tcPr>
          <w:p>
            <w:pPr>
              <w:pStyle w:val="Normal"/>
              <w:widowControl w:val="false"/>
              <w:tabs>
                <w:tab w:val="clear" w:pos="708"/>
              </w:tabs>
              <w:spacing w:before="0" w:after="160"/>
              <w:jc w:val="center"/>
              <w:rPr/>
            </w:pPr>
            <w:r>
              <w:rPr/>
              <w:t xml:space="preserve"> </w:t>
            </w:r>
            <w:r>
              <w:rPr/>
              <w:t>175 515,00</w:t>
            </w:r>
          </w:p>
        </w:tc>
      </w:tr>
      <w:tr>
        <w:trPr>
          <w:trHeight w:val="435"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бюджет города</w:t>
            </w:r>
          </w:p>
        </w:tc>
        <w:tc>
          <w:tcPr>
            <w:tcW w:w="1618" w:type="dxa"/>
            <w:tcBorders/>
            <w:vAlign w:val="center"/>
          </w:tcPr>
          <w:p>
            <w:pPr>
              <w:pStyle w:val="Normal"/>
              <w:widowControl w:val="false"/>
              <w:tabs>
                <w:tab w:val="clear" w:pos="708"/>
              </w:tabs>
              <w:spacing w:before="0" w:after="160"/>
              <w:jc w:val="center"/>
              <w:rPr/>
            </w:pPr>
            <w:r>
              <w:rPr/>
              <w:t xml:space="preserve"> </w:t>
            </w:r>
            <w:r>
              <w:rPr/>
              <w:t>363 954,20</w:t>
            </w:r>
          </w:p>
        </w:tc>
        <w:tc>
          <w:tcPr>
            <w:tcW w:w="1617" w:type="dxa"/>
            <w:tcBorders/>
            <w:vAlign w:val="center"/>
          </w:tcPr>
          <w:p>
            <w:pPr>
              <w:pStyle w:val="Normal"/>
              <w:widowControl w:val="false"/>
              <w:tabs>
                <w:tab w:val="clear" w:pos="708"/>
              </w:tabs>
              <w:spacing w:before="0" w:after="160"/>
              <w:jc w:val="center"/>
              <w:rPr/>
            </w:pPr>
            <w:r>
              <w:rPr/>
              <w:t xml:space="preserve"> </w:t>
            </w:r>
            <w:r>
              <w:rPr/>
              <w:t>363 954,20</w:t>
            </w:r>
          </w:p>
        </w:tc>
        <w:tc>
          <w:tcPr>
            <w:tcW w:w="1616" w:type="dxa"/>
            <w:tcBorders/>
            <w:vAlign w:val="center"/>
          </w:tcPr>
          <w:p>
            <w:pPr>
              <w:pStyle w:val="Normal"/>
              <w:widowControl w:val="false"/>
              <w:tabs>
                <w:tab w:val="clear" w:pos="708"/>
              </w:tabs>
              <w:spacing w:before="0" w:after="160"/>
              <w:jc w:val="center"/>
              <w:rPr/>
            </w:pPr>
            <w:r>
              <w:rPr/>
              <w:t xml:space="preserve"> </w:t>
            </w:r>
            <w:r>
              <w:rPr/>
              <w:t>363 954,20</w:t>
            </w:r>
          </w:p>
        </w:tc>
        <w:tc>
          <w:tcPr>
            <w:tcW w:w="1665" w:type="dxa"/>
            <w:tcBorders/>
            <w:vAlign w:val="center"/>
          </w:tcPr>
          <w:p>
            <w:pPr>
              <w:pStyle w:val="Normal"/>
              <w:widowControl w:val="false"/>
              <w:tabs>
                <w:tab w:val="clear" w:pos="708"/>
              </w:tabs>
              <w:spacing w:before="0" w:after="160"/>
              <w:jc w:val="center"/>
              <w:rPr/>
            </w:pPr>
            <w:r>
              <w:rPr/>
              <w:t xml:space="preserve"> </w:t>
            </w:r>
            <w:r>
              <w:rPr/>
              <w:t>1 091 862,60</w:t>
            </w:r>
          </w:p>
        </w:tc>
      </w:tr>
      <w:tr>
        <w:trPr>
          <w:trHeight w:val="315" w:hRule="atLeast"/>
        </w:trPr>
        <w:tc>
          <w:tcPr>
            <w:tcW w:w="1821" w:type="dxa"/>
            <w:tcBorders/>
          </w:tcPr>
          <w:p>
            <w:pPr>
              <w:pStyle w:val="Normal"/>
              <w:widowControl w:val="false"/>
              <w:tabs>
                <w:tab w:val="clear" w:pos="708"/>
              </w:tabs>
              <w:spacing w:before="0" w:after="160"/>
              <w:jc w:val="center"/>
              <w:rPr/>
            </w:pPr>
            <w:r>
              <w:rPr/>
              <w:t>Подпрограмма 1</w:t>
            </w:r>
          </w:p>
        </w:tc>
        <w:tc>
          <w:tcPr>
            <w:tcW w:w="2348" w:type="dxa"/>
            <w:tcBorders/>
          </w:tcPr>
          <w:p>
            <w:pPr>
              <w:pStyle w:val="Normal"/>
              <w:widowControl w:val="false"/>
              <w:tabs>
                <w:tab w:val="clear" w:pos="708"/>
              </w:tabs>
              <w:spacing w:before="0" w:after="160"/>
              <w:jc w:val="center"/>
              <w:rPr/>
            </w:pPr>
            <w:r>
              <w:rPr/>
              <w:t>«Развитие дошкольного, общего и дополнительного образования»</w:t>
            </w:r>
          </w:p>
        </w:tc>
        <w:tc>
          <w:tcPr>
            <w:tcW w:w="2044" w:type="dxa"/>
            <w:tcBorders/>
          </w:tcPr>
          <w:p>
            <w:pPr>
              <w:pStyle w:val="Normal"/>
              <w:widowControl w:val="false"/>
              <w:tabs>
                <w:tab w:val="clear" w:pos="708"/>
              </w:tabs>
              <w:spacing w:before="0" w:after="160"/>
              <w:jc w:val="left"/>
              <w:rPr/>
            </w:pPr>
            <w:r>
              <w:rPr/>
              <w:t>Всего</w:t>
            </w:r>
          </w:p>
        </w:tc>
        <w:tc>
          <w:tcPr>
            <w:tcW w:w="1618" w:type="dxa"/>
            <w:tcBorders/>
            <w:vAlign w:val="center"/>
          </w:tcPr>
          <w:p>
            <w:pPr>
              <w:pStyle w:val="Normal"/>
              <w:widowControl w:val="false"/>
              <w:tabs>
                <w:tab w:val="clear" w:pos="708"/>
              </w:tabs>
              <w:spacing w:before="0" w:after="160"/>
              <w:jc w:val="center"/>
              <w:rPr/>
            </w:pPr>
            <w:r>
              <w:rPr/>
              <w:t xml:space="preserve"> </w:t>
            </w:r>
            <w:r>
              <w:rPr/>
              <w:t>1 050 786,04</w:t>
            </w:r>
          </w:p>
        </w:tc>
        <w:tc>
          <w:tcPr>
            <w:tcW w:w="1617" w:type="dxa"/>
            <w:tcBorders/>
            <w:vAlign w:val="center"/>
          </w:tcPr>
          <w:p>
            <w:pPr>
              <w:pStyle w:val="Normal"/>
              <w:widowControl w:val="false"/>
              <w:tabs>
                <w:tab w:val="clear" w:pos="708"/>
              </w:tabs>
              <w:spacing w:before="0" w:after="160"/>
              <w:jc w:val="center"/>
              <w:rPr/>
            </w:pPr>
            <w:r>
              <w:rPr/>
              <w:t xml:space="preserve"> </w:t>
            </w:r>
            <w:r>
              <w:rPr/>
              <w:t>1 048 083,54</w:t>
            </w:r>
          </w:p>
        </w:tc>
        <w:tc>
          <w:tcPr>
            <w:tcW w:w="1616" w:type="dxa"/>
            <w:tcBorders/>
            <w:vAlign w:val="center"/>
          </w:tcPr>
          <w:p>
            <w:pPr>
              <w:pStyle w:val="Normal"/>
              <w:widowControl w:val="false"/>
              <w:tabs>
                <w:tab w:val="clear" w:pos="708"/>
              </w:tabs>
              <w:spacing w:before="0" w:after="160"/>
              <w:jc w:val="center"/>
              <w:rPr/>
            </w:pPr>
            <w:r>
              <w:rPr/>
              <w:t xml:space="preserve"> </w:t>
            </w:r>
            <w:r>
              <w:rPr/>
              <w:t>1 029 817,54</w:t>
            </w:r>
          </w:p>
        </w:tc>
        <w:tc>
          <w:tcPr>
            <w:tcW w:w="1665" w:type="dxa"/>
            <w:tcBorders/>
            <w:vAlign w:val="center"/>
          </w:tcPr>
          <w:p>
            <w:pPr>
              <w:pStyle w:val="Normal"/>
              <w:widowControl w:val="false"/>
              <w:tabs>
                <w:tab w:val="clear" w:pos="708"/>
              </w:tabs>
              <w:spacing w:before="0" w:after="160"/>
              <w:jc w:val="center"/>
              <w:rPr/>
            </w:pPr>
            <w:r>
              <w:rPr/>
              <w:t xml:space="preserve"> </w:t>
            </w:r>
            <w:r>
              <w:rPr/>
              <w:t>3 128 687,12</w:t>
            </w:r>
          </w:p>
        </w:tc>
      </w:tr>
      <w:tr>
        <w:trPr>
          <w:trHeight w:val="315"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в том числе:</w:t>
            </w:r>
          </w:p>
        </w:tc>
        <w:tc>
          <w:tcPr>
            <w:tcW w:w="1618" w:type="dxa"/>
            <w:tcBorders/>
            <w:vAlign w:val="center"/>
          </w:tcPr>
          <w:p>
            <w:pPr>
              <w:pStyle w:val="Normal"/>
              <w:widowControl w:val="false"/>
              <w:tabs>
                <w:tab w:val="clear" w:pos="708"/>
              </w:tabs>
              <w:spacing w:before="0" w:after="160"/>
              <w:jc w:val="center"/>
              <w:rPr/>
            </w:pPr>
            <w:r>
              <w:rPr/>
            </w:r>
          </w:p>
        </w:tc>
        <w:tc>
          <w:tcPr>
            <w:tcW w:w="1617" w:type="dxa"/>
            <w:tcBorders/>
            <w:vAlign w:val="center"/>
          </w:tcPr>
          <w:p>
            <w:pPr>
              <w:pStyle w:val="Normal"/>
              <w:widowControl w:val="false"/>
              <w:tabs>
                <w:tab w:val="clear" w:pos="708"/>
              </w:tabs>
              <w:spacing w:before="0" w:after="160"/>
              <w:jc w:val="center"/>
              <w:rPr/>
            </w:pPr>
            <w:r>
              <w:rPr/>
            </w:r>
          </w:p>
        </w:tc>
        <w:tc>
          <w:tcPr>
            <w:tcW w:w="1616" w:type="dxa"/>
            <w:tcBorders/>
            <w:vAlign w:val="center"/>
          </w:tcPr>
          <w:p>
            <w:pPr>
              <w:pStyle w:val="Normal"/>
              <w:widowControl w:val="false"/>
              <w:tabs>
                <w:tab w:val="clear" w:pos="708"/>
              </w:tabs>
              <w:spacing w:before="0" w:after="160"/>
              <w:jc w:val="center"/>
              <w:rPr/>
            </w:pPr>
            <w:r>
              <w:rPr/>
            </w:r>
          </w:p>
        </w:tc>
        <w:tc>
          <w:tcPr>
            <w:tcW w:w="1665" w:type="dxa"/>
            <w:tcBorders/>
            <w:vAlign w:val="center"/>
          </w:tcPr>
          <w:p>
            <w:pPr>
              <w:pStyle w:val="Normal"/>
              <w:widowControl w:val="false"/>
              <w:tabs>
                <w:tab w:val="clear" w:pos="708"/>
              </w:tabs>
              <w:spacing w:before="0" w:after="160"/>
              <w:jc w:val="center"/>
              <w:rPr/>
            </w:pPr>
            <w:r>
              <w:rPr/>
              <w:t xml:space="preserve"> </w:t>
            </w:r>
            <w:r>
              <w:rPr/>
              <w:t>-</w:t>
            </w:r>
          </w:p>
        </w:tc>
      </w:tr>
      <w:tr>
        <w:trPr>
          <w:trHeight w:val="630"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федеральный бюджет</w:t>
            </w:r>
          </w:p>
        </w:tc>
        <w:tc>
          <w:tcPr>
            <w:tcW w:w="1618" w:type="dxa"/>
            <w:tcBorders/>
            <w:vAlign w:val="center"/>
          </w:tcPr>
          <w:p>
            <w:pPr>
              <w:pStyle w:val="Normal"/>
              <w:widowControl w:val="false"/>
              <w:tabs>
                <w:tab w:val="clear" w:pos="708"/>
              </w:tabs>
              <w:spacing w:before="0" w:after="160"/>
              <w:jc w:val="center"/>
              <w:rPr/>
            </w:pPr>
            <w:r>
              <w:rPr/>
              <w:t xml:space="preserve"> </w:t>
            </w:r>
            <w:r>
              <w:rPr/>
              <w:t>21 122,83</w:t>
            </w:r>
          </w:p>
        </w:tc>
        <w:tc>
          <w:tcPr>
            <w:tcW w:w="1617" w:type="dxa"/>
            <w:tcBorders/>
            <w:vAlign w:val="center"/>
          </w:tcPr>
          <w:p>
            <w:pPr>
              <w:pStyle w:val="Normal"/>
              <w:widowControl w:val="false"/>
              <w:tabs>
                <w:tab w:val="clear" w:pos="708"/>
              </w:tabs>
              <w:spacing w:before="0" w:after="160"/>
              <w:jc w:val="center"/>
              <w:rPr/>
            </w:pPr>
            <w:r>
              <w:rPr/>
              <w:t xml:space="preserve"> </w:t>
            </w:r>
            <w:r>
              <w:rPr/>
              <w:t>19 246,17</w:t>
            </w:r>
          </w:p>
        </w:tc>
        <w:tc>
          <w:tcPr>
            <w:tcW w:w="1616" w:type="dxa"/>
            <w:tcBorders/>
            <w:vAlign w:val="center"/>
          </w:tcPr>
          <w:p>
            <w:pPr>
              <w:pStyle w:val="Normal"/>
              <w:widowControl w:val="false"/>
              <w:tabs>
                <w:tab w:val="clear" w:pos="708"/>
              </w:tabs>
              <w:spacing w:before="0" w:after="160"/>
              <w:jc w:val="center"/>
              <w:rPr/>
            </w:pPr>
            <w:r>
              <w:rPr/>
              <w:t xml:space="preserve"> </w:t>
            </w:r>
            <w:r>
              <w:rPr/>
              <w:t>5 295,23</w:t>
            </w:r>
          </w:p>
        </w:tc>
        <w:tc>
          <w:tcPr>
            <w:tcW w:w="1665" w:type="dxa"/>
            <w:tcBorders/>
            <w:vAlign w:val="center"/>
          </w:tcPr>
          <w:p>
            <w:pPr>
              <w:pStyle w:val="Normal"/>
              <w:widowControl w:val="false"/>
              <w:tabs>
                <w:tab w:val="clear" w:pos="708"/>
              </w:tabs>
              <w:spacing w:before="0" w:after="160"/>
              <w:jc w:val="center"/>
              <w:rPr/>
            </w:pPr>
            <w:r>
              <w:rPr/>
              <w:t xml:space="preserve"> </w:t>
            </w:r>
            <w:r>
              <w:rPr/>
              <w:t>45 664,23</w:t>
            </w:r>
          </w:p>
        </w:tc>
      </w:tr>
      <w:tr>
        <w:trPr>
          <w:trHeight w:val="315"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краевой бюджет</w:t>
            </w:r>
          </w:p>
        </w:tc>
        <w:tc>
          <w:tcPr>
            <w:tcW w:w="1618" w:type="dxa"/>
            <w:tcBorders/>
            <w:vAlign w:val="center"/>
          </w:tcPr>
          <w:p>
            <w:pPr>
              <w:pStyle w:val="Normal"/>
              <w:widowControl w:val="false"/>
              <w:tabs>
                <w:tab w:val="clear" w:pos="708"/>
              </w:tabs>
              <w:spacing w:before="0" w:after="160"/>
              <w:jc w:val="center"/>
              <w:rPr/>
            </w:pPr>
            <w:r>
              <w:rPr/>
              <w:t xml:space="preserve"> </w:t>
            </w:r>
            <w:r>
              <w:rPr/>
              <w:t>678 674,97</w:t>
            </w:r>
          </w:p>
        </w:tc>
        <w:tc>
          <w:tcPr>
            <w:tcW w:w="1617" w:type="dxa"/>
            <w:tcBorders/>
            <w:vAlign w:val="center"/>
          </w:tcPr>
          <w:p>
            <w:pPr>
              <w:pStyle w:val="Normal"/>
              <w:widowControl w:val="false"/>
              <w:tabs>
                <w:tab w:val="clear" w:pos="708"/>
              </w:tabs>
              <w:spacing w:before="0" w:after="160"/>
              <w:jc w:val="center"/>
              <w:rPr/>
            </w:pPr>
            <w:r>
              <w:rPr/>
              <w:t xml:space="preserve"> </w:t>
            </w:r>
            <w:r>
              <w:rPr/>
              <w:t>677 849,13</w:t>
            </w:r>
          </w:p>
        </w:tc>
        <w:tc>
          <w:tcPr>
            <w:tcW w:w="1616" w:type="dxa"/>
            <w:tcBorders/>
            <w:vAlign w:val="center"/>
          </w:tcPr>
          <w:p>
            <w:pPr>
              <w:pStyle w:val="Normal"/>
              <w:widowControl w:val="false"/>
              <w:tabs>
                <w:tab w:val="clear" w:pos="708"/>
              </w:tabs>
              <w:spacing w:before="0" w:after="160"/>
              <w:jc w:val="center"/>
              <w:rPr/>
            </w:pPr>
            <w:r>
              <w:rPr/>
              <w:t xml:space="preserve"> </w:t>
            </w:r>
            <w:r>
              <w:rPr/>
              <w:t>673 534,07</w:t>
            </w:r>
          </w:p>
        </w:tc>
        <w:tc>
          <w:tcPr>
            <w:tcW w:w="1665" w:type="dxa"/>
            <w:tcBorders/>
            <w:vAlign w:val="center"/>
          </w:tcPr>
          <w:p>
            <w:pPr>
              <w:pStyle w:val="Normal"/>
              <w:widowControl w:val="false"/>
              <w:tabs>
                <w:tab w:val="clear" w:pos="708"/>
              </w:tabs>
              <w:spacing w:before="0" w:after="160"/>
              <w:jc w:val="center"/>
              <w:rPr/>
            </w:pPr>
            <w:r>
              <w:rPr/>
              <w:t xml:space="preserve"> </w:t>
            </w:r>
            <w:r>
              <w:rPr/>
              <w:t>2 030 058,17</w:t>
            </w:r>
          </w:p>
        </w:tc>
      </w:tr>
      <w:tr>
        <w:trPr>
          <w:trHeight w:val="630"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внебюджетные источники</w:t>
            </w:r>
          </w:p>
        </w:tc>
        <w:tc>
          <w:tcPr>
            <w:tcW w:w="1618" w:type="dxa"/>
            <w:tcBorders/>
            <w:vAlign w:val="center"/>
          </w:tcPr>
          <w:p>
            <w:pPr>
              <w:pStyle w:val="Normal"/>
              <w:widowControl w:val="false"/>
              <w:tabs>
                <w:tab w:val="clear" w:pos="708"/>
              </w:tabs>
              <w:spacing w:before="0" w:after="160"/>
              <w:jc w:val="center"/>
              <w:rPr/>
            </w:pPr>
            <w:r>
              <w:rPr/>
              <w:t xml:space="preserve"> </w:t>
            </w:r>
            <w:r>
              <w:rPr/>
              <w:t>48 297,00</w:t>
            </w:r>
          </w:p>
        </w:tc>
        <w:tc>
          <w:tcPr>
            <w:tcW w:w="1617" w:type="dxa"/>
            <w:tcBorders/>
            <w:vAlign w:val="center"/>
          </w:tcPr>
          <w:p>
            <w:pPr>
              <w:pStyle w:val="Normal"/>
              <w:widowControl w:val="false"/>
              <w:tabs>
                <w:tab w:val="clear" w:pos="708"/>
              </w:tabs>
              <w:spacing w:before="0" w:after="160"/>
              <w:jc w:val="center"/>
              <w:rPr/>
            </w:pPr>
            <w:r>
              <w:rPr/>
              <w:t xml:space="preserve"> </w:t>
            </w:r>
            <w:r>
              <w:rPr/>
              <w:t>48 297,00</w:t>
            </w:r>
          </w:p>
        </w:tc>
        <w:tc>
          <w:tcPr>
            <w:tcW w:w="1616" w:type="dxa"/>
            <w:tcBorders/>
            <w:vAlign w:val="center"/>
          </w:tcPr>
          <w:p>
            <w:pPr>
              <w:pStyle w:val="Normal"/>
              <w:widowControl w:val="false"/>
              <w:tabs>
                <w:tab w:val="clear" w:pos="708"/>
              </w:tabs>
              <w:spacing w:before="0" w:after="160"/>
              <w:jc w:val="center"/>
              <w:rPr/>
            </w:pPr>
            <w:r>
              <w:rPr/>
              <w:t xml:space="preserve"> </w:t>
            </w:r>
            <w:r>
              <w:rPr/>
              <w:t>48 297,00</w:t>
            </w:r>
          </w:p>
        </w:tc>
        <w:tc>
          <w:tcPr>
            <w:tcW w:w="1665" w:type="dxa"/>
            <w:tcBorders/>
            <w:vAlign w:val="center"/>
          </w:tcPr>
          <w:p>
            <w:pPr>
              <w:pStyle w:val="Normal"/>
              <w:widowControl w:val="false"/>
              <w:tabs>
                <w:tab w:val="clear" w:pos="708"/>
              </w:tabs>
              <w:spacing w:before="0" w:after="160"/>
              <w:jc w:val="center"/>
              <w:rPr/>
            </w:pPr>
            <w:r>
              <w:rPr/>
              <w:t xml:space="preserve"> </w:t>
            </w:r>
            <w:r>
              <w:rPr/>
              <w:t>144 891,00</w:t>
            </w:r>
          </w:p>
        </w:tc>
      </w:tr>
      <w:tr>
        <w:trPr>
          <w:trHeight w:val="555"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бюджет города</w:t>
            </w:r>
          </w:p>
        </w:tc>
        <w:tc>
          <w:tcPr>
            <w:tcW w:w="1618" w:type="dxa"/>
            <w:tcBorders/>
            <w:vAlign w:val="center"/>
          </w:tcPr>
          <w:p>
            <w:pPr>
              <w:pStyle w:val="Normal"/>
              <w:widowControl w:val="false"/>
              <w:tabs>
                <w:tab w:val="clear" w:pos="708"/>
              </w:tabs>
              <w:spacing w:before="0" w:after="160"/>
              <w:jc w:val="center"/>
              <w:rPr/>
            </w:pPr>
            <w:r>
              <w:rPr/>
              <w:t xml:space="preserve"> </w:t>
            </w:r>
            <w:r>
              <w:rPr/>
              <w:t>302 691,24</w:t>
            </w:r>
          </w:p>
        </w:tc>
        <w:tc>
          <w:tcPr>
            <w:tcW w:w="1617" w:type="dxa"/>
            <w:tcBorders/>
            <w:vAlign w:val="center"/>
          </w:tcPr>
          <w:p>
            <w:pPr>
              <w:pStyle w:val="Normal"/>
              <w:widowControl w:val="false"/>
              <w:tabs>
                <w:tab w:val="clear" w:pos="708"/>
              </w:tabs>
              <w:spacing w:before="0" w:after="160"/>
              <w:jc w:val="center"/>
              <w:rPr/>
            </w:pPr>
            <w:r>
              <w:rPr/>
              <w:t xml:space="preserve"> </w:t>
            </w:r>
            <w:r>
              <w:rPr/>
              <w:t>302 691,24</w:t>
            </w:r>
          </w:p>
        </w:tc>
        <w:tc>
          <w:tcPr>
            <w:tcW w:w="1616" w:type="dxa"/>
            <w:tcBorders/>
            <w:vAlign w:val="center"/>
          </w:tcPr>
          <w:p>
            <w:pPr>
              <w:pStyle w:val="Normal"/>
              <w:widowControl w:val="false"/>
              <w:tabs>
                <w:tab w:val="clear" w:pos="708"/>
              </w:tabs>
              <w:spacing w:before="0" w:after="160"/>
              <w:jc w:val="center"/>
              <w:rPr/>
            </w:pPr>
            <w:r>
              <w:rPr/>
              <w:t xml:space="preserve"> </w:t>
            </w:r>
            <w:r>
              <w:rPr/>
              <w:t>302 691,24</w:t>
            </w:r>
          </w:p>
        </w:tc>
        <w:tc>
          <w:tcPr>
            <w:tcW w:w="1665" w:type="dxa"/>
            <w:tcBorders/>
            <w:vAlign w:val="center"/>
          </w:tcPr>
          <w:p>
            <w:pPr>
              <w:pStyle w:val="Normal"/>
              <w:widowControl w:val="false"/>
              <w:tabs>
                <w:tab w:val="clear" w:pos="708"/>
              </w:tabs>
              <w:spacing w:before="0" w:after="160"/>
              <w:jc w:val="center"/>
              <w:rPr/>
            </w:pPr>
            <w:r>
              <w:rPr/>
              <w:t xml:space="preserve"> </w:t>
            </w:r>
            <w:r>
              <w:rPr/>
              <w:t>908 073,72</w:t>
            </w:r>
          </w:p>
        </w:tc>
      </w:tr>
      <w:tr>
        <w:trPr>
          <w:trHeight w:val="315" w:hRule="atLeast"/>
        </w:trPr>
        <w:tc>
          <w:tcPr>
            <w:tcW w:w="1821" w:type="dxa"/>
            <w:tcBorders/>
          </w:tcPr>
          <w:p>
            <w:pPr>
              <w:pStyle w:val="Normal"/>
              <w:widowControl w:val="false"/>
              <w:tabs>
                <w:tab w:val="clear" w:pos="708"/>
              </w:tabs>
              <w:spacing w:before="0" w:after="160"/>
              <w:jc w:val="center"/>
              <w:rPr/>
            </w:pPr>
            <w:r>
              <w:rPr/>
              <w:t>Подпрограмма 2</w:t>
            </w:r>
          </w:p>
        </w:tc>
        <w:tc>
          <w:tcPr>
            <w:tcW w:w="2348" w:type="dxa"/>
            <w:tcBorders/>
          </w:tcPr>
          <w:p>
            <w:pPr>
              <w:pStyle w:val="Normal"/>
              <w:widowControl w:val="false"/>
              <w:tabs>
                <w:tab w:val="clear" w:pos="708"/>
              </w:tabs>
              <w:spacing w:before="0" w:after="160"/>
              <w:jc w:val="center"/>
              <w:rPr/>
            </w:pPr>
            <w:r>
              <w:rPr/>
              <w:t>«Выявление и сопровождение одаренных детей»</w:t>
            </w:r>
          </w:p>
        </w:tc>
        <w:tc>
          <w:tcPr>
            <w:tcW w:w="2044" w:type="dxa"/>
            <w:tcBorders/>
          </w:tcPr>
          <w:p>
            <w:pPr>
              <w:pStyle w:val="Normal"/>
              <w:widowControl w:val="false"/>
              <w:tabs>
                <w:tab w:val="clear" w:pos="708"/>
              </w:tabs>
              <w:spacing w:before="0" w:after="160"/>
              <w:jc w:val="left"/>
              <w:rPr/>
            </w:pPr>
            <w:r>
              <w:rPr/>
              <w:t>Всего</w:t>
            </w:r>
          </w:p>
        </w:tc>
        <w:tc>
          <w:tcPr>
            <w:tcW w:w="1618" w:type="dxa"/>
            <w:tcBorders/>
            <w:vAlign w:val="center"/>
          </w:tcPr>
          <w:p>
            <w:pPr>
              <w:pStyle w:val="Normal"/>
              <w:widowControl w:val="false"/>
              <w:tabs>
                <w:tab w:val="clear" w:pos="708"/>
              </w:tabs>
              <w:spacing w:before="0" w:after="160"/>
              <w:jc w:val="center"/>
              <w:rPr/>
            </w:pPr>
            <w:r>
              <w:rPr/>
              <w:t xml:space="preserve"> </w:t>
            </w:r>
            <w:r>
              <w:rPr/>
              <w:t>50,0</w:t>
            </w:r>
          </w:p>
        </w:tc>
        <w:tc>
          <w:tcPr>
            <w:tcW w:w="1617" w:type="dxa"/>
            <w:tcBorders/>
            <w:vAlign w:val="center"/>
          </w:tcPr>
          <w:p>
            <w:pPr>
              <w:pStyle w:val="Normal"/>
              <w:widowControl w:val="false"/>
              <w:tabs>
                <w:tab w:val="clear" w:pos="708"/>
              </w:tabs>
              <w:spacing w:before="0" w:after="160"/>
              <w:jc w:val="center"/>
              <w:rPr/>
            </w:pPr>
            <w:r>
              <w:rPr/>
              <w:t xml:space="preserve"> </w:t>
            </w:r>
            <w:r>
              <w:rPr/>
              <w:t>50,0</w:t>
            </w:r>
          </w:p>
        </w:tc>
        <w:tc>
          <w:tcPr>
            <w:tcW w:w="1616" w:type="dxa"/>
            <w:tcBorders/>
            <w:vAlign w:val="center"/>
          </w:tcPr>
          <w:p>
            <w:pPr>
              <w:pStyle w:val="Normal"/>
              <w:widowControl w:val="false"/>
              <w:tabs>
                <w:tab w:val="clear" w:pos="708"/>
              </w:tabs>
              <w:spacing w:before="0" w:after="160"/>
              <w:jc w:val="center"/>
              <w:rPr/>
            </w:pPr>
            <w:r>
              <w:rPr/>
              <w:t xml:space="preserve"> </w:t>
            </w:r>
            <w:r>
              <w:rPr/>
              <w:t>50,0</w:t>
            </w:r>
          </w:p>
        </w:tc>
        <w:tc>
          <w:tcPr>
            <w:tcW w:w="1665" w:type="dxa"/>
            <w:tcBorders/>
            <w:vAlign w:val="center"/>
          </w:tcPr>
          <w:p>
            <w:pPr>
              <w:pStyle w:val="Normal"/>
              <w:widowControl w:val="false"/>
              <w:tabs>
                <w:tab w:val="clear" w:pos="708"/>
              </w:tabs>
              <w:spacing w:before="0" w:after="160"/>
              <w:jc w:val="center"/>
              <w:rPr/>
            </w:pPr>
            <w:r>
              <w:rPr/>
              <w:t xml:space="preserve"> </w:t>
            </w:r>
            <w:r>
              <w:rPr/>
              <w:t>150,00</w:t>
            </w:r>
          </w:p>
        </w:tc>
      </w:tr>
      <w:tr>
        <w:trPr>
          <w:trHeight w:val="315"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в том числе:</w:t>
            </w:r>
          </w:p>
        </w:tc>
        <w:tc>
          <w:tcPr>
            <w:tcW w:w="1618" w:type="dxa"/>
            <w:tcBorders/>
            <w:vAlign w:val="center"/>
          </w:tcPr>
          <w:p>
            <w:pPr>
              <w:pStyle w:val="Normal"/>
              <w:widowControl w:val="false"/>
              <w:tabs>
                <w:tab w:val="clear" w:pos="708"/>
              </w:tabs>
              <w:spacing w:before="0" w:after="160"/>
              <w:jc w:val="center"/>
              <w:rPr/>
            </w:pPr>
            <w:r>
              <w:rPr/>
            </w:r>
          </w:p>
        </w:tc>
        <w:tc>
          <w:tcPr>
            <w:tcW w:w="1617" w:type="dxa"/>
            <w:tcBorders/>
            <w:vAlign w:val="center"/>
          </w:tcPr>
          <w:p>
            <w:pPr>
              <w:pStyle w:val="Normal"/>
              <w:widowControl w:val="false"/>
              <w:tabs>
                <w:tab w:val="clear" w:pos="708"/>
              </w:tabs>
              <w:spacing w:before="0" w:after="160"/>
              <w:jc w:val="center"/>
              <w:rPr/>
            </w:pPr>
            <w:r>
              <w:rPr/>
            </w:r>
          </w:p>
        </w:tc>
        <w:tc>
          <w:tcPr>
            <w:tcW w:w="1616" w:type="dxa"/>
            <w:tcBorders/>
            <w:vAlign w:val="center"/>
          </w:tcPr>
          <w:p>
            <w:pPr>
              <w:pStyle w:val="Normal"/>
              <w:widowControl w:val="false"/>
              <w:tabs>
                <w:tab w:val="clear" w:pos="708"/>
              </w:tabs>
              <w:spacing w:before="0" w:after="160"/>
              <w:jc w:val="center"/>
              <w:rPr/>
            </w:pPr>
            <w:r>
              <w:rPr/>
            </w:r>
          </w:p>
        </w:tc>
        <w:tc>
          <w:tcPr>
            <w:tcW w:w="1665" w:type="dxa"/>
            <w:tcBorders/>
            <w:vAlign w:val="center"/>
          </w:tcPr>
          <w:p>
            <w:pPr>
              <w:pStyle w:val="Normal"/>
              <w:widowControl w:val="false"/>
              <w:tabs>
                <w:tab w:val="clear" w:pos="708"/>
              </w:tabs>
              <w:spacing w:before="0" w:after="160"/>
              <w:jc w:val="center"/>
              <w:rPr/>
            </w:pPr>
            <w:r>
              <w:rPr/>
              <w:t xml:space="preserve"> </w:t>
            </w:r>
            <w:r>
              <w:rPr/>
              <w:t>-</w:t>
            </w:r>
          </w:p>
        </w:tc>
      </w:tr>
      <w:tr>
        <w:trPr>
          <w:trHeight w:val="630"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федеральный бюджет</w:t>
            </w:r>
          </w:p>
        </w:tc>
        <w:tc>
          <w:tcPr>
            <w:tcW w:w="1618" w:type="dxa"/>
            <w:tcBorders/>
            <w:vAlign w:val="center"/>
          </w:tcPr>
          <w:p>
            <w:pPr>
              <w:pStyle w:val="Normal"/>
              <w:widowControl w:val="false"/>
              <w:tabs>
                <w:tab w:val="clear" w:pos="708"/>
              </w:tabs>
              <w:spacing w:before="0" w:after="160"/>
              <w:jc w:val="center"/>
              <w:rPr/>
            </w:pPr>
            <w:r>
              <w:rPr/>
            </w:r>
          </w:p>
        </w:tc>
        <w:tc>
          <w:tcPr>
            <w:tcW w:w="1617" w:type="dxa"/>
            <w:tcBorders/>
            <w:vAlign w:val="center"/>
          </w:tcPr>
          <w:p>
            <w:pPr>
              <w:pStyle w:val="Normal"/>
              <w:widowControl w:val="false"/>
              <w:tabs>
                <w:tab w:val="clear" w:pos="708"/>
              </w:tabs>
              <w:spacing w:before="0" w:after="160"/>
              <w:jc w:val="center"/>
              <w:rPr/>
            </w:pPr>
            <w:r>
              <w:rPr/>
            </w:r>
          </w:p>
        </w:tc>
        <w:tc>
          <w:tcPr>
            <w:tcW w:w="1616" w:type="dxa"/>
            <w:tcBorders/>
            <w:vAlign w:val="center"/>
          </w:tcPr>
          <w:p>
            <w:pPr>
              <w:pStyle w:val="Normal"/>
              <w:widowControl w:val="false"/>
              <w:tabs>
                <w:tab w:val="clear" w:pos="708"/>
              </w:tabs>
              <w:spacing w:before="0" w:after="160"/>
              <w:jc w:val="center"/>
              <w:rPr/>
            </w:pPr>
            <w:r>
              <w:rPr/>
            </w:r>
          </w:p>
        </w:tc>
        <w:tc>
          <w:tcPr>
            <w:tcW w:w="1665" w:type="dxa"/>
            <w:tcBorders/>
            <w:vAlign w:val="center"/>
          </w:tcPr>
          <w:p>
            <w:pPr>
              <w:pStyle w:val="Normal"/>
              <w:widowControl w:val="false"/>
              <w:tabs>
                <w:tab w:val="clear" w:pos="708"/>
              </w:tabs>
              <w:spacing w:before="0" w:after="160"/>
              <w:jc w:val="center"/>
              <w:rPr/>
            </w:pPr>
            <w:r>
              <w:rPr/>
              <w:t xml:space="preserve"> </w:t>
            </w:r>
            <w:r>
              <w:rPr/>
              <w:t>-</w:t>
            </w:r>
          </w:p>
        </w:tc>
      </w:tr>
      <w:tr>
        <w:trPr>
          <w:trHeight w:val="315"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краевой бюджет</w:t>
            </w:r>
          </w:p>
        </w:tc>
        <w:tc>
          <w:tcPr>
            <w:tcW w:w="1618" w:type="dxa"/>
            <w:tcBorders/>
            <w:vAlign w:val="center"/>
          </w:tcPr>
          <w:p>
            <w:pPr>
              <w:pStyle w:val="Normal"/>
              <w:widowControl w:val="false"/>
              <w:tabs>
                <w:tab w:val="clear" w:pos="708"/>
              </w:tabs>
              <w:spacing w:before="0" w:after="160"/>
              <w:jc w:val="center"/>
              <w:rPr/>
            </w:pPr>
            <w:r>
              <w:rPr/>
            </w:r>
          </w:p>
        </w:tc>
        <w:tc>
          <w:tcPr>
            <w:tcW w:w="1617" w:type="dxa"/>
            <w:tcBorders/>
            <w:vAlign w:val="center"/>
          </w:tcPr>
          <w:p>
            <w:pPr>
              <w:pStyle w:val="Normal"/>
              <w:widowControl w:val="false"/>
              <w:tabs>
                <w:tab w:val="clear" w:pos="708"/>
              </w:tabs>
              <w:spacing w:before="0" w:after="160"/>
              <w:jc w:val="center"/>
              <w:rPr/>
            </w:pPr>
            <w:r>
              <w:rPr/>
            </w:r>
          </w:p>
        </w:tc>
        <w:tc>
          <w:tcPr>
            <w:tcW w:w="1616" w:type="dxa"/>
            <w:tcBorders/>
            <w:vAlign w:val="center"/>
          </w:tcPr>
          <w:p>
            <w:pPr>
              <w:pStyle w:val="Normal"/>
              <w:widowControl w:val="false"/>
              <w:tabs>
                <w:tab w:val="clear" w:pos="708"/>
              </w:tabs>
              <w:spacing w:before="0" w:after="160"/>
              <w:jc w:val="center"/>
              <w:rPr/>
            </w:pPr>
            <w:r>
              <w:rPr/>
            </w:r>
          </w:p>
        </w:tc>
        <w:tc>
          <w:tcPr>
            <w:tcW w:w="1665" w:type="dxa"/>
            <w:tcBorders/>
            <w:vAlign w:val="center"/>
          </w:tcPr>
          <w:p>
            <w:pPr>
              <w:pStyle w:val="Normal"/>
              <w:widowControl w:val="false"/>
              <w:tabs>
                <w:tab w:val="clear" w:pos="708"/>
              </w:tabs>
              <w:spacing w:before="0" w:after="160"/>
              <w:jc w:val="center"/>
              <w:rPr/>
            </w:pPr>
            <w:r>
              <w:rPr/>
              <w:t xml:space="preserve"> </w:t>
            </w:r>
            <w:r>
              <w:rPr/>
              <w:t>-</w:t>
            </w:r>
          </w:p>
        </w:tc>
      </w:tr>
      <w:tr>
        <w:trPr>
          <w:trHeight w:val="630"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внебюджетные источники</w:t>
            </w:r>
          </w:p>
        </w:tc>
        <w:tc>
          <w:tcPr>
            <w:tcW w:w="1618" w:type="dxa"/>
            <w:tcBorders/>
            <w:vAlign w:val="center"/>
          </w:tcPr>
          <w:p>
            <w:pPr>
              <w:pStyle w:val="Normal"/>
              <w:widowControl w:val="false"/>
              <w:tabs>
                <w:tab w:val="clear" w:pos="708"/>
              </w:tabs>
              <w:spacing w:before="0" w:after="160"/>
              <w:jc w:val="center"/>
              <w:rPr/>
            </w:pPr>
            <w:r>
              <w:rPr/>
            </w:r>
          </w:p>
        </w:tc>
        <w:tc>
          <w:tcPr>
            <w:tcW w:w="1617" w:type="dxa"/>
            <w:tcBorders/>
            <w:vAlign w:val="center"/>
          </w:tcPr>
          <w:p>
            <w:pPr>
              <w:pStyle w:val="Normal"/>
              <w:widowControl w:val="false"/>
              <w:tabs>
                <w:tab w:val="clear" w:pos="708"/>
              </w:tabs>
              <w:spacing w:before="0" w:after="160"/>
              <w:jc w:val="center"/>
              <w:rPr/>
            </w:pPr>
            <w:r>
              <w:rPr/>
            </w:r>
          </w:p>
        </w:tc>
        <w:tc>
          <w:tcPr>
            <w:tcW w:w="1616" w:type="dxa"/>
            <w:tcBorders/>
            <w:vAlign w:val="center"/>
          </w:tcPr>
          <w:p>
            <w:pPr>
              <w:pStyle w:val="Normal"/>
              <w:widowControl w:val="false"/>
              <w:tabs>
                <w:tab w:val="clear" w:pos="708"/>
              </w:tabs>
              <w:spacing w:before="0" w:after="160"/>
              <w:jc w:val="center"/>
              <w:rPr/>
            </w:pPr>
            <w:r>
              <w:rPr/>
            </w:r>
          </w:p>
        </w:tc>
        <w:tc>
          <w:tcPr>
            <w:tcW w:w="1665" w:type="dxa"/>
            <w:tcBorders/>
            <w:vAlign w:val="center"/>
          </w:tcPr>
          <w:p>
            <w:pPr>
              <w:pStyle w:val="Normal"/>
              <w:widowControl w:val="false"/>
              <w:tabs>
                <w:tab w:val="clear" w:pos="708"/>
              </w:tabs>
              <w:spacing w:before="0" w:after="160"/>
              <w:jc w:val="center"/>
              <w:rPr/>
            </w:pPr>
            <w:r>
              <w:rPr/>
              <w:t xml:space="preserve"> </w:t>
            </w:r>
            <w:r>
              <w:rPr/>
              <w:t>-</w:t>
            </w:r>
          </w:p>
        </w:tc>
      </w:tr>
      <w:tr>
        <w:trPr>
          <w:trHeight w:val="510"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бюджет города</w:t>
            </w:r>
          </w:p>
        </w:tc>
        <w:tc>
          <w:tcPr>
            <w:tcW w:w="1618" w:type="dxa"/>
            <w:tcBorders/>
            <w:vAlign w:val="center"/>
          </w:tcPr>
          <w:p>
            <w:pPr>
              <w:pStyle w:val="Normal"/>
              <w:widowControl w:val="false"/>
              <w:tabs>
                <w:tab w:val="clear" w:pos="708"/>
              </w:tabs>
              <w:spacing w:before="0" w:after="160"/>
              <w:jc w:val="center"/>
              <w:rPr/>
            </w:pPr>
            <w:r>
              <w:rPr/>
              <w:t xml:space="preserve"> </w:t>
            </w:r>
            <w:r>
              <w:rPr/>
              <w:t>50,0</w:t>
            </w:r>
          </w:p>
        </w:tc>
        <w:tc>
          <w:tcPr>
            <w:tcW w:w="1617" w:type="dxa"/>
            <w:tcBorders/>
            <w:vAlign w:val="center"/>
          </w:tcPr>
          <w:p>
            <w:pPr>
              <w:pStyle w:val="Normal"/>
              <w:widowControl w:val="false"/>
              <w:tabs>
                <w:tab w:val="clear" w:pos="708"/>
              </w:tabs>
              <w:spacing w:before="0" w:after="160"/>
              <w:jc w:val="center"/>
              <w:rPr/>
            </w:pPr>
            <w:r>
              <w:rPr/>
              <w:t xml:space="preserve"> </w:t>
            </w:r>
            <w:r>
              <w:rPr/>
              <w:t>50,0</w:t>
            </w:r>
          </w:p>
        </w:tc>
        <w:tc>
          <w:tcPr>
            <w:tcW w:w="1616" w:type="dxa"/>
            <w:tcBorders/>
            <w:vAlign w:val="center"/>
          </w:tcPr>
          <w:p>
            <w:pPr>
              <w:pStyle w:val="Normal"/>
              <w:widowControl w:val="false"/>
              <w:tabs>
                <w:tab w:val="clear" w:pos="708"/>
              </w:tabs>
              <w:spacing w:before="0" w:after="160"/>
              <w:jc w:val="center"/>
              <w:rPr/>
            </w:pPr>
            <w:r>
              <w:rPr/>
              <w:t xml:space="preserve"> </w:t>
            </w:r>
            <w:r>
              <w:rPr/>
              <w:t>50,0</w:t>
            </w:r>
          </w:p>
        </w:tc>
        <w:tc>
          <w:tcPr>
            <w:tcW w:w="1665" w:type="dxa"/>
            <w:tcBorders/>
            <w:vAlign w:val="center"/>
          </w:tcPr>
          <w:p>
            <w:pPr>
              <w:pStyle w:val="Normal"/>
              <w:widowControl w:val="false"/>
              <w:tabs>
                <w:tab w:val="clear" w:pos="708"/>
              </w:tabs>
              <w:spacing w:before="0" w:after="160"/>
              <w:jc w:val="center"/>
              <w:rPr/>
            </w:pPr>
            <w:r>
              <w:rPr/>
              <w:t xml:space="preserve"> </w:t>
            </w:r>
            <w:r>
              <w:rPr/>
              <w:t>150,00</w:t>
            </w:r>
          </w:p>
        </w:tc>
      </w:tr>
      <w:tr>
        <w:trPr>
          <w:trHeight w:val="315" w:hRule="atLeast"/>
        </w:trPr>
        <w:tc>
          <w:tcPr>
            <w:tcW w:w="1821" w:type="dxa"/>
            <w:tcBorders/>
          </w:tcPr>
          <w:p>
            <w:pPr>
              <w:pStyle w:val="Normal"/>
              <w:widowControl w:val="false"/>
              <w:tabs>
                <w:tab w:val="clear" w:pos="708"/>
              </w:tabs>
              <w:spacing w:before="0" w:after="160"/>
              <w:jc w:val="center"/>
              <w:rPr/>
            </w:pPr>
            <w:r>
              <w:rPr/>
              <w:t>Подпрограмма 3</w:t>
            </w:r>
          </w:p>
        </w:tc>
        <w:tc>
          <w:tcPr>
            <w:tcW w:w="2348" w:type="dxa"/>
            <w:tcBorders/>
          </w:tcPr>
          <w:p>
            <w:pPr>
              <w:pStyle w:val="Normal"/>
              <w:widowControl w:val="false"/>
              <w:tabs>
                <w:tab w:val="clear" w:pos="708"/>
              </w:tabs>
              <w:spacing w:before="0" w:after="160"/>
              <w:jc w:val="center"/>
              <w:rPr/>
            </w:pPr>
            <w:r>
              <w:rPr/>
              <w:t>«Развитие в городе Шарыпово системы отдыха, оздоровления и занятости детей»</w:t>
            </w:r>
          </w:p>
        </w:tc>
        <w:tc>
          <w:tcPr>
            <w:tcW w:w="2044" w:type="dxa"/>
            <w:tcBorders/>
          </w:tcPr>
          <w:p>
            <w:pPr>
              <w:pStyle w:val="Normal"/>
              <w:widowControl w:val="false"/>
              <w:tabs>
                <w:tab w:val="clear" w:pos="708"/>
              </w:tabs>
              <w:spacing w:before="0" w:after="160"/>
              <w:jc w:val="left"/>
              <w:rPr/>
            </w:pPr>
            <w:r>
              <w:rPr/>
              <w:t>Всего</w:t>
            </w:r>
          </w:p>
        </w:tc>
        <w:tc>
          <w:tcPr>
            <w:tcW w:w="1618" w:type="dxa"/>
            <w:tcBorders/>
            <w:vAlign w:val="center"/>
          </w:tcPr>
          <w:p>
            <w:pPr>
              <w:pStyle w:val="Normal"/>
              <w:widowControl w:val="false"/>
              <w:tabs>
                <w:tab w:val="clear" w:pos="708"/>
              </w:tabs>
              <w:spacing w:before="0" w:after="160"/>
              <w:jc w:val="center"/>
              <w:rPr/>
            </w:pPr>
            <w:r>
              <w:rPr/>
              <w:t xml:space="preserve"> </w:t>
            </w:r>
            <w:r>
              <w:rPr/>
              <w:t>32 724,00</w:t>
            </w:r>
          </w:p>
        </w:tc>
        <w:tc>
          <w:tcPr>
            <w:tcW w:w="1617" w:type="dxa"/>
            <w:tcBorders/>
            <w:vAlign w:val="center"/>
          </w:tcPr>
          <w:p>
            <w:pPr>
              <w:pStyle w:val="Normal"/>
              <w:widowControl w:val="false"/>
              <w:tabs>
                <w:tab w:val="clear" w:pos="708"/>
              </w:tabs>
              <w:spacing w:before="0" w:after="160"/>
              <w:jc w:val="center"/>
              <w:rPr/>
            </w:pPr>
            <w:r>
              <w:rPr/>
              <w:t xml:space="preserve"> </w:t>
            </w:r>
            <w:r>
              <w:rPr/>
              <w:t>32 724,00</w:t>
            </w:r>
          </w:p>
        </w:tc>
        <w:tc>
          <w:tcPr>
            <w:tcW w:w="1616" w:type="dxa"/>
            <w:tcBorders/>
            <w:vAlign w:val="center"/>
          </w:tcPr>
          <w:p>
            <w:pPr>
              <w:pStyle w:val="Normal"/>
              <w:widowControl w:val="false"/>
              <w:tabs>
                <w:tab w:val="clear" w:pos="708"/>
              </w:tabs>
              <w:spacing w:before="0" w:after="160"/>
              <w:jc w:val="center"/>
              <w:rPr/>
            </w:pPr>
            <w:r>
              <w:rPr/>
              <w:t xml:space="preserve"> </w:t>
            </w:r>
            <w:r>
              <w:rPr/>
              <w:t>32 724,00</w:t>
            </w:r>
          </w:p>
        </w:tc>
        <w:tc>
          <w:tcPr>
            <w:tcW w:w="1665" w:type="dxa"/>
            <w:tcBorders/>
            <w:vAlign w:val="center"/>
          </w:tcPr>
          <w:p>
            <w:pPr>
              <w:pStyle w:val="Normal"/>
              <w:widowControl w:val="false"/>
              <w:tabs>
                <w:tab w:val="clear" w:pos="708"/>
              </w:tabs>
              <w:spacing w:before="0" w:after="160"/>
              <w:jc w:val="center"/>
              <w:rPr/>
            </w:pPr>
            <w:r>
              <w:rPr/>
              <w:t xml:space="preserve"> </w:t>
            </w:r>
            <w:r>
              <w:rPr/>
              <w:t>98 172,00</w:t>
            </w:r>
          </w:p>
        </w:tc>
      </w:tr>
      <w:tr>
        <w:trPr>
          <w:trHeight w:val="315"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в том числе:</w:t>
            </w:r>
          </w:p>
        </w:tc>
        <w:tc>
          <w:tcPr>
            <w:tcW w:w="1618" w:type="dxa"/>
            <w:tcBorders/>
            <w:vAlign w:val="center"/>
          </w:tcPr>
          <w:p>
            <w:pPr>
              <w:pStyle w:val="Normal"/>
              <w:widowControl w:val="false"/>
              <w:tabs>
                <w:tab w:val="clear" w:pos="708"/>
              </w:tabs>
              <w:spacing w:before="0" w:after="160"/>
              <w:jc w:val="center"/>
              <w:rPr/>
            </w:pPr>
            <w:r>
              <w:rPr/>
            </w:r>
          </w:p>
        </w:tc>
        <w:tc>
          <w:tcPr>
            <w:tcW w:w="1617" w:type="dxa"/>
            <w:tcBorders/>
            <w:vAlign w:val="center"/>
          </w:tcPr>
          <w:p>
            <w:pPr>
              <w:pStyle w:val="Normal"/>
              <w:widowControl w:val="false"/>
              <w:tabs>
                <w:tab w:val="clear" w:pos="708"/>
              </w:tabs>
              <w:spacing w:before="0" w:after="160"/>
              <w:jc w:val="center"/>
              <w:rPr/>
            </w:pPr>
            <w:r>
              <w:rPr/>
            </w:r>
          </w:p>
        </w:tc>
        <w:tc>
          <w:tcPr>
            <w:tcW w:w="1616" w:type="dxa"/>
            <w:tcBorders/>
            <w:vAlign w:val="center"/>
          </w:tcPr>
          <w:p>
            <w:pPr>
              <w:pStyle w:val="Normal"/>
              <w:widowControl w:val="false"/>
              <w:tabs>
                <w:tab w:val="clear" w:pos="708"/>
              </w:tabs>
              <w:spacing w:before="0" w:after="160"/>
              <w:jc w:val="center"/>
              <w:rPr/>
            </w:pPr>
            <w:r>
              <w:rPr/>
            </w:r>
          </w:p>
        </w:tc>
        <w:tc>
          <w:tcPr>
            <w:tcW w:w="1665" w:type="dxa"/>
            <w:tcBorders/>
            <w:vAlign w:val="center"/>
          </w:tcPr>
          <w:p>
            <w:pPr>
              <w:pStyle w:val="Normal"/>
              <w:widowControl w:val="false"/>
              <w:tabs>
                <w:tab w:val="clear" w:pos="708"/>
              </w:tabs>
              <w:spacing w:before="0" w:after="160"/>
              <w:jc w:val="center"/>
              <w:rPr/>
            </w:pPr>
            <w:r>
              <w:rPr/>
              <w:t xml:space="preserve"> </w:t>
            </w:r>
            <w:r>
              <w:rPr/>
              <w:t>-</w:t>
            </w:r>
          </w:p>
        </w:tc>
      </w:tr>
      <w:tr>
        <w:trPr>
          <w:trHeight w:val="630"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федеральный бюджет</w:t>
            </w:r>
          </w:p>
        </w:tc>
        <w:tc>
          <w:tcPr>
            <w:tcW w:w="1618" w:type="dxa"/>
            <w:tcBorders/>
            <w:vAlign w:val="center"/>
          </w:tcPr>
          <w:p>
            <w:pPr>
              <w:pStyle w:val="Normal"/>
              <w:widowControl w:val="false"/>
              <w:tabs>
                <w:tab w:val="clear" w:pos="708"/>
              </w:tabs>
              <w:spacing w:before="0" w:after="160"/>
              <w:jc w:val="center"/>
              <w:rPr/>
            </w:pPr>
            <w:r>
              <w:rPr/>
            </w:r>
          </w:p>
        </w:tc>
        <w:tc>
          <w:tcPr>
            <w:tcW w:w="1617" w:type="dxa"/>
            <w:tcBorders/>
            <w:vAlign w:val="center"/>
          </w:tcPr>
          <w:p>
            <w:pPr>
              <w:pStyle w:val="Normal"/>
              <w:widowControl w:val="false"/>
              <w:tabs>
                <w:tab w:val="clear" w:pos="708"/>
              </w:tabs>
              <w:spacing w:before="0" w:after="160"/>
              <w:jc w:val="center"/>
              <w:rPr/>
            </w:pPr>
            <w:r>
              <w:rPr/>
            </w:r>
          </w:p>
        </w:tc>
        <w:tc>
          <w:tcPr>
            <w:tcW w:w="1616" w:type="dxa"/>
            <w:tcBorders/>
            <w:vAlign w:val="center"/>
          </w:tcPr>
          <w:p>
            <w:pPr>
              <w:pStyle w:val="Normal"/>
              <w:widowControl w:val="false"/>
              <w:tabs>
                <w:tab w:val="clear" w:pos="708"/>
              </w:tabs>
              <w:spacing w:before="0" w:after="160"/>
              <w:jc w:val="center"/>
              <w:rPr/>
            </w:pPr>
            <w:r>
              <w:rPr/>
            </w:r>
          </w:p>
        </w:tc>
        <w:tc>
          <w:tcPr>
            <w:tcW w:w="1665" w:type="dxa"/>
            <w:tcBorders/>
            <w:vAlign w:val="center"/>
          </w:tcPr>
          <w:p>
            <w:pPr>
              <w:pStyle w:val="Normal"/>
              <w:widowControl w:val="false"/>
              <w:tabs>
                <w:tab w:val="clear" w:pos="708"/>
              </w:tabs>
              <w:spacing w:before="0" w:after="160"/>
              <w:jc w:val="center"/>
              <w:rPr/>
            </w:pPr>
            <w:r>
              <w:rPr/>
              <w:t xml:space="preserve"> </w:t>
            </w:r>
            <w:r>
              <w:rPr/>
              <w:t>-</w:t>
            </w:r>
          </w:p>
        </w:tc>
      </w:tr>
      <w:tr>
        <w:trPr>
          <w:trHeight w:val="315"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краевой бюджет</w:t>
            </w:r>
          </w:p>
        </w:tc>
        <w:tc>
          <w:tcPr>
            <w:tcW w:w="1618" w:type="dxa"/>
            <w:tcBorders/>
            <w:vAlign w:val="center"/>
          </w:tcPr>
          <w:p>
            <w:pPr>
              <w:pStyle w:val="Normal"/>
              <w:widowControl w:val="false"/>
              <w:tabs>
                <w:tab w:val="clear" w:pos="708"/>
              </w:tabs>
              <w:spacing w:before="0" w:after="160"/>
              <w:jc w:val="center"/>
              <w:rPr/>
            </w:pPr>
            <w:r>
              <w:rPr/>
              <w:t xml:space="preserve"> </w:t>
            </w:r>
            <w:r>
              <w:rPr/>
              <w:t>20 911,80</w:t>
            </w:r>
          </w:p>
        </w:tc>
        <w:tc>
          <w:tcPr>
            <w:tcW w:w="1617" w:type="dxa"/>
            <w:tcBorders/>
            <w:vAlign w:val="center"/>
          </w:tcPr>
          <w:p>
            <w:pPr>
              <w:pStyle w:val="Normal"/>
              <w:widowControl w:val="false"/>
              <w:tabs>
                <w:tab w:val="clear" w:pos="708"/>
              </w:tabs>
              <w:spacing w:before="0" w:after="160"/>
              <w:jc w:val="center"/>
              <w:rPr/>
            </w:pPr>
            <w:r>
              <w:rPr/>
              <w:t xml:space="preserve"> </w:t>
            </w:r>
            <w:r>
              <w:rPr/>
              <w:t>20 911,80</w:t>
            </w:r>
          </w:p>
        </w:tc>
        <w:tc>
          <w:tcPr>
            <w:tcW w:w="1616" w:type="dxa"/>
            <w:tcBorders/>
            <w:vAlign w:val="center"/>
          </w:tcPr>
          <w:p>
            <w:pPr>
              <w:pStyle w:val="Normal"/>
              <w:widowControl w:val="false"/>
              <w:tabs>
                <w:tab w:val="clear" w:pos="708"/>
              </w:tabs>
              <w:spacing w:before="0" w:after="160"/>
              <w:jc w:val="center"/>
              <w:rPr/>
            </w:pPr>
            <w:r>
              <w:rPr/>
              <w:t xml:space="preserve"> </w:t>
            </w:r>
            <w:r>
              <w:rPr/>
              <w:t>20 911,80</w:t>
            </w:r>
          </w:p>
        </w:tc>
        <w:tc>
          <w:tcPr>
            <w:tcW w:w="1665" w:type="dxa"/>
            <w:tcBorders/>
            <w:vAlign w:val="center"/>
          </w:tcPr>
          <w:p>
            <w:pPr>
              <w:pStyle w:val="Normal"/>
              <w:widowControl w:val="false"/>
              <w:tabs>
                <w:tab w:val="clear" w:pos="708"/>
              </w:tabs>
              <w:spacing w:before="0" w:after="160"/>
              <w:jc w:val="center"/>
              <w:rPr/>
            </w:pPr>
            <w:r>
              <w:rPr/>
              <w:t xml:space="preserve"> </w:t>
            </w:r>
            <w:r>
              <w:rPr/>
              <w:t>62 735,40</w:t>
            </w:r>
          </w:p>
        </w:tc>
      </w:tr>
      <w:tr>
        <w:trPr>
          <w:trHeight w:val="630"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внебюджетные источники</w:t>
            </w:r>
          </w:p>
        </w:tc>
        <w:tc>
          <w:tcPr>
            <w:tcW w:w="1618" w:type="dxa"/>
            <w:tcBorders/>
            <w:vAlign w:val="center"/>
          </w:tcPr>
          <w:p>
            <w:pPr>
              <w:pStyle w:val="Normal"/>
              <w:widowControl w:val="false"/>
              <w:tabs>
                <w:tab w:val="clear" w:pos="708"/>
              </w:tabs>
              <w:spacing w:before="0" w:after="160"/>
              <w:jc w:val="center"/>
              <w:rPr/>
            </w:pPr>
            <w:r>
              <w:rPr/>
              <w:t xml:space="preserve"> </w:t>
            </w:r>
            <w:r>
              <w:rPr/>
              <w:t>10 208,00</w:t>
            </w:r>
          </w:p>
        </w:tc>
        <w:tc>
          <w:tcPr>
            <w:tcW w:w="1617" w:type="dxa"/>
            <w:tcBorders/>
            <w:vAlign w:val="center"/>
          </w:tcPr>
          <w:p>
            <w:pPr>
              <w:pStyle w:val="Normal"/>
              <w:widowControl w:val="false"/>
              <w:tabs>
                <w:tab w:val="clear" w:pos="708"/>
              </w:tabs>
              <w:spacing w:before="0" w:after="160"/>
              <w:jc w:val="center"/>
              <w:rPr/>
            </w:pPr>
            <w:r>
              <w:rPr/>
              <w:t xml:space="preserve"> </w:t>
            </w:r>
            <w:r>
              <w:rPr/>
              <w:t>10 208,00</w:t>
            </w:r>
          </w:p>
        </w:tc>
        <w:tc>
          <w:tcPr>
            <w:tcW w:w="1616" w:type="dxa"/>
            <w:tcBorders/>
            <w:vAlign w:val="center"/>
          </w:tcPr>
          <w:p>
            <w:pPr>
              <w:pStyle w:val="Normal"/>
              <w:widowControl w:val="false"/>
              <w:tabs>
                <w:tab w:val="clear" w:pos="708"/>
              </w:tabs>
              <w:spacing w:before="0" w:after="160"/>
              <w:jc w:val="center"/>
              <w:rPr/>
            </w:pPr>
            <w:r>
              <w:rPr/>
              <w:t xml:space="preserve"> </w:t>
            </w:r>
            <w:r>
              <w:rPr/>
              <w:t>10 208,00</w:t>
            </w:r>
          </w:p>
        </w:tc>
        <w:tc>
          <w:tcPr>
            <w:tcW w:w="1665" w:type="dxa"/>
            <w:tcBorders/>
            <w:vAlign w:val="center"/>
          </w:tcPr>
          <w:p>
            <w:pPr>
              <w:pStyle w:val="Normal"/>
              <w:widowControl w:val="false"/>
              <w:tabs>
                <w:tab w:val="clear" w:pos="708"/>
              </w:tabs>
              <w:spacing w:before="0" w:after="160"/>
              <w:jc w:val="center"/>
              <w:rPr/>
            </w:pPr>
            <w:r>
              <w:rPr/>
              <w:t xml:space="preserve"> </w:t>
            </w:r>
            <w:r>
              <w:rPr/>
              <w:t>30 624,00</w:t>
            </w:r>
          </w:p>
        </w:tc>
      </w:tr>
      <w:tr>
        <w:trPr>
          <w:trHeight w:val="435"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бюджет города</w:t>
            </w:r>
          </w:p>
        </w:tc>
        <w:tc>
          <w:tcPr>
            <w:tcW w:w="1618" w:type="dxa"/>
            <w:tcBorders/>
            <w:vAlign w:val="center"/>
          </w:tcPr>
          <w:p>
            <w:pPr>
              <w:pStyle w:val="Normal"/>
              <w:widowControl w:val="false"/>
              <w:tabs>
                <w:tab w:val="clear" w:pos="708"/>
              </w:tabs>
              <w:spacing w:before="0" w:after="160"/>
              <w:jc w:val="center"/>
              <w:rPr/>
            </w:pPr>
            <w:r>
              <w:rPr/>
              <w:t xml:space="preserve"> </w:t>
            </w:r>
            <w:r>
              <w:rPr/>
              <w:t>1 604,20</w:t>
            </w:r>
          </w:p>
        </w:tc>
        <w:tc>
          <w:tcPr>
            <w:tcW w:w="1617" w:type="dxa"/>
            <w:tcBorders/>
            <w:vAlign w:val="center"/>
          </w:tcPr>
          <w:p>
            <w:pPr>
              <w:pStyle w:val="Normal"/>
              <w:widowControl w:val="false"/>
              <w:tabs>
                <w:tab w:val="clear" w:pos="708"/>
              </w:tabs>
              <w:spacing w:before="0" w:after="160"/>
              <w:jc w:val="center"/>
              <w:rPr/>
            </w:pPr>
            <w:r>
              <w:rPr/>
              <w:t xml:space="preserve"> </w:t>
            </w:r>
            <w:r>
              <w:rPr/>
              <w:t>1 604,20</w:t>
            </w:r>
          </w:p>
        </w:tc>
        <w:tc>
          <w:tcPr>
            <w:tcW w:w="1616" w:type="dxa"/>
            <w:tcBorders/>
            <w:vAlign w:val="center"/>
          </w:tcPr>
          <w:p>
            <w:pPr>
              <w:pStyle w:val="Normal"/>
              <w:widowControl w:val="false"/>
              <w:tabs>
                <w:tab w:val="clear" w:pos="708"/>
              </w:tabs>
              <w:spacing w:before="0" w:after="160"/>
              <w:jc w:val="center"/>
              <w:rPr/>
            </w:pPr>
            <w:r>
              <w:rPr/>
              <w:t xml:space="preserve"> </w:t>
            </w:r>
            <w:r>
              <w:rPr/>
              <w:t>1 604,20</w:t>
            </w:r>
          </w:p>
        </w:tc>
        <w:tc>
          <w:tcPr>
            <w:tcW w:w="1665" w:type="dxa"/>
            <w:tcBorders/>
            <w:vAlign w:val="center"/>
          </w:tcPr>
          <w:p>
            <w:pPr>
              <w:pStyle w:val="Normal"/>
              <w:widowControl w:val="false"/>
              <w:tabs>
                <w:tab w:val="clear" w:pos="708"/>
              </w:tabs>
              <w:spacing w:before="0" w:after="160"/>
              <w:jc w:val="center"/>
              <w:rPr/>
            </w:pPr>
            <w:r>
              <w:rPr/>
              <w:t xml:space="preserve"> </w:t>
            </w:r>
            <w:r>
              <w:rPr/>
              <w:t>4 812,60</w:t>
            </w:r>
          </w:p>
        </w:tc>
      </w:tr>
      <w:tr>
        <w:trPr>
          <w:trHeight w:val="315" w:hRule="atLeast"/>
        </w:trPr>
        <w:tc>
          <w:tcPr>
            <w:tcW w:w="1821" w:type="dxa"/>
            <w:tcBorders/>
          </w:tcPr>
          <w:p>
            <w:pPr>
              <w:pStyle w:val="Normal"/>
              <w:widowControl w:val="false"/>
              <w:tabs>
                <w:tab w:val="clear" w:pos="708"/>
              </w:tabs>
              <w:spacing w:before="0" w:after="160"/>
              <w:jc w:val="center"/>
              <w:rPr/>
            </w:pPr>
            <w:r>
              <w:rPr/>
              <w:t>Подпрограмма 4</w:t>
            </w:r>
          </w:p>
        </w:tc>
        <w:tc>
          <w:tcPr>
            <w:tcW w:w="2348" w:type="dxa"/>
            <w:tcBorders/>
          </w:tcPr>
          <w:p>
            <w:pPr>
              <w:pStyle w:val="Normal"/>
              <w:widowControl w:val="false"/>
              <w:tabs>
                <w:tab w:val="clear" w:pos="708"/>
              </w:tabs>
              <w:spacing w:before="0" w:after="160"/>
              <w:jc w:val="center"/>
              <w:rPr/>
            </w:pPr>
            <w:r>
              <w:rPr/>
              <w:t>«Профилактика безнадзорности и правонарушений несовершеннолетних, алкоголизма, наркомании, табакокурения и потребления психоактивных веществ"</w:t>
            </w:r>
          </w:p>
        </w:tc>
        <w:tc>
          <w:tcPr>
            <w:tcW w:w="2044" w:type="dxa"/>
            <w:tcBorders/>
          </w:tcPr>
          <w:p>
            <w:pPr>
              <w:pStyle w:val="Normal"/>
              <w:widowControl w:val="false"/>
              <w:tabs>
                <w:tab w:val="clear" w:pos="708"/>
              </w:tabs>
              <w:spacing w:before="0" w:after="160"/>
              <w:jc w:val="left"/>
              <w:rPr/>
            </w:pPr>
            <w:r>
              <w:rPr/>
              <w:t>Всего</w:t>
            </w:r>
          </w:p>
        </w:tc>
        <w:tc>
          <w:tcPr>
            <w:tcW w:w="1618" w:type="dxa"/>
            <w:tcBorders/>
            <w:vAlign w:val="center"/>
          </w:tcPr>
          <w:p>
            <w:pPr>
              <w:pStyle w:val="Normal"/>
              <w:widowControl w:val="false"/>
              <w:tabs>
                <w:tab w:val="clear" w:pos="708"/>
              </w:tabs>
              <w:spacing w:before="0" w:after="160"/>
              <w:jc w:val="center"/>
              <w:rPr/>
            </w:pPr>
            <w:r>
              <w:rPr/>
              <w:t xml:space="preserve"> </w:t>
            </w:r>
            <w:r>
              <w:rPr/>
              <w:t>20,00</w:t>
            </w:r>
          </w:p>
        </w:tc>
        <w:tc>
          <w:tcPr>
            <w:tcW w:w="1617" w:type="dxa"/>
            <w:tcBorders/>
            <w:vAlign w:val="center"/>
          </w:tcPr>
          <w:p>
            <w:pPr>
              <w:pStyle w:val="Normal"/>
              <w:widowControl w:val="false"/>
              <w:tabs>
                <w:tab w:val="clear" w:pos="708"/>
              </w:tabs>
              <w:spacing w:before="0" w:after="160"/>
              <w:jc w:val="center"/>
              <w:rPr/>
            </w:pPr>
            <w:r>
              <w:rPr/>
              <w:t xml:space="preserve"> </w:t>
            </w:r>
            <w:r>
              <w:rPr/>
              <w:t>20,00</w:t>
            </w:r>
          </w:p>
        </w:tc>
        <w:tc>
          <w:tcPr>
            <w:tcW w:w="1616" w:type="dxa"/>
            <w:tcBorders/>
            <w:vAlign w:val="center"/>
          </w:tcPr>
          <w:p>
            <w:pPr>
              <w:pStyle w:val="Normal"/>
              <w:widowControl w:val="false"/>
              <w:tabs>
                <w:tab w:val="clear" w:pos="708"/>
              </w:tabs>
              <w:spacing w:before="0" w:after="160"/>
              <w:jc w:val="center"/>
              <w:rPr/>
            </w:pPr>
            <w:r>
              <w:rPr/>
              <w:t xml:space="preserve"> </w:t>
            </w:r>
            <w:r>
              <w:rPr/>
              <w:t>20,00</w:t>
            </w:r>
          </w:p>
        </w:tc>
        <w:tc>
          <w:tcPr>
            <w:tcW w:w="1665" w:type="dxa"/>
            <w:tcBorders/>
            <w:vAlign w:val="center"/>
          </w:tcPr>
          <w:p>
            <w:pPr>
              <w:pStyle w:val="Normal"/>
              <w:widowControl w:val="false"/>
              <w:tabs>
                <w:tab w:val="clear" w:pos="708"/>
              </w:tabs>
              <w:spacing w:before="0" w:after="160"/>
              <w:jc w:val="center"/>
              <w:rPr/>
            </w:pPr>
            <w:r>
              <w:rPr/>
              <w:t xml:space="preserve"> </w:t>
            </w:r>
            <w:r>
              <w:rPr/>
              <w:t>60,00</w:t>
            </w:r>
          </w:p>
        </w:tc>
      </w:tr>
      <w:tr>
        <w:trPr>
          <w:trHeight w:val="315"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в том числе:</w:t>
            </w:r>
          </w:p>
        </w:tc>
        <w:tc>
          <w:tcPr>
            <w:tcW w:w="1618" w:type="dxa"/>
            <w:tcBorders/>
            <w:vAlign w:val="center"/>
          </w:tcPr>
          <w:p>
            <w:pPr>
              <w:pStyle w:val="Normal"/>
              <w:widowControl w:val="false"/>
              <w:tabs>
                <w:tab w:val="clear" w:pos="708"/>
              </w:tabs>
              <w:spacing w:before="0" w:after="160"/>
              <w:jc w:val="center"/>
              <w:rPr/>
            </w:pPr>
            <w:r>
              <w:rPr/>
            </w:r>
          </w:p>
        </w:tc>
        <w:tc>
          <w:tcPr>
            <w:tcW w:w="1617" w:type="dxa"/>
            <w:tcBorders/>
            <w:vAlign w:val="center"/>
          </w:tcPr>
          <w:p>
            <w:pPr>
              <w:pStyle w:val="Normal"/>
              <w:widowControl w:val="false"/>
              <w:tabs>
                <w:tab w:val="clear" w:pos="708"/>
              </w:tabs>
              <w:spacing w:before="0" w:after="160"/>
              <w:jc w:val="center"/>
              <w:rPr/>
            </w:pPr>
            <w:r>
              <w:rPr/>
            </w:r>
          </w:p>
        </w:tc>
        <w:tc>
          <w:tcPr>
            <w:tcW w:w="1616" w:type="dxa"/>
            <w:tcBorders/>
            <w:vAlign w:val="center"/>
          </w:tcPr>
          <w:p>
            <w:pPr>
              <w:pStyle w:val="Normal"/>
              <w:widowControl w:val="false"/>
              <w:tabs>
                <w:tab w:val="clear" w:pos="708"/>
              </w:tabs>
              <w:spacing w:before="0" w:after="160"/>
              <w:jc w:val="center"/>
              <w:rPr/>
            </w:pPr>
            <w:r>
              <w:rPr/>
            </w:r>
          </w:p>
        </w:tc>
        <w:tc>
          <w:tcPr>
            <w:tcW w:w="1665" w:type="dxa"/>
            <w:tcBorders/>
            <w:vAlign w:val="center"/>
          </w:tcPr>
          <w:p>
            <w:pPr>
              <w:pStyle w:val="Normal"/>
              <w:widowControl w:val="false"/>
              <w:tabs>
                <w:tab w:val="clear" w:pos="708"/>
              </w:tabs>
              <w:spacing w:before="0" w:after="160"/>
              <w:jc w:val="center"/>
              <w:rPr/>
            </w:pPr>
            <w:r>
              <w:rPr/>
              <w:t xml:space="preserve"> </w:t>
            </w:r>
            <w:r>
              <w:rPr/>
              <w:t>-</w:t>
            </w:r>
          </w:p>
        </w:tc>
      </w:tr>
      <w:tr>
        <w:trPr>
          <w:trHeight w:val="630"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федеральный бюджет</w:t>
            </w:r>
          </w:p>
        </w:tc>
        <w:tc>
          <w:tcPr>
            <w:tcW w:w="1618" w:type="dxa"/>
            <w:tcBorders/>
            <w:vAlign w:val="center"/>
          </w:tcPr>
          <w:p>
            <w:pPr>
              <w:pStyle w:val="Normal"/>
              <w:widowControl w:val="false"/>
              <w:tabs>
                <w:tab w:val="clear" w:pos="708"/>
              </w:tabs>
              <w:spacing w:before="0" w:after="160"/>
              <w:jc w:val="center"/>
              <w:rPr/>
            </w:pPr>
            <w:r>
              <w:rPr/>
            </w:r>
          </w:p>
        </w:tc>
        <w:tc>
          <w:tcPr>
            <w:tcW w:w="1617" w:type="dxa"/>
            <w:tcBorders/>
            <w:vAlign w:val="center"/>
          </w:tcPr>
          <w:p>
            <w:pPr>
              <w:pStyle w:val="Normal"/>
              <w:widowControl w:val="false"/>
              <w:tabs>
                <w:tab w:val="clear" w:pos="708"/>
              </w:tabs>
              <w:spacing w:before="0" w:after="160"/>
              <w:jc w:val="center"/>
              <w:rPr/>
            </w:pPr>
            <w:r>
              <w:rPr/>
            </w:r>
          </w:p>
        </w:tc>
        <w:tc>
          <w:tcPr>
            <w:tcW w:w="1616" w:type="dxa"/>
            <w:tcBorders/>
            <w:vAlign w:val="center"/>
          </w:tcPr>
          <w:p>
            <w:pPr>
              <w:pStyle w:val="Normal"/>
              <w:widowControl w:val="false"/>
              <w:tabs>
                <w:tab w:val="clear" w:pos="708"/>
              </w:tabs>
              <w:spacing w:before="0" w:after="160"/>
              <w:jc w:val="center"/>
              <w:rPr/>
            </w:pPr>
            <w:r>
              <w:rPr/>
            </w:r>
          </w:p>
        </w:tc>
        <w:tc>
          <w:tcPr>
            <w:tcW w:w="1665" w:type="dxa"/>
            <w:tcBorders/>
            <w:vAlign w:val="center"/>
          </w:tcPr>
          <w:p>
            <w:pPr>
              <w:pStyle w:val="Normal"/>
              <w:widowControl w:val="false"/>
              <w:tabs>
                <w:tab w:val="clear" w:pos="708"/>
              </w:tabs>
              <w:spacing w:before="0" w:after="160"/>
              <w:jc w:val="center"/>
              <w:rPr/>
            </w:pPr>
            <w:r>
              <w:rPr/>
              <w:t xml:space="preserve"> </w:t>
            </w:r>
            <w:r>
              <w:rPr/>
              <w:t>-</w:t>
            </w:r>
          </w:p>
        </w:tc>
      </w:tr>
      <w:tr>
        <w:trPr>
          <w:trHeight w:val="435"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краевой бюджет</w:t>
            </w:r>
          </w:p>
        </w:tc>
        <w:tc>
          <w:tcPr>
            <w:tcW w:w="1618" w:type="dxa"/>
            <w:tcBorders/>
            <w:vAlign w:val="center"/>
          </w:tcPr>
          <w:p>
            <w:pPr>
              <w:pStyle w:val="Normal"/>
              <w:widowControl w:val="false"/>
              <w:tabs>
                <w:tab w:val="clear" w:pos="708"/>
              </w:tabs>
              <w:spacing w:before="0" w:after="160"/>
              <w:jc w:val="center"/>
              <w:rPr/>
            </w:pPr>
            <w:r>
              <w:rPr/>
            </w:r>
          </w:p>
        </w:tc>
        <w:tc>
          <w:tcPr>
            <w:tcW w:w="1617" w:type="dxa"/>
            <w:tcBorders/>
            <w:vAlign w:val="center"/>
          </w:tcPr>
          <w:p>
            <w:pPr>
              <w:pStyle w:val="Normal"/>
              <w:widowControl w:val="false"/>
              <w:tabs>
                <w:tab w:val="clear" w:pos="708"/>
              </w:tabs>
              <w:spacing w:before="0" w:after="160"/>
              <w:jc w:val="center"/>
              <w:rPr/>
            </w:pPr>
            <w:r>
              <w:rPr/>
            </w:r>
          </w:p>
        </w:tc>
        <w:tc>
          <w:tcPr>
            <w:tcW w:w="1616" w:type="dxa"/>
            <w:tcBorders/>
            <w:vAlign w:val="center"/>
          </w:tcPr>
          <w:p>
            <w:pPr>
              <w:pStyle w:val="Normal"/>
              <w:widowControl w:val="false"/>
              <w:tabs>
                <w:tab w:val="clear" w:pos="708"/>
              </w:tabs>
              <w:spacing w:before="0" w:after="160"/>
              <w:jc w:val="center"/>
              <w:rPr/>
            </w:pPr>
            <w:r>
              <w:rPr/>
            </w:r>
          </w:p>
        </w:tc>
        <w:tc>
          <w:tcPr>
            <w:tcW w:w="1665" w:type="dxa"/>
            <w:tcBorders/>
            <w:vAlign w:val="center"/>
          </w:tcPr>
          <w:p>
            <w:pPr>
              <w:pStyle w:val="Normal"/>
              <w:widowControl w:val="false"/>
              <w:tabs>
                <w:tab w:val="clear" w:pos="708"/>
              </w:tabs>
              <w:spacing w:before="0" w:after="160"/>
              <w:jc w:val="center"/>
              <w:rPr/>
            </w:pPr>
            <w:r>
              <w:rPr/>
              <w:t xml:space="preserve"> </w:t>
            </w:r>
            <w:r>
              <w:rPr/>
              <w:t>-</w:t>
            </w:r>
          </w:p>
        </w:tc>
      </w:tr>
      <w:tr>
        <w:trPr>
          <w:trHeight w:val="615"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внебюджетные источники</w:t>
            </w:r>
          </w:p>
        </w:tc>
        <w:tc>
          <w:tcPr>
            <w:tcW w:w="1618" w:type="dxa"/>
            <w:tcBorders/>
            <w:vAlign w:val="center"/>
          </w:tcPr>
          <w:p>
            <w:pPr>
              <w:pStyle w:val="Normal"/>
              <w:widowControl w:val="false"/>
              <w:tabs>
                <w:tab w:val="clear" w:pos="708"/>
              </w:tabs>
              <w:spacing w:before="0" w:after="160"/>
              <w:jc w:val="center"/>
              <w:rPr/>
            </w:pPr>
            <w:r>
              <w:rPr/>
            </w:r>
          </w:p>
        </w:tc>
        <w:tc>
          <w:tcPr>
            <w:tcW w:w="1617" w:type="dxa"/>
            <w:tcBorders/>
            <w:vAlign w:val="center"/>
          </w:tcPr>
          <w:p>
            <w:pPr>
              <w:pStyle w:val="Normal"/>
              <w:widowControl w:val="false"/>
              <w:tabs>
                <w:tab w:val="clear" w:pos="708"/>
              </w:tabs>
              <w:spacing w:before="0" w:after="160"/>
              <w:jc w:val="center"/>
              <w:rPr/>
            </w:pPr>
            <w:r>
              <w:rPr/>
            </w:r>
          </w:p>
        </w:tc>
        <w:tc>
          <w:tcPr>
            <w:tcW w:w="1616" w:type="dxa"/>
            <w:tcBorders/>
            <w:vAlign w:val="center"/>
          </w:tcPr>
          <w:p>
            <w:pPr>
              <w:pStyle w:val="Normal"/>
              <w:widowControl w:val="false"/>
              <w:tabs>
                <w:tab w:val="clear" w:pos="708"/>
              </w:tabs>
              <w:spacing w:before="0" w:after="160"/>
              <w:jc w:val="center"/>
              <w:rPr/>
            </w:pPr>
            <w:r>
              <w:rPr/>
            </w:r>
          </w:p>
        </w:tc>
        <w:tc>
          <w:tcPr>
            <w:tcW w:w="1665" w:type="dxa"/>
            <w:tcBorders/>
            <w:vAlign w:val="center"/>
          </w:tcPr>
          <w:p>
            <w:pPr>
              <w:pStyle w:val="Normal"/>
              <w:widowControl w:val="false"/>
              <w:tabs>
                <w:tab w:val="clear" w:pos="708"/>
              </w:tabs>
              <w:spacing w:before="0" w:after="160"/>
              <w:jc w:val="center"/>
              <w:rPr/>
            </w:pPr>
            <w:r>
              <w:rPr/>
              <w:t xml:space="preserve"> </w:t>
            </w:r>
            <w:r>
              <w:rPr/>
              <w:t>-</w:t>
            </w:r>
          </w:p>
        </w:tc>
      </w:tr>
      <w:tr>
        <w:trPr>
          <w:trHeight w:val="960"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бюджет города</w:t>
            </w:r>
          </w:p>
        </w:tc>
        <w:tc>
          <w:tcPr>
            <w:tcW w:w="1618" w:type="dxa"/>
            <w:tcBorders/>
            <w:vAlign w:val="center"/>
          </w:tcPr>
          <w:p>
            <w:pPr>
              <w:pStyle w:val="Normal"/>
              <w:widowControl w:val="false"/>
              <w:tabs>
                <w:tab w:val="clear" w:pos="708"/>
              </w:tabs>
              <w:spacing w:before="0" w:after="160"/>
              <w:jc w:val="center"/>
              <w:rPr/>
            </w:pPr>
            <w:r>
              <w:rPr/>
              <w:t xml:space="preserve"> </w:t>
            </w:r>
            <w:r>
              <w:rPr/>
              <w:t>20,0</w:t>
            </w:r>
          </w:p>
        </w:tc>
        <w:tc>
          <w:tcPr>
            <w:tcW w:w="1617" w:type="dxa"/>
            <w:tcBorders/>
            <w:vAlign w:val="center"/>
          </w:tcPr>
          <w:p>
            <w:pPr>
              <w:pStyle w:val="Normal"/>
              <w:widowControl w:val="false"/>
              <w:tabs>
                <w:tab w:val="clear" w:pos="708"/>
              </w:tabs>
              <w:spacing w:before="0" w:after="160"/>
              <w:jc w:val="center"/>
              <w:rPr/>
            </w:pPr>
            <w:r>
              <w:rPr/>
              <w:t xml:space="preserve"> </w:t>
            </w:r>
            <w:r>
              <w:rPr/>
              <w:t>20,0</w:t>
            </w:r>
          </w:p>
        </w:tc>
        <w:tc>
          <w:tcPr>
            <w:tcW w:w="1616" w:type="dxa"/>
            <w:tcBorders/>
            <w:vAlign w:val="center"/>
          </w:tcPr>
          <w:p>
            <w:pPr>
              <w:pStyle w:val="Normal"/>
              <w:widowControl w:val="false"/>
              <w:tabs>
                <w:tab w:val="clear" w:pos="708"/>
              </w:tabs>
              <w:spacing w:before="0" w:after="160"/>
              <w:jc w:val="center"/>
              <w:rPr/>
            </w:pPr>
            <w:r>
              <w:rPr/>
              <w:t xml:space="preserve"> </w:t>
            </w:r>
            <w:r>
              <w:rPr/>
              <w:t>20,0</w:t>
            </w:r>
          </w:p>
        </w:tc>
        <w:tc>
          <w:tcPr>
            <w:tcW w:w="1665" w:type="dxa"/>
            <w:tcBorders/>
            <w:vAlign w:val="center"/>
          </w:tcPr>
          <w:p>
            <w:pPr>
              <w:pStyle w:val="Normal"/>
              <w:widowControl w:val="false"/>
              <w:tabs>
                <w:tab w:val="clear" w:pos="708"/>
              </w:tabs>
              <w:spacing w:before="0" w:after="160"/>
              <w:jc w:val="center"/>
              <w:rPr/>
            </w:pPr>
            <w:r>
              <w:rPr/>
              <w:t xml:space="preserve"> </w:t>
            </w:r>
            <w:r>
              <w:rPr/>
              <w:t>60,00</w:t>
            </w:r>
          </w:p>
        </w:tc>
      </w:tr>
      <w:tr>
        <w:trPr>
          <w:trHeight w:val="315" w:hRule="atLeast"/>
        </w:trPr>
        <w:tc>
          <w:tcPr>
            <w:tcW w:w="1821" w:type="dxa"/>
            <w:tcBorders/>
          </w:tcPr>
          <w:p>
            <w:pPr>
              <w:pStyle w:val="Normal"/>
              <w:widowControl w:val="false"/>
              <w:tabs>
                <w:tab w:val="clear" w:pos="708"/>
              </w:tabs>
              <w:spacing w:before="0" w:after="160"/>
              <w:jc w:val="center"/>
              <w:rPr/>
            </w:pPr>
            <w:r>
              <w:rPr/>
              <w:t>Подпрограмма 5</w:t>
            </w:r>
          </w:p>
        </w:tc>
        <w:tc>
          <w:tcPr>
            <w:tcW w:w="2348" w:type="dxa"/>
            <w:tcBorders/>
          </w:tcPr>
          <w:p>
            <w:pPr>
              <w:pStyle w:val="Normal"/>
              <w:widowControl w:val="false"/>
              <w:tabs>
                <w:tab w:val="clear" w:pos="708"/>
              </w:tabs>
              <w:spacing w:before="0" w:after="160"/>
              <w:jc w:val="center"/>
              <w:rPr/>
            </w:pPr>
            <w:r>
              <w:rPr/>
              <w:t>«Обеспечение реализации муниципальной программы и прочие мероприятия в области образования»</w:t>
            </w:r>
          </w:p>
        </w:tc>
        <w:tc>
          <w:tcPr>
            <w:tcW w:w="2044" w:type="dxa"/>
            <w:tcBorders/>
          </w:tcPr>
          <w:p>
            <w:pPr>
              <w:pStyle w:val="Normal"/>
              <w:widowControl w:val="false"/>
              <w:tabs>
                <w:tab w:val="clear" w:pos="708"/>
              </w:tabs>
              <w:spacing w:before="0" w:after="160"/>
              <w:jc w:val="left"/>
              <w:rPr/>
            </w:pPr>
            <w:r>
              <w:rPr/>
              <w:t>Всего</w:t>
            </w:r>
          </w:p>
        </w:tc>
        <w:tc>
          <w:tcPr>
            <w:tcW w:w="1618" w:type="dxa"/>
            <w:tcBorders/>
            <w:vAlign w:val="center"/>
          </w:tcPr>
          <w:p>
            <w:pPr>
              <w:pStyle w:val="Normal"/>
              <w:widowControl w:val="false"/>
              <w:tabs>
                <w:tab w:val="clear" w:pos="708"/>
              </w:tabs>
              <w:spacing w:before="0" w:after="160"/>
              <w:jc w:val="center"/>
              <w:rPr/>
            </w:pPr>
            <w:r>
              <w:rPr/>
              <w:t xml:space="preserve"> </w:t>
            </w:r>
            <w:r>
              <w:rPr/>
              <w:t>64 442,56</w:t>
            </w:r>
          </w:p>
        </w:tc>
        <w:tc>
          <w:tcPr>
            <w:tcW w:w="1617" w:type="dxa"/>
            <w:tcBorders/>
            <w:vAlign w:val="center"/>
          </w:tcPr>
          <w:p>
            <w:pPr>
              <w:pStyle w:val="Normal"/>
              <w:widowControl w:val="false"/>
              <w:tabs>
                <w:tab w:val="clear" w:pos="708"/>
              </w:tabs>
              <w:spacing w:before="0" w:after="160"/>
              <w:jc w:val="center"/>
              <w:rPr/>
            </w:pPr>
            <w:r>
              <w:rPr/>
              <w:t xml:space="preserve"> </w:t>
            </w:r>
            <w:r>
              <w:rPr/>
              <w:t>64 442,56</w:t>
            </w:r>
          </w:p>
        </w:tc>
        <w:tc>
          <w:tcPr>
            <w:tcW w:w="1616" w:type="dxa"/>
            <w:tcBorders/>
            <w:vAlign w:val="center"/>
          </w:tcPr>
          <w:p>
            <w:pPr>
              <w:pStyle w:val="Normal"/>
              <w:widowControl w:val="false"/>
              <w:tabs>
                <w:tab w:val="clear" w:pos="708"/>
              </w:tabs>
              <w:spacing w:before="0" w:after="160"/>
              <w:jc w:val="center"/>
              <w:rPr/>
            </w:pPr>
            <w:r>
              <w:rPr/>
              <w:t xml:space="preserve"> </w:t>
            </w:r>
            <w:r>
              <w:rPr/>
              <w:t>64 442,56</w:t>
            </w:r>
          </w:p>
        </w:tc>
        <w:tc>
          <w:tcPr>
            <w:tcW w:w="1665" w:type="dxa"/>
            <w:tcBorders/>
            <w:vAlign w:val="center"/>
          </w:tcPr>
          <w:p>
            <w:pPr>
              <w:pStyle w:val="Normal"/>
              <w:widowControl w:val="false"/>
              <w:tabs>
                <w:tab w:val="clear" w:pos="708"/>
              </w:tabs>
              <w:spacing w:before="0" w:after="160"/>
              <w:jc w:val="center"/>
              <w:rPr/>
            </w:pPr>
            <w:r>
              <w:rPr/>
              <w:t xml:space="preserve"> </w:t>
            </w:r>
            <w:r>
              <w:rPr/>
              <w:t>193 327,68</w:t>
            </w:r>
          </w:p>
        </w:tc>
      </w:tr>
      <w:tr>
        <w:trPr>
          <w:trHeight w:val="315"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в том числе:</w:t>
            </w:r>
          </w:p>
        </w:tc>
        <w:tc>
          <w:tcPr>
            <w:tcW w:w="1618" w:type="dxa"/>
            <w:tcBorders/>
            <w:vAlign w:val="center"/>
          </w:tcPr>
          <w:p>
            <w:pPr>
              <w:pStyle w:val="Normal"/>
              <w:widowControl w:val="false"/>
              <w:tabs>
                <w:tab w:val="clear" w:pos="708"/>
              </w:tabs>
              <w:spacing w:before="0" w:after="160"/>
              <w:jc w:val="center"/>
              <w:rPr/>
            </w:pPr>
            <w:r>
              <w:rPr/>
            </w:r>
          </w:p>
        </w:tc>
        <w:tc>
          <w:tcPr>
            <w:tcW w:w="1617" w:type="dxa"/>
            <w:tcBorders/>
            <w:vAlign w:val="center"/>
          </w:tcPr>
          <w:p>
            <w:pPr>
              <w:pStyle w:val="Normal"/>
              <w:widowControl w:val="false"/>
              <w:tabs>
                <w:tab w:val="clear" w:pos="708"/>
              </w:tabs>
              <w:spacing w:before="0" w:after="160"/>
              <w:jc w:val="center"/>
              <w:rPr/>
            </w:pPr>
            <w:r>
              <w:rPr/>
            </w:r>
          </w:p>
        </w:tc>
        <w:tc>
          <w:tcPr>
            <w:tcW w:w="1616" w:type="dxa"/>
            <w:tcBorders/>
            <w:vAlign w:val="center"/>
          </w:tcPr>
          <w:p>
            <w:pPr>
              <w:pStyle w:val="Normal"/>
              <w:widowControl w:val="false"/>
              <w:tabs>
                <w:tab w:val="clear" w:pos="708"/>
              </w:tabs>
              <w:spacing w:before="0" w:after="160"/>
              <w:jc w:val="center"/>
              <w:rPr/>
            </w:pPr>
            <w:r>
              <w:rPr/>
            </w:r>
          </w:p>
        </w:tc>
        <w:tc>
          <w:tcPr>
            <w:tcW w:w="1665" w:type="dxa"/>
            <w:tcBorders/>
            <w:vAlign w:val="center"/>
          </w:tcPr>
          <w:p>
            <w:pPr>
              <w:pStyle w:val="Normal"/>
              <w:widowControl w:val="false"/>
              <w:tabs>
                <w:tab w:val="clear" w:pos="708"/>
              </w:tabs>
              <w:spacing w:before="0" w:after="160"/>
              <w:jc w:val="center"/>
              <w:rPr/>
            </w:pPr>
            <w:r>
              <w:rPr/>
              <w:t xml:space="preserve"> </w:t>
            </w:r>
            <w:r>
              <w:rPr/>
              <w:t>-</w:t>
            </w:r>
          </w:p>
        </w:tc>
      </w:tr>
      <w:tr>
        <w:trPr>
          <w:trHeight w:val="630"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федеральный бюджет</w:t>
            </w:r>
          </w:p>
        </w:tc>
        <w:tc>
          <w:tcPr>
            <w:tcW w:w="1618" w:type="dxa"/>
            <w:tcBorders/>
            <w:vAlign w:val="center"/>
          </w:tcPr>
          <w:p>
            <w:pPr>
              <w:pStyle w:val="Normal"/>
              <w:widowControl w:val="false"/>
              <w:tabs>
                <w:tab w:val="clear" w:pos="708"/>
              </w:tabs>
              <w:spacing w:before="0" w:after="160"/>
              <w:jc w:val="center"/>
              <w:rPr/>
            </w:pPr>
            <w:r>
              <w:rPr/>
            </w:r>
          </w:p>
        </w:tc>
        <w:tc>
          <w:tcPr>
            <w:tcW w:w="1617" w:type="dxa"/>
            <w:tcBorders/>
            <w:vAlign w:val="center"/>
          </w:tcPr>
          <w:p>
            <w:pPr>
              <w:pStyle w:val="Normal"/>
              <w:widowControl w:val="false"/>
              <w:tabs>
                <w:tab w:val="clear" w:pos="708"/>
              </w:tabs>
              <w:spacing w:before="0" w:after="160"/>
              <w:jc w:val="center"/>
              <w:rPr/>
            </w:pPr>
            <w:r>
              <w:rPr/>
            </w:r>
          </w:p>
        </w:tc>
        <w:tc>
          <w:tcPr>
            <w:tcW w:w="1616" w:type="dxa"/>
            <w:tcBorders/>
            <w:vAlign w:val="center"/>
          </w:tcPr>
          <w:p>
            <w:pPr>
              <w:pStyle w:val="Normal"/>
              <w:widowControl w:val="false"/>
              <w:tabs>
                <w:tab w:val="clear" w:pos="708"/>
              </w:tabs>
              <w:spacing w:before="0" w:after="160"/>
              <w:jc w:val="center"/>
              <w:rPr/>
            </w:pPr>
            <w:r>
              <w:rPr/>
            </w:r>
          </w:p>
        </w:tc>
        <w:tc>
          <w:tcPr>
            <w:tcW w:w="1665" w:type="dxa"/>
            <w:tcBorders/>
            <w:vAlign w:val="center"/>
          </w:tcPr>
          <w:p>
            <w:pPr>
              <w:pStyle w:val="Normal"/>
              <w:widowControl w:val="false"/>
              <w:tabs>
                <w:tab w:val="clear" w:pos="708"/>
              </w:tabs>
              <w:spacing w:before="0" w:after="160"/>
              <w:jc w:val="center"/>
              <w:rPr/>
            </w:pPr>
            <w:r>
              <w:rPr/>
              <w:t xml:space="preserve"> </w:t>
            </w:r>
            <w:r>
              <w:rPr/>
              <w:t>-</w:t>
            </w:r>
          </w:p>
        </w:tc>
      </w:tr>
      <w:tr>
        <w:trPr>
          <w:trHeight w:val="360"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краевой бюджет</w:t>
            </w:r>
          </w:p>
        </w:tc>
        <w:tc>
          <w:tcPr>
            <w:tcW w:w="1618" w:type="dxa"/>
            <w:tcBorders/>
            <w:vAlign w:val="center"/>
          </w:tcPr>
          <w:p>
            <w:pPr>
              <w:pStyle w:val="Normal"/>
              <w:widowControl w:val="false"/>
              <w:tabs>
                <w:tab w:val="clear" w:pos="708"/>
              </w:tabs>
              <w:spacing w:before="0" w:after="160"/>
              <w:jc w:val="center"/>
              <w:rPr/>
            </w:pPr>
            <w:r>
              <w:rPr/>
              <w:t xml:space="preserve"> </w:t>
            </w:r>
            <w:r>
              <w:rPr/>
              <w:t>4 853,80</w:t>
            </w:r>
          </w:p>
        </w:tc>
        <w:tc>
          <w:tcPr>
            <w:tcW w:w="1617" w:type="dxa"/>
            <w:tcBorders/>
            <w:vAlign w:val="center"/>
          </w:tcPr>
          <w:p>
            <w:pPr>
              <w:pStyle w:val="Normal"/>
              <w:widowControl w:val="false"/>
              <w:tabs>
                <w:tab w:val="clear" w:pos="708"/>
              </w:tabs>
              <w:spacing w:before="0" w:after="160"/>
              <w:jc w:val="center"/>
              <w:rPr/>
            </w:pPr>
            <w:r>
              <w:rPr/>
              <w:t xml:space="preserve"> </w:t>
            </w:r>
            <w:r>
              <w:rPr/>
              <w:t>4 853,80</w:t>
            </w:r>
          </w:p>
        </w:tc>
        <w:tc>
          <w:tcPr>
            <w:tcW w:w="1616" w:type="dxa"/>
            <w:tcBorders/>
            <w:vAlign w:val="center"/>
          </w:tcPr>
          <w:p>
            <w:pPr>
              <w:pStyle w:val="Normal"/>
              <w:widowControl w:val="false"/>
              <w:tabs>
                <w:tab w:val="clear" w:pos="708"/>
              </w:tabs>
              <w:spacing w:before="0" w:after="160"/>
              <w:jc w:val="center"/>
              <w:rPr/>
            </w:pPr>
            <w:r>
              <w:rPr/>
              <w:t xml:space="preserve"> </w:t>
            </w:r>
            <w:r>
              <w:rPr/>
              <w:t>4 853,80</w:t>
            </w:r>
          </w:p>
        </w:tc>
        <w:tc>
          <w:tcPr>
            <w:tcW w:w="1665" w:type="dxa"/>
            <w:tcBorders/>
            <w:vAlign w:val="center"/>
          </w:tcPr>
          <w:p>
            <w:pPr>
              <w:pStyle w:val="Normal"/>
              <w:widowControl w:val="false"/>
              <w:tabs>
                <w:tab w:val="clear" w:pos="708"/>
              </w:tabs>
              <w:spacing w:before="0" w:after="160"/>
              <w:jc w:val="center"/>
              <w:rPr/>
            </w:pPr>
            <w:r>
              <w:rPr/>
              <w:t xml:space="preserve"> </w:t>
            </w:r>
            <w:r>
              <w:rPr/>
              <w:t>14 561,40</w:t>
            </w:r>
          </w:p>
        </w:tc>
      </w:tr>
      <w:tr>
        <w:trPr>
          <w:trHeight w:val="660"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внебюджетные источники</w:t>
            </w:r>
          </w:p>
        </w:tc>
        <w:tc>
          <w:tcPr>
            <w:tcW w:w="1618" w:type="dxa"/>
            <w:tcBorders/>
            <w:vAlign w:val="center"/>
          </w:tcPr>
          <w:p>
            <w:pPr>
              <w:pStyle w:val="Normal"/>
              <w:widowControl w:val="false"/>
              <w:tabs>
                <w:tab w:val="clear" w:pos="708"/>
              </w:tabs>
              <w:spacing w:before="0" w:after="160"/>
              <w:jc w:val="center"/>
              <w:rPr/>
            </w:pPr>
            <w:r>
              <w:rPr/>
              <w:t xml:space="preserve"> </w:t>
            </w:r>
            <w:r>
              <w:rPr/>
              <w:t>-</w:t>
            </w:r>
          </w:p>
        </w:tc>
        <w:tc>
          <w:tcPr>
            <w:tcW w:w="1617" w:type="dxa"/>
            <w:tcBorders/>
            <w:vAlign w:val="center"/>
          </w:tcPr>
          <w:p>
            <w:pPr>
              <w:pStyle w:val="Normal"/>
              <w:widowControl w:val="false"/>
              <w:tabs>
                <w:tab w:val="clear" w:pos="708"/>
              </w:tabs>
              <w:spacing w:before="0" w:after="160"/>
              <w:jc w:val="center"/>
              <w:rPr/>
            </w:pPr>
            <w:r>
              <w:rPr/>
              <w:t xml:space="preserve"> </w:t>
            </w:r>
            <w:r>
              <w:rPr/>
              <w:t>-</w:t>
            </w:r>
          </w:p>
        </w:tc>
        <w:tc>
          <w:tcPr>
            <w:tcW w:w="1616" w:type="dxa"/>
            <w:tcBorders/>
            <w:vAlign w:val="center"/>
          </w:tcPr>
          <w:p>
            <w:pPr>
              <w:pStyle w:val="Normal"/>
              <w:widowControl w:val="false"/>
              <w:tabs>
                <w:tab w:val="clear" w:pos="708"/>
              </w:tabs>
              <w:spacing w:before="0" w:after="160"/>
              <w:jc w:val="center"/>
              <w:rPr/>
            </w:pPr>
            <w:r>
              <w:rPr/>
              <w:t xml:space="preserve"> </w:t>
            </w:r>
            <w:r>
              <w:rPr/>
              <w:t>-</w:t>
            </w:r>
          </w:p>
        </w:tc>
        <w:tc>
          <w:tcPr>
            <w:tcW w:w="1665" w:type="dxa"/>
            <w:tcBorders/>
            <w:vAlign w:val="center"/>
          </w:tcPr>
          <w:p>
            <w:pPr>
              <w:pStyle w:val="Normal"/>
              <w:widowControl w:val="false"/>
              <w:tabs>
                <w:tab w:val="clear" w:pos="708"/>
              </w:tabs>
              <w:spacing w:before="0" w:after="160"/>
              <w:jc w:val="center"/>
              <w:rPr/>
            </w:pPr>
            <w:r>
              <w:rPr/>
              <w:t xml:space="preserve"> </w:t>
            </w:r>
            <w:r>
              <w:rPr/>
              <w:t>-</w:t>
            </w:r>
          </w:p>
        </w:tc>
      </w:tr>
      <w:tr>
        <w:trPr>
          <w:trHeight w:val="450" w:hRule="atLeast"/>
        </w:trPr>
        <w:tc>
          <w:tcPr>
            <w:tcW w:w="1821" w:type="dxa"/>
            <w:tcBorders/>
          </w:tcPr>
          <w:p>
            <w:pPr>
              <w:pStyle w:val="Normal"/>
              <w:widowControl w:val="false"/>
              <w:tabs>
                <w:tab w:val="clear" w:pos="708"/>
              </w:tabs>
              <w:spacing w:before="0" w:after="160"/>
              <w:jc w:val="center"/>
              <w:rPr/>
            </w:pPr>
            <w:r>
              <w:rPr/>
            </w:r>
          </w:p>
        </w:tc>
        <w:tc>
          <w:tcPr>
            <w:tcW w:w="2348" w:type="dxa"/>
            <w:tcBorders/>
          </w:tcPr>
          <w:p>
            <w:pPr>
              <w:pStyle w:val="Normal"/>
              <w:widowControl w:val="false"/>
              <w:tabs>
                <w:tab w:val="clear" w:pos="708"/>
              </w:tabs>
              <w:spacing w:before="0" w:after="160"/>
              <w:jc w:val="center"/>
              <w:rPr/>
            </w:pPr>
            <w:r>
              <w:rPr/>
            </w:r>
          </w:p>
        </w:tc>
        <w:tc>
          <w:tcPr>
            <w:tcW w:w="2044" w:type="dxa"/>
            <w:tcBorders/>
          </w:tcPr>
          <w:p>
            <w:pPr>
              <w:pStyle w:val="Normal"/>
              <w:widowControl w:val="false"/>
              <w:tabs>
                <w:tab w:val="clear" w:pos="708"/>
              </w:tabs>
              <w:spacing w:before="0" w:after="160"/>
              <w:jc w:val="left"/>
              <w:rPr/>
            </w:pPr>
            <w:r>
              <w:rPr/>
              <w:t>бюджет города</w:t>
            </w:r>
          </w:p>
        </w:tc>
        <w:tc>
          <w:tcPr>
            <w:tcW w:w="1618" w:type="dxa"/>
            <w:tcBorders/>
            <w:vAlign w:val="center"/>
          </w:tcPr>
          <w:p>
            <w:pPr>
              <w:pStyle w:val="Normal"/>
              <w:widowControl w:val="false"/>
              <w:tabs>
                <w:tab w:val="clear" w:pos="708"/>
              </w:tabs>
              <w:spacing w:before="0" w:after="160"/>
              <w:jc w:val="center"/>
              <w:rPr/>
            </w:pPr>
            <w:r>
              <w:rPr/>
              <w:t xml:space="preserve"> </w:t>
            </w:r>
            <w:r>
              <w:rPr/>
              <w:t>59 588,76</w:t>
            </w:r>
          </w:p>
        </w:tc>
        <w:tc>
          <w:tcPr>
            <w:tcW w:w="1617" w:type="dxa"/>
            <w:tcBorders/>
            <w:vAlign w:val="center"/>
          </w:tcPr>
          <w:p>
            <w:pPr>
              <w:pStyle w:val="Normal"/>
              <w:widowControl w:val="false"/>
              <w:tabs>
                <w:tab w:val="clear" w:pos="708"/>
              </w:tabs>
              <w:spacing w:before="0" w:after="160"/>
              <w:jc w:val="center"/>
              <w:rPr/>
            </w:pPr>
            <w:r>
              <w:rPr/>
              <w:t xml:space="preserve"> </w:t>
            </w:r>
            <w:r>
              <w:rPr/>
              <w:t>59 588,76</w:t>
            </w:r>
          </w:p>
        </w:tc>
        <w:tc>
          <w:tcPr>
            <w:tcW w:w="1616" w:type="dxa"/>
            <w:tcBorders/>
            <w:vAlign w:val="center"/>
          </w:tcPr>
          <w:p>
            <w:pPr>
              <w:pStyle w:val="Normal"/>
              <w:widowControl w:val="false"/>
              <w:tabs>
                <w:tab w:val="clear" w:pos="708"/>
              </w:tabs>
              <w:spacing w:before="0" w:after="160"/>
              <w:jc w:val="center"/>
              <w:rPr/>
            </w:pPr>
            <w:r>
              <w:rPr/>
              <w:t xml:space="preserve"> </w:t>
            </w:r>
            <w:r>
              <w:rPr/>
              <w:t>59 588,76</w:t>
            </w:r>
          </w:p>
        </w:tc>
        <w:tc>
          <w:tcPr>
            <w:tcW w:w="1665" w:type="dxa"/>
            <w:tcBorders/>
            <w:vAlign w:val="center"/>
          </w:tcPr>
          <w:p>
            <w:pPr>
              <w:pStyle w:val="Normal"/>
              <w:widowControl w:val="false"/>
              <w:tabs>
                <w:tab w:val="clear" w:pos="708"/>
              </w:tabs>
              <w:spacing w:before="0" w:after="160"/>
              <w:jc w:val="center"/>
              <w:rPr/>
            </w:pPr>
            <w:r>
              <w:rPr/>
              <w:t xml:space="preserve"> </w:t>
            </w:r>
            <w:r>
              <w:rPr/>
              <w:t>178 766,28</w:t>
            </w:r>
          </w:p>
        </w:tc>
      </w:tr>
    </w:tbl>
    <w:p>
      <w:pPr>
        <w:sectPr>
          <w:type w:val="nextPage"/>
          <w:pgSz w:w="11906" w:h="16838"/>
          <w:pgMar w:left="1701" w:right="850" w:gutter="0" w:header="0" w:top="1134" w:footer="0" w:bottom="1134"/>
          <w:pgNumType w:fmt="decimal"/>
          <w:formProt w:val="false"/>
          <w:textDirection w:val="lrTb"/>
          <w:docGrid w:type="default" w:linePitch="360" w:charSpace="4096"/>
        </w:sectPr>
      </w:pPr>
    </w:p>
    <w:p>
      <w:pPr>
        <w:sectPr>
          <w:type w:val="nextPage"/>
          <w:pgSz w:w="11906" w:h="16838"/>
          <w:pgMar w:left="1134" w:right="1134" w:gutter="0" w:header="0" w:top="1134" w:footer="0" w:bottom="1134"/>
          <w:pgNumType w:fmt="decimal"/>
          <w:formProt w:val="false"/>
          <w:textDirection w:val="lrTb"/>
          <w:docGrid w:type="default" w:linePitch="100" w:charSpace="0"/>
        </w:sectPr>
        <w:pStyle w:val="Normal"/>
        <w:ind w:left="5412" w:hanging="25"/>
        <w:jc w:val="right"/>
        <w:rPr>
          <w:sz w:val="24"/>
          <w:szCs w:val="24"/>
        </w:rPr>
      </w:pPr>
      <w:r>
        <w:rPr>
          <w:sz w:val="24"/>
          <w:szCs w:val="24"/>
        </w:rPr>
        <w:t>Приложение № 1</w:t>
      </w:r>
    </w:p>
    <w:p>
      <w:pPr>
        <w:pStyle w:val="Normal"/>
        <w:jc w:val="right"/>
        <w:rPr>
          <w:sz w:val="24"/>
          <w:szCs w:val="24"/>
        </w:rPr>
      </w:pPr>
      <w:r>
        <w:rPr>
          <w:sz w:val="24"/>
          <w:szCs w:val="24"/>
        </w:rPr>
        <w:t xml:space="preserve">к муниципальной программе </w:t>
      </w:r>
    </w:p>
    <w:p>
      <w:pPr>
        <w:pStyle w:val="Normal"/>
        <w:jc w:val="right"/>
        <w:rPr>
          <w:sz w:val="24"/>
          <w:szCs w:val="24"/>
        </w:rPr>
      </w:pPr>
      <w:r>
        <w:rPr>
          <w:sz w:val="24"/>
          <w:szCs w:val="24"/>
        </w:rPr>
        <w:t xml:space="preserve">«Развитие образования </w:t>
      </w:r>
    </w:p>
    <w:p>
      <w:pPr>
        <w:pStyle w:val="Normal"/>
        <w:jc w:val="right"/>
        <w:rPr>
          <w:sz w:val="24"/>
          <w:szCs w:val="24"/>
        </w:rPr>
      </w:pPr>
      <w:r>
        <w:rPr>
          <w:sz w:val="24"/>
          <w:szCs w:val="24"/>
        </w:rPr>
        <w:t xml:space="preserve">муниципального образования </w:t>
      </w:r>
    </w:p>
    <w:p>
      <w:pPr>
        <w:pStyle w:val="Normal"/>
        <w:jc w:val="right"/>
        <w:rPr>
          <w:sz w:val="24"/>
          <w:szCs w:val="24"/>
        </w:rPr>
      </w:pPr>
      <w:r>
        <w:rPr>
          <w:sz w:val="24"/>
          <w:szCs w:val="24"/>
        </w:rPr>
        <w:t xml:space="preserve">город Шарыпово» </w:t>
      </w:r>
    </w:p>
    <w:p>
      <w:pPr>
        <w:pStyle w:val="Normal"/>
        <w:jc w:val="center"/>
        <w:rPr>
          <w:sz w:val="24"/>
          <w:szCs w:val="24"/>
        </w:rPr>
      </w:pPr>
      <w:r>
        <w:rPr>
          <w:sz w:val="24"/>
          <w:szCs w:val="24"/>
        </w:rPr>
      </w:r>
    </w:p>
    <w:p>
      <w:pPr>
        <w:pStyle w:val="Normal"/>
        <w:rPr>
          <w:color w:val="FF0000"/>
          <w:sz w:val="24"/>
          <w:szCs w:val="24"/>
        </w:rPr>
      </w:pPr>
      <w:r>
        <w:rPr>
          <w:color w:val="FF0000"/>
          <w:sz w:val="24"/>
          <w:szCs w:val="24"/>
        </w:rPr>
      </w:r>
    </w:p>
    <w:p>
      <w:pPr>
        <w:pStyle w:val="Normal"/>
        <w:jc w:val="center"/>
        <w:rPr>
          <w:b/>
          <w:sz w:val="24"/>
          <w:szCs w:val="24"/>
        </w:rPr>
      </w:pPr>
      <w:r>
        <w:rPr>
          <w:b/>
          <w:sz w:val="24"/>
          <w:szCs w:val="24"/>
        </w:rPr>
        <w:t xml:space="preserve">Подпрограмма </w:t>
      </w:r>
    </w:p>
    <w:p>
      <w:pPr>
        <w:pStyle w:val="Normal"/>
        <w:jc w:val="center"/>
        <w:rPr>
          <w:b/>
          <w:sz w:val="24"/>
          <w:szCs w:val="24"/>
        </w:rPr>
      </w:pPr>
      <w:r>
        <w:rPr>
          <w:b/>
          <w:sz w:val="24"/>
          <w:szCs w:val="24"/>
        </w:rPr>
        <w:t xml:space="preserve">«Развитие дошкольного, общего и дополнительного образования» </w:t>
      </w:r>
    </w:p>
    <w:p>
      <w:pPr>
        <w:pStyle w:val="Normal"/>
        <w:jc w:val="center"/>
        <w:rPr>
          <w:b/>
          <w:sz w:val="24"/>
          <w:szCs w:val="24"/>
        </w:rPr>
      </w:pPr>
      <w:r>
        <w:rPr>
          <w:b/>
          <w:sz w:val="24"/>
          <w:szCs w:val="24"/>
        </w:rPr>
        <w:t xml:space="preserve">муниципальной программы «Развитие образования </w:t>
      </w:r>
    </w:p>
    <w:p>
      <w:pPr>
        <w:pStyle w:val="Normal"/>
        <w:jc w:val="center"/>
        <w:rPr>
          <w:b/>
          <w:sz w:val="24"/>
          <w:szCs w:val="24"/>
        </w:rPr>
      </w:pPr>
      <w:r>
        <w:rPr>
          <w:b/>
          <w:sz w:val="24"/>
          <w:szCs w:val="24"/>
        </w:rPr>
        <w:t xml:space="preserve">муниципального образования город Шарыпово»  </w:t>
      </w:r>
    </w:p>
    <w:p>
      <w:pPr>
        <w:pStyle w:val="Normal"/>
        <w:rPr>
          <w:b/>
          <w:sz w:val="24"/>
          <w:szCs w:val="24"/>
        </w:rPr>
      </w:pPr>
      <w:r>
        <w:rPr>
          <w:b/>
          <w:sz w:val="24"/>
          <w:szCs w:val="24"/>
        </w:rPr>
      </w:r>
    </w:p>
    <w:p>
      <w:pPr>
        <w:pStyle w:val="Normal"/>
        <w:numPr>
          <w:ilvl w:val="0"/>
          <w:numId w:val="5"/>
        </w:numPr>
        <w:jc w:val="center"/>
        <w:rPr>
          <w:b/>
          <w:sz w:val="24"/>
          <w:szCs w:val="24"/>
        </w:rPr>
      </w:pPr>
      <w:r>
        <w:rPr>
          <w:b/>
          <w:sz w:val="24"/>
          <w:szCs w:val="24"/>
        </w:rPr>
        <w:t>Паспорт подпрограммы</w:t>
      </w:r>
    </w:p>
    <w:p>
      <w:pPr>
        <w:pStyle w:val="Normal"/>
        <w:jc w:val="center"/>
        <w:rPr>
          <w:sz w:val="24"/>
          <w:szCs w:val="24"/>
        </w:rPr>
      </w:pPr>
      <w:r>
        <w:rPr>
          <w:sz w:val="24"/>
          <w:szCs w:val="24"/>
        </w:rPr>
        <w:t xml:space="preserve">«Развитие дошкольного, общего и дополнительного образования» </w:t>
      </w:r>
    </w:p>
    <w:p>
      <w:pPr>
        <w:pStyle w:val="Normal"/>
        <w:rPr>
          <w:b/>
          <w:sz w:val="24"/>
          <w:szCs w:val="24"/>
        </w:rPr>
      </w:pPr>
      <w:r>
        <w:rPr>
          <w:b/>
          <w:sz w:val="24"/>
          <w:szCs w:val="24"/>
        </w:rPr>
      </w:r>
    </w:p>
    <w:tbl>
      <w:tblPr>
        <w:tblW w:w="9293"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2418"/>
        <w:gridCol w:w="6874"/>
      </w:tblGrid>
      <w:tr>
        <w:trPr/>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Наименование</w:t>
            </w:r>
          </w:p>
          <w:p>
            <w:pPr>
              <w:pStyle w:val="Normal"/>
              <w:widowControl w:val="false"/>
              <w:spacing w:before="0" w:after="160"/>
              <w:rPr>
                <w:sz w:val="24"/>
                <w:szCs w:val="24"/>
              </w:rPr>
            </w:pPr>
            <w:r>
              <w:rPr>
                <w:sz w:val="24"/>
                <w:szCs w:val="24"/>
              </w:rPr>
              <w:t>подпрограммы</w:t>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«Развитие дошкольного, общего и дополнительного образования»</w:t>
            </w:r>
          </w:p>
          <w:p>
            <w:pPr>
              <w:pStyle w:val="Normal"/>
              <w:widowControl w:val="false"/>
              <w:spacing w:before="0" w:after="160"/>
              <w:rPr>
                <w:sz w:val="24"/>
                <w:szCs w:val="24"/>
              </w:rPr>
            </w:pPr>
            <w:r>
              <w:rPr>
                <w:sz w:val="24"/>
                <w:szCs w:val="24"/>
              </w:rPr>
            </w:r>
          </w:p>
        </w:tc>
      </w:tr>
      <w:tr>
        <w:trPr/>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sz w:val="24"/>
                <w:szCs w:val="24"/>
              </w:rPr>
            </w:pPr>
            <w:r>
              <w:rPr>
                <w:sz w:val="24"/>
                <w:szCs w:val="24"/>
              </w:rPr>
              <w:t>Наименование муниципальной программы, в рамках которой реализуется подпрограмма</w:t>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both"/>
              <w:rPr>
                <w:sz w:val="24"/>
                <w:szCs w:val="24"/>
              </w:rPr>
            </w:pPr>
            <w:r>
              <w:rPr>
                <w:sz w:val="24"/>
                <w:szCs w:val="24"/>
              </w:rPr>
              <w:t>«Развитие образования муниципального образования город Шарыпово»</w:t>
            </w:r>
          </w:p>
        </w:tc>
      </w:tr>
      <w:tr>
        <w:trPr/>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sz w:val="24"/>
                <w:szCs w:val="24"/>
              </w:rPr>
            </w:pPr>
            <w:r>
              <w:rPr>
                <w:sz w:val="24"/>
                <w:szCs w:val="24"/>
              </w:rPr>
              <w:t>Главный распорядитель бюджетных средств, ответственный за реализацию мероприятий подпрограммы</w:t>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both"/>
              <w:rPr>
                <w:sz w:val="24"/>
                <w:szCs w:val="24"/>
              </w:rPr>
            </w:pPr>
            <w:r>
              <w:rPr>
                <w:sz w:val="24"/>
                <w:szCs w:val="24"/>
              </w:rPr>
              <w:t>Управление образованием Администрации города Шарыпово</w:t>
            </w:r>
          </w:p>
        </w:tc>
      </w:tr>
      <w:tr>
        <w:trPr>
          <w:trHeight w:val="1185" w:hRule="atLeast"/>
        </w:trPr>
        <w:tc>
          <w:tcPr>
            <w:tcW w:w="241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Цель и задачи подпрограммы</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spacing w:before="0" w:after="160"/>
              <w:rPr>
                <w:sz w:val="24"/>
                <w:szCs w:val="24"/>
              </w:rPr>
            </w:pPr>
            <w:r>
              <w:rPr>
                <w:sz w:val="24"/>
                <w:szCs w:val="24"/>
              </w:rPr>
            </w:r>
          </w:p>
        </w:tc>
        <w:tc>
          <w:tcPr>
            <w:tcW w:w="6874" w:type="dxa"/>
            <w:tcBorders>
              <w:top w:val="single" w:sz="4" w:space="0" w:color="000000"/>
              <w:left w:val="single" w:sz="4" w:space="0" w:color="000000"/>
              <w:bottom w:val="single" w:sz="4" w:space="0" w:color="000000"/>
              <w:right w:val="single" w:sz="4" w:space="0" w:color="000000"/>
            </w:tcBorders>
          </w:tcPr>
          <w:p>
            <w:pPr>
              <w:pStyle w:val="11"/>
              <w:widowControl w:val="false"/>
              <w:shd w:val="clear" w:color="auto" w:fill="auto"/>
              <w:spacing w:lineRule="auto" w:line="240" w:before="0" w:after="0"/>
              <w:ind w:left="-108" w:hanging="0"/>
              <w:jc w:val="both"/>
              <w:rPr>
                <w:sz w:val="24"/>
                <w:szCs w:val="24"/>
              </w:rPr>
            </w:pPr>
            <w:r>
              <w:rPr>
                <w:sz w:val="24"/>
                <w:szCs w:val="24"/>
              </w:rPr>
              <w:t>Цели:</w:t>
            </w:r>
          </w:p>
          <w:p>
            <w:pPr>
              <w:pStyle w:val="11"/>
              <w:widowControl w:val="false"/>
              <w:shd w:val="clear" w:color="auto" w:fill="auto"/>
              <w:spacing w:lineRule="auto" w:line="240" w:before="0" w:after="0"/>
              <w:ind w:left="-108" w:hanging="0"/>
              <w:jc w:val="both"/>
              <w:rPr>
                <w:sz w:val="24"/>
                <w:szCs w:val="24"/>
              </w:rPr>
            </w:pPr>
            <w:r>
              <w:rPr>
                <w:sz w:val="24"/>
                <w:szCs w:val="24"/>
              </w:rPr>
              <w:t>-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w:t>
            </w:r>
          </w:p>
          <w:p>
            <w:pPr>
              <w:pStyle w:val="11"/>
              <w:widowControl w:val="false"/>
              <w:shd w:val="clear" w:color="auto" w:fill="auto"/>
              <w:spacing w:lineRule="auto" w:line="240" w:before="0" w:after="0"/>
              <w:ind w:left="-108" w:hanging="0"/>
              <w:jc w:val="both"/>
              <w:rPr>
                <w:sz w:val="24"/>
                <w:szCs w:val="24"/>
              </w:rPr>
            </w:pPr>
            <w:r>
              <w:rPr>
                <w:sz w:val="24"/>
                <w:szCs w:val="24"/>
              </w:rPr>
              <w:t>- создание современных безопасных и комфортных условий жизнедеятельности общеобразовательных учреждений</w:t>
            </w:r>
          </w:p>
        </w:tc>
      </w:tr>
      <w:tr>
        <w:trPr>
          <w:trHeight w:val="1575" w:hRule="atLeast"/>
        </w:trPr>
        <w:tc>
          <w:tcPr>
            <w:tcW w:w="241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sz w:val="24"/>
                <w:szCs w:val="24"/>
              </w:rPr>
            </w:pPr>
            <w:r>
              <w:rPr>
                <w:sz w:val="24"/>
                <w:szCs w:val="24"/>
              </w:rPr>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sz w:val="24"/>
                <w:szCs w:val="24"/>
              </w:rPr>
            </w:pPr>
            <w:r>
              <w:rPr>
                <w:bCs/>
                <w:sz w:val="24"/>
                <w:szCs w:val="24"/>
              </w:rPr>
              <w:t>Задачи:</w:t>
            </w:r>
          </w:p>
          <w:p>
            <w:pPr>
              <w:pStyle w:val="Normal"/>
              <w:widowControl w:val="false"/>
              <w:jc w:val="both"/>
              <w:rPr>
                <w:bCs/>
                <w:sz w:val="24"/>
                <w:szCs w:val="24"/>
              </w:rPr>
            </w:pPr>
            <w:r>
              <w:rPr>
                <w:bCs/>
                <w:sz w:val="24"/>
                <w:szCs w:val="24"/>
              </w:rPr>
              <w:t>1. Обеспечить доступность дошкольного образования, соответствующего единому стандарту качества дошкольного образования.</w:t>
            </w:r>
          </w:p>
          <w:p>
            <w:pPr>
              <w:pStyle w:val="Normal"/>
              <w:widowControl w:val="false"/>
              <w:jc w:val="both"/>
              <w:rPr>
                <w:bCs/>
                <w:color w:val="000000"/>
                <w:sz w:val="24"/>
                <w:szCs w:val="24"/>
              </w:rPr>
            </w:pPr>
            <w:r>
              <w:rPr>
                <w:bCs/>
                <w:color w:val="000000"/>
                <w:sz w:val="24"/>
                <w:szCs w:val="24"/>
              </w:rPr>
              <w:t>2. Привести муниципальные дошкольные образовательные организации и организации дополнительного образования муниципального образования город Шарыпово в соответствие с требованиями санитарных норм и правил;</w:t>
            </w:r>
          </w:p>
          <w:p>
            <w:pPr>
              <w:pStyle w:val="Normal"/>
              <w:widowControl w:val="false"/>
              <w:jc w:val="both"/>
              <w:rPr>
                <w:bCs/>
                <w:color w:val="000000"/>
                <w:sz w:val="24"/>
                <w:szCs w:val="24"/>
              </w:rPr>
            </w:pPr>
            <w:r>
              <w:rPr>
                <w:bCs/>
                <w:color w:val="000000"/>
                <w:sz w:val="24"/>
                <w:szCs w:val="24"/>
              </w:rPr>
              <w:t>3.  Привести муниципальные дошкольные образовательные организации, организации дополнительного образования муниципального образования город Шарыпово в соответствие с требованиями пожарной безопасности;</w:t>
            </w:r>
          </w:p>
          <w:p>
            <w:pPr>
              <w:pStyle w:val="Normal"/>
              <w:widowControl w:val="false"/>
              <w:jc w:val="both"/>
              <w:rPr>
                <w:sz w:val="24"/>
                <w:szCs w:val="24"/>
              </w:rPr>
            </w:pPr>
            <w:r>
              <w:rPr>
                <w:sz w:val="24"/>
                <w:szCs w:val="24"/>
              </w:rPr>
              <w:t>4.Обеспечить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pPr>
              <w:pStyle w:val="Normal"/>
              <w:widowControl w:val="false"/>
              <w:jc w:val="both"/>
              <w:rPr>
                <w:sz w:val="24"/>
                <w:szCs w:val="24"/>
              </w:rPr>
            </w:pPr>
            <w:r>
              <w:rPr>
                <w:sz w:val="24"/>
                <w:szCs w:val="24"/>
              </w:rPr>
              <w:t>5. Обеспечить устойчивое развитие муниципальной системы дополнительного образования, в том числе за счет разработки и реализации современных образовательных программ;</w:t>
            </w:r>
          </w:p>
          <w:p>
            <w:pPr>
              <w:pStyle w:val="Normal"/>
              <w:widowControl w:val="false"/>
              <w:jc w:val="both"/>
              <w:rPr>
                <w:sz w:val="24"/>
                <w:szCs w:val="24"/>
              </w:rPr>
            </w:pPr>
            <w:r>
              <w:rPr>
                <w:sz w:val="24"/>
                <w:szCs w:val="24"/>
              </w:rPr>
              <w:t>6. Проведение ремонтных работ для устранения нарушений СанПиН в соответствии с требованиями Территориального отдела в г. Шарыпово Управления Федеральной службы по надзору в сфере защиты прав потребителей и благополучия человека по Красноярскому краю;</w:t>
            </w:r>
          </w:p>
          <w:p>
            <w:pPr>
              <w:pStyle w:val="Style19"/>
              <w:widowControl w:val="false"/>
              <w:jc w:val="both"/>
              <w:rPr>
                <w:bCs/>
                <w:sz w:val="24"/>
                <w:szCs w:val="24"/>
              </w:rPr>
            </w:pPr>
            <w:r>
              <w:rPr>
                <w:sz w:val="24"/>
                <w:szCs w:val="24"/>
              </w:rPr>
              <w:t xml:space="preserve">7. Сохранение здоровья и обеспечение безопасности обучающихся, устранение нарушений Правил противопожарного режима, утвержденных Постановлением Правительства РФ №390 от 25.04.2012г., </w:t>
            </w:r>
            <w:r>
              <w:rPr>
                <w:bCs/>
                <w:sz w:val="24"/>
                <w:szCs w:val="24"/>
              </w:rPr>
              <w:t xml:space="preserve">Правил  </w:t>
              <w:br/>
              <w:t>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(ППБ-101-89);</w:t>
            </w:r>
          </w:p>
          <w:p>
            <w:pPr>
              <w:pStyle w:val="Normal"/>
              <w:widowControl w:val="false"/>
              <w:spacing w:before="0" w:after="160"/>
              <w:jc w:val="both"/>
              <w:rPr>
                <w:sz w:val="24"/>
                <w:szCs w:val="24"/>
              </w:rPr>
            </w:pPr>
            <w:r>
              <w:rPr>
                <w:bCs/>
                <w:sz w:val="24"/>
                <w:szCs w:val="24"/>
              </w:rPr>
              <w:t xml:space="preserve">8. </w:t>
            </w:r>
            <w:r>
              <w:rPr>
                <w:sz w:val="24"/>
                <w:szCs w:val="24"/>
              </w:rPr>
              <w:t>Создание условий для предупреждения и своевременного недопущения актов терроризма и других преступных действий, направленных против жизни, здоровья детей, педагогического состава и обслуживающего персонала образовательных учреждений.</w:t>
            </w:r>
          </w:p>
        </w:tc>
      </w:tr>
      <w:tr>
        <w:trPr>
          <w:trHeight w:val="531" w:hRule="atLeast"/>
        </w:trPr>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sz w:val="24"/>
                <w:szCs w:val="24"/>
              </w:rPr>
            </w:pPr>
            <w:r>
              <w:rPr>
                <w:sz w:val="24"/>
                <w:szCs w:val="24"/>
              </w:rPr>
              <w:t>Ожидаемые результаты от реализации подпрограммы</w:t>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sz w:val="24"/>
                <w:szCs w:val="24"/>
              </w:rPr>
            </w:pPr>
            <w:r>
              <w:rPr>
                <w:sz w:val="24"/>
                <w:szCs w:val="24"/>
              </w:rPr>
              <w:t>Перечень и значения показателей результативности подпрограммы представлены в приложении №1 к подпрограмме</w:t>
            </w:r>
          </w:p>
        </w:tc>
      </w:tr>
      <w:tr>
        <w:trPr/>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sz w:val="24"/>
                <w:szCs w:val="24"/>
              </w:rPr>
            </w:pPr>
            <w:r>
              <w:rPr>
                <w:sz w:val="24"/>
                <w:szCs w:val="24"/>
              </w:rPr>
              <w:t>Сроки реализации подпрограммы</w:t>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sz w:val="24"/>
                <w:szCs w:val="24"/>
              </w:rPr>
            </w:pPr>
            <w:r>
              <w:rPr>
                <w:sz w:val="24"/>
                <w:szCs w:val="24"/>
              </w:rPr>
              <w:t>2014 – 2025 гг.</w:t>
            </w:r>
          </w:p>
        </w:tc>
      </w:tr>
      <w:tr>
        <w:trPr>
          <w:trHeight w:val="1138" w:hRule="atLeast"/>
        </w:trPr>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sz w:val="24"/>
                <w:szCs w:val="24"/>
              </w:rPr>
            </w:pPr>
            <w:r>
              <w:rPr>
                <w:sz w:val="24"/>
                <w:szCs w:val="24"/>
              </w:rPr>
              <w:t>Информация по ресурсному обеспечению подпрограммы</w:t>
            </w:r>
          </w:p>
        </w:tc>
        <w:tc>
          <w:tcPr>
            <w:tcW w:w="6874" w:type="dxa"/>
            <w:tcBorders>
              <w:top w:val="single" w:sz="4" w:space="0" w:color="000000"/>
              <w:left w:val="single" w:sz="4" w:space="0" w:color="000000"/>
              <w:bottom w:val="single" w:sz="4" w:space="0" w:color="000000"/>
              <w:right w:val="single" w:sz="4" w:space="0" w:color="000000"/>
            </w:tcBorders>
          </w:tcPr>
          <w:p>
            <w:pPr>
              <w:pStyle w:val="Style20"/>
              <w:widowControl w:val="false"/>
              <w:ind w:left="360" w:right="43" w:hanging="0"/>
              <w:rPr>
                <w:sz w:val="24"/>
                <w:szCs w:val="24"/>
              </w:rPr>
            </w:pPr>
            <w:r>
              <w:rPr>
                <w:sz w:val="24"/>
                <w:szCs w:val="24"/>
              </w:rPr>
              <w:t>Подпрограмма финансируется за счет средств краевого бюджета, бюджета города, внебюджетных средств. Объем финансирования подпрограммы составит 9785983,38</w:t>
            </w:r>
            <w:bookmarkStart w:id="11" w:name="_GoBack_Копия_1_Копия_1"/>
            <w:bookmarkEnd w:id="11"/>
            <w:r>
              <w:rPr>
                <w:sz w:val="24"/>
                <w:szCs w:val="24"/>
              </w:rPr>
              <w:t xml:space="preserve"> тыс. рублей, в том числе:</w:t>
            </w:r>
          </w:p>
          <w:p>
            <w:pPr>
              <w:pStyle w:val="Normal"/>
              <w:widowControl w:val="false"/>
              <w:ind w:left="360" w:hanging="0"/>
              <w:rPr>
                <w:sz w:val="24"/>
                <w:szCs w:val="24"/>
              </w:rPr>
            </w:pPr>
            <w:r>
              <w:rPr>
                <w:sz w:val="24"/>
                <w:szCs w:val="24"/>
              </w:rPr>
              <w:t>В 2014 г. – 557803,94 тыс. рублей;</w:t>
            </w:r>
          </w:p>
          <w:p>
            <w:pPr>
              <w:pStyle w:val="Normal"/>
              <w:widowControl w:val="false"/>
              <w:ind w:left="360" w:hanging="0"/>
              <w:rPr>
                <w:sz w:val="24"/>
                <w:szCs w:val="24"/>
              </w:rPr>
            </w:pPr>
            <w:r>
              <w:rPr>
                <w:sz w:val="24"/>
                <w:szCs w:val="24"/>
              </w:rPr>
              <w:t>В 2015 г. – 552346,40 тыс. рублей;</w:t>
            </w:r>
          </w:p>
          <w:p>
            <w:pPr>
              <w:pStyle w:val="Normal"/>
              <w:widowControl w:val="false"/>
              <w:ind w:left="360" w:hanging="0"/>
              <w:rPr>
                <w:sz w:val="24"/>
                <w:szCs w:val="24"/>
              </w:rPr>
            </w:pPr>
            <w:r>
              <w:rPr>
                <w:sz w:val="24"/>
                <w:szCs w:val="24"/>
              </w:rPr>
              <w:t>В 2016 г. – 622140,80 тыс. рублей;</w:t>
            </w:r>
          </w:p>
          <w:p>
            <w:pPr>
              <w:pStyle w:val="Normal"/>
              <w:widowControl w:val="false"/>
              <w:ind w:left="360" w:hanging="0"/>
              <w:rPr>
                <w:sz w:val="24"/>
                <w:szCs w:val="24"/>
              </w:rPr>
            </w:pPr>
            <w:r>
              <w:rPr>
                <w:sz w:val="24"/>
                <w:szCs w:val="24"/>
              </w:rPr>
              <w:t>В 2017 г. – 623253,59 тыс. рублей;</w:t>
            </w:r>
          </w:p>
          <w:p>
            <w:pPr>
              <w:pStyle w:val="Normal"/>
              <w:widowControl w:val="false"/>
              <w:ind w:left="360" w:hanging="0"/>
              <w:rPr>
                <w:sz w:val="24"/>
                <w:szCs w:val="24"/>
              </w:rPr>
            </w:pPr>
            <w:r>
              <w:rPr>
                <w:sz w:val="24"/>
                <w:szCs w:val="24"/>
              </w:rPr>
              <w:t>В 2018 г. – 693725,60 тыс. рублей;</w:t>
            </w:r>
          </w:p>
          <w:p>
            <w:pPr>
              <w:pStyle w:val="Normal"/>
              <w:widowControl w:val="false"/>
              <w:ind w:left="360" w:hanging="0"/>
              <w:rPr>
                <w:sz w:val="24"/>
                <w:szCs w:val="24"/>
              </w:rPr>
            </w:pPr>
            <w:r>
              <w:rPr>
                <w:sz w:val="24"/>
                <w:szCs w:val="24"/>
              </w:rPr>
              <w:t>В 2019 г. – 781916,98 тыс. рублей;</w:t>
            </w:r>
          </w:p>
          <w:p>
            <w:pPr>
              <w:pStyle w:val="Normal"/>
              <w:widowControl w:val="false"/>
              <w:ind w:left="360" w:hanging="0"/>
              <w:rPr>
                <w:sz w:val="24"/>
                <w:szCs w:val="24"/>
              </w:rPr>
            </w:pPr>
            <w:r>
              <w:rPr>
                <w:sz w:val="24"/>
                <w:szCs w:val="24"/>
              </w:rPr>
              <w:t>В 2020 г. – 834345,12  тыс. рублей;</w:t>
            </w:r>
          </w:p>
          <w:p>
            <w:pPr>
              <w:pStyle w:val="Normal"/>
              <w:widowControl w:val="false"/>
              <w:ind w:left="360" w:hanging="0"/>
              <w:rPr>
                <w:sz w:val="24"/>
                <w:szCs w:val="24"/>
              </w:rPr>
            </w:pPr>
            <w:r>
              <w:rPr>
                <w:sz w:val="24"/>
                <w:szCs w:val="24"/>
              </w:rPr>
              <w:t>В 2021 г. – 945053,53 тыс. рублей;</w:t>
            </w:r>
          </w:p>
          <w:p>
            <w:pPr>
              <w:pStyle w:val="Normal"/>
              <w:widowControl w:val="false"/>
              <w:ind w:left="360" w:hanging="0"/>
              <w:rPr>
                <w:sz w:val="24"/>
                <w:szCs w:val="24"/>
              </w:rPr>
            </w:pPr>
            <w:r>
              <w:rPr>
                <w:sz w:val="24"/>
                <w:szCs w:val="24"/>
              </w:rPr>
              <w:t>В 2022 г. – 1046710,3 тыс. рублей;</w:t>
            </w:r>
          </w:p>
          <w:p>
            <w:pPr>
              <w:pStyle w:val="Normal"/>
              <w:widowControl w:val="false"/>
              <w:ind w:left="360" w:hanging="0"/>
              <w:rPr>
                <w:sz w:val="24"/>
                <w:szCs w:val="24"/>
              </w:rPr>
            </w:pPr>
            <w:r>
              <w:rPr>
                <w:sz w:val="24"/>
                <w:szCs w:val="24"/>
              </w:rPr>
              <w:t>В 2023 г. – 1050786,04 тыс. рублей</w:t>
            </w:r>
          </w:p>
          <w:p>
            <w:pPr>
              <w:pStyle w:val="Normal"/>
              <w:widowControl w:val="false"/>
              <w:rPr/>
            </w:pPr>
            <w:r>
              <w:rPr>
                <w:sz w:val="24"/>
                <w:szCs w:val="24"/>
              </w:rPr>
              <w:t xml:space="preserve">      </w:t>
            </w:r>
            <w:r>
              <w:rPr>
                <w:sz w:val="24"/>
                <w:szCs w:val="24"/>
              </w:rPr>
              <w:t>В 2024 г. – 1048083,54 тыс. рублей</w:t>
            </w:r>
          </w:p>
          <w:p>
            <w:pPr>
              <w:pStyle w:val="Normal"/>
              <w:widowControl w:val="false"/>
              <w:rPr>
                <w:sz w:val="24"/>
                <w:szCs w:val="24"/>
              </w:rPr>
            </w:pPr>
            <w:r>
              <w:rPr>
                <w:sz w:val="24"/>
                <w:szCs w:val="24"/>
              </w:rPr>
              <w:t xml:space="preserve">      </w:t>
            </w:r>
            <w:r>
              <w:rPr>
                <w:sz w:val="24"/>
                <w:szCs w:val="24"/>
              </w:rPr>
              <w:t>В 2025 г. – 1029817,54 тыс. рублей</w:t>
            </w:r>
          </w:p>
          <w:p>
            <w:pPr>
              <w:pStyle w:val="Normal"/>
              <w:widowControl w:val="false"/>
              <w:ind w:left="360" w:hanging="0"/>
              <w:jc w:val="both"/>
              <w:rPr>
                <w:sz w:val="24"/>
                <w:szCs w:val="24"/>
              </w:rPr>
            </w:pPr>
            <w:r>
              <w:rPr>
                <w:sz w:val="24"/>
                <w:szCs w:val="24"/>
              </w:rPr>
              <w:t>За счет средств федерального бюджета 155838,44 тыс. руб.</w:t>
            </w:r>
          </w:p>
          <w:p>
            <w:pPr>
              <w:pStyle w:val="Normal"/>
              <w:widowControl w:val="false"/>
              <w:ind w:left="360" w:hanging="0"/>
              <w:jc w:val="both"/>
              <w:rPr>
                <w:sz w:val="24"/>
                <w:szCs w:val="24"/>
              </w:rPr>
            </w:pPr>
            <w:r>
              <w:rPr>
                <w:sz w:val="24"/>
                <w:szCs w:val="24"/>
              </w:rPr>
              <w:t>в том числе:</w:t>
            </w:r>
          </w:p>
          <w:p>
            <w:pPr>
              <w:pStyle w:val="Normal"/>
              <w:widowControl w:val="false"/>
              <w:ind w:left="360" w:hanging="0"/>
              <w:rPr>
                <w:sz w:val="24"/>
                <w:szCs w:val="24"/>
              </w:rPr>
            </w:pPr>
            <w:r>
              <w:rPr>
                <w:sz w:val="24"/>
                <w:szCs w:val="24"/>
              </w:rPr>
              <w:t>В 2014 г. – 1630,80 тыс. рублей;</w:t>
            </w:r>
          </w:p>
          <w:p>
            <w:pPr>
              <w:pStyle w:val="Normal"/>
              <w:widowControl w:val="false"/>
              <w:ind w:left="360" w:hanging="0"/>
              <w:rPr>
                <w:sz w:val="24"/>
                <w:szCs w:val="24"/>
              </w:rPr>
            </w:pPr>
            <w:r>
              <w:rPr>
                <w:sz w:val="24"/>
                <w:szCs w:val="24"/>
              </w:rPr>
              <w:t>В 2015 г. – 1388,00 тыс. рублей;</w:t>
            </w:r>
          </w:p>
          <w:p>
            <w:pPr>
              <w:pStyle w:val="Normal"/>
              <w:widowControl w:val="false"/>
              <w:ind w:left="360" w:hanging="0"/>
              <w:rPr>
                <w:sz w:val="24"/>
                <w:szCs w:val="24"/>
              </w:rPr>
            </w:pPr>
            <w:r>
              <w:rPr>
                <w:sz w:val="24"/>
                <w:szCs w:val="24"/>
              </w:rPr>
              <w:t>В 2016 г. – 0,00 тыс. рублей;</w:t>
            </w:r>
          </w:p>
          <w:p>
            <w:pPr>
              <w:pStyle w:val="Normal"/>
              <w:widowControl w:val="false"/>
              <w:ind w:left="360" w:hanging="0"/>
              <w:rPr>
                <w:sz w:val="24"/>
                <w:szCs w:val="24"/>
              </w:rPr>
            </w:pPr>
            <w:r>
              <w:rPr>
                <w:sz w:val="24"/>
                <w:szCs w:val="24"/>
              </w:rPr>
              <w:t>В 2017 г. – 0,00 тыс. рублей;</w:t>
            </w:r>
          </w:p>
          <w:p>
            <w:pPr>
              <w:pStyle w:val="Normal"/>
              <w:widowControl w:val="false"/>
              <w:ind w:left="360" w:hanging="0"/>
              <w:rPr>
                <w:sz w:val="24"/>
                <w:szCs w:val="24"/>
              </w:rPr>
            </w:pPr>
            <w:r>
              <w:rPr>
                <w:sz w:val="24"/>
                <w:szCs w:val="24"/>
              </w:rPr>
              <w:t>В 2018 г. – 750,00 тыс. рублей;</w:t>
            </w:r>
          </w:p>
          <w:p>
            <w:pPr>
              <w:pStyle w:val="Normal"/>
              <w:widowControl w:val="false"/>
              <w:ind w:left="360" w:hanging="0"/>
              <w:rPr>
                <w:sz w:val="24"/>
                <w:szCs w:val="24"/>
              </w:rPr>
            </w:pPr>
            <w:r>
              <w:rPr>
                <w:sz w:val="24"/>
                <w:szCs w:val="24"/>
              </w:rPr>
              <w:t>В 2019 г. – 750,00 тыс. рублей.</w:t>
            </w:r>
          </w:p>
          <w:p>
            <w:pPr>
              <w:pStyle w:val="Normal"/>
              <w:widowControl w:val="false"/>
              <w:ind w:left="360" w:hanging="0"/>
              <w:rPr>
                <w:sz w:val="24"/>
                <w:szCs w:val="24"/>
              </w:rPr>
            </w:pPr>
            <w:r>
              <w:rPr>
                <w:sz w:val="24"/>
                <w:szCs w:val="24"/>
              </w:rPr>
              <w:t>В 2020 г. – 19049,58 тыс. рублей.</w:t>
            </w:r>
          </w:p>
          <w:p>
            <w:pPr>
              <w:pStyle w:val="Normal"/>
              <w:widowControl w:val="false"/>
              <w:ind w:left="360" w:hanging="0"/>
              <w:rPr>
                <w:sz w:val="24"/>
                <w:szCs w:val="24"/>
              </w:rPr>
            </w:pPr>
            <w:r>
              <w:rPr>
                <w:sz w:val="24"/>
                <w:szCs w:val="24"/>
              </w:rPr>
              <w:t>В 2021 г. – 40538,44 тыс. рублей.</w:t>
            </w:r>
          </w:p>
          <w:p>
            <w:pPr>
              <w:pStyle w:val="Normal"/>
              <w:widowControl w:val="false"/>
              <w:ind w:left="360" w:hanging="0"/>
              <w:rPr>
                <w:sz w:val="24"/>
                <w:szCs w:val="24"/>
              </w:rPr>
            </w:pPr>
            <w:r>
              <w:rPr>
                <w:sz w:val="24"/>
                <w:szCs w:val="24"/>
              </w:rPr>
              <w:t>В 2022 г. – 46067,39 тыс. рублей.</w:t>
            </w:r>
          </w:p>
          <w:p>
            <w:pPr>
              <w:pStyle w:val="Normal"/>
              <w:widowControl w:val="false"/>
              <w:jc w:val="both"/>
              <w:rPr>
                <w:sz w:val="24"/>
                <w:szCs w:val="24"/>
              </w:rPr>
            </w:pPr>
            <w:r>
              <w:rPr>
                <w:sz w:val="24"/>
                <w:szCs w:val="24"/>
              </w:rPr>
              <w:t xml:space="preserve">      </w:t>
            </w:r>
            <w:r>
              <w:rPr>
                <w:sz w:val="24"/>
                <w:szCs w:val="24"/>
              </w:rPr>
              <w:t>В 2023 г. – 21122,83 тыс. рублей.</w:t>
            </w:r>
          </w:p>
          <w:p>
            <w:pPr>
              <w:pStyle w:val="Normal"/>
              <w:widowControl w:val="false"/>
              <w:jc w:val="both"/>
              <w:rPr>
                <w:sz w:val="24"/>
                <w:szCs w:val="24"/>
              </w:rPr>
            </w:pPr>
            <w:r>
              <w:rPr>
                <w:sz w:val="24"/>
                <w:szCs w:val="24"/>
              </w:rPr>
              <w:t xml:space="preserve">      </w:t>
            </w:r>
            <w:r>
              <w:rPr>
                <w:sz w:val="24"/>
                <w:szCs w:val="24"/>
              </w:rPr>
              <w:t>В 2024 г. – 19246,17 тыс. рублей.</w:t>
            </w:r>
          </w:p>
          <w:p>
            <w:pPr>
              <w:pStyle w:val="Normal"/>
              <w:widowControl w:val="false"/>
              <w:jc w:val="both"/>
              <w:rPr>
                <w:sz w:val="24"/>
                <w:szCs w:val="24"/>
              </w:rPr>
            </w:pPr>
            <w:r>
              <w:rPr>
                <w:sz w:val="24"/>
                <w:szCs w:val="24"/>
              </w:rPr>
              <w:t xml:space="preserve">      </w:t>
            </w:r>
            <w:r>
              <w:rPr>
                <w:sz w:val="24"/>
                <w:szCs w:val="24"/>
              </w:rPr>
              <w:t>В 2025 г. – 5295,23 тыс. рублей.</w:t>
            </w:r>
          </w:p>
          <w:p>
            <w:pPr>
              <w:pStyle w:val="Normal"/>
              <w:widowControl w:val="false"/>
              <w:jc w:val="both"/>
              <w:rPr>
                <w:sz w:val="24"/>
                <w:szCs w:val="24"/>
              </w:rPr>
            </w:pPr>
            <w:r>
              <w:rPr>
                <w:sz w:val="24"/>
                <w:szCs w:val="24"/>
              </w:rPr>
            </w:r>
          </w:p>
          <w:p>
            <w:pPr>
              <w:pStyle w:val="Style20"/>
              <w:widowControl w:val="false"/>
              <w:ind w:left="360" w:right="43" w:hanging="0"/>
              <w:rPr>
                <w:sz w:val="24"/>
                <w:szCs w:val="24"/>
              </w:rPr>
            </w:pPr>
            <w:r>
              <w:rPr>
                <w:sz w:val="24"/>
                <w:szCs w:val="24"/>
              </w:rPr>
              <w:t>За счет краевого бюджета 6355990,01  тыс. рублей, в том числе:</w:t>
            </w:r>
          </w:p>
          <w:p>
            <w:pPr>
              <w:pStyle w:val="Normal"/>
              <w:widowControl w:val="false"/>
              <w:ind w:left="360" w:hanging="0"/>
              <w:rPr>
                <w:sz w:val="24"/>
                <w:szCs w:val="24"/>
              </w:rPr>
            </w:pPr>
            <w:r>
              <w:rPr>
                <w:sz w:val="24"/>
                <w:szCs w:val="24"/>
              </w:rPr>
              <w:t>В 2014 г. – 384171,11 тыс. рублей;</w:t>
            </w:r>
          </w:p>
          <w:p>
            <w:pPr>
              <w:pStyle w:val="Normal"/>
              <w:widowControl w:val="false"/>
              <w:ind w:left="360" w:hanging="0"/>
              <w:rPr>
                <w:sz w:val="24"/>
                <w:szCs w:val="24"/>
              </w:rPr>
            </w:pPr>
            <w:r>
              <w:rPr>
                <w:sz w:val="24"/>
                <w:szCs w:val="24"/>
              </w:rPr>
              <w:t>В 2015 г. – 348531,93 тыс. рублей;</w:t>
            </w:r>
          </w:p>
          <w:p>
            <w:pPr>
              <w:pStyle w:val="Normal"/>
              <w:widowControl w:val="false"/>
              <w:ind w:left="360" w:hanging="0"/>
              <w:rPr>
                <w:sz w:val="24"/>
                <w:szCs w:val="24"/>
              </w:rPr>
            </w:pPr>
            <w:r>
              <w:rPr>
                <w:sz w:val="24"/>
                <w:szCs w:val="24"/>
              </w:rPr>
              <w:t>В 2016 г. – 411919,19 тыс. рублей;</w:t>
            </w:r>
          </w:p>
          <w:p>
            <w:pPr>
              <w:pStyle w:val="Normal"/>
              <w:widowControl w:val="false"/>
              <w:ind w:left="360" w:hanging="0"/>
              <w:rPr>
                <w:sz w:val="24"/>
                <w:szCs w:val="24"/>
              </w:rPr>
            </w:pPr>
            <w:r>
              <w:rPr>
                <w:sz w:val="24"/>
                <w:szCs w:val="24"/>
              </w:rPr>
              <w:t>В 2017 г. – 421199,57 тыс. рублей;</w:t>
            </w:r>
          </w:p>
          <w:p>
            <w:pPr>
              <w:pStyle w:val="Normal"/>
              <w:widowControl w:val="false"/>
              <w:ind w:left="360" w:hanging="0"/>
              <w:rPr>
                <w:sz w:val="24"/>
                <w:szCs w:val="24"/>
              </w:rPr>
            </w:pPr>
            <w:r>
              <w:rPr>
                <w:sz w:val="24"/>
                <w:szCs w:val="24"/>
              </w:rPr>
              <w:t>В 2018 г. – 475990,17  тыс. рублей;</w:t>
            </w:r>
          </w:p>
          <w:p>
            <w:pPr>
              <w:pStyle w:val="Normal"/>
              <w:widowControl w:val="false"/>
              <w:ind w:left="360" w:hanging="0"/>
              <w:rPr>
                <w:sz w:val="24"/>
                <w:szCs w:val="24"/>
              </w:rPr>
            </w:pPr>
            <w:r>
              <w:rPr>
                <w:sz w:val="24"/>
                <w:szCs w:val="24"/>
              </w:rPr>
              <w:t>В 2019 г. – 542801,63  тыс. рублей.</w:t>
            </w:r>
          </w:p>
          <w:p>
            <w:pPr>
              <w:pStyle w:val="Normal"/>
              <w:widowControl w:val="false"/>
              <w:ind w:left="360" w:hanging="0"/>
              <w:rPr>
                <w:sz w:val="24"/>
                <w:szCs w:val="24"/>
              </w:rPr>
            </w:pPr>
            <w:r>
              <w:rPr>
                <w:sz w:val="24"/>
                <w:szCs w:val="24"/>
              </w:rPr>
              <w:t>В 2020 г. – 522351,36  тыс. рублей.</w:t>
            </w:r>
          </w:p>
          <w:p>
            <w:pPr>
              <w:pStyle w:val="Normal"/>
              <w:widowControl w:val="false"/>
              <w:ind w:left="360" w:hanging="0"/>
              <w:rPr>
                <w:sz w:val="24"/>
                <w:szCs w:val="24"/>
              </w:rPr>
            </w:pPr>
            <w:r>
              <w:rPr>
                <w:sz w:val="24"/>
                <w:szCs w:val="24"/>
              </w:rPr>
              <w:t>В 2021 г. – 568426,02 тыс. рублей;</w:t>
            </w:r>
          </w:p>
          <w:p>
            <w:pPr>
              <w:pStyle w:val="Normal"/>
              <w:widowControl w:val="false"/>
              <w:ind w:left="360" w:hanging="0"/>
              <w:rPr>
                <w:sz w:val="24"/>
                <w:szCs w:val="24"/>
              </w:rPr>
            </w:pPr>
            <w:r>
              <w:rPr>
                <w:sz w:val="24"/>
                <w:szCs w:val="24"/>
              </w:rPr>
              <w:t>В 2022 г. – 650540,86 тыс. рублей;</w:t>
            </w:r>
          </w:p>
          <w:p>
            <w:pPr>
              <w:pStyle w:val="Normal"/>
              <w:widowControl w:val="false"/>
              <w:ind w:left="360" w:hanging="0"/>
              <w:rPr>
                <w:sz w:val="24"/>
                <w:szCs w:val="24"/>
              </w:rPr>
            </w:pPr>
            <w:r>
              <w:rPr>
                <w:sz w:val="24"/>
                <w:szCs w:val="24"/>
              </w:rPr>
              <w:t>В 2023 г. – 678674,97 тыс. рублей;</w:t>
            </w:r>
          </w:p>
          <w:p>
            <w:pPr>
              <w:pStyle w:val="Normal"/>
              <w:widowControl w:val="false"/>
              <w:ind w:left="360" w:hanging="0"/>
              <w:rPr>
                <w:sz w:val="24"/>
                <w:szCs w:val="24"/>
              </w:rPr>
            </w:pPr>
            <w:r>
              <w:rPr>
                <w:sz w:val="24"/>
                <w:szCs w:val="24"/>
              </w:rPr>
              <w:t>В 2024 г. – 677849,13 тыс. рублей;</w:t>
            </w:r>
          </w:p>
          <w:p>
            <w:pPr>
              <w:pStyle w:val="Normal"/>
              <w:widowControl w:val="false"/>
              <w:rPr>
                <w:sz w:val="24"/>
                <w:szCs w:val="24"/>
              </w:rPr>
            </w:pPr>
            <w:r>
              <w:rPr>
                <w:sz w:val="24"/>
                <w:szCs w:val="24"/>
              </w:rPr>
              <w:t xml:space="preserve">      </w:t>
            </w:r>
            <w:r>
              <w:rPr>
                <w:sz w:val="24"/>
                <w:szCs w:val="24"/>
              </w:rPr>
              <w:t>В 2025 г. – 673534,07 тыс. рублей;</w:t>
            </w:r>
          </w:p>
          <w:p>
            <w:pPr>
              <w:pStyle w:val="Normal"/>
              <w:widowControl w:val="false"/>
              <w:rPr>
                <w:sz w:val="24"/>
                <w:szCs w:val="24"/>
              </w:rPr>
            </w:pPr>
            <w:r>
              <w:rPr>
                <w:sz w:val="24"/>
                <w:szCs w:val="24"/>
              </w:rPr>
            </w:r>
          </w:p>
          <w:p>
            <w:pPr>
              <w:pStyle w:val="Normal"/>
              <w:widowControl w:val="false"/>
              <w:ind w:left="360" w:hanging="0"/>
              <w:rPr>
                <w:sz w:val="24"/>
                <w:szCs w:val="24"/>
              </w:rPr>
            </w:pPr>
            <w:r>
              <w:rPr>
                <w:sz w:val="24"/>
                <w:szCs w:val="24"/>
              </w:rPr>
              <w:t>За счет средств бюджета города 2677726,61 тыс. рублей, в том числе:</w:t>
            </w:r>
          </w:p>
          <w:p>
            <w:pPr>
              <w:pStyle w:val="Normal"/>
              <w:widowControl w:val="false"/>
              <w:ind w:left="360" w:hanging="0"/>
              <w:rPr>
                <w:sz w:val="24"/>
                <w:szCs w:val="24"/>
              </w:rPr>
            </w:pPr>
            <w:r>
              <w:rPr>
                <w:sz w:val="24"/>
                <w:szCs w:val="24"/>
              </w:rPr>
              <w:t>В 2014 г. – 141034,22 тыс. рублей;</w:t>
            </w:r>
          </w:p>
          <w:p>
            <w:pPr>
              <w:pStyle w:val="Normal"/>
              <w:widowControl w:val="false"/>
              <w:ind w:left="360" w:hanging="0"/>
              <w:rPr>
                <w:sz w:val="24"/>
                <w:szCs w:val="24"/>
              </w:rPr>
            </w:pPr>
            <w:r>
              <w:rPr>
                <w:sz w:val="24"/>
                <w:szCs w:val="24"/>
              </w:rPr>
              <w:t>В 2015 г. – 160517,00 тыс. рублей;</w:t>
            </w:r>
          </w:p>
          <w:p>
            <w:pPr>
              <w:pStyle w:val="Normal"/>
              <w:widowControl w:val="false"/>
              <w:ind w:left="360" w:hanging="0"/>
              <w:rPr>
                <w:sz w:val="24"/>
                <w:szCs w:val="24"/>
              </w:rPr>
            </w:pPr>
            <w:r>
              <w:rPr>
                <w:sz w:val="24"/>
                <w:szCs w:val="24"/>
              </w:rPr>
              <w:t>В 2016 г. – 162698,57 тыс. рублей;</w:t>
            </w:r>
          </w:p>
          <w:p>
            <w:pPr>
              <w:pStyle w:val="Normal"/>
              <w:widowControl w:val="false"/>
              <w:ind w:left="360" w:hanging="0"/>
              <w:rPr>
                <w:sz w:val="24"/>
                <w:szCs w:val="24"/>
              </w:rPr>
            </w:pPr>
            <w:r>
              <w:rPr>
                <w:sz w:val="24"/>
                <w:szCs w:val="24"/>
              </w:rPr>
              <w:t>В 2017 г. – 155530,11 тыс. рублей;</w:t>
            </w:r>
          </w:p>
          <w:p>
            <w:pPr>
              <w:pStyle w:val="Normal"/>
              <w:widowControl w:val="false"/>
              <w:ind w:left="360" w:hanging="0"/>
              <w:rPr>
                <w:sz w:val="24"/>
                <w:szCs w:val="24"/>
              </w:rPr>
            </w:pPr>
            <w:r>
              <w:rPr>
                <w:sz w:val="24"/>
                <w:szCs w:val="24"/>
              </w:rPr>
              <w:t>В 2018 г. – 168583,77 тыс. рублей;</w:t>
            </w:r>
          </w:p>
          <w:p>
            <w:pPr>
              <w:pStyle w:val="Normal"/>
              <w:widowControl w:val="false"/>
              <w:ind w:left="360" w:hanging="0"/>
              <w:rPr>
                <w:sz w:val="24"/>
                <w:szCs w:val="24"/>
              </w:rPr>
            </w:pPr>
            <w:r>
              <w:rPr>
                <w:sz w:val="24"/>
                <w:szCs w:val="24"/>
              </w:rPr>
              <w:t>В 2019 г. – 185810,00 тыс. рублей;</w:t>
            </w:r>
          </w:p>
          <w:p>
            <w:pPr>
              <w:pStyle w:val="Normal"/>
              <w:widowControl w:val="false"/>
              <w:ind w:left="360" w:hanging="0"/>
              <w:rPr>
                <w:sz w:val="24"/>
                <w:szCs w:val="24"/>
              </w:rPr>
            </w:pPr>
            <w:r>
              <w:rPr>
                <w:sz w:val="24"/>
                <w:szCs w:val="24"/>
              </w:rPr>
              <w:t>В 2020 г. – 236776,81 тыс. рублей;</w:t>
            </w:r>
          </w:p>
          <w:p>
            <w:pPr>
              <w:pStyle w:val="Normal"/>
              <w:widowControl w:val="false"/>
              <w:ind w:left="360" w:hanging="0"/>
              <w:rPr>
                <w:sz w:val="24"/>
                <w:szCs w:val="24"/>
              </w:rPr>
            </w:pPr>
            <w:r>
              <w:rPr>
                <w:sz w:val="24"/>
                <w:szCs w:val="24"/>
              </w:rPr>
              <w:t>В 2021 г. – 274718,42 тыс. рублей;</w:t>
            </w:r>
          </w:p>
          <w:p>
            <w:pPr>
              <w:pStyle w:val="Normal"/>
              <w:widowControl w:val="false"/>
              <w:ind w:left="360" w:hanging="0"/>
              <w:rPr>
                <w:sz w:val="24"/>
                <w:szCs w:val="24"/>
              </w:rPr>
            </w:pPr>
            <w:r>
              <w:rPr>
                <w:sz w:val="24"/>
                <w:szCs w:val="24"/>
              </w:rPr>
              <w:t>В 2022 г.  – 283983,99 тыс. рублей.</w:t>
            </w:r>
          </w:p>
          <w:p>
            <w:pPr>
              <w:pStyle w:val="Normal"/>
              <w:widowControl w:val="false"/>
              <w:rPr>
                <w:sz w:val="24"/>
                <w:szCs w:val="24"/>
              </w:rPr>
            </w:pPr>
            <w:r>
              <w:rPr>
                <w:sz w:val="24"/>
                <w:szCs w:val="24"/>
              </w:rPr>
              <w:t xml:space="preserve">      </w:t>
            </w:r>
            <w:r>
              <w:rPr>
                <w:sz w:val="24"/>
                <w:szCs w:val="24"/>
              </w:rPr>
              <w:t>В 2023 г. – 302691,24 тыс. рублей.</w:t>
            </w:r>
          </w:p>
          <w:p>
            <w:pPr>
              <w:pStyle w:val="Normal"/>
              <w:widowControl w:val="false"/>
              <w:ind w:left="360" w:hanging="0"/>
              <w:rPr>
                <w:sz w:val="24"/>
                <w:szCs w:val="24"/>
              </w:rPr>
            </w:pPr>
            <w:r>
              <w:rPr>
                <w:sz w:val="24"/>
                <w:szCs w:val="24"/>
              </w:rPr>
              <w:t>В 2024 г. – 302691,24 тыс. рублей.</w:t>
            </w:r>
          </w:p>
          <w:p>
            <w:pPr>
              <w:pStyle w:val="Normal"/>
              <w:widowControl w:val="false"/>
              <w:rPr>
                <w:sz w:val="24"/>
                <w:szCs w:val="24"/>
              </w:rPr>
            </w:pPr>
            <w:r>
              <w:rPr>
                <w:sz w:val="24"/>
                <w:szCs w:val="24"/>
              </w:rPr>
              <w:t xml:space="preserve">      </w:t>
            </w:r>
            <w:r>
              <w:rPr>
                <w:sz w:val="24"/>
                <w:szCs w:val="24"/>
              </w:rPr>
              <w:t>В 2025 г. – 302691,24 тыс. рублей.</w:t>
            </w:r>
          </w:p>
          <w:p>
            <w:pPr>
              <w:pStyle w:val="Normal"/>
              <w:widowControl w:val="false"/>
              <w:rPr>
                <w:sz w:val="24"/>
                <w:szCs w:val="24"/>
              </w:rPr>
            </w:pPr>
            <w:r>
              <w:rPr>
                <w:sz w:val="24"/>
                <w:szCs w:val="24"/>
              </w:rPr>
            </w:r>
          </w:p>
          <w:p>
            <w:pPr>
              <w:pStyle w:val="Normal"/>
              <w:widowControl w:val="false"/>
              <w:ind w:left="360" w:hanging="0"/>
              <w:rPr>
                <w:sz w:val="24"/>
                <w:szCs w:val="24"/>
              </w:rPr>
            </w:pPr>
            <w:r>
              <w:rPr>
                <w:sz w:val="24"/>
                <w:szCs w:val="24"/>
              </w:rPr>
              <w:t>За счет внебюджетных средств  596428,32 тыс. рублей,                          в том числе:</w:t>
            </w:r>
          </w:p>
          <w:p>
            <w:pPr>
              <w:pStyle w:val="Normal"/>
              <w:widowControl w:val="false"/>
              <w:ind w:left="360" w:hanging="0"/>
              <w:rPr>
                <w:sz w:val="24"/>
                <w:szCs w:val="24"/>
              </w:rPr>
            </w:pPr>
            <w:r>
              <w:rPr>
                <w:sz w:val="24"/>
                <w:szCs w:val="24"/>
              </w:rPr>
              <w:t>В 2014 г. – 30967,81 тыс. рублей;</w:t>
            </w:r>
          </w:p>
          <w:p>
            <w:pPr>
              <w:pStyle w:val="Normal"/>
              <w:widowControl w:val="false"/>
              <w:ind w:left="360" w:hanging="0"/>
              <w:rPr>
                <w:sz w:val="24"/>
                <w:szCs w:val="24"/>
              </w:rPr>
            </w:pPr>
            <w:r>
              <w:rPr>
                <w:sz w:val="24"/>
                <w:szCs w:val="24"/>
              </w:rPr>
              <w:t>В 2015 г. – 41909,47 тыс. рублей;</w:t>
            </w:r>
          </w:p>
          <w:p>
            <w:pPr>
              <w:pStyle w:val="Normal"/>
              <w:widowControl w:val="false"/>
              <w:ind w:left="360" w:hanging="0"/>
              <w:rPr>
                <w:sz w:val="24"/>
                <w:szCs w:val="24"/>
              </w:rPr>
            </w:pPr>
            <w:r>
              <w:rPr>
                <w:sz w:val="24"/>
                <w:szCs w:val="24"/>
              </w:rPr>
              <w:t>В 2016 г. – 47523,04 тыс. рублей;</w:t>
            </w:r>
          </w:p>
          <w:p>
            <w:pPr>
              <w:pStyle w:val="Normal"/>
              <w:widowControl w:val="false"/>
              <w:ind w:left="360" w:hanging="0"/>
              <w:rPr>
                <w:sz w:val="24"/>
                <w:szCs w:val="24"/>
              </w:rPr>
            </w:pPr>
            <w:r>
              <w:rPr>
                <w:sz w:val="24"/>
                <w:szCs w:val="24"/>
              </w:rPr>
              <w:t>В 2017 г. – 46523,91 тыс. рублей;</w:t>
            </w:r>
          </w:p>
          <w:p>
            <w:pPr>
              <w:pStyle w:val="Normal"/>
              <w:widowControl w:val="false"/>
              <w:ind w:left="360" w:hanging="0"/>
              <w:rPr>
                <w:sz w:val="24"/>
                <w:szCs w:val="24"/>
              </w:rPr>
            </w:pPr>
            <w:r>
              <w:rPr>
                <w:sz w:val="24"/>
                <w:szCs w:val="24"/>
              </w:rPr>
              <w:t>В 2018 г. – 48401,66 тыс. рублей;</w:t>
            </w:r>
          </w:p>
          <w:p>
            <w:pPr>
              <w:pStyle w:val="Normal"/>
              <w:widowControl w:val="false"/>
              <w:ind w:left="360" w:hanging="0"/>
              <w:rPr>
                <w:sz w:val="24"/>
                <w:szCs w:val="24"/>
              </w:rPr>
            </w:pPr>
            <w:r>
              <w:rPr>
                <w:sz w:val="24"/>
                <w:szCs w:val="24"/>
              </w:rPr>
              <w:t>В 2019 г. – 52555,35 тыс. рублей.</w:t>
            </w:r>
          </w:p>
          <w:p>
            <w:pPr>
              <w:pStyle w:val="Normal"/>
              <w:widowControl w:val="false"/>
              <w:ind w:left="360" w:hanging="0"/>
              <w:rPr>
                <w:sz w:val="24"/>
                <w:szCs w:val="24"/>
              </w:rPr>
            </w:pPr>
            <w:r>
              <w:rPr>
                <w:sz w:val="24"/>
                <w:szCs w:val="24"/>
              </w:rPr>
              <w:t>В 2020 г. – 56167,37 тыс. рублей.</w:t>
            </w:r>
          </w:p>
          <w:p>
            <w:pPr>
              <w:pStyle w:val="Normal"/>
              <w:widowControl w:val="false"/>
              <w:ind w:left="360" w:hanging="0"/>
              <w:rPr>
                <w:sz w:val="24"/>
                <w:szCs w:val="24"/>
              </w:rPr>
            </w:pPr>
            <w:r>
              <w:rPr>
                <w:sz w:val="24"/>
                <w:szCs w:val="24"/>
              </w:rPr>
              <w:t>В 2021 г . – 61370,65 тыс. рублей.</w:t>
            </w:r>
          </w:p>
          <w:p>
            <w:pPr>
              <w:pStyle w:val="Normal"/>
              <w:widowControl w:val="false"/>
              <w:ind w:left="360" w:hanging="0"/>
              <w:rPr>
                <w:sz w:val="24"/>
                <w:szCs w:val="24"/>
              </w:rPr>
            </w:pPr>
            <w:r>
              <w:rPr>
                <w:sz w:val="24"/>
                <w:szCs w:val="24"/>
              </w:rPr>
              <w:t>В 2022 г . – 66118,06 тыс. рублей.</w:t>
            </w:r>
          </w:p>
          <w:p>
            <w:pPr>
              <w:pStyle w:val="Normal"/>
              <w:widowControl w:val="false"/>
              <w:ind w:left="360" w:hanging="0"/>
              <w:rPr/>
            </w:pPr>
            <w:r>
              <w:rPr>
                <w:sz w:val="24"/>
                <w:szCs w:val="24"/>
              </w:rPr>
              <w:t>В 2023 г . – 48297,00 тыс. рублей.</w:t>
            </w:r>
          </w:p>
          <w:p>
            <w:pPr>
              <w:pStyle w:val="Normal"/>
              <w:widowControl w:val="false"/>
              <w:rPr>
                <w:sz w:val="24"/>
                <w:szCs w:val="24"/>
              </w:rPr>
            </w:pPr>
            <w:r>
              <w:rPr>
                <w:sz w:val="24"/>
                <w:szCs w:val="24"/>
              </w:rPr>
              <w:t xml:space="preserve">      </w:t>
            </w:r>
            <w:r>
              <w:rPr>
                <w:sz w:val="24"/>
                <w:szCs w:val="24"/>
              </w:rPr>
              <w:t>В 2024 г . – 48297,00 тыс. рублей.</w:t>
            </w:r>
          </w:p>
          <w:p>
            <w:pPr>
              <w:pStyle w:val="Normal"/>
              <w:widowControl w:val="false"/>
              <w:spacing w:before="0" w:after="160"/>
              <w:rPr>
                <w:sz w:val="24"/>
                <w:szCs w:val="24"/>
              </w:rPr>
            </w:pPr>
            <w:r>
              <w:rPr>
                <w:sz w:val="24"/>
                <w:szCs w:val="24"/>
              </w:rPr>
              <w:t xml:space="preserve">      </w:t>
            </w:r>
            <w:r>
              <w:rPr>
                <w:sz w:val="24"/>
                <w:szCs w:val="24"/>
              </w:rPr>
              <w:t>В 2025 г . – 48297,00 тыс. рублей</w:t>
            </w:r>
          </w:p>
        </w:tc>
      </w:tr>
    </w:tbl>
    <w:p>
      <w:pPr>
        <w:pStyle w:val="1"/>
        <w:ind w:left="0" w:hanging="0"/>
        <w:jc w:val="center"/>
        <w:rPr>
          <w:caps/>
        </w:rPr>
      </w:pPr>
      <w:r>
        <w:rPr>
          <w:caps/>
        </w:rPr>
      </w:r>
    </w:p>
    <w:p>
      <w:pPr>
        <w:pStyle w:val="Normal"/>
        <w:jc w:val="center"/>
        <w:rPr>
          <w:b/>
          <w:sz w:val="24"/>
          <w:szCs w:val="24"/>
        </w:rPr>
      </w:pPr>
      <w:r>
        <w:rPr>
          <w:b/>
          <w:sz w:val="24"/>
          <w:szCs w:val="24"/>
        </w:rPr>
        <w:t>2. Мероприятия подпрограммы.</w:t>
      </w:r>
    </w:p>
    <w:p>
      <w:pPr>
        <w:pStyle w:val="Normal"/>
        <w:ind w:firstLine="851"/>
        <w:jc w:val="both"/>
        <w:rPr>
          <w:sz w:val="24"/>
          <w:szCs w:val="24"/>
        </w:rPr>
      </w:pPr>
      <w:r>
        <w:rPr>
          <w:sz w:val="24"/>
          <w:szCs w:val="24"/>
        </w:rPr>
        <w:t>Перечень мероприятий подпрограммы  представлен в приложении №2 к подпрограмме «Развитие дошкольного, общего и дополнительного образования».</w:t>
      </w:r>
    </w:p>
    <w:p>
      <w:pPr>
        <w:pStyle w:val="Normal"/>
        <w:ind w:firstLine="851"/>
        <w:jc w:val="both"/>
        <w:rPr>
          <w:sz w:val="24"/>
          <w:szCs w:val="24"/>
        </w:rPr>
      </w:pPr>
      <w:r>
        <w:rPr>
          <w:sz w:val="24"/>
          <w:szCs w:val="24"/>
        </w:rPr>
      </w:r>
    </w:p>
    <w:p>
      <w:pPr>
        <w:pStyle w:val="Normal"/>
        <w:jc w:val="center"/>
        <w:rPr>
          <w:b/>
          <w:sz w:val="24"/>
          <w:szCs w:val="24"/>
        </w:rPr>
      </w:pPr>
      <w:r>
        <w:rPr>
          <w:b/>
          <w:sz w:val="24"/>
          <w:szCs w:val="24"/>
        </w:rPr>
        <w:t>3. Механизм реализации подпрограммы.</w:t>
      </w:r>
    </w:p>
    <w:p>
      <w:pPr>
        <w:pStyle w:val="Normal"/>
        <w:ind w:firstLine="851"/>
        <w:jc w:val="both"/>
        <w:rPr>
          <w:sz w:val="24"/>
          <w:szCs w:val="24"/>
        </w:rPr>
      </w:pPr>
      <w:r>
        <w:rPr>
          <w:sz w:val="24"/>
          <w:szCs w:val="24"/>
        </w:rPr>
        <w:t>Реализация подпрограммы  осуществляется получателем бюджетных средств –  Управлением образованием Администрации города Шарыпово, подведомственными ему учреждениями в рамках действующего законодательства.</w:t>
      </w:r>
    </w:p>
    <w:p>
      <w:pPr>
        <w:pStyle w:val="Normal"/>
        <w:ind w:firstLine="851"/>
        <w:jc w:val="both"/>
        <w:rPr>
          <w:sz w:val="24"/>
          <w:szCs w:val="24"/>
        </w:rPr>
      </w:pPr>
      <w:r>
        <w:rPr>
          <w:sz w:val="24"/>
          <w:szCs w:val="24"/>
        </w:rPr>
        <w:t>Источником финансирования подпрограммы является бюджет города.</w:t>
      </w:r>
    </w:p>
    <w:p>
      <w:pPr>
        <w:pStyle w:val="Normal"/>
        <w:ind w:firstLine="851"/>
        <w:jc w:val="both"/>
        <w:rPr>
          <w:sz w:val="24"/>
          <w:szCs w:val="24"/>
        </w:rPr>
      </w:pPr>
      <w:r>
        <w:rPr>
          <w:sz w:val="24"/>
          <w:szCs w:val="24"/>
        </w:rPr>
        <w:t>Размещение заказов на поставки товаров, оказание услуг, выполнение работ для муниципальных нужд и отбор исполнителей подпрограммы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ind w:firstLine="540"/>
        <w:jc w:val="both"/>
        <w:rPr>
          <w:sz w:val="24"/>
          <w:szCs w:val="24"/>
          <w:lang w:eastAsia="en-US"/>
        </w:rPr>
      </w:pPr>
      <w:r>
        <w:rPr>
          <w:sz w:val="24"/>
          <w:szCs w:val="24"/>
        </w:rPr>
        <w:t xml:space="preserve">Мероприятия по капитальному ремонту осуществляются за счет </w:t>
      </w:r>
      <w:r>
        <w:rPr>
          <w:sz w:val="24"/>
          <w:szCs w:val="24"/>
          <w:lang w:eastAsia="en-US"/>
        </w:rPr>
        <w:t>участия муниципального образования в конкурсе на предоставление субсидий бюджетам муниципальных образований  Красноярского края на реконструкцию и капитальный ремонт зданий под дошкольные образовательные учреждения, реконструкцию и капитальный ремонт зданий образовательных учреждений для создания условий, позволяющих реализовать основную общеобразовательную программу дошкольного образования детей, а также приобретение оборудования, мебели. Субсидии бюджетам муниципальных образований Красноярского края (далее - субсидии) предоставляются на конкурсной основе.</w:t>
      </w:r>
    </w:p>
    <w:p>
      <w:pPr>
        <w:pStyle w:val="Normal"/>
        <w:rPr>
          <w:b/>
          <w:sz w:val="24"/>
          <w:szCs w:val="24"/>
        </w:rPr>
      </w:pPr>
      <w:r>
        <w:rPr>
          <w:b/>
          <w:sz w:val="24"/>
          <w:szCs w:val="24"/>
        </w:rPr>
      </w:r>
    </w:p>
    <w:p>
      <w:pPr>
        <w:pStyle w:val="Normal"/>
        <w:jc w:val="center"/>
        <w:rPr>
          <w:b/>
          <w:sz w:val="24"/>
          <w:szCs w:val="24"/>
        </w:rPr>
      </w:pPr>
      <w:r>
        <w:rPr>
          <w:b/>
          <w:sz w:val="24"/>
          <w:szCs w:val="24"/>
        </w:rPr>
        <w:t>4. Управление подпрограммой и контроль за исполнением подпрограммы.</w:t>
      </w:r>
    </w:p>
    <w:p>
      <w:pPr>
        <w:pStyle w:val="Normal"/>
        <w:widowControl/>
        <w:ind w:firstLine="708"/>
        <w:jc w:val="both"/>
        <w:rPr>
          <w:sz w:val="24"/>
          <w:szCs w:val="24"/>
        </w:rPr>
      </w:pPr>
      <w:r>
        <w:rPr>
          <w:sz w:val="24"/>
          <w:szCs w:val="24"/>
        </w:rPr>
        <w:t>Управление образованием Администрации города Шарыпово несет ответственность за реализацию подпрограммы, достижение конечных результатов и эффективное использование средств, направляемых на ее выполнение и осуществляет:</w:t>
      </w:r>
    </w:p>
    <w:p>
      <w:pPr>
        <w:pStyle w:val="Normal"/>
        <w:widowControl/>
        <w:ind w:firstLine="708"/>
        <w:jc w:val="both"/>
        <w:rPr>
          <w:sz w:val="24"/>
          <w:szCs w:val="24"/>
        </w:rPr>
      </w:pPr>
      <w:r>
        <w:rPr>
          <w:sz w:val="24"/>
          <w:szCs w:val="24"/>
        </w:rPr>
        <w:t>- координацию исполнения мероприятий подпрограммы, мониторинг их реализации;</w:t>
      </w:r>
    </w:p>
    <w:p>
      <w:pPr>
        <w:pStyle w:val="Normal"/>
        <w:widowControl/>
        <w:ind w:firstLine="708"/>
        <w:jc w:val="both"/>
        <w:rPr>
          <w:sz w:val="24"/>
          <w:szCs w:val="24"/>
        </w:rPr>
      </w:pPr>
      <w:r>
        <w:rPr>
          <w:sz w:val="24"/>
          <w:szCs w:val="24"/>
        </w:rPr>
        <w:t>- непосредственный контроль над ходом реализации мероприятий подпрограммы;</w:t>
      </w:r>
    </w:p>
    <w:p>
      <w:pPr>
        <w:pStyle w:val="Normal"/>
        <w:widowControl/>
        <w:ind w:firstLine="708"/>
        <w:jc w:val="both"/>
        <w:rPr>
          <w:sz w:val="24"/>
          <w:szCs w:val="24"/>
        </w:rPr>
      </w:pPr>
      <w:r>
        <w:rPr>
          <w:sz w:val="24"/>
          <w:szCs w:val="24"/>
        </w:rPr>
        <w:t>- подготовку отчетов о реализации подпрограммы;</w:t>
      </w:r>
    </w:p>
    <w:p>
      <w:pPr>
        <w:pStyle w:val="Normal"/>
        <w:widowControl/>
        <w:ind w:firstLine="708"/>
        <w:jc w:val="both"/>
        <w:rPr>
          <w:sz w:val="24"/>
          <w:szCs w:val="24"/>
        </w:rPr>
      </w:pPr>
      <w:r>
        <w:rPr>
          <w:sz w:val="24"/>
          <w:szCs w:val="24"/>
        </w:rPr>
        <w:t>- контроль за достижением конечного результата подпрограммы;</w:t>
      </w:r>
    </w:p>
    <w:p>
      <w:pPr>
        <w:pStyle w:val="Normal"/>
        <w:widowControl/>
        <w:ind w:firstLine="708"/>
        <w:jc w:val="both"/>
        <w:rPr>
          <w:sz w:val="24"/>
          <w:szCs w:val="24"/>
        </w:rPr>
      </w:pPr>
      <w:r>
        <w:rPr>
          <w:sz w:val="24"/>
          <w:szCs w:val="24"/>
        </w:rPr>
        <w:t>- ежегодную оценку эффективности реализации подпрограммы.</w:t>
      </w:r>
    </w:p>
    <w:p>
      <w:pPr>
        <w:pStyle w:val="Normal"/>
        <w:widowControl/>
        <w:ind w:firstLine="708"/>
        <w:jc w:val="both"/>
        <w:rPr>
          <w:sz w:val="24"/>
          <w:szCs w:val="24"/>
        </w:rPr>
      </w:pPr>
      <w:r>
        <w:rPr>
          <w:sz w:val="24"/>
          <w:szCs w:val="24"/>
        </w:rPr>
        <w:t>Контроль за целевым использованием средств бюджета городского округа города Шарыпово осуществляет финансовое управление Администрации города Шарыпово.</w:t>
      </w:r>
    </w:p>
    <w:p>
      <w:pPr>
        <w:sectPr>
          <w:type w:val="nextPage"/>
          <w:pgSz w:w="11906" w:h="16838"/>
          <w:pgMar w:left="1701" w:right="850" w:gutter="0" w:header="0" w:top="1134" w:footer="0" w:bottom="1134"/>
          <w:pgNumType w:fmt="decimal"/>
          <w:formProt w:val="false"/>
          <w:textDirection w:val="lrTb"/>
          <w:docGrid w:type="default" w:linePitch="360" w:charSpace="4096"/>
        </w:sectPr>
        <w:pStyle w:val="Normal"/>
        <w:widowControl/>
        <w:spacing w:before="0" w:after="160"/>
        <w:ind w:firstLine="708"/>
        <w:jc w:val="both"/>
        <w:rPr>
          <w:sz w:val="24"/>
          <w:szCs w:val="24"/>
        </w:rPr>
      </w:pPr>
      <w:r>
        <w:rPr/>
      </w:r>
    </w:p>
    <w:p>
      <w:pPr>
        <w:sectPr>
          <w:type w:val="nextPage"/>
          <w:pgSz w:orient="landscape" w:w="16838" w:h="11906"/>
          <w:pgMar w:left="1134" w:right="1134" w:gutter="0" w:header="0" w:top="1134" w:footer="0" w:bottom="1134"/>
          <w:pgNumType w:fmt="decimal"/>
          <w:formProt w:val="false"/>
          <w:textDirection w:val="lrTb"/>
        </w:sectPr>
        <w:pStyle w:val="Normal"/>
        <w:widowControl/>
        <w:spacing w:before="0" w:after="160"/>
        <w:ind w:firstLine="708"/>
        <w:jc w:val="both"/>
        <w:rPr/>
      </w:pPr>
      <w:r>
        <w:rPr/>
      </w:r>
    </w:p>
    <w:tbl>
      <w:tblPr>
        <w:tblW w:w="14832" w:type="dxa"/>
        <w:jc w:val="left"/>
        <w:tblInd w:w="0" w:type="dxa"/>
        <w:tblLayout w:type="fixed"/>
        <w:tblCellMar>
          <w:top w:w="0" w:type="dxa"/>
          <w:left w:w="30" w:type="dxa"/>
          <w:bottom w:w="0" w:type="dxa"/>
          <w:right w:w="30" w:type="dxa"/>
        </w:tblCellMar>
      </w:tblPr>
      <w:tblGrid>
        <w:gridCol w:w="552"/>
        <w:gridCol w:w="4644"/>
        <w:gridCol w:w="684"/>
        <w:gridCol w:w="2544"/>
        <w:gridCol w:w="1536"/>
        <w:gridCol w:w="1644"/>
        <w:gridCol w:w="1584"/>
        <w:gridCol w:w="1644"/>
      </w:tblGrid>
      <w:tr>
        <w:trPr>
          <w:trHeight w:val="300" w:hRule="atLeast"/>
        </w:trPr>
        <w:tc>
          <w:tcPr>
            <w:tcW w:w="14832" w:type="dxa"/>
            <w:gridSpan w:val="8"/>
            <w:tcBorders/>
            <w:vAlign w:val="bottom"/>
          </w:tcPr>
          <w:p>
            <w:pPr>
              <w:pStyle w:val="Normal"/>
              <w:tabs>
                <w:tab w:val="clear" w:pos="708"/>
              </w:tabs>
              <w:spacing w:before="0" w:after="160"/>
              <w:jc w:val="right"/>
              <w:rPr/>
            </w:pPr>
            <w:r>
              <w:rPr/>
              <w:t>Приложение № 1</w:t>
            </w:r>
          </w:p>
        </w:tc>
      </w:tr>
      <w:tr>
        <w:trPr>
          <w:trHeight w:val="435" w:hRule="atLeast"/>
        </w:trPr>
        <w:tc>
          <w:tcPr>
            <w:tcW w:w="14832" w:type="dxa"/>
            <w:gridSpan w:val="8"/>
            <w:tcBorders/>
            <w:vAlign w:val="center"/>
          </w:tcPr>
          <w:p>
            <w:pPr>
              <w:pStyle w:val="Normal"/>
              <w:tabs>
                <w:tab w:val="clear" w:pos="708"/>
              </w:tabs>
              <w:spacing w:before="0" w:after="160"/>
              <w:jc w:val="right"/>
              <w:rPr/>
            </w:pPr>
            <w:r>
              <w:rPr/>
              <w:t>к подпрограмме "Развитие дошкольного, общего и дополнительного образования"</w:t>
            </w:r>
          </w:p>
        </w:tc>
      </w:tr>
      <w:tr>
        <w:trPr>
          <w:trHeight w:val="330" w:hRule="atLeast"/>
        </w:trPr>
        <w:tc>
          <w:tcPr>
            <w:tcW w:w="552" w:type="dxa"/>
            <w:tcBorders/>
            <w:vAlign w:val="center"/>
          </w:tcPr>
          <w:p>
            <w:pPr>
              <w:pStyle w:val="Normal"/>
              <w:tabs>
                <w:tab w:val="clear" w:pos="708"/>
              </w:tabs>
              <w:spacing w:before="0" w:after="160"/>
              <w:jc w:val="center"/>
              <w:rPr/>
            </w:pPr>
            <w:r>
              <w:rPr/>
            </w:r>
          </w:p>
        </w:tc>
        <w:tc>
          <w:tcPr>
            <w:tcW w:w="14280" w:type="dxa"/>
            <w:gridSpan w:val="7"/>
            <w:tcBorders/>
            <w:vAlign w:val="center"/>
          </w:tcPr>
          <w:p>
            <w:pPr>
              <w:pStyle w:val="Normal"/>
              <w:tabs>
                <w:tab w:val="clear" w:pos="708"/>
              </w:tabs>
              <w:spacing w:before="0" w:after="160"/>
              <w:jc w:val="right"/>
              <w:rPr/>
            </w:pPr>
            <w:r>
              <w:rPr/>
              <w:t xml:space="preserve">муниципальной программы "Развитие образования муниципального </w:t>
            </w:r>
          </w:p>
        </w:tc>
      </w:tr>
      <w:tr>
        <w:trPr>
          <w:trHeight w:val="315" w:hRule="atLeast"/>
        </w:trPr>
        <w:tc>
          <w:tcPr>
            <w:tcW w:w="552" w:type="dxa"/>
            <w:tcBorders/>
            <w:vAlign w:val="center"/>
          </w:tcPr>
          <w:p>
            <w:pPr>
              <w:pStyle w:val="Normal"/>
              <w:tabs>
                <w:tab w:val="clear" w:pos="708"/>
              </w:tabs>
              <w:spacing w:before="0" w:after="160"/>
              <w:jc w:val="center"/>
              <w:rPr/>
            </w:pPr>
            <w:r>
              <w:rPr/>
            </w:r>
          </w:p>
        </w:tc>
        <w:tc>
          <w:tcPr>
            <w:tcW w:w="14280" w:type="dxa"/>
            <w:gridSpan w:val="7"/>
            <w:tcBorders/>
            <w:vAlign w:val="center"/>
          </w:tcPr>
          <w:p>
            <w:pPr>
              <w:pStyle w:val="Normal"/>
              <w:tabs>
                <w:tab w:val="clear" w:pos="708"/>
              </w:tabs>
              <w:spacing w:before="0" w:after="160"/>
              <w:jc w:val="right"/>
              <w:rPr/>
            </w:pPr>
            <w:r>
              <w:rPr/>
              <w:t>образования город Шарыпово"</w:t>
            </w:r>
          </w:p>
        </w:tc>
      </w:tr>
      <w:tr>
        <w:trPr>
          <w:trHeight w:val="1080" w:hRule="atLeast"/>
        </w:trPr>
        <w:tc>
          <w:tcPr>
            <w:tcW w:w="14832" w:type="dxa"/>
            <w:gridSpan w:val="8"/>
            <w:tcBorders/>
            <w:vAlign w:val="center"/>
          </w:tcPr>
          <w:p>
            <w:pPr>
              <w:pStyle w:val="Normal"/>
              <w:tabs>
                <w:tab w:val="clear" w:pos="708"/>
              </w:tabs>
              <w:spacing w:before="0" w:after="160"/>
              <w:jc w:val="center"/>
              <w:rPr/>
            </w:pPr>
            <w:r>
              <w:rPr>
                <w:b/>
              </w:rPr>
              <w:t xml:space="preserve">Перечень и значения показателей результативности подпрограммы "Развитие дошкольного, общего и дополнительного образования" муниципального образования город Шарыпово </w:t>
            </w:r>
          </w:p>
        </w:tc>
      </w:tr>
      <w:tr>
        <w:trPr>
          <w:trHeight w:val="1399" w:hRule="atLeast"/>
        </w:trPr>
        <w:tc>
          <w:tcPr>
            <w:tcW w:w="552" w:type="dxa"/>
            <w:tcBorders/>
            <w:vAlign w:val="center"/>
          </w:tcPr>
          <w:p>
            <w:pPr>
              <w:pStyle w:val="Normal"/>
              <w:tabs>
                <w:tab w:val="clear" w:pos="708"/>
              </w:tabs>
              <w:spacing w:before="0" w:after="160"/>
              <w:jc w:val="center"/>
              <w:rPr/>
            </w:pPr>
            <w:r>
              <w:rPr/>
              <w:t>№</w:t>
            </w:r>
            <w:r>
              <w:rPr/>
              <w:br/>
              <w:t>п/п</w:t>
            </w:r>
          </w:p>
        </w:tc>
        <w:tc>
          <w:tcPr>
            <w:tcW w:w="4644" w:type="dxa"/>
            <w:tcBorders/>
            <w:vAlign w:val="center"/>
          </w:tcPr>
          <w:p>
            <w:pPr>
              <w:pStyle w:val="Normal"/>
              <w:tabs>
                <w:tab w:val="clear" w:pos="708"/>
              </w:tabs>
              <w:spacing w:before="0" w:after="160"/>
              <w:jc w:val="center"/>
              <w:rPr/>
            </w:pPr>
            <w:r>
              <w:rPr/>
              <w:t>Цели,</w:t>
              <w:br/>
              <w:t>показатели результативности</w:t>
            </w:r>
          </w:p>
        </w:tc>
        <w:tc>
          <w:tcPr>
            <w:tcW w:w="684" w:type="dxa"/>
            <w:tcBorders/>
            <w:vAlign w:val="center"/>
          </w:tcPr>
          <w:p>
            <w:pPr>
              <w:pStyle w:val="Normal"/>
              <w:tabs>
                <w:tab w:val="clear" w:pos="708"/>
              </w:tabs>
              <w:spacing w:before="0" w:after="160"/>
              <w:jc w:val="center"/>
              <w:rPr/>
            </w:pPr>
            <w:r>
              <w:rPr/>
              <w:t>Единица измерения</w:t>
            </w:r>
          </w:p>
        </w:tc>
        <w:tc>
          <w:tcPr>
            <w:tcW w:w="2544" w:type="dxa"/>
            <w:tcBorders/>
            <w:vAlign w:val="center"/>
          </w:tcPr>
          <w:p>
            <w:pPr>
              <w:pStyle w:val="Normal"/>
              <w:tabs>
                <w:tab w:val="clear" w:pos="708"/>
              </w:tabs>
              <w:spacing w:before="0" w:after="160"/>
              <w:jc w:val="center"/>
              <w:rPr/>
            </w:pPr>
            <w:r>
              <w:rPr/>
              <w:t>Источник информации</w:t>
            </w:r>
          </w:p>
        </w:tc>
        <w:tc>
          <w:tcPr>
            <w:tcW w:w="1536" w:type="dxa"/>
            <w:tcBorders/>
            <w:vAlign w:val="center"/>
          </w:tcPr>
          <w:p>
            <w:pPr>
              <w:pStyle w:val="Normal"/>
              <w:tabs>
                <w:tab w:val="clear" w:pos="708"/>
              </w:tabs>
              <w:spacing w:before="0" w:after="160"/>
              <w:jc w:val="center"/>
              <w:rPr/>
            </w:pPr>
            <w:r>
              <w:rPr/>
              <w:t>2022 год</w:t>
            </w:r>
          </w:p>
        </w:tc>
        <w:tc>
          <w:tcPr>
            <w:tcW w:w="1644" w:type="dxa"/>
            <w:tcBorders/>
            <w:vAlign w:val="center"/>
          </w:tcPr>
          <w:p>
            <w:pPr>
              <w:pStyle w:val="Normal"/>
              <w:tabs>
                <w:tab w:val="clear" w:pos="708"/>
              </w:tabs>
              <w:spacing w:before="0" w:after="160"/>
              <w:jc w:val="center"/>
              <w:rPr/>
            </w:pPr>
            <w:r>
              <w:rPr/>
              <w:t>2023 год</w:t>
            </w:r>
          </w:p>
        </w:tc>
        <w:tc>
          <w:tcPr>
            <w:tcW w:w="1584" w:type="dxa"/>
            <w:tcBorders/>
            <w:vAlign w:val="center"/>
          </w:tcPr>
          <w:p>
            <w:pPr>
              <w:pStyle w:val="Normal"/>
              <w:tabs>
                <w:tab w:val="clear" w:pos="708"/>
              </w:tabs>
              <w:spacing w:before="0" w:after="160"/>
              <w:jc w:val="center"/>
              <w:rPr/>
            </w:pPr>
            <w:r>
              <w:rPr/>
              <w:t>2024 год</w:t>
            </w:r>
          </w:p>
        </w:tc>
        <w:tc>
          <w:tcPr>
            <w:tcW w:w="1644" w:type="dxa"/>
            <w:tcBorders/>
            <w:vAlign w:val="center"/>
          </w:tcPr>
          <w:p>
            <w:pPr>
              <w:pStyle w:val="Normal"/>
              <w:tabs>
                <w:tab w:val="clear" w:pos="708"/>
              </w:tabs>
              <w:spacing w:before="0" w:after="160"/>
              <w:jc w:val="center"/>
              <w:rPr/>
            </w:pPr>
            <w:r>
              <w:rPr/>
              <w:t>2025 год</w:t>
            </w:r>
          </w:p>
        </w:tc>
      </w:tr>
      <w:tr>
        <w:trPr>
          <w:trHeight w:val="915" w:hRule="atLeast"/>
        </w:trPr>
        <w:tc>
          <w:tcPr>
            <w:tcW w:w="14832" w:type="dxa"/>
            <w:gridSpan w:val="8"/>
            <w:tcBorders/>
            <w:vAlign w:val="center"/>
          </w:tcPr>
          <w:p>
            <w:pPr>
              <w:pStyle w:val="Normal"/>
              <w:tabs>
                <w:tab w:val="clear" w:pos="708"/>
              </w:tabs>
              <w:spacing w:before="0" w:after="160"/>
              <w:jc w:val="left"/>
              <w:rPr/>
            </w:pPr>
            <w:r>
              <w:rPr>
                <w:b/>
              </w:rPr>
              <w:t>Цель:                                                                                                                                                                                                                                                                                                                                                                                                                                -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современных безопасных и комфортных условий жизнедеятельности общеобразовательных учреждений</w:t>
              <w:br/>
            </w:r>
          </w:p>
        </w:tc>
      </w:tr>
      <w:tr>
        <w:trPr>
          <w:trHeight w:val="477" w:hRule="atLeast"/>
        </w:trPr>
        <w:tc>
          <w:tcPr>
            <w:tcW w:w="14832" w:type="dxa"/>
            <w:gridSpan w:val="8"/>
            <w:tcBorders/>
            <w:vAlign w:val="center"/>
          </w:tcPr>
          <w:p>
            <w:pPr>
              <w:pStyle w:val="Normal"/>
              <w:tabs>
                <w:tab w:val="clear" w:pos="708"/>
              </w:tabs>
              <w:spacing w:before="0" w:after="160"/>
              <w:jc w:val="left"/>
              <w:rPr/>
            </w:pPr>
            <w:r>
              <w:rPr>
                <w:b/>
              </w:rPr>
              <w:t>Задача 1:  Обеспечить доступность дошкольного образования, соответствующего единому стандарту качества дошкольного образования</w:t>
            </w:r>
          </w:p>
        </w:tc>
      </w:tr>
      <w:tr>
        <w:trPr>
          <w:trHeight w:val="1305" w:hRule="atLeast"/>
        </w:trPr>
        <w:tc>
          <w:tcPr>
            <w:tcW w:w="552" w:type="dxa"/>
            <w:tcBorders/>
            <w:vAlign w:val="center"/>
          </w:tcPr>
          <w:p>
            <w:pPr>
              <w:pStyle w:val="Normal"/>
              <w:tabs>
                <w:tab w:val="clear" w:pos="708"/>
              </w:tabs>
              <w:spacing w:before="0" w:after="160"/>
              <w:jc w:val="center"/>
              <w:rPr/>
            </w:pPr>
            <w:r>
              <w:rPr/>
              <w:t>1.1.</w:t>
            </w:r>
          </w:p>
        </w:tc>
        <w:tc>
          <w:tcPr>
            <w:tcW w:w="4644" w:type="dxa"/>
            <w:tcBorders/>
          </w:tcPr>
          <w:p>
            <w:pPr>
              <w:pStyle w:val="Normal"/>
              <w:tabs>
                <w:tab w:val="clear" w:pos="708"/>
              </w:tabs>
              <w:spacing w:before="0" w:after="160"/>
              <w:jc w:val="left"/>
              <w:rPr/>
            </w:pPr>
            <w:r>
              <w:rPr/>
              <w:t>Доля детей в возрасте 3 -7 лет, которым предоставлена возможность получать услуги дошкольного образования, в общей численности детей в возрасте 3 - 7 лет</w:t>
            </w:r>
          </w:p>
        </w:tc>
        <w:tc>
          <w:tcPr>
            <w:tcW w:w="684" w:type="dxa"/>
            <w:tcBorders/>
            <w:vAlign w:val="center"/>
          </w:tcPr>
          <w:p>
            <w:pPr>
              <w:pStyle w:val="Normal"/>
              <w:tabs>
                <w:tab w:val="clear" w:pos="708"/>
              </w:tabs>
              <w:spacing w:before="0" w:after="160"/>
              <w:jc w:val="center"/>
              <w:rPr/>
            </w:pPr>
            <w:r>
              <w:rPr/>
              <w:t>%</w:t>
            </w:r>
          </w:p>
        </w:tc>
        <w:tc>
          <w:tcPr>
            <w:tcW w:w="2544" w:type="dxa"/>
            <w:tcBorders/>
            <w:vAlign w:val="center"/>
          </w:tcPr>
          <w:p>
            <w:pPr>
              <w:pStyle w:val="Normal"/>
              <w:tabs>
                <w:tab w:val="clear" w:pos="708"/>
              </w:tabs>
              <w:spacing w:before="0" w:after="160"/>
              <w:jc w:val="center"/>
              <w:rPr/>
            </w:pPr>
            <w:r>
              <w:rPr/>
              <w:t xml:space="preserve">ведомственная отчетность </w:t>
            </w:r>
          </w:p>
        </w:tc>
        <w:tc>
          <w:tcPr>
            <w:tcW w:w="1536" w:type="dxa"/>
            <w:tcBorders/>
            <w:vAlign w:val="center"/>
          </w:tcPr>
          <w:p>
            <w:pPr>
              <w:pStyle w:val="Normal"/>
              <w:tabs>
                <w:tab w:val="clear" w:pos="708"/>
              </w:tabs>
              <w:spacing w:before="0" w:after="160"/>
              <w:jc w:val="center"/>
              <w:rPr/>
            </w:pPr>
            <w:r>
              <w:rPr/>
              <w:t>100,0</w:t>
            </w:r>
          </w:p>
        </w:tc>
        <w:tc>
          <w:tcPr>
            <w:tcW w:w="1644" w:type="dxa"/>
            <w:tcBorders/>
            <w:vAlign w:val="center"/>
          </w:tcPr>
          <w:p>
            <w:pPr>
              <w:pStyle w:val="Normal"/>
              <w:tabs>
                <w:tab w:val="clear" w:pos="708"/>
              </w:tabs>
              <w:spacing w:before="0" w:after="160"/>
              <w:jc w:val="center"/>
              <w:rPr/>
            </w:pPr>
            <w:r>
              <w:rPr/>
              <w:t>100,0</w:t>
            </w:r>
          </w:p>
        </w:tc>
        <w:tc>
          <w:tcPr>
            <w:tcW w:w="1584" w:type="dxa"/>
            <w:tcBorders/>
            <w:vAlign w:val="center"/>
          </w:tcPr>
          <w:p>
            <w:pPr>
              <w:pStyle w:val="Normal"/>
              <w:tabs>
                <w:tab w:val="clear" w:pos="708"/>
              </w:tabs>
              <w:spacing w:before="0" w:after="160"/>
              <w:jc w:val="center"/>
              <w:rPr/>
            </w:pPr>
            <w:r>
              <w:rPr/>
              <w:t>100,0</w:t>
            </w:r>
          </w:p>
        </w:tc>
        <w:tc>
          <w:tcPr>
            <w:tcW w:w="1644" w:type="dxa"/>
            <w:tcBorders/>
            <w:vAlign w:val="center"/>
          </w:tcPr>
          <w:p>
            <w:pPr>
              <w:pStyle w:val="Normal"/>
              <w:tabs>
                <w:tab w:val="clear" w:pos="708"/>
              </w:tabs>
              <w:spacing w:before="0" w:after="160"/>
              <w:jc w:val="center"/>
              <w:rPr/>
            </w:pPr>
            <w:r>
              <w:rPr/>
              <w:t>100,0</w:t>
            </w:r>
          </w:p>
        </w:tc>
      </w:tr>
      <w:tr>
        <w:trPr>
          <w:trHeight w:val="750" w:hRule="atLeast"/>
        </w:trPr>
        <w:tc>
          <w:tcPr>
            <w:tcW w:w="552" w:type="dxa"/>
            <w:tcBorders/>
            <w:vAlign w:val="center"/>
          </w:tcPr>
          <w:p>
            <w:pPr>
              <w:pStyle w:val="Normal"/>
              <w:tabs>
                <w:tab w:val="clear" w:pos="708"/>
              </w:tabs>
              <w:spacing w:before="0" w:after="160"/>
              <w:jc w:val="center"/>
              <w:rPr/>
            </w:pPr>
            <w:r>
              <w:rPr/>
              <w:t>1.2</w:t>
            </w:r>
          </w:p>
        </w:tc>
        <w:tc>
          <w:tcPr>
            <w:tcW w:w="4644" w:type="dxa"/>
            <w:tcBorders/>
          </w:tcPr>
          <w:p>
            <w:pPr>
              <w:pStyle w:val="Normal"/>
              <w:tabs>
                <w:tab w:val="clear" w:pos="708"/>
              </w:tabs>
              <w:spacing w:before="0" w:after="160"/>
              <w:jc w:val="left"/>
              <w:rPr/>
            </w:pPr>
            <w:r>
              <w:rPr/>
              <w:t>Доля детей группы предшкольного образования, обеспеченных питанием</w:t>
            </w:r>
          </w:p>
        </w:tc>
        <w:tc>
          <w:tcPr>
            <w:tcW w:w="684" w:type="dxa"/>
            <w:tcBorders/>
            <w:vAlign w:val="center"/>
          </w:tcPr>
          <w:p>
            <w:pPr>
              <w:pStyle w:val="Normal"/>
              <w:tabs>
                <w:tab w:val="clear" w:pos="708"/>
              </w:tabs>
              <w:spacing w:before="0" w:after="160"/>
              <w:jc w:val="center"/>
              <w:rPr/>
            </w:pPr>
            <w:r>
              <w:rPr/>
              <w:t>%</w:t>
            </w:r>
          </w:p>
        </w:tc>
        <w:tc>
          <w:tcPr>
            <w:tcW w:w="2544" w:type="dxa"/>
            <w:tcBorders/>
            <w:vAlign w:val="center"/>
          </w:tcPr>
          <w:p>
            <w:pPr>
              <w:pStyle w:val="Normal"/>
              <w:tabs>
                <w:tab w:val="clear" w:pos="708"/>
              </w:tabs>
              <w:spacing w:before="0" w:after="160"/>
              <w:jc w:val="center"/>
              <w:rPr/>
            </w:pPr>
            <w:r>
              <w:rPr/>
              <w:t xml:space="preserve">ведомственная отчетность </w:t>
            </w:r>
          </w:p>
        </w:tc>
        <w:tc>
          <w:tcPr>
            <w:tcW w:w="1536" w:type="dxa"/>
            <w:tcBorders/>
            <w:vAlign w:val="center"/>
          </w:tcPr>
          <w:p>
            <w:pPr>
              <w:pStyle w:val="Normal"/>
              <w:tabs>
                <w:tab w:val="clear" w:pos="708"/>
              </w:tabs>
              <w:spacing w:before="0" w:after="160"/>
              <w:jc w:val="center"/>
              <w:rPr/>
            </w:pPr>
            <w:r>
              <w:rPr/>
              <w:t>100,0</w:t>
            </w:r>
          </w:p>
        </w:tc>
        <w:tc>
          <w:tcPr>
            <w:tcW w:w="1644" w:type="dxa"/>
            <w:tcBorders/>
            <w:vAlign w:val="center"/>
          </w:tcPr>
          <w:p>
            <w:pPr>
              <w:pStyle w:val="Normal"/>
              <w:tabs>
                <w:tab w:val="clear" w:pos="708"/>
              </w:tabs>
              <w:spacing w:before="0" w:after="160"/>
              <w:jc w:val="center"/>
              <w:rPr/>
            </w:pPr>
            <w:r>
              <w:rPr/>
              <w:t>100,0</w:t>
            </w:r>
          </w:p>
        </w:tc>
        <w:tc>
          <w:tcPr>
            <w:tcW w:w="1584" w:type="dxa"/>
            <w:tcBorders/>
            <w:vAlign w:val="center"/>
          </w:tcPr>
          <w:p>
            <w:pPr>
              <w:pStyle w:val="Normal"/>
              <w:tabs>
                <w:tab w:val="clear" w:pos="708"/>
              </w:tabs>
              <w:spacing w:before="0" w:after="160"/>
              <w:jc w:val="center"/>
              <w:rPr/>
            </w:pPr>
            <w:r>
              <w:rPr/>
              <w:t>100,0</w:t>
            </w:r>
          </w:p>
        </w:tc>
        <w:tc>
          <w:tcPr>
            <w:tcW w:w="1644" w:type="dxa"/>
            <w:tcBorders/>
            <w:vAlign w:val="center"/>
          </w:tcPr>
          <w:p>
            <w:pPr>
              <w:pStyle w:val="Normal"/>
              <w:tabs>
                <w:tab w:val="clear" w:pos="708"/>
              </w:tabs>
              <w:spacing w:before="0" w:after="160"/>
              <w:jc w:val="center"/>
              <w:rPr/>
            </w:pPr>
            <w:r>
              <w:rPr/>
              <w:t>100,0</w:t>
            </w:r>
          </w:p>
        </w:tc>
      </w:tr>
      <w:tr>
        <w:trPr>
          <w:trHeight w:val="709" w:hRule="atLeast"/>
        </w:trPr>
        <w:tc>
          <w:tcPr>
            <w:tcW w:w="14832" w:type="dxa"/>
            <w:gridSpan w:val="8"/>
            <w:tcBorders/>
            <w:vAlign w:val="center"/>
          </w:tcPr>
          <w:p>
            <w:pPr>
              <w:pStyle w:val="Normal"/>
              <w:tabs>
                <w:tab w:val="clear" w:pos="708"/>
              </w:tabs>
              <w:spacing w:before="0" w:after="160"/>
              <w:jc w:val="left"/>
              <w:rPr/>
            </w:pPr>
            <w:r>
              <w:rPr>
                <w:b/>
              </w:rPr>
              <w:t>Задача  2:  Привести муниципальные дошкольные образовательные учреждения и учреждения дополнительного образования муниципального образования город Шарыпово  в соответствие с требованиями санитарных норм и правил</w:t>
            </w:r>
          </w:p>
        </w:tc>
      </w:tr>
      <w:tr>
        <w:trPr>
          <w:trHeight w:val="998" w:hRule="atLeast"/>
        </w:trPr>
        <w:tc>
          <w:tcPr>
            <w:tcW w:w="552" w:type="dxa"/>
            <w:tcBorders/>
            <w:vAlign w:val="center"/>
          </w:tcPr>
          <w:p>
            <w:pPr>
              <w:pStyle w:val="Normal"/>
              <w:tabs>
                <w:tab w:val="clear" w:pos="708"/>
              </w:tabs>
              <w:spacing w:before="0" w:after="160"/>
              <w:jc w:val="center"/>
              <w:rPr/>
            </w:pPr>
            <w:r>
              <w:rPr/>
              <w:t>2.1</w:t>
            </w:r>
          </w:p>
        </w:tc>
        <w:tc>
          <w:tcPr>
            <w:tcW w:w="4644" w:type="dxa"/>
            <w:tcBorders/>
            <w:vAlign w:val="center"/>
          </w:tcPr>
          <w:p>
            <w:pPr>
              <w:pStyle w:val="Normal"/>
              <w:tabs>
                <w:tab w:val="clear" w:pos="708"/>
              </w:tabs>
              <w:spacing w:before="0" w:after="160"/>
              <w:jc w:val="left"/>
              <w:rPr/>
            </w:pPr>
            <w:r>
              <w:rPr/>
              <w:t>Доля дошкольных образовательных учреждений   соответствующих требованиям действующего законодательства (СанПиН, СНиП)</w:t>
            </w:r>
          </w:p>
        </w:tc>
        <w:tc>
          <w:tcPr>
            <w:tcW w:w="684" w:type="dxa"/>
            <w:tcBorders/>
            <w:vAlign w:val="center"/>
          </w:tcPr>
          <w:p>
            <w:pPr>
              <w:pStyle w:val="Normal"/>
              <w:tabs>
                <w:tab w:val="clear" w:pos="708"/>
              </w:tabs>
              <w:spacing w:before="0" w:after="160"/>
              <w:jc w:val="center"/>
              <w:rPr/>
            </w:pPr>
            <w:r>
              <w:rPr/>
              <w:t>%</w:t>
            </w:r>
          </w:p>
        </w:tc>
        <w:tc>
          <w:tcPr>
            <w:tcW w:w="2544" w:type="dxa"/>
            <w:tcBorders/>
            <w:vAlign w:val="center"/>
          </w:tcPr>
          <w:p>
            <w:pPr>
              <w:pStyle w:val="Normal"/>
              <w:tabs>
                <w:tab w:val="clear" w:pos="708"/>
              </w:tabs>
              <w:spacing w:before="0" w:after="160"/>
              <w:jc w:val="center"/>
              <w:rPr/>
            </w:pPr>
            <w:r>
              <w:rPr/>
              <w:t xml:space="preserve">ведомственная отчетность </w:t>
            </w:r>
          </w:p>
        </w:tc>
        <w:tc>
          <w:tcPr>
            <w:tcW w:w="1536" w:type="dxa"/>
            <w:tcBorders/>
            <w:vAlign w:val="center"/>
          </w:tcPr>
          <w:p>
            <w:pPr>
              <w:pStyle w:val="Normal"/>
              <w:tabs>
                <w:tab w:val="clear" w:pos="708"/>
              </w:tabs>
              <w:spacing w:before="0" w:after="160"/>
              <w:jc w:val="center"/>
              <w:rPr/>
            </w:pPr>
            <w:r>
              <w:rPr/>
              <w:t>72,7</w:t>
            </w:r>
          </w:p>
        </w:tc>
        <w:tc>
          <w:tcPr>
            <w:tcW w:w="1644" w:type="dxa"/>
            <w:tcBorders/>
            <w:vAlign w:val="center"/>
          </w:tcPr>
          <w:p>
            <w:pPr>
              <w:pStyle w:val="Normal"/>
              <w:tabs>
                <w:tab w:val="clear" w:pos="708"/>
              </w:tabs>
              <w:spacing w:before="0" w:after="160"/>
              <w:jc w:val="center"/>
              <w:rPr/>
            </w:pPr>
            <w:r>
              <w:rPr/>
              <w:t>72,7</w:t>
            </w:r>
          </w:p>
        </w:tc>
        <w:tc>
          <w:tcPr>
            <w:tcW w:w="1584" w:type="dxa"/>
            <w:tcBorders/>
            <w:vAlign w:val="center"/>
          </w:tcPr>
          <w:p>
            <w:pPr>
              <w:pStyle w:val="Normal"/>
              <w:tabs>
                <w:tab w:val="clear" w:pos="708"/>
              </w:tabs>
              <w:spacing w:before="0" w:after="160"/>
              <w:jc w:val="center"/>
              <w:rPr/>
            </w:pPr>
            <w:r>
              <w:rPr/>
              <w:t>72,7</w:t>
            </w:r>
          </w:p>
        </w:tc>
        <w:tc>
          <w:tcPr>
            <w:tcW w:w="1644" w:type="dxa"/>
            <w:tcBorders/>
            <w:vAlign w:val="center"/>
          </w:tcPr>
          <w:p>
            <w:pPr>
              <w:pStyle w:val="Normal"/>
              <w:tabs>
                <w:tab w:val="clear" w:pos="708"/>
              </w:tabs>
              <w:spacing w:before="0" w:after="160"/>
              <w:jc w:val="center"/>
              <w:rPr/>
            </w:pPr>
            <w:r>
              <w:rPr/>
              <w:t>72,7</w:t>
            </w:r>
          </w:p>
        </w:tc>
      </w:tr>
      <w:tr>
        <w:trPr>
          <w:trHeight w:val="1144" w:hRule="atLeast"/>
        </w:trPr>
        <w:tc>
          <w:tcPr>
            <w:tcW w:w="552" w:type="dxa"/>
            <w:tcBorders/>
            <w:vAlign w:val="center"/>
          </w:tcPr>
          <w:p>
            <w:pPr>
              <w:pStyle w:val="Normal"/>
              <w:tabs>
                <w:tab w:val="clear" w:pos="708"/>
              </w:tabs>
              <w:spacing w:before="0" w:after="160"/>
              <w:jc w:val="center"/>
              <w:rPr/>
            </w:pPr>
            <w:r>
              <w:rPr/>
              <w:t>2.2</w:t>
            </w:r>
          </w:p>
        </w:tc>
        <w:tc>
          <w:tcPr>
            <w:tcW w:w="4644" w:type="dxa"/>
            <w:tcBorders/>
            <w:vAlign w:val="center"/>
          </w:tcPr>
          <w:p>
            <w:pPr>
              <w:pStyle w:val="Normal"/>
              <w:tabs>
                <w:tab w:val="clear" w:pos="708"/>
              </w:tabs>
              <w:spacing w:before="0" w:after="160"/>
              <w:jc w:val="left"/>
              <w:rPr/>
            </w:pPr>
            <w:r>
              <w:rPr/>
              <w:t>Доля  учреждений дополнительного образования   соответствующих требованиям действующего законодательства (СанПиН, СНиП)</w:t>
            </w:r>
          </w:p>
        </w:tc>
        <w:tc>
          <w:tcPr>
            <w:tcW w:w="684" w:type="dxa"/>
            <w:tcBorders/>
            <w:vAlign w:val="center"/>
          </w:tcPr>
          <w:p>
            <w:pPr>
              <w:pStyle w:val="Normal"/>
              <w:tabs>
                <w:tab w:val="clear" w:pos="708"/>
              </w:tabs>
              <w:spacing w:before="0" w:after="160"/>
              <w:jc w:val="center"/>
              <w:rPr/>
            </w:pPr>
            <w:r>
              <w:rPr/>
              <w:t>%</w:t>
            </w:r>
          </w:p>
        </w:tc>
        <w:tc>
          <w:tcPr>
            <w:tcW w:w="2544" w:type="dxa"/>
            <w:tcBorders/>
            <w:vAlign w:val="center"/>
          </w:tcPr>
          <w:p>
            <w:pPr>
              <w:pStyle w:val="Normal"/>
              <w:tabs>
                <w:tab w:val="clear" w:pos="708"/>
              </w:tabs>
              <w:spacing w:before="0" w:after="160"/>
              <w:jc w:val="center"/>
              <w:rPr/>
            </w:pPr>
            <w:r>
              <w:rPr/>
              <w:t xml:space="preserve">ведомственная отчетность </w:t>
            </w:r>
          </w:p>
        </w:tc>
        <w:tc>
          <w:tcPr>
            <w:tcW w:w="1536" w:type="dxa"/>
            <w:tcBorders/>
            <w:vAlign w:val="center"/>
          </w:tcPr>
          <w:p>
            <w:pPr>
              <w:pStyle w:val="Normal"/>
              <w:tabs>
                <w:tab w:val="clear" w:pos="708"/>
              </w:tabs>
              <w:spacing w:before="0" w:after="160"/>
              <w:jc w:val="center"/>
              <w:rPr/>
            </w:pPr>
            <w:r>
              <w:rPr/>
              <w:t>66,6</w:t>
            </w:r>
          </w:p>
        </w:tc>
        <w:tc>
          <w:tcPr>
            <w:tcW w:w="1644" w:type="dxa"/>
            <w:tcBorders/>
            <w:vAlign w:val="center"/>
          </w:tcPr>
          <w:p>
            <w:pPr>
              <w:pStyle w:val="Normal"/>
              <w:tabs>
                <w:tab w:val="clear" w:pos="708"/>
              </w:tabs>
              <w:spacing w:before="0" w:after="160"/>
              <w:jc w:val="center"/>
              <w:rPr/>
            </w:pPr>
            <w:r>
              <w:rPr/>
              <w:t>66,6</w:t>
            </w:r>
          </w:p>
        </w:tc>
        <w:tc>
          <w:tcPr>
            <w:tcW w:w="1584" w:type="dxa"/>
            <w:tcBorders/>
            <w:vAlign w:val="center"/>
          </w:tcPr>
          <w:p>
            <w:pPr>
              <w:pStyle w:val="Normal"/>
              <w:tabs>
                <w:tab w:val="clear" w:pos="708"/>
              </w:tabs>
              <w:spacing w:before="0" w:after="160"/>
              <w:jc w:val="center"/>
              <w:rPr/>
            </w:pPr>
            <w:r>
              <w:rPr/>
              <w:t>66,6</w:t>
            </w:r>
          </w:p>
        </w:tc>
        <w:tc>
          <w:tcPr>
            <w:tcW w:w="1644" w:type="dxa"/>
            <w:tcBorders/>
            <w:vAlign w:val="center"/>
          </w:tcPr>
          <w:p>
            <w:pPr>
              <w:pStyle w:val="Normal"/>
              <w:tabs>
                <w:tab w:val="clear" w:pos="708"/>
              </w:tabs>
              <w:spacing w:before="0" w:after="160"/>
              <w:jc w:val="center"/>
              <w:rPr/>
            </w:pPr>
            <w:r>
              <w:rPr/>
              <w:t>66,6</w:t>
            </w:r>
          </w:p>
        </w:tc>
      </w:tr>
      <w:tr>
        <w:trPr>
          <w:trHeight w:val="709" w:hRule="atLeast"/>
        </w:trPr>
        <w:tc>
          <w:tcPr>
            <w:tcW w:w="14832" w:type="dxa"/>
            <w:gridSpan w:val="8"/>
            <w:tcBorders/>
            <w:vAlign w:val="center"/>
          </w:tcPr>
          <w:p>
            <w:pPr>
              <w:pStyle w:val="Normal"/>
              <w:tabs>
                <w:tab w:val="clear" w:pos="708"/>
              </w:tabs>
              <w:spacing w:before="0" w:after="160"/>
              <w:jc w:val="left"/>
              <w:rPr/>
            </w:pPr>
            <w:r>
              <w:rPr>
                <w:b/>
              </w:rPr>
              <w:t>Задача  3. Привести муниципальные дошкольные образовательные учреждения и учреждения дополнительного образования муниципального образования город Шарыпово  в соответствие с требованиями пожарной безопасности</w:t>
            </w:r>
          </w:p>
        </w:tc>
      </w:tr>
      <w:tr>
        <w:trPr>
          <w:trHeight w:val="1050" w:hRule="atLeast"/>
        </w:trPr>
        <w:tc>
          <w:tcPr>
            <w:tcW w:w="552" w:type="dxa"/>
            <w:tcBorders/>
            <w:vAlign w:val="center"/>
          </w:tcPr>
          <w:p>
            <w:pPr>
              <w:pStyle w:val="Normal"/>
              <w:tabs>
                <w:tab w:val="clear" w:pos="708"/>
              </w:tabs>
              <w:spacing w:before="0" w:after="160"/>
              <w:jc w:val="center"/>
              <w:rPr/>
            </w:pPr>
            <w:r>
              <w:rPr/>
              <w:t>3.1</w:t>
            </w:r>
          </w:p>
        </w:tc>
        <w:tc>
          <w:tcPr>
            <w:tcW w:w="4644" w:type="dxa"/>
            <w:tcBorders/>
            <w:vAlign w:val="center"/>
          </w:tcPr>
          <w:p>
            <w:pPr>
              <w:pStyle w:val="Normal"/>
              <w:tabs>
                <w:tab w:val="clear" w:pos="708"/>
              </w:tabs>
              <w:spacing w:before="0" w:after="160"/>
              <w:jc w:val="left"/>
              <w:rPr/>
            </w:pPr>
            <w:r>
              <w:rPr/>
              <w:t xml:space="preserve">Доля дошкольных образовательных  учреждений  соответствующих комплексу требований пожарной безопасности </w:t>
            </w:r>
          </w:p>
        </w:tc>
        <w:tc>
          <w:tcPr>
            <w:tcW w:w="684" w:type="dxa"/>
            <w:tcBorders/>
            <w:vAlign w:val="center"/>
          </w:tcPr>
          <w:p>
            <w:pPr>
              <w:pStyle w:val="Normal"/>
              <w:tabs>
                <w:tab w:val="clear" w:pos="708"/>
              </w:tabs>
              <w:spacing w:before="0" w:after="160"/>
              <w:jc w:val="center"/>
              <w:rPr/>
            </w:pPr>
            <w:r>
              <w:rPr/>
              <w:t>%</w:t>
            </w:r>
          </w:p>
        </w:tc>
        <w:tc>
          <w:tcPr>
            <w:tcW w:w="2544" w:type="dxa"/>
            <w:tcBorders/>
            <w:vAlign w:val="center"/>
          </w:tcPr>
          <w:p>
            <w:pPr>
              <w:pStyle w:val="Normal"/>
              <w:tabs>
                <w:tab w:val="clear" w:pos="708"/>
              </w:tabs>
              <w:spacing w:before="0" w:after="160"/>
              <w:jc w:val="center"/>
              <w:rPr/>
            </w:pPr>
            <w:r>
              <w:rPr/>
              <w:t xml:space="preserve">ведомственная отчетность </w:t>
            </w:r>
          </w:p>
        </w:tc>
        <w:tc>
          <w:tcPr>
            <w:tcW w:w="1536" w:type="dxa"/>
            <w:tcBorders/>
            <w:vAlign w:val="center"/>
          </w:tcPr>
          <w:p>
            <w:pPr>
              <w:pStyle w:val="Normal"/>
              <w:tabs>
                <w:tab w:val="clear" w:pos="708"/>
              </w:tabs>
              <w:spacing w:before="0" w:after="160"/>
              <w:jc w:val="center"/>
              <w:rPr/>
            </w:pPr>
            <w:r>
              <w:rPr/>
              <w:t>100,0</w:t>
            </w:r>
          </w:p>
        </w:tc>
        <w:tc>
          <w:tcPr>
            <w:tcW w:w="1644" w:type="dxa"/>
            <w:tcBorders/>
            <w:vAlign w:val="center"/>
          </w:tcPr>
          <w:p>
            <w:pPr>
              <w:pStyle w:val="Normal"/>
              <w:tabs>
                <w:tab w:val="clear" w:pos="708"/>
              </w:tabs>
              <w:spacing w:before="0" w:after="160"/>
              <w:jc w:val="center"/>
              <w:rPr/>
            </w:pPr>
            <w:r>
              <w:rPr/>
              <w:t>100,0</w:t>
            </w:r>
          </w:p>
        </w:tc>
        <w:tc>
          <w:tcPr>
            <w:tcW w:w="1584" w:type="dxa"/>
            <w:tcBorders/>
            <w:vAlign w:val="center"/>
          </w:tcPr>
          <w:p>
            <w:pPr>
              <w:pStyle w:val="Normal"/>
              <w:tabs>
                <w:tab w:val="clear" w:pos="708"/>
              </w:tabs>
              <w:spacing w:before="0" w:after="160"/>
              <w:jc w:val="center"/>
              <w:rPr/>
            </w:pPr>
            <w:r>
              <w:rPr/>
              <w:t>100,0</w:t>
            </w:r>
          </w:p>
        </w:tc>
        <w:tc>
          <w:tcPr>
            <w:tcW w:w="1644" w:type="dxa"/>
            <w:tcBorders/>
            <w:vAlign w:val="center"/>
          </w:tcPr>
          <w:p>
            <w:pPr>
              <w:pStyle w:val="Normal"/>
              <w:tabs>
                <w:tab w:val="clear" w:pos="708"/>
              </w:tabs>
              <w:spacing w:before="0" w:after="160"/>
              <w:jc w:val="center"/>
              <w:rPr/>
            </w:pPr>
            <w:r>
              <w:rPr/>
              <w:t>100,0</w:t>
            </w:r>
          </w:p>
        </w:tc>
      </w:tr>
      <w:tr>
        <w:trPr>
          <w:trHeight w:val="1047" w:hRule="atLeast"/>
        </w:trPr>
        <w:tc>
          <w:tcPr>
            <w:tcW w:w="552" w:type="dxa"/>
            <w:tcBorders/>
            <w:vAlign w:val="center"/>
          </w:tcPr>
          <w:p>
            <w:pPr>
              <w:pStyle w:val="Normal"/>
              <w:tabs>
                <w:tab w:val="clear" w:pos="708"/>
              </w:tabs>
              <w:spacing w:before="0" w:after="160"/>
              <w:jc w:val="center"/>
              <w:rPr/>
            </w:pPr>
            <w:r>
              <w:rPr/>
              <w:t>3.2</w:t>
            </w:r>
          </w:p>
        </w:tc>
        <w:tc>
          <w:tcPr>
            <w:tcW w:w="4644" w:type="dxa"/>
            <w:tcBorders/>
            <w:vAlign w:val="center"/>
          </w:tcPr>
          <w:p>
            <w:pPr>
              <w:pStyle w:val="Normal"/>
              <w:tabs>
                <w:tab w:val="clear" w:pos="708"/>
              </w:tabs>
              <w:spacing w:before="0" w:after="160"/>
              <w:jc w:val="left"/>
              <w:rPr/>
            </w:pPr>
            <w:r>
              <w:rPr/>
              <w:t xml:space="preserve">Доля   учреждений дополнительного образования соответствующих комплексу требований пожарной безопасности </w:t>
            </w:r>
          </w:p>
        </w:tc>
        <w:tc>
          <w:tcPr>
            <w:tcW w:w="684" w:type="dxa"/>
            <w:tcBorders/>
            <w:vAlign w:val="center"/>
          </w:tcPr>
          <w:p>
            <w:pPr>
              <w:pStyle w:val="Normal"/>
              <w:tabs>
                <w:tab w:val="clear" w:pos="708"/>
              </w:tabs>
              <w:spacing w:before="0" w:after="160"/>
              <w:jc w:val="center"/>
              <w:rPr/>
            </w:pPr>
            <w:r>
              <w:rPr/>
              <w:t>%</w:t>
            </w:r>
          </w:p>
        </w:tc>
        <w:tc>
          <w:tcPr>
            <w:tcW w:w="2544" w:type="dxa"/>
            <w:tcBorders/>
            <w:vAlign w:val="center"/>
          </w:tcPr>
          <w:p>
            <w:pPr>
              <w:pStyle w:val="Normal"/>
              <w:tabs>
                <w:tab w:val="clear" w:pos="708"/>
              </w:tabs>
              <w:spacing w:before="0" w:after="160"/>
              <w:jc w:val="center"/>
              <w:rPr/>
            </w:pPr>
            <w:r>
              <w:rPr/>
              <w:t xml:space="preserve">ведомственная отчетность </w:t>
            </w:r>
          </w:p>
        </w:tc>
        <w:tc>
          <w:tcPr>
            <w:tcW w:w="1536" w:type="dxa"/>
            <w:tcBorders/>
            <w:vAlign w:val="center"/>
          </w:tcPr>
          <w:p>
            <w:pPr>
              <w:pStyle w:val="Normal"/>
              <w:tabs>
                <w:tab w:val="clear" w:pos="708"/>
              </w:tabs>
              <w:spacing w:before="0" w:after="160"/>
              <w:jc w:val="center"/>
              <w:rPr/>
            </w:pPr>
            <w:r>
              <w:rPr/>
              <w:t>33,3</w:t>
            </w:r>
          </w:p>
        </w:tc>
        <w:tc>
          <w:tcPr>
            <w:tcW w:w="1644" w:type="dxa"/>
            <w:tcBorders/>
            <w:vAlign w:val="center"/>
          </w:tcPr>
          <w:p>
            <w:pPr>
              <w:pStyle w:val="Normal"/>
              <w:tabs>
                <w:tab w:val="clear" w:pos="708"/>
              </w:tabs>
              <w:spacing w:before="0" w:after="160"/>
              <w:jc w:val="center"/>
              <w:rPr/>
            </w:pPr>
            <w:r>
              <w:rPr/>
              <w:t>33,3</w:t>
            </w:r>
          </w:p>
        </w:tc>
        <w:tc>
          <w:tcPr>
            <w:tcW w:w="1584" w:type="dxa"/>
            <w:tcBorders/>
            <w:vAlign w:val="center"/>
          </w:tcPr>
          <w:p>
            <w:pPr>
              <w:pStyle w:val="Normal"/>
              <w:tabs>
                <w:tab w:val="clear" w:pos="708"/>
              </w:tabs>
              <w:spacing w:before="0" w:after="160"/>
              <w:jc w:val="center"/>
              <w:rPr/>
            </w:pPr>
            <w:r>
              <w:rPr/>
              <w:t>66,6</w:t>
            </w:r>
          </w:p>
        </w:tc>
        <w:tc>
          <w:tcPr>
            <w:tcW w:w="1644" w:type="dxa"/>
            <w:tcBorders/>
            <w:vAlign w:val="center"/>
          </w:tcPr>
          <w:p>
            <w:pPr>
              <w:pStyle w:val="Normal"/>
              <w:tabs>
                <w:tab w:val="clear" w:pos="708"/>
              </w:tabs>
              <w:spacing w:before="0" w:after="160"/>
              <w:jc w:val="center"/>
              <w:rPr/>
            </w:pPr>
            <w:r>
              <w:rPr/>
              <w:t>66,6</w:t>
            </w:r>
          </w:p>
        </w:tc>
      </w:tr>
      <w:tr>
        <w:trPr>
          <w:trHeight w:val="690" w:hRule="atLeast"/>
        </w:trPr>
        <w:tc>
          <w:tcPr>
            <w:tcW w:w="14832" w:type="dxa"/>
            <w:gridSpan w:val="8"/>
            <w:tcBorders/>
            <w:vAlign w:val="center"/>
          </w:tcPr>
          <w:p>
            <w:pPr>
              <w:pStyle w:val="Normal"/>
              <w:tabs>
                <w:tab w:val="clear" w:pos="708"/>
              </w:tabs>
              <w:spacing w:before="0" w:after="160"/>
              <w:jc w:val="left"/>
              <w:rPr/>
            </w:pPr>
            <w:r>
              <w:rPr>
                <w:b/>
              </w:rPr>
              <w:t>Задача 4: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trPr>
          <w:trHeight w:val="1935" w:hRule="atLeast"/>
        </w:trPr>
        <w:tc>
          <w:tcPr>
            <w:tcW w:w="552" w:type="dxa"/>
            <w:tcBorders/>
            <w:vAlign w:val="center"/>
          </w:tcPr>
          <w:p>
            <w:pPr>
              <w:pStyle w:val="Normal"/>
              <w:tabs>
                <w:tab w:val="clear" w:pos="708"/>
              </w:tabs>
              <w:spacing w:before="0" w:after="160"/>
              <w:jc w:val="center"/>
              <w:rPr/>
            </w:pPr>
            <w:r>
              <w:rPr/>
              <w:t>4.1</w:t>
            </w:r>
          </w:p>
        </w:tc>
        <w:tc>
          <w:tcPr>
            <w:tcW w:w="4644" w:type="dxa"/>
            <w:tcBorders/>
            <w:vAlign w:val="center"/>
          </w:tcPr>
          <w:p>
            <w:pPr>
              <w:pStyle w:val="Normal"/>
              <w:tabs>
                <w:tab w:val="clear" w:pos="708"/>
              </w:tabs>
              <w:spacing w:before="0" w:after="160"/>
              <w:jc w:val="left"/>
              <w:rPr/>
            </w:pPr>
            <w:r>
              <w:rPr/>
              <w:t xml:space="preserve">Доля  муниципальных образовательных учреждений, реализующих программы общего образования, имеющих физкультурный зал, в общей численности муниципальных образовательных организаций, реализующих программы общего образования </w:t>
            </w:r>
          </w:p>
        </w:tc>
        <w:tc>
          <w:tcPr>
            <w:tcW w:w="684" w:type="dxa"/>
            <w:tcBorders/>
            <w:vAlign w:val="center"/>
          </w:tcPr>
          <w:p>
            <w:pPr>
              <w:pStyle w:val="Normal"/>
              <w:tabs>
                <w:tab w:val="clear" w:pos="708"/>
              </w:tabs>
              <w:spacing w:before="0" w:after="160"/>
              <w:jc w:val="center"/>
              <w:rPr/>
            </w:pPr>
            <w:r>
              <w:rPr/>
              <w:t>%</w:t>
            </w:r>
          </w:p>
        </w:tc>
        <w:tc>
          <w:tcPr>
            <w:tcW w:w="2544" w:type="dxa"/>
            <w:tcBorders/>
            <w:vAlign w:val="center"/>
          </w:tcPr>
          <w:p>
            <w:pPr>
              <w:pStyle w:val="Normal"/>
              <w:tabs>
                <w:tab w:val="clear" w:pos="708"/>
              </w:tabs>
              <w:spacing w:before="0" w:after="160"/>
              <w:jc w:val="center"/>
              <w:rPr/>
            </w:pPr>
            <w:r>
              <w:rPr/>
              <w:t xml:space="preserve">ведомственная отчетность </w:t>
            </w:r>
          </w:p>
        </w:tc>
        <w:tc>
          <w:tcPr>
            <w:tcW w:w="1536" w:type="dxa"/>
            <w:tcBorders/>
            <w:vAlign w:val="center"/>
          </w:tcPr>
          <w:p>
            <w:pPr>
              <w:pStyle w:val="Normal"/>
              <w:tabs>
                <w:tab w:val="clear" w:pos="708"/>
              </w:tabs>
              <w:spacing w:before="0" w:after="160"/>
              <w:jc w:val="center"/>
              <w:rPr/>
            </w:pPr>
            <w:r>
              <w:rPr/>
              <w:t>77,8</w:t>
            </w:r>
          </w:p>
        </w:tc>
        <w:tc>
          <w:tcPr>
            <w:tcW w:w="1644" w:type="dxa"/>
            <w:tcBorders/>
            <w:vAlign w:val="center"/>
          </w:tcPr>
          <w:p>
            <w:pPr>
              <w:pStyle w:val="Normal"/>
              <w:tabs>
                <w:tab w:val="clear" w:pos="708"/>
              </w:tabs>
              <w:spacing w:before="0" w:after="160"/>
              <w:jc w:val="center"/>
              <w:rPr/>
            </w:pPr>
            <w:r>
              <w:rPr/>
              <w:t>77,8</w:t>
            </w:r>
          </w:p>
        </w:tc>
        <w:tc>
          <w:tcPr>
            <w:tcW w:w="1584" w:type="dxa"/>
            <w:tcBorders/>
            <w:vAlign w:val="center"/>
          </w:tcPr>
          <w:p>
            <w:pPr>
              <w:pStyle w:val="Normal"/>
              <w:tabs>
                <w:tab w:val="clear" w:pos="708"/>
              </w:tabs>
              <w:spacing w:before="0" w:after="160"/>
              <w:jc w:val="center"/>
              <w:rPr/>
            </w:pPr>
            <w:r>
              <w:rPr/>
              <w:t>77,8</w:t>
            </w:r>
          </w:p>
        </w:tc>
        <w:tc>
          <w:tcPr>
            <w:tcW w:w="1644" w:type="dxa"/>
            <w:tcBorders/>
            <w:vAlign w:val="center"/>
          </w:tcPr>
          <w:p>
            <w:pPr>
              <w:pStyle w:val="Normal"/>
              <w:tabs>
                <w:tab w:val="clear" w:pos="708"/>
              </w:tabs>
              <w:spacing w:before="0" w:after="160"/>
              <w:jc w:val="center"/>
              <w:rPr/>
            </w:pPr>
            <w:r>
              <w:rPr/>
              <w:t>77,8</w:t>
            </w:r>
          </w:p>
        </w:tc>
      </w:tr>
      <w:tr>
        <w:trPr>
          <w:trHeight w:val="1144" w:hRule="atLeast"/>
        </w:trPr>
        <w:tc>
          <w:tcPr>
            <w:tcW w:w="552" w:type="dxa"/>
            <w:tcBorders/>
            <w:vAlign w:val="center"/>
          </w:tcPr>
          <w:p>
            <w:pPr>
              <w:pStyle w:val="Normal"/>
              <w:tabs>
                <w:tab w:val="clear" w:pos="708"/>
              </w:tabs>
              <w:spacing w:before="0" w:after="160"/>
              <w:jc w:val="center"/>
              <w:rPr/>
            </w:pPr>
            <w:r>
              <w:rPr/>
              <w:t>4.2</w:t>
            </w:r>
          </w:p>
        </w:tc>
        <w:tc>
          <w:tcPr>
            <w:tcW w:w="4644" w:type="dxa"/>
            <w:tcBorders/>
            <w:vAlign w:val="center"/>
          </w:tcPr>
          <w:p>
            <w:pPr>
              <w:pStyle w:val="Normal"/>
              <w:tabs>
                <w:tab w:val="clear" w:pos="708"/>
              </w:tabs>
              <w:spacing w:before="0" w:after="160"/>
              <w:jc w:val="left"/>
              <w:rPr/>
            </w:pPr>
            <w:r>
              <w:rPr/>
              <w:t>Доля общеобразовательных учреждений (с числом обучающихся более 50), в которых действуют управляющие советы</w:t>
            </w:r>
          </w:p>
        </w:tc>
        <w:tc>
          <w:tcPr>
            <w:tcW w:w="684" w:type="dxa"/>
            <w:tcBorders/>
            <w:vAlign w:val="center"/>
          </w:tcPr>
          <w:p>
            <w:pPr>
              <w:pStyle w:val="Normal"/>
              <w:tabs>
                <w:tab w:val="clear" w:pos="708"/>
              </w:tabs>
              <w:spacing w:before="0" w:after="160"/>
              <w:jc w:val="center"/>
              <w:rPr/>
            </w:pPr>
            <w:r>
              <w:rPr/>
              <w:t>%</w:t>
            </w:r>
          </w:p>
        </w:tc>
        <w:tc>
          <w:tcPr>
            <w:tcW w:w="2544" w:type="dxa"/>
            <w:tcBorders/>
            <w:vAlign w:val="center"/>
          </w:tcPr>
          <w:p>
            <w:pPr>
              <w:pStyle w:val="Normal"/>
              <w:tabs>
                <w:tab w:val="clear" w:pos="708"/>
              </w:tabs>
              <w:spacing w:before="0" w:after="160"/>
              <w:jc w:val="center"/>
              <w:rPr/>
            </w:pPr>
            <w:r>
              <w:rPr/>
              <w:t xml:space="preserve">ведомственная отчетность </w:t>
            </w:r>
          </w:p>
        </w:tc>
        <w:tc>
          <w:tcPr>
            <w:tcW w:w="1536" w:type="dxa"/>
            <w:tcBorders/>
            <w:vAlign w:val="center"/>
          </w:tcPr>
          <w:p>
            <w:pPr>
              <w:pStyle w:val="Normal"/>
              <w:tabs>
                <w:tab w:val="clear" w:pos="708"/>
              </w:tabs>
              <w:spacing w:before="0" w:after="160"/>
              <w:jc w:val="center"/>
              <w:rPr/>
            </w:pPr>
            <w:r>
              <w:rPr/>
              <w:t>100,0</w:t>
            </w:r>
          </w:p>
        </w:tc>
        <w:tc>
          <w:tcPr>
            <w:tcW w:w="1644" w:type="dxa"/>
            <w:tcBorders/>
            <w:vAlign w:val="center"/>
          </w:tcPr>
          <w:p>
            <w:pPr>
              <w:pStyle w:val="Normal"/>
              <w:tabs>
                <w:tab w:val="clear" w:pos="708"/>
              </w:tabs>
              <w:spacing w:before="0" w:after="160"/>
              <w:jc w:val="center"/>
              <w:rPr/>
            </w:pPr>
            <w:r>
              <w:rPr/>
              <w:t>100,0</w:t>
            </w:r>
          </w:p>
        </w:tc>
        <w:tc>
          <w:tcPr>
            <w:tcW w:w="1584" w:type="dxa"/>
            <w:tcBorders/>
            <w:vAlign w:val="center"/>
          </w:tcPr>
          <w:p>
            <w:pPr>
              <w:pStyle w:val="Normal"/>
              <w:tabs>
                <w:tab w:val="clear" w:pos="708"/>
              </w:tabs>
              <w:spacing w:before="0" w:after="160"/>
              <w:jc w:val="center"/>
              <w:rPr/>
            </w:pPr>
            <w:r>
              <w:rPr/>
              <w:t>100,0</w:t>
            </w:r>
          </w:p>
        </w:tc>
        <w:tc>
          <w:tcPr>
            <w:tcW w:w="1644" w:type="dxa"/>
            <w:tcBorders/>
            <w:vAlign w:val="center"/>
          </w:tcPr>
          <w:p>
            <w:pPr>
              <w:pStyle w:val="Normal"/>
              <w:tabs>
                <w:tab w:val="clear" w:pos="708"/>
              </w:tabs>
              <w:spacing w:before="0" w:after="160"/>
              <w:jc w:val="center"/>
              <w:rPr/>
            </w:pPr>
            <w:r>
              <w:rPr/>
              <w:t>100,0</w:t>
            </w:r>
          </w:p>
        </w:tc>
      </w:tr>
      <w:tr>
        <w:trPr>
          <w:trHeight w:val="1605" w:hRule="atLeast"/>
        </w:trPr>
        <w:tc>
          <w:tcPr>
            <w:tcW w:w="552" w:type="dxa"/>
            <w:tcBorders/>
            <w:vAlign w:val="center"/>
          </w:tcPr>
          <w:p>
            <w:pPr>
              <w:pStyle w:val="Normal"/>
              <w:tabs>
                <w:tab w:val="clear" w:pos="708"/>
              </w:tabs>
              <w:spacing w:before="0" w:after="160"/>
              <w:jc w:val="center"/>
              <w:rPr/>
            </w:pPr>
            <w:r>
              <w:rPr/>
              <w:t>4.3</w:t>
            </w:r>
          </w:p>
        </w:tc>
        <w:tc>
          <w:tcPr>
            <w:tcW w:w="4644" w:type="dxa"/>
            <w:tcBorders/>
            <w:vAlign w:val="center"/>
          </w:tcPr>
          <w:p>
            <w:pPr>
              <w:pStyle w:val="Normal"/>
              <w:tabs>
                <w:tab w:val="clear" w:pos="708"/>
              </w:tabs>
              <w:spacing w:before="0" w:after="160"/>
              <w:jc w:val="left"/>
              <w:rPr/>
            </w:pPr>
            <w:r>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684" w:type="dxa"/>
            <w:tcBorders/>
            <w:vAlign w:val="center"/>
          </w:tcPr>
          <w:p>
            <w:pPr>
              <w:pStyle w:val="Normal"/>
              <w:tabs>
                <w:tab w:val="clear" w:pos="708"/>
              </w:tabs>
              <w:spacing w:before="0" w:after="160"/>
              <w:jc w:val="center"/>
              <w:rPr/>
            </w:pPr>
            <w:r>
              <w:rPr/>
              <w:t>%</w:t>
            </w:r>
          </w:p>
        </w:tc>
        <w:tc>
          <w:tcPr>
            <w:tcW w:w="2544" w:type="dxa"/>
            <w:tcBorders/>
            <w:vAlign w:val="center"/>
          </w:tcPr>
          <w:p>
            <w:pPr>
              <w:pStyle w:val="Normal"/>
              <w:tabs>
                <w:tab w:val="clear" w:pos="708"/>
              </w:tabs>
              <w:spacing w:before="0" w:after="160"/>
              <w:jc w:val="center"/>
              <w:rPr/>
            </w:pPr>
            <w:r>
              <w:rPr/>
              <w:t xml:space="preserve">ведомственная отчетность </w:t>
            </w:r>
          </w:p>
        </w:tc>
        <w:tc>
          <w:tcPr>
            <w:tcW w:w="1536" w:type="dxa"/>
            <w:tcBorders/>
            <w:vAlign w:val="center"/>
          </w:tcPr>
          <w:p>
            <w:pPr>
              <w:pStyle w:val="Normal"/>
              <w:tabs>
                <w:tab w:val="clear" w:pos="708"/>
              </w:tabs>
              <w:spacing w:before="0" w:after="160"/>
              <w:jc w:val="center"/>
              <w:rPr/>
            </w:pPr>
            <w:r>
              <w:rPr/>
              <w:t>0,4</w:t>
            </w:r>
          </w:p>
        </w:tc>
        <w:tc>
          <w:tcPr>
            <w:tcW w:w="1644" w:type="dxa"/>
            <w:tcBorders/>
            <w:vAlign w:val="center"/>
          </w:tcPr>
          <w:p>
            <w:pPr>
              <w:pStyle w:val="Normal"/>
              <w:tabs>
                <w:tab w:val="clear" w:pos="708"/>
              </w:tabs>
              <w:spacing w:before="0" w:after="160"/>
              <w:jc w:val="center"/>
              <w:rPr/>
            </w:pPr>
            <w:r>
              <w:rPr/>
              <w:t>0,4</w:t>
            </w:r>
          </w:p>
        </w:tc>
        <w:tc>
          <w:tcPr>
            <w:tcW w:w="1584" w:type="dxa"/>
            <w:tcBorders/>
            <w:vAlign w:val="center"/>
          </w:tcPr>
          <w:p>
            <w:pPr>
              <w:pStyle w:val="Normal"/>
              <w:tabs>
                <w:tab w:val="clear" w:pos="708"/>
              </w:tabs>
              <w:spacing w:before="0" w:after="160"/>
              <w:jc w:val="center"/>
              <w:rPr/>
            </w:pPr>
            <w:r>
              <w:rPr/>
              <w:t>0,4</w:t>
            </w:r>
          </w:p>
        </w:tc>
        <w:tc>
          <w:tcPr>
            <w:tcW w:w="1644" w:type="dxa"/>
            <w:tcBorders/>
            <w:vAlign w:val="center"/>
          </w:tcPr>
          <w:p>
            <w:pPr>
              <w:pStyle w:val="Normal"/>
              <w:tabs>
                <w:tab w:val="clear" w:pos="708"/>
              </w:tabs>
              <w:spacing w:before="0" w:after="160"/>
              <w:jc w:val="center"/>
              <w:rPr/>
            </w:pPr>
            <w:r>
              <w:rPr/>
              <w:t>0,5</w:t>
            </w:r>
          </w:p>
        </w:tc>
      </w:tr>
      <w:tr>
        <w:trPr>
          <w:trHeight w:val="1665" w:hRule="atLeast"/>
        </w:trPr>
        <w:tc>
          <w:tcPr>
            <w:tcW w:w="552" w:type="dxa"/>
            <w:tcBorders/>
            <w:vAlign w:val="center"/>
          </w:tcPr>
          <w:p>
            <w:pPr>
              <w:pStyle w:val="Normal"/>
              <w:tabs>
                <w:tab w:val="clear" w:pos="708"/>
              </w:tabs>
              <w:spacing w:before="0" w:after="160"/>
              <w:jc w:val="center"/>
              <w:rPr/>
            </w:pPr>
            <w:r>
              <w:rPr/>
              <w:t>4.4</w:t>
            </w:r>
          </w:p>
        </w:tc>
        <w:tc>
          <w:tcPr>
            <w:tcW w:w="4644" w:type="dxa"/>
            <w:tcBorders/>
            <w:vAlign w:val="center"/>
          </w:tcPr>
          <w:p>
            <w:pPr>
              <w:pStyle w:val="Normal"/>
              <w:tabs>
                <w:tab w:val="clear" w:pos="708"/>
              </w:tabs>
              <w:spacing w:before="0" w:after="160"/>
              <w:jc w:val="left"/>
              <w:rPr/>
            </w:pPr>
            <w:r>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684" w:type="dxa"/>
            <w:tcBorders/>
            <w:vAlign w:val="center"/>
          </w:tcPr>
          <w:p>
            <w:pPr>
              <w:pStyle w:val="Normal"/>
              <w:tabs>
                <w:tab w:val="clear" w:pos="708"/>
              </w:tabs>
              <w:spacing w:before="0" w:after="160"/>
              <w:jc w:val="center"/>
              <w:rPr/>
            </w:pPr>
            <w:r>
              <w:rPr/>
              <w:t>%</w:t>
            </w:r>
          </w:p>
        </w:tc>
        <w:tc>
          <w:tcPr>
            <w:tcW w:w="2544" w:type="dxa"/>
            <w:tcBorders/>
            <w:vAlign w:val="center"/>
          </w:tcPr>
          <w:p>
            <w:pPr>
              <w:pStyle w:val="Normal"/>
              <w:tabs>
                <w:tab w:val="clear" w:pos="708"/>
              </w:tabs>
              <w:spacing w:before="0" w:after="160"/>
              <w:jc w:val="center"/>
              <w:rPr/>
            </w:pPr>
            <w:r>
              <w:rPr/>
              <w:t xml:space="preserve">ведомственная отчетность </w:t>
            </w:r>
          </w:p>
        </w:tc>
        <w:tc>
          <w:tcPr>
            <w:tcW w:w="1536" w:type="dxa"/>
            <w:tcBorders/>
            <w:vAlign w:val="center"/>
          </w:tcPr>
          <w:p>
            <w:pPr>
              <w:pStyle w:val="Normal"/>
              <w:tabs>
                <w:tab w:val="clear" w:pos="708"/>
              </w:tabs>
              <w:spacing w:before="0" w:after="160"/>
              <w:jc w:val="center"/>
              <w:rPr/>
            </w:pPr>
            <w:r>
              <w:rPr/>
              <w:t>0,0</w:t>
            </w:r>
          </w:p>
        </w:tc>
        <w:tc>
          <w:tcPr>
            <w:tcW w:w="1644" w:type="dxa"/>
            <w:tcBorders/>
            <w:vAlign w:val="center"/>
          </w:tcPr>
          <w:p>
            <w:pPr>
              <w:pStyle w:val="Normal"/>
              <w:tabs>
                <w:tab w:val="clear" w:pos="708"/>
              </w:tabs>
              <w:spacing w:before="0" w:after="160"/>
              <w:jc w:val="center"/>
              <w:rPr/>
            </w:pPr>
            <w:r>
              <w:rPr/>
              <w:t>0,0</w:t>
            </w:r>
          </w:p>
        </w:tc>
        <w:tc>
          <w:tcPr>
            <w:tcW w:w="1584" w:type="dxa"/>
            <w:tcBorders/>
            <w:vAlign w:val="center"/>
          </w:tcPr>
          <w:p>
            <w:pPr>
              <w:pStyle w:val="Normal"/>
              <w:tabs>
                <w:tab w:val="clear" w:pos="708"/>
              </w:tabs>
              <w:spacing w:before="0" w:after="160"/>
              <w:jc w:val="center"/>
              <w:rPr/>
            </w:pPr>
            <w:r>
              <w:rPr/>
              <w:t>0,0</w:t>
            </w:r>
          </w:p>
        </w:tc>
        <w:tc>
          <w:tcPr>
            <w:tcW w:w="1644" w:type="dxa"/>
            <w:tcBorders/>
            <w:vAlign w:val="center"/>
          </w:tcPr>
          <w:p>
            <w:pPr>
              <w:pStyle w:val="Normal"/>
              <w:tabs>
                <w:tab w:val="clear" w:pos="708"/>
              </w:tabs>
              <w:spacing w:before="0" w:after="160"/>
              <w:jc w:val="center"/>
              <w:rPr/>
            </w:pPr>
            <w:r>
              <w:rPr/>
              <w:t>0,0</w:t>
            </w:r>
          </w:p>
        </w:tc>
      </w:tr>
      <w:tr>
        <w:trPr>
          <w:trHeight w:val="2250" w:hRule="atLeast"/>
        </w:trPr>
        <w:tc>
          <w:tcPr>
            <w:tcW w:w="552" w:type="dxa"/>
            <w:tcBorders/>
            <w:vAlign w:val="center"/>
          </w:tcPr>
          <w:p>
            <w:pPr>
              <w:pStyle w:val="Normal"/>
              <w:tabs>
                <w:tab w:val="clear" w:pos="708"/>
              </w:tabs>
              <w:spacing w:before="0" w:after="160"/>
              <w:jc w:val="center"/>
              <w:rPr/>
            </w:pPr>
            <w:r>
              <w:rPr/>
              <w:t>4.5.</w:t>
            </w:r>
          </w:p>
        </w:tc>
        <w:tc>
          <w:tcPr>
            <w:tcW w:w="4644" w:type="dxa"/>
            <w:tcBorders/>
            <w:vAlign w:val="center"/>
          </w:tcPr>
          <w:p>
            <w:pPr>
              <w:pStyle w:val="Normal"/>
              <w:tabs>
                <w:tab w:val="clear" w:pos="708"/>
              </w:tabs>
              <w:spacing w:before="0" w:after="160"/>
              <w:jc w:val="left"/>
              <w:rPr/>
            </w:pPr>
            <w:r>
              <w:rPr/>
              <w:t>Доля детей с ограниченными возможностями здоровья, обучающихся в общеобразовательных учреждениях, по адаптированным программам для детей с ограниченными возможностями здоровья, от количества детей данной категории, обучающихся в общеобразовательных учреждениях</w:t>
            </w:r>
          </w:p>
        </w:tc>
        <w:tc>
          <w:tcPr>
            <w:tcW w:w="684" w:type="dxa"/>
            <w:tcBorders/>
            <w:vAlign w:val="center"/>
          </w:tcPr>
          <w:p>
            <w:pPr>
              <w:pStyle w:val="Normal"/>
              <w:tabs>
                <w:tab w:val="clear" w:pos="708"/>
              </w:tabs>
              <w:spacing w:before="0" w:after="160"/>
              <w:jc w:val="center"/>
              <w:rPr/>
            </w:pPr>
            <w:r>
              <w:rPr/>
              <w:t>%</w:t>
            </w:r>
          </w:p>
        </w:tc>
        <w:tc>
          <w:tcPr>
            <w:tcW w:w="2544" w:type="dxa"/>
            <w:tcBorders/>
            <w:vAlign w:val="center"/>
          </w:tcPr>
          <w:p>
            <w:pPr>
              <w:pStyle w:val="Normal"/>
              <w:tabs>
                <w:tab w:val="clear" w:pos="708"/>
              </w:tabs>
              <w:spacing w:before="0" w:after="160"/>
              <w:jc w:val="center"/>
              <w:rPr/>
            </w:pPr>
            <w:r>
              <w:rPr/>
              <w:t xml:space="preserve">ведомственная отчетность </w:t>
            </w:r>
          </w:p>
        </w:tc>
        <w:tc>
          <w:tcPr>
            <w:tcW w:w="1536" w:type="dxa"/>
            <w:tcBorders/>
            <w:vAlign w:val="center"/>
          </w:tcPr>
          <w:p>
            <w:pPr>
              <w:pStyle w:val="Normal"/>
              <w:tabs>
                <w:tab w:val="clear" w:pos="708"/>
              </w:tabs>
              <w:spacing w:before="0" w:after="160"/>
              <w:jc w:val="center"/>
              <w:rPr/>
            </w:pPr>
            <w:r>
              <w:rPr/>
              <w:t>100,0</w:t>
            </w:r>
          </w:p>
        </w:tc>
        <w:tc>
          <w:tcPr>
            <w:tcW w:w="1644" w:type="dxa"/>
            <w:tcBorders/>
            <w:vAlign w:val="center"/>
          </w:tcPr>
          <w:p>
            <w:pPr>
              <w:pStyle w:val="Normal"/>
              <w:tabs>
                <w:tab w:val="clear" w:pos="708"/>
              </w:tabs>
              <w:spacing w:before="0" w:after="160"/>
              <w:jc w:val="center"/>
              <w:rPr/>
            </w:pPr>
            <w:r>
              <w:rPr/>
              <w:t>100,0</w:t>
            </w:r>
          </w:p>
        </w:tc>
        <w:tc>
          <w:tcPr>
            <w:tcW w:w="1584" w:type="dxa"/>
            <w:tcBorders/>
            <w:vAlign w:val="center"/>
          </w:tcPr>
          <w:p>
            <w:pPr>
              <w:pStyle w:val="Normal"/>
              <w:tabs>
                <w:tab w:val="clear" w:pos="708"/>
              </w:tabs>
              <w:spacing w:before="0" w:after="160"/>
              <w:jc w:val="center"/>
              <w:rPr/>
            </w:pPr>
            <w:r>
              <w:rPr/>
              <w:t>100,0</w:t>
            </w:r>
          </w:p>
        </w:tc>
        <w:tc>
          <w:tcPr>
            <w:tcW w:w="1644" w:type="dxa"/>
            <w:tcBorders/>
            <w:vAlign w:val="center"/>
          </w:tcPr>
          <w:p>
            <w:pPr>
              <w:pStyle w:val="Normal"/>
              <w:tabs>
                <w:tab w:val="clear" w:pos="708"/>
              </w:tabs>
              <w:spacing w:before="0" w:after="160"/>
              <w:jc w:val="center"/>
              <w:rPr/>
            </w:pPr>
            <w:r>
              <w:rPr/>
              <w:t>100,0</w:t>
            </w:r>
          </w:p>
        </w:tc>
      </w:tr>
      <w:tr>
        <w:trPr>
          <w:trHeight w:val="1530" w:hRule="atLeast"/>
        </w:trPr>
        <w:tc>
          <w:tcPr>
            <w:tcW w:w="552" w:type="dxa"/>
            <w:tcBorders/>
            <w:vAlign w:val="center"/>
          </w:tcPr>
          <w:p>
            <w:pPr>
              <w:pStyle w:val="Normal"/>
              <w:tabs>
                <w:tab w:val="clear" w:pos="708"/>
              </w:tabs>
              <w:spacing w:before="0" w:after="160"/>
              <w:jc w:val="center"/>
              <w:rPr/>
            </w:pPr>
            <w:r>
              <w:rPr/>
              <w:t>4.6.</w:t>
            </w:r>
          </w:p>
        </w:tc>
        <w:tc>
          <w:tcPr>
            <w:tcW w:w="4644" w:type="dxa"/>
            <w:tcBorders/>
            <w:vAlign w:val="center"/>
          </w:tcPr>
          <w:p>
            <w:pPr>
              <w:pStyle w:val="Normal"/>
              <w:tabs>
                <w:tab w:val="clear" w:pos="708"/>
              </w:tabs>
              <w:spacing w:before="0" w:after="160"/>
              <w:jc w:val="left"/>
              <w:rPr/>
            </w:pPr>
            <w:r>
              <w:rPr/>
              <w:t xml:space="preserve">Доля  обучающихся общеобразовательных учреждений, охваченных психолого-педагогической и медико-социальной помощью, от общей численности  обучающихся общеобразовательных учреждений </w:t>
            </w:r>
          </w:p>
        </w:tc>
        <w:tc>
          <w:tcPr>
            <w:tcW w:w="684" w:type="dxa"/>
            <w:tcBorders/>
            <w:vAlign w:val="center"/>
          </w:tcPr>
          <w:p>
            <w:pPr>
              <w:pStyle w:val="Normal"/>
              <w:tabs>
                <w:tab w:val="clear" w:pos="708"/>
              </w:tabs>
              <w:spacing w:before="0" w:after="160"/>
              <w:jc w:val="center"/>
              <w:rPr/>
            </w:pPr>
            <w:r>
              <w:rPr/>
              <w:t>%</w:t>
            </w:r>
          </w:p>
        </w:tc>
        <w:tc>
          <w:tcPr>
            <w:tcW w:w="2544" w:type="dxa"/>
            <w:tcBorders/>
            <w:vAlign w:val="center"/>
          </w:tcPr>
          <w:p>
            <w:pPr>
              <w:pStyle w:val="Normal"/>
              <w:tabs>
                <w:tab w:val="clear" w:pos="708"/>
              </w:tabs>
              <w:spacing w:before="0" w:after="160"/>
              <w:jc w:val="center"/>
              <w:rPr/>
            </w:pPr>
            <w:r>
              <w:rPr/>
              <w:t xml:space="preserve">ведомственная отчетность </w:t>
            </w:r>
          </w:p>
        </w:tc>
        <w:tc>
          <w:tcPr>
            <w:tcW w:w="1536" w:type="dxa"/>
            <w:tcBorders/>
            <w:vAlign w:val="center"/>
          </w:tcPr>
          <w:p>
            <w:pPr>
              <w:pStyle w:val="Normal"/>
              <w:tabs>
                <w:tab w:val="clear" w:pos="708"/>
              </w:tabs>
              <w:spacing w:before="0" w:after="160"/>
              <w:jc w:val="center"/>
              <w:rPr/>
            </w:pPr>
            <w:r>
              <w:rPr/>
              <w:t>11,0</w:t>
            </w:r>
          </w:p>
        </w:tc>
        <w:tc>
          <w:tcPr>
            <w:tcW w:w="1644" w:type="dxa"/>
            <w:tcBorders/>
            <w:vAlign w:val="center"/>
          </w:tcPr>
          <w:p>
            <w:pPr>
              <w:pStyle w:val="Normal"/>
              <w:tabs>
                <w:tab w:val="clear" w:pos="708"/>
              </w:tabs>
              <w:spacing w:before="0" w:after="160"/>
              <w:jc w:val="center"/>
              <w:rPr/>
            </w:pPr>
            <w:r>
              <w:rPr/>
              <w:t>11,1</w:t>
            </w:r>
          </w:p>
        </w:tc>
        <w:tc>
          <w:tcPr>
            <w:tcW w:w="1584" w:type="dxa"/>
            <w:tcBorders/>
            <w:vAlign w:val="center"/>
          </w:tcPr>
          <w:p>
            <w:pPr>
              <w:pStyle w:val="Normal"/>
              <w:tabs>
                <w:tab w:val="clear" w:pos="708"/>
              </w:tabs>
              <w:spacing w:before="0" w:after="160"/>
              <w:jc w:val="center"/>
              <w:rPr/>
            </w:pPr>
            <w:r>
              <w:rPr/>
              <w:t>11,2</w:t>
            </w:r>
          </w:p>
        </w:tc>
        <w:tc>
          <w:tcPr>
            <w:tcW w:w="1644" w:type="dxa"/>
            <w:tcBorders/>
            <w:vAlign w:val="center"/>
          </w:tcPr>
          <w:p>
            <w:pPr>
              <w:pStyle w:val="Normal"/>
              <w:tabs>
                <w:tab w:val="clear" w:pos="708"/>
              </w:tabs>
              <w:spacing w:before="0" w:after="160"/>
              <w:jc w:val="center"/>
              <w:rPr/>
            </w:pPr>
            <w:r>
              <w:rPr/>
              <w:t>11,3</w:t>
            </w:r>
          </w:p>
        </w:tc>
      </w:tr>
      <w:tr>
        <w:trPr>
          <w:trHeight w:val="668" w:hRule="atLeast"/>
        </w:trPr>
        <w:tc>
          <w:tcPr>
            <w:tcW w:w="14832" w:type="dxa"/>
            <w:gridSpan w:val="8"/>
            <w:tcBorders/>
            <w:vAlign w:val="center"/>
          </w:tcPr>
          <w:p>
            <w:pPr>
              <w:pStyle w:val="Normal"/>
              <w:tabs>
                <w:tab w:val="clear" w:pos="708"/>
              </w:tabs>
              <w:spacing w:before="0" w:after="160"/>
              <w:jc w:val="left"/>
              <w:rPr/>
            </w:pPr>
            <w:r>
              <w:rPr>
                <w:b/>
              </w:rPr>
              <w:t xml:space="preserve">Задача 5: Обеспечить устойчивое развитие муниципальной системы дополнительного образования, в том числе за счет разработки и реализации современных образовательных программ </w:t>
            </w:r>
          </w:p>
        </w:tc>
      </w:tr>
      <w:tr>
        <w:trPr>
          <w:trHeight w:val="1740" w:hRule="atLeast"/>
        </w:trPr>
        <w:tc>
          <w:tcPr>
            <w:tcW w:w="552" w:type="dxa"/>
            <w:tcBorders/>
            <w:vAlign w:val="center"/>
          </w:tcPr>
          <w:p>
            <w:pPr>
              <w:pStyle w:val="Normal"/>
              <w:tabs>
                <w:tab w:val="clear" w:pos="708"/>
              </w:tabs>
              <w:spacing w:before="0" w:after="160"/>
              <w:jc w:val="center"/>
              <w:rPr/>
            </w:pPr>
            <w:r>
              <w:rPr/>
              <w:t>5.1</w:t>
            </w:r>
          </w:p>
        </w:tc>
        <w:tc>
          <w:tcPr>
            <w:tcW w:w="4644" w:type="dxa"/>
            <w:tcBorders/>
            <w:vAlign w:val="center"/>
          </w:tcPr>
          <w:p>
            <w:pPr>
              <w:pStyle w:val="Normal"/>
              <w:tabs>
                <w:tab w:val="clear" w:pos="708"/>
              </w:tabs>
              <w:spacing w:before="0" w:after="160"/>
              <w:jc w:val="left"/>
              <w:rPr/>
            </w:pPr>
            <w:r>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684" w:type="dxa"/>
            <w:tcBorders/>
            <w:vAlign w:val="center"/>
          </w:tcPr>
          <w:p>
            <w:pPr>
              <w:pStyle w:val="Normal"/>
              <w:tabs>
                <w:tab w:val="clear" w:pos="708"/>
              </w:tabs>
              <w:spacing w:before="0" w:after="160"/>
              <w:jc w:val="center"/>
              <w:rPr/>
            </w:pPr>
            <w:r>
              <w:rPr/>
              <w:t>%</w:t>
            </w:r>
          </w:p>
        </w:tc>
        <w:tc>
          <w:tcPr>
            <w:tcW w:w="2544" w:type="dxa"/>
            <w:tcBorders/>
            <w:vAlign w:val="center"/>
          </w:tcPr>
          <w:p>
            <w:pPr>
              <w:pStyle w:val="Normal"/>
              <w:tabs>
                <w:tab w:val="clear" w:pos="708"/>
              </w:tabs>
              <w:spacing w:before="0" w:after="160"/>
              <w:jc w:val="center"/>
              <w:rPr/>
            </w:pPr>
            <w:r>
              <w:rPr/>
              <w:t xml:space="preserve">ведомственная отчетность </w:t>
            </w:r>
          </w:p>
        </w:tc>
        <w:tc>
          <w:tcPr>
            <w:tcW w:w="1536" w:type="dxa"/>
            <w:tcBorders/>
            <w:vAlign w:val="center"/>
          </w:tcPr>
          <w:p>
            <w:pPr>
              <w:pStyle w:val="Normal"/>
              <w:tabs>
                <w:tab w:val="clear" w:pos="708"/>
              </w:tabs>
              <w:spacing w:before="0" w:after="160"/>
              <w:jc w:val="center"/>
              <w:rPr/>
            </w:pPr>
            <w:r>
              <w:rPr/>
              <w:t>69,1</w:t>
            </w:r>
          </w:p>
        </w:tc>
        <w:tc>
          <w:tcPr>
            <w:tcW w:w="1644" w:type="dxa"/>
            <w:tcBorders/>
            <w:vAlign w:val="center"/>
          </w:tcPr>
          <w:p>
            <w:pPr>
              <w:pStyle w:val="Normal"/>
              <w:tabs>
                <w:tab w:val="clear" w:pos="708"/>
              </w:tabs>
              <w:spacing w:before="0" w:after="160"/>
              <w:jc w:val="center"/>
              <w:rPr/>
            </w:pPr>
            <w:r>
              <w:rPr/>
              <w:t>75,0</w:t>
            </w:r>
          </w:p>
        </w:tc>
        <w:tc>
          <w:tcPr>
            <w:tcW w:w="1584" w:type="dxa"/>
            <w:tcBorders/>
            <w:vAlign w:val="center"/>
          </w:tcPr>
          <w:p>
            <w:pPr>
              <w:pStyle w:val="Normal"/>
              <w:tabs>
                <w:tab w:val="clear" w:pos="708"/>
              </w:tabs>
              <w:spacing w:before="0" w:after="160"/>
              <w:jc w:val="center"/>
              <w:rPr/>
            </w:pPr>
            <w:r>
              <w:rPr/>
              <w:t>70,1</w:t>
            </w:r>
          </w:p>
        </w:tc>
        <w:tc>
          <w:tcPr>
            <w:tcW w:w="1644" w:type="dxa"/>
            <w:tcBorders/>
            <w:vAlign w:val="center"/>
          </w:tcPr>
          <w:p>
            <w:pPr>
              <w:pStyle w:val="Normal"/>
              <w:tabs>
                <w:tab w:val="clear" w:pos="708"/>
              </w:tabs>
              <w:spacing w:before="0" w:after="160"/>
              <w:jc w:val="center"/>
              <w:rPr/>
            </w:pPr>
            <w:r>
              <w:rPr/>
              <w:t>71,0</w:t>
            </w:r>
          </w:p>
        </w:tc>
      </w:tr>
      <w:tr>
        <w:trPr>
          <w:trHeight w:val="1740" w:hRule="atLeast"/>
        </w:trPr>
        <w:tc>
          <w:tcPr>
            <w:tcW w:w="552" w:type="dxa"/>
            <w:tcBorders/>
            <w:vAlign w:val="center"/>
          </w:tcPr>
          <w:p>
            <w:pPr>
              <w:pStyle w:val="Normal"/>
              <w:tabs>
                <w:tab w:val="clear" w:pos="708"/>
              </w:tabs>
              <w:spacing w:before="0" w:after="160"/>
              <w:jc w:val="center"/>
              <w:rPr/>
            </w:pPr>
            <w:r>
              <w:rPr/>
              <w:t>5.2</w:t>
            </w:r>
          </w:p>
        </w:tc>
        <w:tc>
          <w:tcPr>
            <w:tcW w:w="4644" w:type="dxa"/>
            <w:tcBorders/>
            <w:vAlign w:val="bottom"/>
          </w:tcPr>
          <w:p>
            <w:pPr>
              <w:pStyle w:val="Normal"/>
              <w:tabs>
                <w:tab w:val="clear" w:pos="708"/>
              </w:tabs>
              <w:spacing w:before="0" w:after="160"/>
              <w:jc w:val="left"/>
              <w:rPr/>
            </w:pPr>
            <w:r>
              <w:rPr/>
              <w:t>Доля детей в возрасте от 5 до 18 лет,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w:t>
            </w:r>
          </w:p>
        </w:tc>
        <w:tc>
          <w:tcPr>
            <w:tcW w:w="684" w:type="dxa"/>
            <w:tcBorders/>
            <w:vAlign w:val="bottom"/>
          </w:tcPr>
          <w:p>
            <w:pPr>
              <w:pStyle w:val="Normal"/>
              <w:tabs>
                <w:tab w:val="clear" w:pos="708"/>
              </w:tabs>
              <w:spacing w:before="0" w:after="160"/>
              <w:jc w:val="center"/>
              <w:rPr/>
            </w:pPr>
            <w:r>
              <w:rPr/>
              <w:t>%</w:t>
            </w:r>
          </w:p>
        </w:tc>
        <w:tc>
          <w:tcPr>
            <w:tcW w:w="2544" w:type="dxa"/>
            <w:tcBorders/>
            <w:vAlign w:val="center"/>
          </w:tcPr>
          <w:p>
            <w:pPr>
              <w:pStyle w:val="Normal"/>
              <w:tabs>
                <w:tab w:val="clear" w:pos="708"/>
              </w:tabs>
              <w:spacing w:before="0" w:after="160"/>
              <w:jc w:val="center"/>
              <w:rPr/>
            </w:pPr>
            <w:r>
              <w:rPr/>
              <w:t xml:space="preserve">ведомственная отчетность </w:t>
            </w:r>
          </w:p>
        </w:tc>
        <w:tc>
          <w:tcPr>
            <w:tcW w:w="1536" w:type="dxa"/>
            <w:tcBorders/>
            <w:vAlign w:val="center"/>
          </w:tcPr>
          <w:p>
            <w:pPr>
              <w:pStyle w:val="Normal"/>
              <w:tabs>
                <w:tab w:val="clear" w:pos="708"/>
              </w:tabs>
              <w:spacing w:before="0" w:after="160"/>
              <w:jc w:val="center"/>
              <w:rPr/>
            </w:pPr>
            <w:r>
              <w:rPr/>
              <w:t>15,56</w:t>
            </w:r>
          </w:p>
        </w:tc>
        <w:tc>
          <w:tcPr>
            <w:tcW w:w="1644" w:type="dxa"/>
            <w:tcBorders/>
            <w:vAlign w:val="center"/>
          </w:tcPr>
          <w:p>
            <w:pPr>
              <w:pStyle w:val="Normal"/>
              <w:tabs>
                <w:tab w:val="clear" w:pos="708"/>
              </w:tabs>
              <w:spacing w:before="0" w:after="160"/>
              <w:jc w:val="center"/>
              <w:rPr/>
            </w:pPr>
            <w:r>
              <w:rPr/>
              <w:t>16,85</w:t>
            </w:r>
          </w:p>
        </w:tc>
        <w:tc>
          <w:tcPr>
            <w:tcW w:w="1584" w:type="dxa"/>
            <w:tcBorders/>
            <w:vAlign w:val="center"/>
          </w:tcPr>
          <w:p>
            <w:pPr>
              <w:pStyle w:val="Normal"/>
              <w:tabs>
                <w:tab w:val="clear" w:pos="708"/>
              </w:tabs>
              <w:spacing w:before="0" w:after="160"/>
              <w:jc w:val="center"/>
              <w:rPr/>
            </w:pPr>
            <w:r>
              <w:rPr/>
              <w:t>18,15</w:t>
            </w:r>
          </w:p>
        </w:tc>
        <w:tc>
          <w:tcPr>
            <w:tcW w:w="1644" w:type="dxa"/>
            <w:tcBorders/>
            <w:vAlign w:val="center"/>
          </w:tcPr>
          <w:p>
            <w:pPr>
              <w:pStyle w:val="Normal"/>
              <w:tabs>
                <w:tab w:val="clear" w:pos="708"/>
              </w:tabs>
              <w:spacing w:before="0" w:after="160"/>
              <w:jc w:val="center"/>
              <w:rPr/>
            </w:pPr>
            <w:r>
              <w:rPr/>
              <w:t>19,45</w:t>
            </w:r>
          </w:p>
        </w:tc>
      </w:tr>
      <w:tr>
        <w:trPr>
          <w:trHeight w:val="870" w:hRule="atLeast"/>
        </w:trPr>
        <w:tc>
          <w:tcPr>
            <w:tcW w:w="14832" w:type="dxa"/>
            <w:gridSpan w:val="8"/>
            <w:tcBorders/>
            <w:vAlign w:val="center"/>
          </w:tcPr>
          <w:p>
            <w:pPr>
              <w:pStyle w:val="Normal"/>
              <w:tabs>
                <w:tab w:val="clear" w:pos="708"/>
              </w:tabs>
              <w:spacing w:before="0" w:after="160"/>
              <w:jc w:val="left"/>
              <w:rPr/>
            </w:pPr>
            <w:r>
              <w:rPr>
                <w:b/>
              </w:rPr>
              <w:t>Задача 6. Проведение ремонтных работ для устранения нарушений СанПиН в соответствии с требованиями Территориального отдела в г. Шарыпово Управления Федеральной службы по надзору в сфере защиты прав потребителей и благополучия человека по Красноярскому краю</w:t>
            </w:r>
          </w:p>
        </w:tc>
      </w:tr>
      <w:tr>
        <w:trPr>
          <w:trHeight w:val="2145" w:hRule="atLeast"/>
        </w:trPr>
        <w:tc>
          <w:tcPr>
            <w:tcW w:w="552" w:type="dxa"/>
            <w:tcBorders/>
            <w:vAlign w:val="center"/>
          </w:tcPr>
          <w:p>
            <w:pPr>
              <w:pStyle w:val="Normal"/>
              <w:tabs>
                <w:tab w:val="clear" w:pos="708"/>
              </w:tabs>
              <w:spacing w:before="0" w:after="160"/>
              <w:jc w:val="center"/>
              <w:rPr/>
            </w:pPr>
            <w:r>
              <w:rPr/>
              <w:t>6.1.</w:t>
            </w:r>
          </w:p>
        </w:tc>
        <w:tc>
          <w:tcPr>
            <w:tcW w:w="4644" w:type="dxa"/>
            <w:tcBorders/>
            <w:vAlign w:val="center"/>
          </w:tcPr>
          <w:p>
            <w:pPr>
              <w:pStyle w:val="Normal"/>
              <w:tabs>
                <w:tab w:val="clear" w:pos="708"/>
              </w:tabs>
              <w:spacing w:before="0" w:after="160"/>
              <w:jc w:val="left"/>
              <w:rPr/>
            </w:pPr>
            <w:r>
              <w:rPr/>
              <w:t>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w:t>
            </w:r>
          </w:p>
        </w:tc>
        <w:tc>
          <w:tcPr>
            <w:tcW w:w="684" w:type="dxa"/>
            <w:tcBorders/>
            <w:vAlign w:val="center"/>
          </w:tcPr>
          <w:p>
            <w:pPr>
              <w:pStyle w:val="Normal"/>
              <w:tabs>
                <w:tab w:val="clear" w:pos="708"/>
              </w:tabs>
              <w:spacing w:before="0" w:after="160"/>
              <w:jc w:val="center"/>
              <w:rPr/>
            </w:pPr>
            <w:r>
              <w:rPr/>
              <w:t>%</w:t>
            </w:r>
          </w:p>
        </w:tc>
        <w:tc>
          <w:tcPr>
            <w:tcW w:w="2544" w:type="dxa"/>
            <w:tcBorders/>
            <w:vAlign w:val="center"/>
          </w:tcPr>
          <w:p>
            <w:pPr>
              <w:pStyle w:val="Normal"/>
              <w:tabs>
                <w:tab w:val="clear" w:pos="708"/>
              </w:tabs>
              <w:spacing w:before="0" w:after="160"/>
              <w:jc w:val="center"/>
              <w:rPr/>
            </w:pPr>
            <w:r>
              <w:rPr/>
              <w:t xml:space="preserve">ведомственная отчетность </w:t>
            </w:r>
          </w:p>
        </w:tc>
        <w:tc>
          <w:tcPr>
            <w:tcW w:w="1536" w:type="dxa"/>
            <w:tcBorders/>
            <w:vAlign w:val="center"/>
          </w:tcPr>
          <w:p>
            <w:pPr>
              <w:pStyle w:val="Normal"/>
              <w:tabs>
                <w:tab w:val="clear" w:pos="708"/>
              </w:tabs>
              <w:spacing w:before="0" w:after="160"/>
              <w:jc w:val="center"/>
              <w:rPr/>
            </w:pPr>
            <w:r>
              <w:rPr/>
              <w:t>88,9</w:t>
            </w:r>
          </w:p>
        </w:tc>
        <w:tc>
          <w:tcPr>
            <w:tcW w:w="1644" w:type="dxa"/>
            <w:tcBorders/>
            <w:vAlign w:val="center"/>
          </w:tcPr>
          <w:p>
            <w:pPr>
              <w:pStyle w:val="Normal"/>
              <w:tabs>
                <w:tab w:val="clear" w:pos="708"/>
              </w:tabs>
              <w:spacing w:before="0" w:after="160"/>
              <w:jc w:val="center"/>
              <w:rPr/>
            </w:pPr>
            <w:r>
              <w:rPr/>
              <w:t>88,9</w:t>
            </w:r>
          </w:p>
        </w:tc>
        <w:tc>
          <w:tcPr>
            <w:tcW w:w="1584" w:type="dxa"/>
            <w:tcBorders/>
            <w:vAlign w:val="center"/>
          </w:tcPr>
          <w:p>
            <w:pPr>
              <w:pStyle w:val="Normal"/>
              <w:tabs>
                <w:tab w:val="clear" w:pos="708"/>
              </w:tabs>
              <w:spacing w:before="0" w:after="160"/>
              <w:jc w:val="center"/>
              <w:rPr/>
            </w:pPr>
            <w:r>
              <w:rPr/>
              <w:t>85,7</w:t>
            </w:r>
          </w:p>
        </w:tc>
        <w:tc>
          <w:tcPr>
            <w:tcW w:w="1644" w:type="dxa"/>
            <w:tcBorders/>
            <w:vAlign w:val="center"/>
          </w:tcPr>
          <w:p>
            <w:pPr>
              <w:pStyle w:val="Normal"/>
              <w:tabs>
                <w:tab w:val="clear" w:pos="708"/>
              </w:tabs>
              <w:spacing w:before="0" w:after="160"/>
              <w:jc w:val="center"/>
              <w:rPr/>
            </w:pPr>
            <w:r>
              <w:rPr/>
              <w:t>94,11</w:t>
            </w:r>
          </w:p>
        </w:tc>
      </w:tr>
      <w:tr>
        <w:trPr>
          <w:trHeight w:val="945" w:hRule="atLeast"/>
        </w:trPr>
        <w:tc>
          <w:tcPr>
            <w:tcW w:w="14832" w:type="dxa"/>
            <w:gridSpan w:val="8"/>
            <w:tcBorders/>
            <w:vAlign w:val="center"/>
          </w:tcPr>
          <w:p>
            <w:pPr>
              <w:pStyle w:val="Normal"/>
              <w:tabs>
                <w:tab w:val="clear" w:pos="708"/>
              </w:tabs>
              <w:spacing w:before="0" w:after="160"/>
              <w:jc w:val="left"/>
              <w:rPr/>
            </w:pPr>
            <w:r>
              <w:rPr>
                <w:b/>
              </w:rPr>
              <w:t>Задача 7. Сохранение здоровья и обеспечение безопасности обучающихся, устранение нарушений Правил противопожарного режима, утвержденными Правительства Российской Федерации от 16 сентября 2020 г. N 1479</w:t>
            </w:r>
          </w:p>
        </w:tc>
      </w:tr>
      <w:tr>
        <w:trPr>
          <w:trHeight w:val="945" w:hRule="atLeast"/>
        </w:trPr>
        <w:tc>
          <w:tcPr>
            <w:tcW w:w="552" w:type="dxa"/>
            <w:tcBorders/>
            <w:vAlign w:val="center"/>
          </w:tcPr>
          <w:p>
            <w:pPr>
              <w:pStyle w:val="Normal"/>
              <w:tabs>
                <w:tab w:val="clear" w:pos="708"/>
              </w:tabs>
              <w:spacing w:before="0" w:after="160"/>
              <w:jc w:val="center"/>
              <w:rPr/>
            </w:pPr>
            <w:r>
              <w:rPr/>
              <w:t>7.1</w:t>
            </w:r>
          </w:p>
        </w:tc>
        <w:tc>
          <w:tcPr>
            <w:tcW w:w="4644" w:type="dxa"/>
            <w:tcBorders/>
            <w:vAlign w:val="center"/>
          </w:tcPr>
          <w:p>
            <w:pPr>
              <w:pStyle w:val="Normal"/>
              <w:tabs>
                <w:tab w:val="clear" w:pos="708"/>
              </w:tabs>
              <w:spacing w:before="0" w:after="160"/>
              <w:jc w:val="left"/>
              <w:rPr/>
            </w:pPr>
            <w:r>
              <w:rPr/>
              <w:t xml:space="preserve">Доля общеобразовательных учреждений соответствующих комплексу требований пожарной безопасности </w:t>
            </w:r>
          </w:p>
        </w:tc>
        <w:tc>
          <w:tcPr>
            <w:tcW w:w="684" w:type="dxa"/>
            <w:tcBorders/>
            <w:vAlign w:val="center"/>
          </w:tcPr>
          <w:p>
            <w:pPr>
              <w:pStyle w:val="Normal"/>
              <w:tabs>
                <w:tab w:val="clear" w:pos="708"/>
              </w:tabs>
              <w:spacing w:before="0" w:after="160"/>
              <w:jc w:val="center"/>
              <w:rPr/>
            </w:pPr>
            <w:r>
              <w:rPr/>
              <w:t>%</w:t>
            </w:r>
          </w:p>
        </w:tc>
        <w:tc>
          <w:tcPr>
            <w:tcW w:w="2544" w:type="dxa"/>
            <w:tcBorders/>
            <w:vAlign w:val="center"/>
          </w:tcPr>
          <w:p>
            <w:pPr>
              <w:pStyle w:val="Normal"/>
              <w:tabs>
                <w:tab w:val="clear" w:pos="708"/>
              </w:tabs>
              <w:spacing w:before="0" w:after="160"/>
              <w:jc w:val="center"/>
              <w:rPr/>
            </w:pPr>
            <w:r>
              <w:rPr/>
              <w:t xml:space="preserve">ведомственная отчетность </w:t>
            </w:r>
          </w:p>
        </w:tc>
        <w:tc>
          <w:tcPr>
            <w:tcW w:w="1536" w:type="dxa"/>
            <w:tcBorders/>
            <w:vAlign w:val="center"/>
          </w:tcPr>
          <w:p>
            <w:pPr>
              <w:pStyle w:val="Normal"/>
              <w:tabs>
                <w:tab w:val="clear" w:pos="708"/>
              </w:tabs>
              <w:spacing w:before="0" w:after="160"/>
              <w:jc w:val="center"/>
              <w:rPr/>
            </w:pPr>
            <w:r>
              <w:rPr/>
              <w:t>100,0</w:t>
            </w:r>
          </w:p>
        </w:tc>
        <w:tc>
          <w:tcPr>
            <w:tcW w:w="1644" w:type="dxa"/>
            <w:tcBorders/>
            <w:vAlign w:val="center"/>
          </w:tcPr>
          <w:p>
            <w:pPr>
              <w:pStyle w:val="Normal"/>
              <w:tabs>
                <w:tab w:val="clear" w:pos="708"/>
              </w:tabs>
              <w:spacing w:before="0" w:after="160"/>
              <w:jc w:val="center"/>
              <w:rPr/>
            </w:pPr>
            <w:r>
              <w:rPr/>
              <w:t>100,0</w:t>
            </w:r>
          </w:p>
        </w:tc>
        <w:tc>
          <w:tcPr>
            <w:tcW w:w="1584" w:type="dxa"/>
            <w:tcBorders/>
            <w:vAlign w:val="center"/>
          </w:tcPr>
          <w:p>
            <w:pPr>
              <w:pStyle w:val="Normal"/>
              <w:tabs>
                <w:tab w:val="clear" w:pos="708"/>
              </w:tabs>
              <w:spacing w:before="0" w:after="160"/>
              <w:jc w:val="center"/>
              <w:rPr/>
            </w:pPr>
            <w:r>
              <w:rPr/>
              <w:t>100,0</w:t>
            </w:r>
          </w:p>
        </w:tc>
        <w:tc>
          <w:tcPr>
            <w:tcW w:w="1644" w:type="dxa"/>
            <w:tcBorders/>
            <w:vAlign w:val="center"/>
          </w:tcPr>
          <w:p>
            <w:pPr>
              <w:pStyle w:val="Normal"/>
              <w:tabs>
                <w:tab w:val="clear" w:pos="708"/>
              </w:tabs>
              <w:spacing w:before="0" w:after="160"/>
              <w:jc w:val="center"/>
              <w:rPr/>
            </w:pPr>
            <w:r>
              <w:rPr/>
              <w:t>100,0</w:t>
            </w:r>
          </w:p>
        </w:tc>
      </w:tr>
      <w:tr>
        <w:trPr>
          <w:trHeight w:val="889" w:hRule="atLeast"/>
        </w:trPr>
        <w:tc>
          <w:tcPr>
            <w:tcW w:w="14832" w:type="dxa"/>
            <w:gridSpan w:val="8"/>
            <w:tcBorders/>
            <w:vAlign w:val="center"/>
          </w:tcPr>
          <w:p>
            <w:pPr>
              <w:pStyle w:val="Normal"/>
              <w:tabs>
                <w:tab w:val="clear" w:pos="708"/>
              </w:tabs>
              <w:spacing w:before="0" w:after="160"/>
              <w:jc w:val="left"/>
              <w:rPr/>
            </w:pPr>
            <w:r>
              <w:rPr>
                <w:b/>
              </w:rPr>
              <w:t>Задача 8. Создание условий для предупреждения и своевременного недопущения актов терроризма и других преступных действий, направленных против жизни, здоровья детей, педагогического состава и обслуживающего персонала  образовательных учреждений</w:t>
            </w:r>
          </w:p>
        </w:tc>
      </w:tr>
      <w:tr>
        <w:trPr>
          <w:trHeight w:val="930" w:hRule="atLeast"/>
        </w:trPr>
        <w:tc>
          <w:tcPr>
            <w:tcW w:w="552" w:type="dxa"/>
            <w:tcBorders/>
            <w:vAlign w:val="center"/>
          </w:tcPr>
          <w:p>
            <w:pPr>
              <w:pStyle w:val="Normal"/>
              <w:tabs>
                <w:tab w:val="clear" w:pos="708"/>
              </w:tabs>
              <w:spacing w:before="0" w:after="160"/>
              <w:jc w:val="center"/>
              <w:rPr/>
            </w:pPr>
            <w:r>
              <w:rPr/>
              <w:t>8.1.</w:t>
            </w:r>
          </w:p>
        </w:tc>
        <w:tc>
          <w:tcPr>
            <w:tcW w:w="4644" w:type="dxa"/>
            <w:tcBorders/>
            <w:vAlign w:val="center"/>
          </w:tcPr>
          <w:p>
            <w:pPr>
              <w:pStyle w:val="Normal"/>
              <w:tabs>
                <w:tab w:val="clear" w:pos="708"/>
              </w:tabs>
              <w:spacing w:before="0" w:after="160"/>
              <w:jc w:val="left"/>
              <w:rPr/>
            </w:pPr>
            <w:r>
              <w:rPr/>
              <w:t xml:space="preserve">Доля образовательных учреждений соответствующих антитеррорестической защищенности </w:t>
            </w:r>
          </w:p>
        </w:tc>
        <w:tc>
          <w:tcPr>
            <w:tcW w:w="684" w:type="dxa"/>
            <w:tcBorders/>
            <w:vAlign w:val="center"/>
          </w:tcPr>
          <w:p>
            <w:pPr>
              <w:pStyle w:val="Normal"/>
              <w:tabs>
                <w:tab w:val="clear" w:pos="708"/>
              </w:tabs>
              <w:spacing w:before="0" w:after="160"/>
              <w:jc w:val="center"/>
              <w:rPr/>
            </w:pPr>
            <w:r>
              <w:rPr/>
              <w:t>%</w:t>
            </w:r>
          </w:p>
        </w:tc>
        <w:tc>
          <w:tcPr>
            <w:tcW w:w="2544" w:type="dxa"/>
            <w:tcBorders/>
            <w:vAlign w:val="center"/>
          </w:tcPr>
          <w:p>
            <w:pPr>
              <w:pStyle w:val="Normal"/>
              <w:tabs>
                <w:tab w:val="clear" w:pos="708"/>
              </w:tabs>
              <w:spacing w:before="0" w:after="160"/>
              <w:jc w:val="center"/>
              <w:rPr/>
            </w:pPr>
            <w:r>
              <w:rPr/>
              <w:t xml:space="preserve">ведомственная отчетность </w:t>
            </w:r>
          </w:p>
        </w:tc>
        <w:tc>
          <w:tcPr>
            <w:tcW w:w="1536" w:type="dxa"/>
            <w:tcBorders/>
            <w:vAlign w:val="center"/>
          </w:tcPr>
          <w:p>
            <w:pPr>
              <w:pStyle w:val="Normal"/>
              <w:tabs>
                <w:tab w:val="clear" w:pos="708"/>
              </w:tabs>
              <w:spacing w:before="0" w:after="160"/>
              <w:jc w:val="center"/>
              <w:rPr/>
            </w:pPr>
            <w:r>
              <w:rPr/>
              <w:t>31,08</w:t>
            </w:r>
          </w:p>
        </w:tc>
        <w:tc>
          <w:tcPr>
            <w:tcW w:w="1644" w:type="dxa"/>
            <w:tcBorders/>
            <w:vAlign w:val="center"/>
          </w:tcPr>
          <w:p>
            <w:pPr>
              <w:pStyle w:val="Normal"/>
              <w:tabs>
                <w:tab w:val="clear" w:pos="708"/>
              </w:tabs>
              <w:spacing w:before="0" w:after="160"/>
              <w:jc w:val="center"/>
              <w:rPr/>
            </w:pPr>
            <w:r>
              <w:rPr/>
              <w:t>37,8</w:t>
            </w:r>
          </w:p>
        </w:tc>
        <w:tc>
          <w:tcPr>
            <w:tcW w:w="1584" w:type="dxa"/>
            <w:tcBorders/>
            <w:vAlign w:val="center"/>
          </w:tcPr>
          <w:p>
            <w:pPr>
              <w:pStyle w:val="Normal"/>
              <w:tabs>
                <w:tab w:val="clear" w:pos="708"/>
              </w:tabs>
              <w:spacing w:before="0" w:after="160"/>
              <w:jc w:val="center"/>
              <w:rPr/>
            </w:pPr>
            <w:r>
              <w:rPr/>
              <w:t>36,8</w:t>
            </w:r>
          </w:p>
        </w:tc>
        <w:tc>
          <w:tcPr>
            <w:tcW w:w="1644" w:type="dxa"/>
            <w:tcBorders/>
            <w:vAlign w:val="center"/>
          </w:tcPr>
          <w:p>
            <w:pPr>
              <w:pStyle w:val="Normal"/>
              <w:tabs>
                <w:tab w:val="clear" w:pos="708"/>
              </w:tabs>
              <w:spacing w:before="0" w:after="160"/>
              <w:jc w:val="center"/>
              <w:rPr/>
            </w:pPr>
            <w:r>
              <w:rPr/>
              <w:t>70,58</w:t>
            </w:r>
          </w:p>
        </w:tc>
      </w:tr>
    </w:tbl>
    <w:p>
      <w:pPr>
        <w:pStyle w:val="Normal"/>
        <w:rPr/>
      </w:pPr>
      <w:r>
        <w:rPr/>
      </w:r>
    </w:p>
    <w:p>
      <w:pPr>
        <w:pStyle w:val="Normal"/>
        <w:widowControl/>
        <w:spacing w:before="0" w:after="160"/>
        <w:ind w:firstLine="708"/>
        <w:jc w:val="both"/>
        <w:rPr/>
      </w:pPr>
      <w:r>
        <w:rPr/>
      </w:r>
      <w:r>
        <w:br w:type="page"/>
      </w:r>
    </w:p>
    <w:p>
      <w:pPr>
        <w:pStyle w:val="Normal"/>
        <w:widowControl/>
        <w:spacing w:before="0" w:after="160"/>
        <w:ind w:firstLine="708"/>
        <w:jc w:val="both"/>
        <w:rPr/>
      </w:pPr>
      <w:r>
        <w:rPr/>
      </w:r>
    </w:p>
    <w:tbl>
      <w:tblPr>
        <w:tblW w:w="15396" w:type="dxa"/>
        <w:jc w:val="left"/>
        <w:tblInd w:w="0" w:type="dxa"/>
        <w:tblLayout w:type="fixed"/>
        <w:tblCellMar>
          <w:top w:w="0" w:type="dxa"/>
          <w:left w:w="30" w:type="dxa"/>
          <w:bottom w:w="0" w:type="dxa"/>
          <w:right w:w="30" w:type="dxa"/>
        </w:tblCellMar>
      </w:tblPr>
      <w:tblGrid>
        <w:gridCol w:w="492"/>
        <w:gridCol w:w="2892"/>
        <w:gridCol w:w="1692"/>
        <w:gridCol w:w="576"/>
        <w:gridCol w:w="732"/>
        <w:gridCol w:w="1536"/>
        <w:gridCol w:w="624"/>
        <w:gridCol w:w="1128"/>
        <w:gridCol w:w="1188"/>
        <w:gridCol w:w="1200"/>
        <w:gridCol w:w="1248"/>
        <w:gridCol w:w="2088"/>
      </w:tblGrid>
      <w:tr>
        <w:trPr>
          <w:trHeight w:val="435" w:hRule="atLeast"/>
        </w:trPr>
        <w:tc>
          <w:tcPr>
            <w:tcW w:w="492" w:type="dxa"/>
            <w:tcBorders/>
            <w:vAlign w:val="bottom"/>
          </w:tcPr>
          <w:p>
            <w:pPr>
              <w:pStyle w:val="Normal"/>
              <w:tabs>
                <w:tab w:val="clear" w:pos="708"/>
              </w:tabs>
              <w:spacing w:before="0" w:after="160"/>
              <w:jc w:val="right"/>
              <w:rPr/>
            </w:pPr>
            <w:r>
              <w:rPr/>
            </w:r>
          </w:p>
        </w:tc>
        <w:tc>
          <w:tcPr>
            <w:tcW w:w="2892" w:type="dxa"/>
            <w:tcBorders/>
            <w:vAlign w:val="bottom"/>
          </w:tcPr>
          <w:p>
            <w:pPr>
              <w:pStyle w:val="Normal"/>
              <w:tabs>
                <w:tab w:val="clear" w:pos="708"/>
              </w:tabs>
              <w:spacing w:before="0" w:after="160"/>
              <w:jc w:val="left"/>
              <w:rPr/>
            </w:pPr>
            <w:r>
              <w:rPr/>
            </w:r>
          </w:p>
        </w:tc>
        <w:tc>
          <w:tcPr>
            <w:tcW w:w="1692" w:type="dxa"/>
            <w:tcBorders/>
            <w:vAlign w:val="bottom"/>
          </w:tcPr>
          <w:p>
            <w:pPr>
              <w:pStyle w:val="Normal"/>
              <w:tabs>
                <w:tab w:val="clear" w:pos="708"/>
              </w:tabs>
              <w:spacing w:before="0" w:after="160"/>
              <w:jc w:val="center"/>
              <w:rPr/>
            </w:pPr>
            <w:r>
              <w:rPr/>
            </w:r>
          </w:p>
        </w:tc>
        <w:tc>
          <w:tcPr>
            <w:tcW w:w="576" w:type="dxa"/>
            <w:tcBorders/>
            <w:vAlign w:val="bottom"/>
          </w:tcPr>
          <w:p>
            <w:pPr>
              <w:pStyle w:val="Normal"/>
              <w:tabs>
                <w:tab w:val="clear" w:pos="708"/>
              </w:tabs>
              <w:spacing w:before="0" w:after="160"/>
              <w:jc w:val="left"/>
              <w:rPr/>
            </w:pPr>
            <w:r>
              <w:rPr/>
            </w:r>
          </w:p>
        </w:tc>
        <w:tc>
          <w:tcPr>
            <w:tcW w:w="732" w:type="dxa"/>
            <w:tcBorders/>
            <w:vAlign w:val="bottom"/>
          </w:tcPr>
          <w:p>
            <w:pPr>
              <w:pStyle w:val="Normal"/>
              <w:tabs>
                <w:tab w:val="clear" w:pos="708"/>
              </w:tabs>
              <w:spacing w:before="0" w:after="160"/>
              <w:jc w:val="left"/>
              <w:rPr/>
            </w:pPr>
            <w:r>
              <w:rPr/>
            </w:r>
          </w:p>
        </w:tc>
        <w:tc>
          <w:tcPr>
            <w:tcW w:w="1536" w:type="dxa"/>
            <w:tcBorders/>
            <w:vAlign w:val="bottom"/>
          </w:tcPr>
          <w:p>
            <w:pPr>
              <w:pStyle w:val="Normal"/>
              <w:tabs>
                <w:tab w:val="clear" w:pos="708"/>
              </w:tabs>
              <w:spacing w:before="0" w:after="160"/>
              <w:jc w:val="left"/>
              <w:rPr/>
            </w:pPr>
            <w:r>
              <w:rPr/>
            </w:r>
          </w:p>
        </w:tc>
        <w:tc>
          <w:tcPr>
            <w:tcW w:w="624" w:type="dxa"/>
            <w:tcBorders/>
            <w:vAlign w:val="bottom"/>
          </w:tcPr>
          <w:p>
            <w:pPr>
              <w:pStyle w:val="Normal"/>
              <w:tabs>
                <w:tab w:val="clear" w:pos="708"/>
              </w:tabs>
              <w:spacing w:before="0" w:after="160"/>
              <w:jc w:val="left"/>
              <w:rPr/>
            </w:pPr>
            <w:r>
              <w:rPr/>
            </w:r>
          </w:p>
        </w:tc>
        <w:tc>
          <w:tcPr>
            <w:tcW w:w="1128" w:type="dxa"/>
            <w:tcBorders/>
            <w:vAlign w:val="bottom"/>
          </w:tcPr>
          <w:p>
            <w:pPr>
              <w:pStyle w:val="Normal"/>
              <w:tabs>
                <w:tab w:val="clear" w:pos="708"/>
              </w:tabs>
              <w:spacing w:before="0" w:after="160"/>
              <w:jc w:val="left"/>
              <w:rPr/>
            </w:pPr>
            <w:r>
              <w:rPr/>
            </w:r>
          </w:p>
        </w:tc>
        <w:tc>
          <w:tcPr>
            <w:tcW w:w="1188" w:type="dxa"/>
            <w:tcBorders/>
            <w:vAlign w:val="bottom"/>
          </w:tcPr>
          <w:p>
            <w:pPr>
              <w:pStyle w:val="Normal"/>
              <w:tabs>
                <w:tab w:val="clear" w:pos="708"/>
              </w:tabs>
              <w:spacing w:before="0" w:after="160"/>
              <w:jc w:val="left"/>
              <w:rPr/>
            </w:pPr>
            <w:r>
              <w:rPr/>
            </w:r>
          </w:p>
        </w:tc>
        <w:tc>
          <w:tcPr>
            <w:tcW w:w="1200" w:type="dxa"/>
            <w:tcBorders/>
            <w:vAlign w:val="bottom"/>
          </w:tcPr>
          <w:p>
            <w:pPr>
              <w:pStyle w:val="Normal"/>
              <w:tabs>
                <w:tab w:val="clear" w:pos="708"/>
              </w:tabs>
              <w:spacing w:before="0" w:after="160"/>
              <w:jc w:val="left"/>
              <w:rPr/>
            </w:pPr>
            <w:r>
              <w:rPr/>
            </w:r>
          </w:p>
        </w:tc>
        <w:tc>
          <w:tcPr>
            <w:tcW w:w="3336" w:type="dxa"/>
            <w:gridSpan w:val="2"/>
            <w:tcBorders/>
            <w:vAlign w:val="bottom"/>
          </w:tcPr>
          <w:p>
            <w:pPr>
              <w:pStyle w:val="Normal"/>
              <w:tabs>
                <w:tab w:val="clear" w:pos="708"/>
              </w:tabs>
              <w:spacing w:before="0" w:after="160"/>
              <w:jc w:val="right"/>
              <w:rPr/>
            </w:pPr>
            <w:r>
              <w:rPr/>
              <w:t xml:space="preserve">    </w:t>
            </w:r>
            <w:r>
              <w:rPr/>
              <w:t>Приложение № 2</w:t>
            </w:r>
          </w:p>
        </w:tc>
      </w:tr>
      <w:tr>
        <w:trPr>
          <w:trHeight w:val="375" w:hRule="atLeast"/>
        </w:trPr>
        <w:tc>
          <w:tcPr>
            <w:tcW w:w="15396" w:type="dxa"/>
            <w:gridSpan w:val="12"/>
            <w:tcBorders/>
            <w:vAlign w:val="bottom"/>
          </w:tcPr>
          <w:p>
            <w:pPr>
              <w:pStyle w:val="Normal"/>
              <w:tabs>
                <w:tab w:val="clear" w:pos="708"/>
              </w:tabs>
              <w:spacing w:before="0" w:after="160"/>
              <w:jc w:val="right"/>
              <w:rPr/>
            </w:pPr>
            <w:r>
              <w:rPr/>
              <w:t xml:space="preserve">к подпрограмме "Развитие дошкольного, общего и дополнительного образования" </w:t>
            </w:r>
          </w:p>
        </w:tc>
      </w:tr>
      <w:tr>
        <w:trPr>
          <w:trHeight w:val="270" w:hRule="atLeast"/>
        </w:trPr>
        <w:tc>
          <w:tcPr>
            <w:tcW w:w="15396" w:type="dxa"/>
            <w:gridSpan w:val="12"/>
            <w:tcBorders/>
            <w:vAlign w:val="bottom"/>
          </w:tcPr>
          <w:p>
            <w:pPr>
              <w:pStyle w:val="Normal"/>
              <w:tabs>
                <w:tab w:val="clear" w:pos="708"/>
              </w:tabs>
              <w:spacing w:before="0" w:after="160"/>
              <w:jc w:val="right"/>
              <w:rPr/>
            </w:pPr>
            <w:r>
              <w:rPr/>
              <w:t>муниципальной программы "Развитие образования муниципального</w:t>
            </w:r>
          </w:p>
        </w:tc>
      </w:tr>
      <w:tr>
        <w:trPr>
          <w:trHeight w:val="315" w:hRule="atLeast"/>
        </w:trPr>
        <w:tc>
          <w:tcPr>
            <w:tcW w:w="15396" w:type="dxa"/>
            <w:gridSpan w:val="12"/>
            <w:tcBorders/>
            <w:vAlign w:val="bottom"/>
          </w:tcPr>
          <w:p>
            <w:pPr>
              <w:pStyle w:val="Normal"/>
              <w:tabs>
                <w:tab w:val="clear" w:pos="708"/>
              </w:tabs>
              <w:spacing w:before="0" w:after="160"/>
              <w:jc w:val="right"/>
              <w:rPr/>
            </w:pPr>
            <w:r>
              <w:rPr/>
              <w:t xml:space="preserve">образования город Шарыпово" </w:t>
            </w:r>
          </w:p>
        </w:tc>
      </w:tr>
      <w:tr>
        <w:trPr>
          <w:trHeight w:val="315" w:hRule="atLeast"/>
        </w:trPr>
        <w:tc>
          <w:tcPr>
            <w:tcW w:w="15396" w:type="dxa"/>
            <w:gridSpan w:val="12"/>
            <w:tcBorders/>
            <w:vAlign w:val="bottom"/>
          </w:tcPr>
          <w:p>
            <w:pPr>
              <w:pStyle w:val="Normal"/>
              <w:tabs>
                <w:tab w:val="clear" w:pos="708"/>
              </w:tabs>
              <w:spacing w:before="0" w:after="160"/>
              <w:jc w:val="right"/>
              <w:rPr/>
            </w:pPr>
            <w:r>
              <w:rPr/>
            </w:r>
          </w:p>
        </w:tc>
      </w:tr>
      <w:tr>
        <w:trPr>
          <w:trHeight w:val="1035" w:hRule="atLeast"/>
        </w:trPr>
        <w:tc>
          <w:tcPr>
            <w:tcW w:w="15396" w:type="dxa"/>
            <w:gridSpan w:val="12"/>
            <w:tcBorders/>
            <w:vAlign w:val="center"/>
          </w:tcPr>
          <w:p>
            <w:pPr>
              <w:pStyle w:val="Normal"/>
              <w:tabs>
                <w:tab w:val="clear" w:pos="708"/>
              </w:tabs>
              <w:spacing w:before="0" w:after="160"/>
              <w:jc w:val="center"/>
              <w:rPr/>
            </w:pPr>
            <w:r>
              <w:rPr>
                <w:b/>
              </w:rPr>
              <w:t xml:space="preserve">                  </w:t>
            </w:r>
            <w:r>
              <w:rPr>
                <w:b/>
              </w:rPr>
              <w:t>Перечень мероприятий подпрограммы "Развитие дошкольного, общего и дополнительного образования" муниципального образования города Шарыпово  (тыс.рублей)</w:t>
            </w:r>
          </w:p>
        </w:tc>
      </w:tr>
      <w:tr>
        <w:trPr>
          <w:trHeight w:val="814" w:hRule="atLeast"/>
        </w:trPr>
        <w:tc>
          <w:tcPr>
            <w:tcW w:w="492" w:type="dxa"/>
            <w:tcBorders/>
          </w:tcPr>
          <w:p>
            <w:pPr>
              <w:pStyle w:val="Normal"/>
              <w:tabs>
                <w:tab w:val="clear" w:pos="708"/>
              </w:tabs>
              <w:spacing w:before="0" w:after="160"/>
              <w:jc w:val="center"/>
              <w:rPr/>
            </w:pPr>
            <w:r>
              <w:rPr/>
              <w:t xml:space="preserve"> </w:t>
            </w:r>
          </w:p>
        </w:tc>
        <w:tc>
          <w:tcPr>
            <w:tcW w:w="2892" w:type="dxa"/>
            <w:tcBorders/>
          </w:tcPr>
          <w:p>
            <w:pPr>
              <w:pStyle w:val="Normal"/>
              <w:tabs>
                <w:tab w:val="clear" w:pos="708"/>
              </w:tabs>
              <w:spacing w:before="0" w:after="160"/>
              <w:jc w:val="center"/>
              <w:rPr/>
            </w:pPr>
            <w:r>
              <w:rPr/>
              <w:t>Цели, задачи, мероприятия</w:t>
            </w:r>
          </w:p>
        </w:tc>
        <w:tc>
          <w:tcPr>
            <w:tcW w:w="1692" w:type="dxa"/>
            <w:tcBorders/>
          </w:tcPr>
          <w:p>
            <w:pPr>
              <w:pStyle w:val="Normal"/>
              <w:tabs>
                <w:tab w:val="clear" w:pos="708"/>
              </w:tabs>
              <w:spacing w:before="0" w:after="160"/>
              <w:jc w:val="center"/>
              <w:rPr/>
            </w:pPr>
            <w:r>
              <w:rPr/>
            </w:r>
          </w:p>
        </w:tc>
        <w:tc>
          <w:tcPr>
            <w:tcW w:w="3468" w:type="dxa"/>
            <w:gridSpan w:val="4"/>
            <w:tcBorders/>
          </w:tcPr>
          <w:p>
            <w:pPr>
              <w:pStyle w:val="Normal"/>
              <w:tabs>
                <w:tab w:val="clear" w:pos="708"/>
              </w:tabs>
              <w:spacing w:before="0" w:after="160"/>
              <w:jc w:val="center"/>
              <w:rPr/>
            </w:pPr>
            <w:r>
              <w:rPr/>
              <w:t>Код бюджетной классификации</w:t>
            </w:r>
          </w:p>
        </w:tc>
        <w:tc>
          <w:tcPr>
            <w:tcW w:w="3516" w:type="dxa"/>
            <w:gridSpan w:val="3"/>
            <w:tcBorders/>
          </w:tcPr>
          <w:p>
            <w:pPr>
              <w:pStyle w:val="Normal"/>
              <w:tabs>
                <w:tab w:val="clear" w:pos="708"/>
              </w:tabs>
              <w:spacing w:before="0" w:after="160"/>
              <w:jc w:val="center"/>
              <w:rPr/>
            </w:pPr>
            <w:r>
              <w:rPr/>
            </w:r>
          </w:p>
        </w:tc>
        <w:tc>
          <w:tcPr>
            <w:tcW w:w="1248" w:type="dxa"/>
            <w:tcBorders/>
          </w:tcPr>
          <w:p>
            <w:pPr>
              <w:pStyle w:val="Normal"/>
              <w:tabs>
                <w:tab w:val="clear" w:pos="708"/>
              </w:tabs>
              <w:spacing w:before="0" w:after="160"/>
              <w:jc w:val="center"/>
              <w:rPr/>
            </w:pPr>
            <w:r>
              <w:rPr/>
              <w:t>Итого за период  2023-2025 годы</w:t>
            </w:r>
          </w:p>
        </w:tc>
        <w:tc>
          <w:tcPr>
            <w:tcW w:w="2088" w:type="dxa"/>
            <w:tcBorders/>
          </w:tcPr>
          <w:p>
            <w:pPr>
              <w:pStyle w:val="Normal"/>
              <w:tabs>
                <w:tab w:val="clear" w:pos="708"/>
              </w:tabs>
              <w:spacing w:before="0" w:after="160"/>
              <w:jc w:val="center"/>
              <w:rPr/>
            </w:pPr>
            <w:r>
              <w:rPr/>
              <w:t xml:space="preserve">Ожидаемые результаты от реализации подпрограммных мероприятий </w:t>
            </w:r>
          </w:p>
        </w:tc>
      </w:tr>
      <w:tr>
        <w:trPr>
          <w:trHeight w:val="810" w:hRule="atLeast"/>
        </w:trPr>
        <w:tc>
          <w:tcPr>
            <w:tcW w:w="492" w:type="dxa"/>
            <w:tcBorders/>
          </w:tcPr>
          <w:p>
            <w:pPr>
              <w:pStyle w:val="Normal"/>
              <w:tabs>
                <w:tab w:val="clear" w:pos="708"/>
              </w:tabs>
              <w:spacing w:before="0" w:after="160"/>
              <w:jc w:val="center"/>
              <w:rPr/>
            </w:pPr>
            <w:r>
              <w:rPr/>
            </w:r>
          </w:p>
        </w:tc>
        <w:tc>
          <w:tcPr>
            <w:tcW w:w="2892" w:type="dxa"/>
            <w:tcBorders/>
          </w:tcPr>
          <w:p>
            <w:pPr>
              <w:pStyle w:val="Normal"/>
              <w:tabs>
                <w:tab w:val="clear" w:pos="708"/>
              </w:tabs>
              <w:spacing w:before="0" w:after="160"/>
              <w:jc w:val="center"/>
              <w:rPr/>
            </w:pPr>
            <w:r>
              <w:rPr/>
            </w:r>
          </w:p>
        </w:tc>
        <w:tc>
          <w:tcPr>
            <w:tcW w:w="1692" w:type="dxa"/>
            <w:tcBorders/>
          </w:tcPr>
          <w:p>
            <w:pPr>
              <w:pStyle w:val="Normal"/>
              <w:tabs>
                <w:tab w:val="clear" w:pos="708"/>
              </w:tabs>
              <w:spacing w:before="0" w:after="160"/>
              <w:jc w:val="center"/>
              <w:rPr/>
            </w:pPr>
            <w:r>
              <w:rPr/>
              <w:t>ГРБС</w:t>
            </w:r>
          </w:p>
        </w:tc>
        <w:tc>
          <w:tcPr>
            <w:tcW w:w="576" w:type="dxa"/>
            <w:tcBorders/>
          </w:tcPr>
          <w:p>
            <w:pPr>
              <w:pStyle w:val="Normal"/>
              <w:tabs>
                <w:tab w:val="clear" w:pos="708"/>
              </w:tabs>
              <w:spacing w:before="0" w:after="160"/>
              <w:jc w:val="center"/>
              <w:rPr/>
            </w:pPr>
            <w:r>
              <w:rPr/>
              <w:t>ГРБС</w:t>
            </w:r>
          </w:p>
        </w:tc>
        <w:tc>
          <w:tcPr>
            <w:tcW w:w="732" w:type="dxa"/>
            <w:tcBorders/>
          </w:tcPr>
          <w:p>
            <w:pPr>
              <w:pStyle w:val="Normal"/>
              <w:tabs>
                <w:tab w:val="clear" w:pos="708"/>
              </w:tabs>
              <w:spacing w:before="0" w:after="160"/>
              <w:jc w:val="center"/>
              <w:rPr/>
            </w:pPr>
            <w:r>
              <w:rPr/>
              <w:t>Рз Пр</w:t>
            </w:r>
          </w:p>
        </w:tc>
        <w:tc>
          <w:tcPr>
            <w:tcW w:w="1536" w:type="dxa"/>
            <w:tcBorders/>
          </w:tcPr>
          <w:p>
            <w:pPr>
              <w:pStyle w:val="Normal"/>
              <w:tabs>
                <w:tab w:val="clear" w:pos="708"/>
              </w:tabs>
              <w:spacing w:before="0" w:after="160"/>
              <w:jc w:val="center"/>
              <w:rPr/>
            </w:pPr>
            <w:r>
              <w:rPr/>
              <w:t>ЦСР</w:t>
            </w:r>
          </w:p>
        </w:tc>
        <w:tc>
          <w:tcPr>
            <w:tcW w:w="624" w:type="dxa"/>
            <w:tcBorders/>
          </w:tcPr>
          <w:p>
            <w:pPr>
              <w:pStyle w:val="Normal"/>
              <w:tabs>
                <w:tab w:val="clear" w:pos="708"/>
              </w:tabs>
              <w:spacing w:before="0" w:after="160"/>
              <w:jc w:val="center"/>
              <w:rPr/>
            </w:pPr>
            <w:r>
              <w:rPr/>
              <w:t>ВР</w:t>
            </w:r>
          </w:p>
        </w:tc>
        <w:tc>
          <w:tcPr>
            <w:tcW w:w="1128" w:type="dxa"/>
            <w:tcBorders/>
          </w:tcPr>
          <w:p>
            <w:pPr>
              <w:pStyle w:val="Normal"/>
              <w:tabs>
                <w:tab w:val="clear" w:pos="708"/>
              </w:tabs>
              <w:spacing w:before="0" w:after="160"/>
              <w:jc w:val="center"/>
              <w:rPr/>
            </w:pPr>
            <w:r>
              <w:rPr/>
              <w:t>2023</w:t>
            </w:r>
          </w:p>
        </w:tc>
        <w:tc>
          <w:tcPr>
            <w:tcW w:w="1188" w:type="dxa"/>
            <w:tcBorders/>
          </w:tcPr>
          <w:p>
            <w:pPr>
              <w:pStyle w:val="Normal"/>
              <w:tabs>
                <w:tab w:val="clear" w:pos="708"/>
              </w:tabs>
              <w:spacing w:before="0" w:after="160"/>
              <w:jc w:val="center"/>
              <w:rPr/>
            </w:pPr>
            <w:r>
              <w:rPr/>
              <w:t>2024</w:t>
            </w:r>
          </w:p>
        </w:tc>
        <w:tc>
          <w:tcPr>
            <w:tcW w:w="1200" w:type="dxa"/>
            <w:tcBorders/>
          </w:tcPr>
          <w:p>
            <w:pPr>
              <w:pStyle w:val="Normal"/>
              <w:tabs>
                <w:tab w:val="clear" w:pos="708"/>
              </w:tabs>
              <w:spacing w:before="0" w:after="160"/>
              <w:jc w:val="center"/>
              <w:rPr/>
            </w:pPr>
            <w:r>
              <w:rPr/>
              <w:t>2025</w:t>
            </w:r>
          </w:p>
        </w:tc>
        <w:tc>
          <w:tcPr>
            <w:tcW w:w="1248" w:type="dxa"/>
            <w:tcBorders/>
          </w:tcPr>
          <w:p>
            <w:pPr>
              <w:pStyle w:val="Normal"/>
              <w:tabs>
                <w:tab w:val="clear" w:pos="708"/>
              </w:tabs>
              <w:spacing w:before="0" w:after="160"/>
              <w:jc w:val="center"/>
              <w:rPr/>
            </w:pPr>
            <w:r>
              <w:rPr/>
            </w:r>
          </w:p>
        </w:tc>
        <w:tc>
          <w:tcPr>
            <w:tcW w:w="2088" w:type="dxa"/>
            <w:tcBorders/>
          </w:tcPr>
          <w:p>
            <w:pPr>
              <w:pStyle w:val="Normal"/>
              <w:tabs>
                <w:tab w:val="clear" w:pos="708"/>
              </w:tabs>
              <w:spacing w:before="0" w:after="160"/>
              <w:jc w:val="center"/>
              <w:rPr/>
            </w:pPr>
            <w:r>
              <w:rPr/>
            </w:r>
          </w:p>
        </w:tc>
      </w:tr>
      <w:tr>
        <w:trPr>
          <w:trHeight w:val="383" w:hRule="atLeast"/>
        </w:trPr>
        <w:tc>
          <w:tcPr>
            <w:tcW w:w="15396" w:type="dxa"/>
            <w:gridSpan w:val="12"/>
            <w:tcBorders/>
          </w:tcPr>
          <w:p>
            <w:pPr>
              <w:pStyle w:val="Normal"/>
              <w:tabs>
                <w:tab w:val="clear" w:pos="708"/>
              </w:tabs>
              <w:spacing w:before="0" w:after="160"/>
              <w:jc w:val="center"/>
              <w:rPr/>
            </w:pPr>
            <w:r>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w:t>
            </w:r>
          </w:p>
        </w:tc>
      </w:tr>
      <w:tr>
        <w:trPr>
          <w:trHeight w:val="454" w:hRule="atLeast"/>
        </w:trPr>
        <w:tc>
          <w:tcPr>
            <w:tcW w:w="15396" w:type="dxa"/>
            <w:gridSpan w:val="12"/>
            <w:tcBorders/>
            <w:vAlign w:val="center"/>
          </w:tcPr>
          <w:p>
            <w:pPr>
              <w:pStyle w:val="Normal"/>
              <w:tabs>
                <w:tab w:val="clear" w:pos="708"/>
              </w:tabs>
              <w:spacing w:before="0" w:after="160"/>
              <w:jc w:val="center"/>
              <w:rPr/>
            </w:pPr>
            <w:r>
              <w:rPr>
                <w:b/>
                <w:i/>
              </w:rPr>
              <w:t>Задача 1.    Обеспечить доступность дошкольного образования, соответствующего единому стандарту качества дошкольного образования</w:t>
            </w:r>
          </w:p>
        </w:tc>
      </w:tr>
      <w:tr>
        <w:trPr>
          <w:trHeight w:val="7710" w:hRule="atLeast"/>
        </w:trPr>
        <w:tc>
          <w:tcPr>
            <w:tcW w:w="492" w:type="dxa"/>
            <w:tcBorders/>
          </w:tcPr>
          <w:p>
            <w:pPr>
              <w:pStyle w:val="Normal"/>
              <w:tabs>
                <w:tab w:val="clear" w:pos="708"/>
              </w:tabs>
              <w:spacing w:before="0" w:after="160"/>
              <w:jc w:val="center"/>
              <w:rPr/>
            </w:pPr>
            <w:r>
              <w:rPr/>
              <w:t>1.1.</w:t>
            </w:r>
          </w:p>
        </w:tc>
        <w:tc>
          <w:tcPr>
            <w:tcW w:w="2892" w:type="dxa"/>
            <w:tcBorders/>
          </w:tcPr>
          <w:p>
            <w:pPr>
              <w:pStyle w:val="Normal"/>
              <w:tabs>
                <w:tab w:val="clear" w:pos="708"/>
              </w:tabs>
              <w:spacing w:before="0" w:after="160"/>
              <w:jc w:val="left"/>
              <w:rPr/>
            </w:pPr>
            <w:r>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0701</w:t>
            </w:r>
          </w:p>
        </w:tc>
        <w:tc>
          <w:tcPr>
            <w:tcW w:w="1536" w:type="dxa"/>
            <w:tcBorders/>
          </w:tcPr>
          <w:p>
            <w:pPr>
              <w:pStyle w:val="Normal"/>
              <w:tabs>
                <w:tab w:val="clear" w:pos="708"/>
              </w:tabs>
              <w:spacing w:before="0" w:after="160"/>
              <w:jc w:val="center"/>
              <w:rPr/>
            </w:pPr>
            <w:r>
              <w:rPr/>
              <w:t xml:space="preserve">    </w:t>
            </w:r>
            <w:r>
              <w:rPr/>
              <w:t xml:space="preserve">01.1.0075880     </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201538,40</w:t>
            </w:r>
          </w:p>
        </w:tc>
        <w:tc>
          <w:tcPr>
            <w:tcW w:w="1188" w:type="dxa"/>
            <w:tcBorders/>
          </w:tcPr>
          <w:p>
            <w:pPr>
              <w:pStyle w:val="Normal"/>
              <w:tabs>
                <w:tab w:val="clear" w:pos="708"/>
              </w:tabs>
              <w:spacing w:before="0" w:after="160"/>
              <w:jc w:val="center"/>
              <w:rPr/>
            </w:pPr>
            <w:r>
              <w:rPr/>
              <w:t>201538,40</w:t>
            </w:r>
          </w:p>
        </w:tc>
        <w:tc>
          <w:tcPr>
            <w:tcW w:w="1200" w:type="dxa"/>
            <w:tcBorders/>
          </w:tcPr>
          <w:p>
            <w:pPr>
              <w:pStyle w:val="Normal"/>
              <w:tabs>
                <w:tab w:val="clear" w:pos="708"/>
              </w:tabs>
              <w:spacing w:before="0" w:after="160"/>
              <w:jc w:val="center"/>
              <w:rPr/>
            </w:pPr>
            <w:r>
              <w:rPr/>
              <w:t>201538,40</w:t>
            </w:r>
          </w:p>
        </w:tc>
        <w:tc>
          <w:tcPr>
            <w:tcW w:w="1248" w:type="dxa"/>
            <w:tcBorders/>
          </w:tcPr>
          <w:p>
            <w:pPr>
              <w:pStyle w:val="Normal"/>
              <w:tabs>
                <w:tab w:val="clear" w:pos="708"/>
              </w:tabs>
              <w:spacing w:before="0" w:after="160"/>
              <w:jc w:val="center"/>
              <w:rPr/>
            </w:pPr>
            <w:r>
              <w:rPr>
                <w:b/>
              </w:rPr>
              <w:t>604615,20</w:t>
            </w:r>
          </w:p>
        </w:tc>
        <w:tc>
          <w:tcPr>
            <w:tcW w:w="2088" w:type="dxa"/>
            <w:tcBorders/>
          </w:tcPr>
          <w:p>
            <w:pPr>
              <w:pStyle w:val="Normal"/>
              <w:tabs>
                <w:tab w:val="clear" w:pos="708"/>
              </w:tabs>
              <w:spacing w:before="0" w:after="160"/>
              <w:jc w:val="center"/>
              <w:rPr/>
            </w:pPr>
            <w:r>
              <w:rPr/>
              <w:t xml:space="preserve">2677  детей посещают дошкольные образовательные учреждения              </w:t>
            </w:r>
          </w:p>
        </w:tc>
      </w:tr>
      <w:tr>
        <w:trPr>
          <w:trHeight w:val="7665" w:hRule="atLeast"/>
        </w:trPr>
        <w:tc>
          <w:tcPr>
            <w:tcW w:w="492" w:type="dxa"/>
            <w:tcBorders/>
          </w:tcPr>
          <w:p>
            <w:pPr>
              <w:pStyle w:val="Normal"/>
              <w:tabs>
                <w:tab w:val="clear" w:pos="708"/>
              </w:tabs>
              <w:spacing w:before="0" w:after="160"/>
              <w:jc w:val="center"/>
              <w:rPr/>
            </w:pPr>
            <w:r>
              <w:rPr/>
              <w:t>1.2.</w:t>
            </w:r>
          </w:p>
        </w:tc>
        <w:tc>
          <w:tcPr>
            <w:tcW w:w="2892" w:type="dxa"/>
            <w:tcBorders/>
          </w:tcPr>
          <w:p>
            <w:pPr>
              <w:pStyle w:val="Normal"/>
              <w:tabs>
                <w:tab w:val="clear" w:pos="708"/>
              </w:tabs>
              <w:spacing w:before="0" w:after="160"/>
              <w:jc w:val="left"/>
              <w:rPr/>
            </w:pPr>
            <w:r>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 </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0701</w:t>
            </w:r>
          </w:p>
        </w:tc>
        <w:tc>
          <w:tcPr>
            <w:tcW w:w="1536" w:type="dxa"/>
            <w:tcBorders/>
          </w:tcPr>
          <w:p>
            <w:pPr>
              <w:pStyle w:val="Normal"/>
              <w:tabs>
                <w:tab w:val="clear" w:pos="708"/>
              </w:tabs>
              <w:spacing w:before="0" w:after="160"/>
              <w:jc w:val="center"/>
              <w:rPr/>
            </w:pPr>
            <w:r>
              <w:rPr/>
              <w:t xml:space="preserve">  </w:t>
            </w:r>
            <w:r>
              <w:rPr/>
              <w:t xml:space="preserve">01.1.0074080        </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108244,20</w:t>
            </w:r>
          </w:p>
        </w:tc>
        <w:tc>
          <w:tcPr>
            <w:tcW w:w="1188" w:type="dxa"/>
            <w:tcBorders/>
          </w:tcPr>
          <w:p>
            <w:pPr>
              <w:pStyle w:val="Normal"/>
              <w:tabs>
                <w:tab w:val="clear" w:pos="708"/>
              </w:tabs>
              <w:spacing w:before="0" w:after="160"/>
              <w:jc w:val="center"/>
              <w:rPr/>
            </w:pPr>
            <w:r>
              <w:rPr/>
              <w:t>108244,20</w:t>
            </w:r>
          </w:p>
        </w:tc>
        <w:tc>
          <w:tcPr>
            <w:tcW w:w="1200" w:type="dxa"/>
            <w:tcBorders/>
          </w:tcPr>
          <w:p>
            <w:pPr>
              <w:pStyle w:val="Normal"/>
              <w:tabs>
                <w:tab w:val="clear" w:pos="708"/>
              </w:tabs>
              <w:spacing w:before="0" w:after="160"/>
              <w:jc w:val="center"/>
              <w:rPr/>
            </w:pPr>
            <w:r>
              <w:rPr/>
              <w:t>108244,20</w:t>
            </w:r>
          </w:p>
        </w:tc>
        <w:tc>
          <w:tcPr>
            <w:tcW w:w="1248" w:type="dxa"/>
            <w:tcBorders/>
          </w:tcPr>
          <w:p>
            <w:pPr>
              <w:pStyle w:val="Normal"/>
              <w:tabs>
                <w:tab w:val="clear" w:pos="708"/>
              </w:tabs>
              <w:spacing w:before="0" w:after="160"/>
              <w:jc w:val="center"/>
              <w:rPr/>
            </w:pPr>
            <w:r>
              <w:rPr>
                <w:b/>
              </w:rPr>
              <w:t>324732,60</w:t>
            </w:r>
          </w:p>
        </w:tc>
        <w:tc>
          <w:tcPr>
            <w:tcW w:w="2088" w:type="dxa"/>
            <w:tcBorders/>
          </w:tcPr>
          <w:p>
            <w:pPr>
              <w:pStyle w:val="Normal"/>
              <w:tabs>
                <w:tab w:val="clear" w:pos="708"/>
              </w:tabs>
              <w:spacing w:before="0" w:after="160"/>
              <w:jc w:val="center"/>
              <w:rPr/>
            </w:pPr>
            <w:r>
              <w:rPr/>
              <w:t xml:space="preserve">2677  детей посещают дошкольные образовательные учреждения              </w:t>
            </w:r>
          </w:p>
        </w:tc>
      </w:tr>
      <w:tr>
        <w:trPr>
          <w:trHeight w:val="1875" w:hRule="atLeast"/>
        </w:trPr>
        <w:tc>
          <w:tcPr>
            <w:tcW w:w="492" w:type="dxa"/>
            <w:tcBorders/>
          </w:tcPr>
          <w:p>
            <w:pPr>
              <w:pStyle w:val="Normal"/>
              <w:tabs>
                <w:tab w:val="clear" w:pos="708"/>
              </w:tabs>
              <w:spacing w:before="0" w:after="160"/>
              <w:jc w:val="center"/>
              <w:rPr/>
            </w:pPr>
            <w:r>
              <w:rPr/>
              <w:t>1.3.</w:t>
            </w:r>
          </w:p>
        </w:tc>
        <w:tc>
          <w:tcPr>
            <w:tcW w:w="2892" w:type="dxa"/>
            <w:tcBorders/>
          </w:tcPr>
          <w:p>
            <w:pPr>
              <w:pStyle w:val="Normal"/>
              <w:tabs>
                <w:tab w:val="clear" w:pos="708"/>
              </w:tabs>
              <w:spacing w:before="0" w:after="160"/>
              <w:jc w:val="left"/>
              <w:rPr/>
            </w:pPr>
            <w:r>
              <w:rPr/>
              <w:t>Обеспечение деятельности (оказание услуг) подведомственных дошкольных образовательных учреждений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0701</w:t>
            </w:r>
          </w:p>
        </w:tc>
        <w:tc>
          <w:tcPr>
            <w:tcW w:w="1536" w:type="dxa"/>
            <w:tcBorders/>
          </w:tcPr>
          <w:p>
            <w:pPr>
              <w:pStyle w:val="Normal"/>
              <w:tabs>
                <w:tab w:val="clear" w:pos="708"/>
              </w:tabs>
              <w:spacing w:before="0" w:after="160"/>
              <w:jc w:val="center"/>
              <w:rPr/>
            </w:pPr>
            <w:r>
              <w:rPr/>
              <w:t xml:space="preserve"> </w:t>
            </w:r>
            <w:r>
              <w:rPr/>
              <w:t xml:space="preserve">01.1.0085010      </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44137,65</w:t>
            </w:r>
          </w:p>
        </w:tc>
        <w:tc>
          <w:tcPr>
            <w:tcW w:w="1188" w:type="dxa"/>
            <w:tcBorders/>
          </w:tcPr>
          <w:p>
            <w:pPr>
              <w:pStyle w:val="Normal"/>
              <w:tabs>
                <w:tab w:val="clear" w:pos="708"/>
              </w:tabs>
              <w:spacing w:before="0" w:after="160"/>
              <w:jc w:val="center"/>
              <w:rPr/>
            </w:pPr>
            <w:r>
              <w:rPr/>
              <w:t>44137,64</w:t>
            </w:r>
          </w:p>
        </w:tc>
        <w:tc>
          <w:tcPr>
            <w:tcW w:w="1200" w:type="dxa"/>
            <w:tcBorders/>
          </w:tcPr>
          <w:p>
            <w:pPr>
              <w:pStyle w:val="Normal"/>
              <w:tabs>
                <w:tab w:val="clear" w:pos="708"/>
              </w:tabs>
              <w:spacing w:before="0" w:after="160"/>
              <w:jc w:val="center"/>
              <w:rPr/>
            </w:pPr>
            <w:r>
              <w:rPr/>
              <w:t>44137,64</w:t>
            </w:r>
          </w:p>
        </w:tc>
        <w:tc>
          <w:tcPr>
            <w:tcW w:w="1248" w:type="dxa"/>
            <w:tcBorders/>
          </w:tcPr>
          <w:p>
            <w:pPr>
              <w:pStyle w:val="Normal"/>
              <w:tabs>
                <w:tab w:val="clear" w:pos="708"/>
              </w:tabs>
              <w:spacing w:before="0" w:after="160"/>
              <w:jc w:val="center"/>
              <w:rPr/>
            </w:pPr>
            <w:r>
              <w:rPr>
                <w:b/>
              </w:rPr>
              <w:t>132412,93</w:t>
            </w:r>
          </w:p>
        </w:tc>
        <w:tc>
          <w:tcPr>
            <w:tcW w:w="2088" w:type="dxa"/>
            <w:tcBorders/>
          </w:tcPr>
          <w:p>
            <w:pPr>
              <w:pStyle w:val="Normal"/>
              <w:tabs>
                <w:tab w:val="clear" w:pos="708"/>
              </w:tabs>
              <w:spacing w:before="0" w:after="160"/>
              <w:jc w:val="center"/>
              <w:rPr/>
            </w:pPr>
            <w:r>
              <w:rPr/>
              <w:t xml:space="preserve">2677  детей посещают дошкольные образовательные учреждения </w:t>
            </w:r>
          </w:p>
        </w:tc>
      </w:tr>
      <w:tr>
        <w:trPr>
          <w:trHeight w:val="2865" w:hRule="atLeast"/>
        </w:trPr>
        <w:tc>
          <w:tcPr>
            <w:tcW w:w="492" w:type="dxa"/>
            <w:tcBorders/>
          </w:tcPr>
          <w:p>
            <w:pPr>
              <w:pStyle w:val="Normal"/>
              <w:tabs>
                <w:tab w:val="clear" w:pos="708"/>
              </w:tabs>
              <w:spacing w:before="0" w:after="160"/>
              <w:jc w:val="center"/>
              <w:rPr/>
            </w:pPr>
            <w:r>
              <w:rPr/>
              <w:t>1.4.</w:t>
            </w:r>
          </w:p>
        </w:tc>
        <w:tc>
          <w:tcPr>
            <w:tcW w:w="2892" w:type="dxa"/>
            <w:tcBorders/>
          </w:tcPr>
          <w:p>
            <w:pPr>
              <w:pStyle w:val="Normal"/>
              <w:tabs>
                <w:tab w:val="clear" w:pos="708"/>
              </w:tabs>
              <w:spacing w:before="0" w:after="160"/>
              <w:jc w:val="left"/>
              <w:rPr/>
            </w:pPr>
            <w:r>
              <w:rPr/>
              <w:t>Доплата к региональным выплатам и выплатам, обеспечивающих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0701</w:t>
            </w:r>
          </w:p>
        </w:tc>
        <w:tc>
          <w:tcPr>
            <w:tcW w:w="1536" w:type="dxa"/>
            <w:tcBorders/>
          </w:tcPr>
          <w:p>
            <w:pPr>
              <w:pStyle w:val="Normal"/>
              <w:tabs>
                <w:tab w:val="clear" w:pos="708"/>
              </w:tabs>
              <w:spacing w:before="0" w:after="160"/>
              <w:jc w:val="center"/>
              <w:rPr/>
            </w:pPr>
            <w:r>
              <w:rPr/>
              <w:t xml:space="preserve">       </w:t>
            </w:r>
            <w:r>
              <w:rPr/>
              <w:t>01.10010490</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0,00</w:t>
            </w:r>
          </w:p>
        </w:tc>
        <w:tc>
          <w:tcPr>
            <w:tcW w:w="1188" w:type="dxa"/>
            <w:tcBorders/>
          </w:tcPr>
          <w:p>
            <w:pPr>
              <w:pStyle w:val="Normal"/>
              <w:tabs>
                <w:tab w:val="clear" w:pos="708"/>
              </w:tabs>
              <w:spacing w:before="0" w:after="160"/>
              <w:jc w:val="center"/>
              <w:rPr/>
            </w:pPr>
            <w:r>
              <w:rPr/>
            </w:r>
          </w:p>
        </w:tc>
        <w:tc>
          <w:tcPr>
            <w:tcW w:w="1200" w:type="dxa"/>
            <w:tcBorders/>
          </w:tcPr>
          <w:p>
            <w:pPr>
              <w:pStyle w:val="Normal"/>
              <w:tabs>
                <w:tab w:val="clear" w:pos="708"/>
              </w:tabs>
              <w:spacing w:before="0" w:after="160"/>
              <w:jc w:val="center"/>
              <w:rPr/>
            </w:pPr>
            <w:r>
              <w:rPr/>
            </w:r>
          </w:p>
        </w:tc>
        <w:tc>
          <w:tcPr>
            <w:tcW w:w="1248" w:type="dxa"/>
            <w:tcBorders/>
          </w:tcPr>
          <w:p>
            <w:pPr>
              <w:pStyle w:val="Normal"/>
              <w:tabs>
                <w:tab w:val="clear" w:pos="708"/>
              </w:tabs>
              <w:spacing w:before="0" w:after="160"/>
              <w:jc w:val="center"/>
              <w:rPr/>
            </w:pPr>
            <w:r>
              <w:rPr>
                <w:b/>
              </w:rPr>
              <w:t>0,00</w:t>
            </w:r>
          </w:p>
        </w:tc>
        <w:tc>
          <w:tcPr>
            <w:tcW w:w="2088" w:type="dxa"/>
            <w:tcBorders/>
          </w:tcPr>
          <w:p>
            <w:pPr>
              <w:pStyle w:val="Normal"/>
              <w:tabs>
                <w:tab w:val="clear" w:pos="708"/>
              </w:tabs>
              <w:spacing w:before="0" w:after="160"/>
              <w:jc w:val="center"/>
              <w:rPr/>
            </w:pPr>
            <w:r>
              <w:rPr/>
            </w:r>
          </w:p>
        </w:tc>
      </w:tr>
      <w:tr>
        <w:trPr>
          <w:trHeight w:val="2295" w:hRule="atLeast"/>
        </w:trPr>
        <w:tc>
          <w:tcPr>
            <w:tcW w:w="492" w:type="dxa"/>
            <w:tcBorders/>
          </w:tcPr>
          <w:p>
            <w:pPr>
              <w:pStyle w:val="Normal"/>
              <w:tabs>
                <w:tab w:val="clear" w:pos="708"/>
              </w:tabs>
              <w:spacing w:before="0" w:after="160"/>
              <w:jc w:val="center"/>
              <w:rPr/>
            </w:pPr>
            <w:r>
              <w:rPr/>
              <w:t>1.5.</w:t>
            </w:r>
          </w:p>
        </w:tc>
        <w:tc>
          <w:tcPr>
            <w:tcW w:w="2892" w:type="dxa"/>
            <w:tcBorders/>
          </w:tcPr>
          <w:p>
            <w:pPr>
              <w:pStyle w:val="Normal"/>
              <w:tabs>
                <w:tab w:val="clear" w:pos="708"/>
              </w:tabs>
              <w:spacing w:before="0" w:after="160"/>
              <w:jc w:val="left"/>
              <w:rPr/>
            </w:pPr>
            <w:r>
              <w:rPr/>
              <w:t>Обеспечение деятельности (оказание услуг) подведомственных дошкольных образовательных учреждений в части обеспечения питания детей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0701</w:t>
            </w:r>
          </w:p>
        </w:tc>
        <w:tc>
          <w:tcPr>
            <w:tcW w:w="1536" w:type="dxa"/>
            <w:tcBorders/>
          </w:tcPr>
          <w:p>
            <w:pPr>
              <w:pStyle w:val="Normal"/>
              <w:tabs>
                <w:tab w:val="clear" w:pos="708"/>
              </w:tabs>
              <w:spacing w:before="0" w:after="160"/>
              <w:jc w:val="center"/>
              <w:rPr/>
            </w:pPr>
            <w:r>
              <w:rPr/>
              <w:t xml:space="preserve">  </w:t>
            </w:r>
            <w:r>
              <w:rPr/>
              <w:t xml:space="preserve">01.1.0085190     </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36800,00</w:t>
            </w:r>
          </w:p>
        </w:tc>
        <w:tc>
          <w:tcPr>
            <w:tcW w:w="1188" w:type="dxa"/>
            <w:tcBorders/>
          </w:tcPr>
          <w:p>
            <w:pPr>
              <w:pStyle w:val="Normal"/>
              <w:tabs>
                <w:tab w:val="clear" w:pos="708"/>
              </w:tabs>
              <w:spacing w:before="0" w:after="160"/>
              <w:jc w:val="center"/>
              <w:rPr/>
            </w:pPr>
            <w:r>
              <w:rPr/>
              <w:t>36800,00</w:t>
            </w:r>
          </w:p>
        </w:tc>
        <w:tc>
          <w:tcPr>
            <w:tcW w:w="1200" w:type="dxa"/>
            <w:tcBorders/>
          </w:tcPr>
          <w:p>
            <w:pPr>
              <w:pStyle w:val="Normal"/>
              <w:tabs>
                <w:tab w:val="clear" w:pos="708"/>
              </w:tabs>
              <w:spacing w:before="0" w:after="160"/>
              <w:jc w:val="center"/>
              <w:rPr/>
            </w:pPr>
            <w:r>
              <w:rPr/>
              <w:t>36800,00</w:t>
            </w:r>
          </w:p>
        </w:tc>
        <w:tc>
          <w:tcPr>
            <w:tcW w:w="1248" w:type="dxa"/>
            <w:tcBorders/>
          </w:tcPr>
          <w:p>
            <w:pPr>
              <w:pStyle w:val="Normal"/>
              <w:tabs>
                <w:tab w:val="clear" w:pos="708"/>
              </w:tabs>
              <w:spacing w:before="0" w:after="160"/>
              <w:jc w:val="center"/>
              <w:rPr/>
            </w:pPr>
            <w:r>
              <w:rPr>
                <w:b/>
              </w:rPr>
              <w:t>110400,00</w:t>
            </w:r>
          </w:p>
        </w:tc>
        <w:tc>
          <w:tcPr>
            <w:tcW w:w="2088" w:type="dxa"/>
            <w:tcBorders/>
          </w:tcPr>
          <w:p>
            <w:pPr>
              <w:pStyle w:val="Normal"/>
              <w:tabs>
                <w:tab w:val="clear" w:pos="708"/>
              </w:tabs>
              <w:spacing w:before="0" w:after="160"/>
              <w:jc w:val="center"/>
              <w:rPr/>
            </w:pPr>
            <w:r>
              <w:rPr/>
              <w:t>2677  детей посещающие дошкольные образовательные учреждения  обеспечены питанием</w:t>
            </w:r>
          </w:p>
        </w:tc>
      </w:tr>
      <w:tr>
        <w:trPr>
          <w:trHeight w:val="5475" w:hRule="atLeast"/>
        </w:trPr>
        <w:tc>
          <w:tcPr>
            <w:tcW w:w="492" w:type="dxa"/>
            <w:tcBorders/>
          </w:tcPr>
          <w:p>
            <w:pPr>
              <w:pStyle w:val="Normal"/>
              <w:tabs>
                <w:tab w:val="clear" w:pos="708"/>
              </w:tabs>
              <w:spacing w:before="0" w:after="160"/>
              <w:jc w:val="center"/>
              <w:rPr/>
            </w:pPr>
            <w:r>
              <w:rPr/>
              <w:t>1.5.</w:t>
            </w:r>
          </w:p>
        </w:tc>
        <w:tc>
          <w:tcPr>
            <w:tcW w:w="2892" w:type="dxa"/>
            <w:tcBorders/>
          </w:tcPr>
          <w:p>
            <w:pPr>
              <w:pStyle w:val="Normal"/>
              <w:tabs>
                <w:tab w:val="clear" w:pos="708"/>
              </w:tabs>
              <w:spacing w:before="0" w:after="160"/>
              <w:jc w:val="left"/>
              <w:rPr/>
            </w:pPr>
            <w:r>
              <w:rPr/>
              <w:t xml:space="preserve">Реализация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подпрограммы "Развитие дошкольного, общего и дополнительного образования" </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1003</w:t>
            </w:r>
          </w:p>
        </w:tc>
        <w:tc>
          <w:tcPr>
            <w:tcW w:w="1536" w:type="dxa"/>
            <w:tcBorders/>
          </w:tcPr>
          <w:p>
            <w:pPr>
              <w:pStyle w:val="Normal"/>
              <w:tabs>
                <w:tab w:val="clear" w:pos="708"/>
              </w:tabs>
              <w:spacing w:before="0" w:after="160"/>
              <w:jc w:val="center"/>
              <w:rPr/>
            </w:pPr>
            <w:r>
              <w:rPr/>
              <w:t xml:space="preserve"> </w:t>
            </w:r>
            <w:r>
              <w:rPr/>
              <w:t>01.1.0075540</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1152,90</w:t>
            </w:r>
          </w:p>
        </w:tc>
        <w:tc>
          <w:tcPr>
            <w:tcW w:w="1188" w:type="dxa"/>
            <w:tcBorders/>
          </w:tcPr>
          <w:p>
            <w:pPr>
              <w:pStyle w:val="Normal"/>
              <w:tabs>
                <w:tab w:val="clear" w:pos="708"/>
              </w:tabs>
              <w:spacing w:before="0" w:after="160"/>
              <w:jc w:val="center"/>
              <w:rPr/>
            </w:pPr>
            <w:r>
              <w:rPr/>
              <w:t>1152,90</w:t>
            </w:r>
          </w:p>
        </w:tc>
        <w:tc>
          <w:tcPr>
            <w:tcW w:w="1200" w:type="dxa"/>
            <w:tcBorders/>
          </w:tcPr>
          <w:p>
            <w:pPr>
              <w:pStyle w:val="Normal"/>
              <w:tabs>
                <w:tab w:val="clear" w:pos="708"/>
              </w:tabs>
              <w:spacing w:before="0" w:after="160"/>
              <w:jc w:val="center"/>
              <w:rPr/>
            </w:pPr>
            <w:r>
              <w:rPr/>
              <w:t>1152,90</w:t>
            </w:r>
          </w:p>
        </w:tc>
        <w:tc>
          <w:tcPr>
            <w:tcW w:w="1248" w:type="dxa"/>
            <w:tcBorders/>
          </w:tcPr>
          <w:p>
            <w:pPr>
              <w:pStyle w:val="Normal"/>
              <w:tabs>
                <w:tab w:val="clear" w:pos="708"/>
              </w:tabs>
              <w:spacing w:before="0" w:after="160"/>
              <w:jc w:val="center"/>
              <w:rPr/>
            </w:pPr>
            <w:r>
              <w:rPr>
                <w:b/>
              </w:rPr>
              <w:t>3458,70</w:t>
            </w:r>
          </w:p>
        </w:tc>
        <w:tc>
          <w:tcPr>
            <w:tcW w:w="2088" w:type="dxa"/>
            <w:tcBorders/>
          </w:tcPr>
          <w:p>
            <w:pPr>
              <w:pStyle w:val="Normal"/>
              <w:tabs>
                <w:tab w:val="clear" w:pos="708"/>
              </w:tabs>
              <w:spacing w:before="0" w:after="160"/>
              <w:jc w:val="center"/>
              <w:rPr/>
            </w:pPr>
            <w:r>
              <w:rPr/>
              <w:t xml:space="preserve">14 детей получают льготу </w:t>
            </w:r>
          </w:p>
        </w:tc>
      </w:tr>
      <w:tr>
        <w:trPr>
          <w:trHeight w:val="2865" w:hRule="atLeast"/>
        </w:trPr>
        <w:tc>
          <w:tcPr>
            <w:tcW w:w="492" w:type="dxa"/>
            <w:tcBorders/>
          </w:tcPr>
          <w:p>
            <w:pPr>
              <w:pStyle w:val="Normal"/>
              <w:tabs>
                <w:tab w:val="clear" w:pos="708"/>
              </w:tabs>
              <w:spacing w:before="0" w:after="160"/>
              <w:jc w:val="center"/>
              <w:rPr/>
            </w:pPr>
            <w:r>
              <w:rPr/>
              <w:t>1.6.</w:t>
            </w:r>
          </w:p>
        </w:tc>
        <w:tc>
          <w:tcPr>
            <w:tcW w:w="2892" w:type="dxa"/>
            <w:tcBorders/>
          </w:tcPr>
          <w:p>
            <w:pPr>
              <w:pStyle w:val="Normal"/>
              <w:tabs>
                <w:tab w:val="clear" w:pos="708"/>
              </w:tabs>
              <w:spacing w:before="0" w:after="160"/>
              <w:jc w:val="left"/>
              <w:rPr/>
            </w:pPr>
            <w:r>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0701</w:t>
            </w:r>
          </w:p>
        </w:tc>
        <w:tc>
          <w:tcPr>
            <w:tcW w:w="1536" w:type="dxa"/>
            <w:tcBorders/>
          </w:tcPr>
          <w:p>
            <w:pPr>
              <w:pStyle w:val="Normal"/>
              <w:tabs>
                <w:tab w:val="clear" w:pos="708"/>
              </w:tabs>
              <w:spacing w:before="0" w:after="160"/>
              <w:jc w:val="center"/>
              <w:rPr/>
            </w:pPr>
            <w:r>
              <w:rPr/>
              <w:t xml:space="preserve">   </w:t>
            </w:r>
            <w:r>
              <w:rPr/>
              <w:t>01.1.0010210</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46689,72</w:t>
            </w:r>
          </w:p>
        </w:tc>
        <w:tc>
          <w:tcPr>
            <w:tcW w:w="1188" w:type="dxa"/>
            <w:tcBorders/>
          </w:tcPr>
          <w:p>
            <w:pPr>
              <w:pStyle w:val="Normal"/>
              <w:tabs>
                <w:tab w:val="clear" w:pos="708"/>
              </w:tabs>
              <w:spacing w:before="0" w:after="160"/>
              <w:jc w:val="center"/>
              <w:rPr/>
            </w:pPr>
            <w:r>
              <w:rPr/>
              <w:t>46689,72</w:t>
            </w:r>
          </w:p>
        </w:tc>
        <w:tc>
          <w:tcPr>
            <w:tcW w:w="1200" w:type="dxa"/>
            <w:tcBorders/>
          </w:tcPr>
          <w:p>
            <w:pPr>
              <w:pStyle w:val="Normal"/>
              <w:tabs>
                <w:tab w:val="clear" w:pos="708"/>
              </w:tabs>
              <w:spacing w:before="0" w:after="160"/>
              <w:jc w:val="center"/>
              <w:rPr/>
            </w:pPr>
            <w:r>
              <w:rPr/>
              <w:t>46689,72</w:t>
            </w:r>
          </w:p>
        </w:tc>
        <w:tc>
          <w:tcPr>
            <w:tcW w:w="1248" w:type="dxa"/>
            <w:tcBorders/>
          </w:tcPr>
          <w:p>
            <w:pPr>
              <w:pStyle w:val="Normal"/>
              <w:tabs>
                <w:tab w:val="clear" w:pos="708"/>
              </w:tabs>
              <w:spacing w:before="0" w:after="160"/>
              <w:jc w:val="center"/>
              <w:rPr/>
            </w:pPr>
            <w:r>
              <w:rPr>
                <w:b/>
              </w:rPr>
              <w:t>140069,16</w:t>
            </w:r>
          </w:p>
        </w:tc>
        <w:tc>
          <w:tcPr>
            <w:tcW w:w="2088" w:type="dxa"/>
            <w:tcBorders/>
          </w:tcPr>
          <w:p>
            <w:pPr>
              <w:pStyle w:val="Normal"/>
              <w:tabs>
                <w:tab w:val="clear" w:pos="708"/>
              </w:tabs>
              <w:spacing w:before="0" w:after="160"/>
              <w:jc w:val="center"/>
              <w:rPr/>
            </w:pPr>
            <w:r>
              <w:rPr/>
              <w:t>194  человека ежемесячно получают оплату труда до минимального размера оплаты труда</w:t>
            </w:r>
          </w:p>
        </w:tc>
      </w:tr>
      <w:tr>
        <w:trPr>
          <w:trHeight w:val="2925" w:hRule="atLeast"/>
        </w:trPr>
        <w:tc>
          <w:tcPr>
            <w:tcW w:w="492" w:type="dxa"/>
            <w:tcBorders/>
          </w:tcPr>
          <w:p>
            <w:pPr>
              <w:pStyle w:val="Normal"/>
              <w:tabs>
                <w:tab w:val="clear" w:pos="708"/>
              </w:tabs>
              <w:spacing w:before="0" w:after="160"/>
              <w:jc w:val="center"/>
              <w:rPr/>
            </w:pPr>
            <w:r>
              <w:rPr/>
              <w:t>1.7.</w:t>
            </w:r>
          </w:p>
        </w:tc>
        <w:tc>
          <w:tcPr>
            <w:tcW w:w="2892" w:type="dxa"/>
            <w:tcBorders/>
          </w:tcPr>
          <w:p>
            <w:pPr>
              <w:pStyle w:val="Normal"/>
              <w:tabs>
                <w:tab w:val="clear" w:pos="708"/>
              </w:tabs>
              <w:spacing w:before="0" w:after="160"/>
              <w:jc w:val="left"/>
              <w:rPr/>
            </w:pPr>
            <w:r>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0701</w:t>
            </w:r>
          </w:p>
        </w:tc>
        <w:tc>
          <w:tcPr>
            <w:tcW w:w="1536" w:type="dxa"/>
            <w:tcBorders/>
          </w:tcPr>
          <w:p>
            <w:pPr>
              <w:pStyle w:val="Normal"/>
              <w:tabs>
                <w:tab w:val="clear" w:pos="708"/>
              </w:tabs>
              <w:spacing w:before="0" w:after="160"/>
              <w:jc w:val="center"/>
              <w:rPr/>
            </w:pPr>
            <w:r>
              <w:rPr/>
              <w:t xml:space="preserve">   </w:t>
            </w:r>
            <w:r>
              <w:rPr/>
              <w:t>01.1.001021Р</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195,30</w:t>
            </w:r>
          </w:p>
        </w:tc>
        <w:tc>
          <w:tcPr>
            <w:tcW w:w="1188" w:type="dxa"/>
            <w:tcBorders/>
          </w:tcPr>
          <w:p>
            <w:pPr>
              <w:pStyle w:val="Normal"/>
              <w:tabs>
                <w:tab w:val="clear" w:pos="708"/>
              </w:tabs>
              <w:spacing w:before="0" w:after="160"/>
              <w:jc w:val="center"/>
              <w:rPr/>
            </w:pPr>
            <w:r>
              <w:rPr/>
              <w:t>195,30</w:t>
            </w:r>
          </w:p>
        </w:tc>
        <w:tc>
          <w:tcPr>
            <w:tcW w:w="1200" w:type="dxa"/>
            <w:tcBorders/>
          </w:tcPr>
          <w:p>
            <w:pPr>
              <w:pStyle w:val="Normal"/>
              <w:tabs>
                <w:tab w:val="clear" w:pos="708"/>
              </w:tabs>
              <w:spacing w:before="0" w:after="160"/>
              <w:jc w:val="center"/>
              <w:rPr/>
            </w:pPr>
            <w:r>
              <w:rPr/>
              <w:t>195,30</w:t>
            </w:r>
          </w:p>
        </w:tc>
        <w:tc>
          <w:tcPr>
            <w:tcW w:w="1248" w:type="dxa"/>
            <w:tcBorders/>
          </w:tcPr>
          <w:p>
            <w:pPr>
              <w:pStyle w:val="Normal"/>
              <w:tabs>
                <w:tab w:val="clear" w:pos="708"/>
              </w:tabs>
              <w:spacing w:before="0" w:after="160"/>
              <w:jc w:val="center"/>
              <w:rPr/>
            </w:pPr>
            <w:r>
              <w:rPr>
                <w:b/>
              </w:rPr>
              <w:t>585,90</w:t>
            </w:r>
          </w:p>
        </w:tc>
        <w:tc>
          <w:tcPr>
            <w:tcW w:w="2088" w:type="dxa"/>
            <w:tcBorders/>
          </w:tcPr>
          <w:p>
            <w:pPr>
              <w:pStyle w:val="Normal"/>
              <w:tabs>
                <w:tab w:val="clear" w:pos="708"/>
              </w:tabs>
              <w:spacing w:before="0" w:after="160"/>
              <w:jc w:val="center"/>
              <w:rPr/>
            </w:pPr>
            <w:r>
              <w:rPr/>
              <w:t>194  человека ежемесячно получают оплату труда до минимального размера оплаты труда</w:t>
            </w:r>
          </w:p>
        </w:tc>
      </w:tr>
      <w:tr>
        <w:trPr>
          <w:trHeight w:val="2295" w:hRule="atLeast"/>
        </w:trPr>
        <w:tc>
          <w:tcPr>
            <w:tcW w:w="492" w:type="dxa"/>
            <w:tcBorders/>
          </w:tcPr>
          <w:p>
            <w:pPr>
              <w:pStyle w:val="Normal"/>
              <w:tabs>
                <w:tab w:val="clear" w:pos="708"/>
              </w:tabs>
              <w:spacing w:before="0" w:after="160"/>
              <w:jc w:val="center"/>
              <w:rPr/>
            </w:pPr>
            <w:r>
              <w:rPr/>
              <w:t>1.8.</w:t>
            </w:r>
          </w:p>
        </w:tc>
        <w:tc>
          <w:tcPr>
            <w:tcW w:w="2892" w:type="dxa"/>
            <w:tcBorders/>
          </w:tcPr>
          <w:p>
            <w:pPr>
              <w:pStyle w:val="Normal"/>
              <w:tabs>
                <w:tab w:val="clear" w:pos="708"/>
              </w:tabs>
              <w:spacing w:before="0" w:after="160"/>
              <w:jc w:val="left"/>
              <w:rPr/>
            </w:pPr>
            <w:r>
              <w:rPr/>
              <w:t>Расходы по обеспечению безопасных условий обучения в соответствии с требованиями к антитеррористической защищенности объектов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0701, 0702</w:t>
            </w:r>
          </w:p>
        </w:tc>
        <w:tc>
          <w:tcPr>
            <w:tcW w:w="1536" w:type="dxa"/>
            <w:tcBorders/>
          </w:tcPr>
          <w:p>
            <w:pPr>
              <w:pStyle w:val="Normal"/>
              <w:tabs>
                <w:tab w:val="clear" w:pos="708"/>
              </w:tabs>
              <w:spacing w:before="0" w:after="160"/>
              <w:jc w:val="center"/>
              <w:rPr/>
            </w:pPr>
            <w:r>
              <w:rPr/>
              <w:t xml:space="preserve">   </w:t>
            </w:r>
            <w:r>
              <w:rPr/>
              <w:t>01.1.0089460</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7929,70</w:t>
            </w:r>
          </w:p>
        </w:tc>
        <w:tc>
          <w:tcPr>
            <w:tcW w:w="1188" w:type="dxa"/>
            <w:tcBorders/>
          </w:tcPr>
          <w:p>
            <w:pPr>
              <w:pStyle w:val="Normal"/>
              <w:tabs>
                <w:tab w:val="clear" w:pos="708"/>
              </w:tabs>
              <w:spacing w:before="0" w:after="160"/>
              <w:jc w:val="center"/>
              <w:rPr/>
            </w:pPr>
            <w:r>
              <w:rPr/>
              <w:t>7929,70</w:t>
            </w:r>
          </w:p>
        </w:tc>
        <w:tc>
          <w:tcPr>
            <w:tcW w:w="1200" w:type="dxa"/>
            <w:tcBorders/>
          </w:tcPr>
          <w:p>
            <w:pPr>
              <w:pStyle w:val="Normal"/>
              <w:tabs>
                <w:tab w:val="clear" w:pos="708"/>
              </w:tabs>
              <w:spacing w:before="0" w:after="160"/>
              <w:jc w:val="center"/>
              <w:rPr/>
            </w:pPr>
            <w:r>
              <w:rPr/>
              <w:t>7929,70</w:t>
            </w:r>
          </w:p>
        </w:tc>
        <w:tc>
          <w:tcPr>
            <w:tcW w:w="1248" w:type="dxa"/>
            <w:tcBorders/>
          </w:tcPr>
          <w:p>
            <w:pPr>
              <w:pStyle w:val="Normal"/>
              <w:tabs>
                <w:tab w:val="clear" w:pos="708"/>
              </w:tabs>
              <w:spacing w:before="0" w:after="160"/>
              <w:jc w:val="center"/>
              <w:rPr/>
            </w:pPr>
            <w:r>
              <w:rPr>
                <w:b/>
              </w:rPr>
              <w:t>23789,10</w:t>
            </w:r>
          </w:p>
        </w:tc>
        <w:tc>
          <w:tcPr>
            <w:tcW w:w="2088" w:type="dxa"/>
            <w:tcBorders/>
          </w:tcPr>
          <w:p>
            <w:pPr>
              <w:pStyle w:val="Normal"/>
              <w:tabs>
                <w:tab w:val="clear" w:pos="708"/>
              </w:tabs>
              <w:spacing w:before="0" w:after="160"/>
              <w:jc w:val="center"/>
              <w:rPr/>
            </w:pPr>
            <w:r>
              <w:rPr/>
              <w:t>Созданы безопасные условия в соответствии с требованиями к антитеррористической защищенности для 2677 детей</w:t>
            </w:r>
          </w:p>
        </w:tc>
      </w:tr>
      <w:tr>
        <w:trPr>
          <w:trHeight w:val="3810" w:hRule="atLeast"/>
        </w:trPr>
        <w:tc>
          <w:tcPr>
            <w:tcW w:w="492" w:type="dxa"/>
            <w:tcBorders/>
          </w:tcPr>
          <w:p>
            <w:pPr>
              <w:pStyle w:val="Normal"/>
              <w:tabs>
                <w:tab w:val="clear" w:pos="708"/>
              </w:tabs>
              <w:spacing w:before="0" w:after="160"/>
              <w:jc w:val="center"/>
              <w:rPr/>
            </w:pPr>
            <w:r>
              <w:rPr/>
              <w:t>1.9.</w:t>
            </w:r>
          </w:p>
        </w:tc>
        <w:tc>
          <w:tcPr>
            <w:tcW w:w="2892" w:type="dxa"/>
            <w:tcBorders/>
          </w:tcPr>
          <w:p>
            <w:pPr>
              <w:pStyle w:val="Normal"/>
              <w:tabs>
                <w:tab w:val="clear" w:pos="708"/>
              </w:tabs>
              <w:spacing w:before="0" w:after="160"/>
              <w:jc w:val="left"/>
              <w:rPr/>
            </w:pPr>
            <w:r>
              <w:rPr/>
              <w:t xml:space="preserve">Реализация государственных полномочий по предоставлению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(в соответствии с Законом края от 29 марта 2007 года № 22-6015), в рамках подпрограммы "Развитие дошкольного, общего и дополнительного образования" </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1004</w:t>
            </w:r>
          </w:p>
        </w:tc>
        <w:tc>
          <w:tcPr>
            <w:tcW w:w="1536" w:type="dxa"/>
            <w:tcBorders/>
          </w:tcPr>
          <w:p>
            <w:pPr>
              <w:pStyle w:val="Normal"/>
              <w:tabs>
                <w:tab w:val="clear" w:pos="708"/>
              </w:tabs>
              <w:spacing w:before="0" w:after="160"/>
              <w:jc w:val="center"/>
              <w:rPr/>
            </w:pPr>
            <w:r>
              <w:rPr/>
              <w:t xml:space="preserve">   </w:t>
            </w:r>
            <w:r>
              <w:rPr/>
              <w:t>01.1.0075560</w:t>
            </w:r>
          </w:p>
        </w:tc>
        <w:tc>
          <w:tcPr>
            <w:tcW w:w="624" w:type="dxa"/>
            <w:tcBorders/>
          </w:tcPr>
          <w:p>
            <w:pPr>
              <w:pStyle w:val="Normal"/>
              <w:tabs>
                <w:tab w:val="clear" w:pos="708"/>
              </w:tabs>
              <w:spacing w:before="0" w:after="160"/>
              <w:jc w:val="center"/>
              <w:rPr/>
            </w:pPr>
            <w:r>
              <w:rPr/>
              <w:t>313    321     244</w:t>
            </w:r>
          </w:p>
        </w:tc>
        <w:tc>
          <w:tcPr>
            <w:tcW w:w="1128" w:type="dxa"/>
            <w:tcBorders/>
          </w:tcPr>
          <w:p>
            <w:pPr>
              <w:pStyle w:val="Normal"/>
              <w:tabs>
                <w:tab w:val="clear" w:pos="708"/>
              </w:tabs>
              <w:spacing w:before="0" w:after="160"/>
              <w:jc w:val="center"/>
              <w:rPr/>
            </w:pPr>
            <w:r>
              <w:rPr/>
              <w:t>3949,40</w:t>
            </w:r>
          </w:p>
        </w:tc>
        <w:tc>
          <w:tcPr>
            <w:tcW w:w="1188" w:type="dxa"/>
            <w:tcBorders/>
          </w:tcPr>
          <w:p>
            <w:pPr>
              <w:pStyle w:val="Normal"/>
              <w:tabs>
                <w:tab w:val="clear" w:pos="708"/>
              </w:tabs>
              <w:spacing w:before="0" w:after="160"/>
              <w:jc w:val="center"/>
              <w:rPr/>
            </w:pPr>
            <w:r>
              <w:rPr/>
              <w:t>3949,40</w:t>
            </w:r>
          </w:p>
        </w:tc>
        <w:tc>
          <w:tcPr>
            <w:tcW w:w="1200" w:type="dxa"/>
            <w:tcBorders/>
          </w:tcPr>
          <w:p>
            <w:pPr>
              <w:pStyle w:val="Normal"/>
              <w:tabs>
                <w:tab w:val="clear" w:pos="708"/>
              </w:tabs>
              <w:spacing w:before="0" w:after="160"/>
              <w:jc w:val="center"/>
              <w:rPr/>
            </w:pPr>
            <w:r>
              <w:rPr/>
              <w:t>3949,40</w:t>
            </w:r>
          </w:p>
        </w:tc>
        <w:tc>
          <w:tcPr>
            <w:tcW w:w="1248" w:type="dxa"/>
            <w:tcBorders/>
          </w:tcPr>
          <w:p>
            <w:pPr>
              <w:pStyle w:val="Normal"/>
              <w:tabs>
                <w:tab w:val="clear" w:pos="708"/>
              </w:tabs>
              <w:spacing w:before="0" w:after="160"/>
              <w:jc w:val="center"/>
              <w:rPr/>
            </w:pPr>
            <w:r>
              <w:rPr>
                <w:b/>
              </w:rPr>
              <w:t>11848,20</w:t>
            </w:r>
          </w:p>
        </w:tc>
        <w:tc>
          <w:tcPr>
            <w:tcW w:w="2088" w:type="dxa"/>
            <w:tcBorders/>
          </w:tcPr>
          <w:p>
            <w:pPr>
              <w:pStyle w:val="Normal"/>
              <w:tabs>
                <w:tab w:val="clear" w:pos="708"/>
              </w:tabs>
              <w:spacing w:before="0" w:after="160"/>
              <w:jc w:val="center"/>
              <w:rPr/>
            </w:pPr>
            <w:r>
              <w:rPr/>
              <w:t>За 2677 детей получат компенсацию за содержание детей в муниципальных дошкольных учреждениях</w:t>
            </w:r>
          </w:p>
        </w:tc>
      </w:tr>
      <w:tr>
        <w:trPr>
          <w:trHeight w:val="1635" w:hRule="atLeast"/>
        </w:trPr>
        <w:tc>
          <w:tcPr>
            <w:tcW w:w="492" w:type="dxa"/>
            <w:tcBorders/>
          </w:tcPr>
          <w:p>
            <w:pPr>
              <w:pStyle w:val="Normal"/>
              <w:tabs>
                <w:tab w:val="clear" w:pos="708"/>
              </w:tabs>
              <w:spacing w:before="0" w:after="160"/>
              <w:jc w:val="center"/>
              <w:rPr/>
            </w:pPr>
            <w:r>
              <w:rPr/>
              <w:t>1.10.</w:t>
            </w:r>
          </w:p>
        </w:tc>
        <w:tc>
          <w:tcPr>
            <w:tcW w:w="2892" w:type="dxa"/>
            <w:tcBorders/>
          </w:tcPr>
          <w:p>
            <w:pPr>
              <w:pStyle w:val="Normal"/>
              <w:tabs>
                <w:tab w:val="clear" w:pos="708"/>
              </w:tabs>
              <w:spacing w:before="0" w:after="160"/>
              <w:jc w:val="left"/>
              <w:rPr/>
            </w:pPr>
            <w:r>
              <w:rPr/>
              <w:t>Родительская плата за содержание ребенка в муниципальных дошкольных образовательных учреждениях, благотворительные пожертвования, спонсорская помощь, платные услуги</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r>
          </w:p>
        </w:tc>
        <w:tc>
          <w:tcPr>
            <w:tcW w:w="1536" w:type="dxa"/>
            <w:tcBorders/>
          </w:tcPr>
          <w:p>
            <w:pPr>
              <w:pStyle w:val="Normal"/>
              <w:tabs>
                <w:tab w:val="clear" w:pos="708"/>
              </w:tabs>
              <w:spacing w:before="0" w:after="160"/>
              <w:jc w:val="center"/>
              <w:rPr/>
            </w:pPr>
            <w:r>
              <w:rPr/>
            </w:r>
          </w:p>
        </w:tc>
        <w:tc>
          <w:tcPr>
            <w:tcW w:w="624" w:type="dxa"/>
            <w:tcBorders/>
          </w:tcPr>
          <w:p>
            <w:pPr>
              <w:pStyle w:val="Normal"/>
              <w:tabs>
                <w:tab w:val="clear" w:pos="708"/>
              </w:tabs>
              <w:spacing w:before="0" w:after="160"/>
              <w:jc w:val="center"/>
              <w:rPr/>
            </w:pPr>
            <w:r>
              <w:rPr/>
            </w:r>
          </w:p>
        </w:tc>
        <w:tc>
          <w:tcPr>
            <w:tcW w:w="1128" w:type="dxa"/>
            <w:tcBorders/>
          </w:tcPr>
          <w:p>
            <w:pPr>
              <w:pStyle w:val="Normal"/>
              <w:tabs>
                <w:tab w:val="clear" w:pos="708"/>
              </w:tabs>
              <w:spacing w:before="0" w:after="160"/>
              <w:jc w:val="center"/>
              <w:rPr/>
            </w:pPr>
            <w:r>
              <w:rPr/>
              <w:t>31306</w:t>
            </w:r>
          </w:p>
        </w:tc>
        <w:tc>
          <w:tcPr>
            <w:tcW w:w="1188" w:type="dxa"/>
            <w:tcBorders/>
          </w:tcPr>
          <w:p>
            <w:pPr>
              <w:pStyle w:val="Normal"/>
              <w:tabs>
                <w:tab w:val="clear" w:pos="708"/>
              </w:tabs>
              <w:spacing w:before="0" w:after="160"/>
              <w:jc w:val="center"/>
              <w:rPr/>
            </w:pPr>
            <w:r>
              <w:rPr/>
              <w:t>31306</w:t>
            </w:r>
          </w:p>
        </w:tc>
        <w:tc>
          <w:tcPr>
            <w:tcW w:w="1200" w:type="dxa"/>
            <w:tcBorders/>
          </w:tcPr>
          <w:p>
            <w:pPr>
              <w:pStyle w:val="Normal"/>
              <w:tabs>
                <w:tab w:val="clear" w:pos="708"/>
              </w:tabs>
              <w:spacing w:before="0" w:after="160"/>
              <w:jc w:val="center"/>
              <w:rPr/>
            </w:pPr>
            <w:r>
              <w:rPr/>
              <w:t>31306</w:t>
            </w:r>
          </w:p>
        </w:tc>
        <w:tc>
          <w:tcPr>
            <w:tcW w:w="1248" w:type="dxa"/>
            <w:tcBorders/>
          </w:tcPr>
          <w:p>
            <w:pPr>
              <w:pStyle w:val="Normal"/>
              <w:tabs>
                <w:tab w:val="clear" w:pos="708"/>
              </w:tabs>
              <w:spacing w:before="0" w:after="160"/>
              <w:jc w:val="center"/>
              <w:rPr/>
            </w:pPr>
            <w:r>
              <w:rPr/>
              <w:t>93918,00</w:t>
            </w:r>
          </w:p>
        </w:tc>
        <w:tc>
          <w:tcPr>
            <w:tcW w:w="2088" w:type="dxa"/>
            <w:tcBorders/>
          </w:tcPr>
          <w:p>
            <w:pPr>
              <w:pStyle w:val="Normal"/>
              <w:tabs>
                <w:tab w:val="clear" w:pos="708"/>
              </w:tabs>
              <w:spacing w:before="0" w:after="160"/>
              <w:jc w:val="center"/>
              <w:rPr/>
            </w:pPr>
            <w:r>
              <w:rPr/>
              <w:t>2677  детей посещают дошкольные образовательные учреждения</w:t>
            </w:r>
          </w:p>
        </w:tc>
      </w:tr>
      <w:tr>
        <w:trPr>
          <w:trHeight w:val="4515" w:hRule="atLeast"/>
        </w:trPr>
        <w:tc>
          <w:tcPr>
            <w:tcW w:w="492" w:type="dxa"/>
            <w:tcBorders/>
          </w:tcPr>
          <w:p>
            <w:pPr>
              <w:pStyle w:val="Normal"/>
              <w:tabs>
                <w:tab w:val="clear" w:pos="708"/>
              </w:tabs>
              <w:spacing w:before="0" w:after="160"/>
              <w:jc w:val="center"/>
              <w:rPr/>
            </w:pPr>
            <w:r>
              <w:rPr/>
              <w:t>1.11.</w:t>
            </w:r>
          </w:p>
        </w:tc>
        <w:tc>
          <w:tcPr>
            <w:tcW w:w="2892" w:type="dxa"/>
            <w:tcBorders/>
          </w:tcPr>
          <w:p>
            <w:pPr>
              <w:pStyle w:val="Normal"/>
              <w:tabs>
                <w:tab w:val="clear" w:pos="708"/>
              </w:tabs>
              <w:spacing w:before="0" w:after="160"/>
              <w:jc w:val="left"/>
              <w:rPr/>
            </w:pPr>
            <w:r>
              <w:rPr/>
              <w:t>Организация питания детей в группах предшкольного образования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left"/>
              <w:rPr/>
            </w:pPr>
            <w:r>
              <w:rPr/>
              <w:t>0702     0701</w:t>
            </w:r>
          </w:p>
        </w:tc>
        <w:tc>
          <w:tcPr>
            <w:tcW w:w="1536" w:type="dxa"/>
            <w:tcBorders/>
          </w:tcPr>
          <w:p>
            <w:pPr>
              <w:pStyle w:val="Normal"/>
              <w:tabs>
                <w:tab w:val="clear" w:pos="708"/>
              </w:tabs>
              <w:spacing w:before="0" w:after="160"/>
              <w:jc w:val="left"/>
              <w:rPr/>
            </w:pPr>
            <w:r>
              <w:rPr/>
              <w:t xml:space="preserve">01.1.0085030    </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right"/>
              <w:rPr/>
            </w:pPr>
            <w:r>
              <w:rPr/>
              <w:t>116,30</w:t>
            </w:r>
          </w:p>
        </w:tc>
        <w:tc>
          <w:tcPr>
            <w:tcW w:w="1188" w:type="dxa"/>
            <w:tcBorders/>
          </w:tcPr>
          <w:p>
            <w:pPr>
              <w:pStyle w:val="Normal"/>
              <w:tabs>
                <w:tab w:val="clear" w:pos="708"/>
              </w:tabs>
              <w:spacing w:before="0" w:after="160"/>
              <w:jc w:val="right"/>
              <w:rPr/>
            </w:pPr>
            <w:r>
              <w:rPr/>
              <w:t>116,30</w:t>
            </w:r>
          </w:p>
        </w:tc>
        <w:tc>
          <w:tcPr>
            <w:tcW w:w="1200" w:type="dxa"/>
            <w:tcBorders/>
          </w:tcPr>
          <w:p>
            <w:pPr>
              <w:pStyle w:val="Normal"/>
              <w:tabs>
                <w:tab w:val="clear" w:pos="708"/>
              </w:tabs>
              <w:spacing w:before="0" w:after="160"/>
              <w:jc w:val="right"/>
              <w:rPr/>
            </w:pPr>
            <w:r>
              <w:rPr/>
              <w:t>116,30</w:t>
            </w:r>
          </w:p>
        </w:tc>
        <w:tc>
          <w:tcPr>
            <w:tcW w:w="1248" w:type="dxa"/>
            <w:tcBorders/>
          </w:tcPr>
          <w:p>
            <w:pPr>
              <w:pStyle w:val="Normal"/>
              <w:tabs>
                <w:tab w:val="clear" w:pos="708"/>
              </w:tabs>
              <w:spacing w:before="0" w:after="160"/>
              <w:jc w:val="right"/>
              <w:rPr/>
            </w:pPr>
            <w:r>
              <w:rPr>
                <w:b/>
              </w:rPr>
              <w:t>348,90</w:t>
            </w:r>
          </w:p>
        </w:tc>
        <w:tc>
          <w:tcPr>
            <w:tcW w:w="2088" w:type="dxa"/>
            <w:tcBorders/>
          </w:tcPr>
          <w:p>
            <w:pPr>
              <w:pStyle w:val="Normal"/>
              <w:tabs>
                <w:tab w:val="clear" w:pos="708"/>
              </w:tabs>
              <w:spacing w:before="0" w:after="160"/>
              <w:jc w:val="left"/>
              <w:rPr/>
            </w:pPr>
            <w:r>
              <w:rPr/>
              <w:t>Стабильное посещение 360 детей групп предшкольного образования: 2014 г. - 112 детей, 2015 год - 112 детей, 2016 год - 34 ребенка, 2017 год - 16 детей, 2018 год - 16 детей,  2019 год - 16 детей, 2020 год - 16 детей, 2021 год - 16 детей, 2022 год - 16 детей, 2023 год - 16 детей</w:t>
            </w:r>
          </w:p>
        </w:tc>
      </w:tr>
      <w:tr>
        <w:trPr>
          <w:trHeight w:val="495" w:hRule="atLeast"/>
        </w:trPr>
        <w:tc>
          <w:tcPr>
            <w:tcW w:w="5076" w:type="dxa"/>
            <w:gridSpan w:val="3"/>
            <w:tcBorders/>
          </w:tcPr>
          <w:p>
            <w:pPr>
              <w:pStyle w:val="Normal"/>
              <w:tabs>
                <w:tab w:val="clear" w:pos="708"/>
              </w:tabs>
              <w:spacing w:before="0" w:after="160"/>
              <w:jc w:val="center"/>
              <w:rPr/>
            </w:pPr>
            <w:r>
              <w:rPr>
                <w:b/>
              </w:rPr>
              <w:t>ИТОГО ПО ЗАДАЧЕ 1</w:t>
            </w:r>
          </w:p>
        </w:tc>
        <w:tc>
          <w:tcPr>
            <w:tcW w:w="576" w:type="dxa"/>
            <w:tcBorders/>
          </w:tcPr>
          <w:p>
            <w:pPr>
              <w:pStyle w:val="Normal"/>
              <w:tabs>
                <w:tab w:val="clear" w:pos="708"/>
              </w:tabs>
              <w:spacing w:before="0" w:after="160"/>
              <w:jc w:val="center"/>
              <w:rPr>
                <w:b/>
              </w:rPr>
            </w:pPr>
            <w:r>
              <w:rPr>
                <w:b/>
              </w:rPr>
            </w:r>
          </w:p>
        </w:tc>
        <w:tc>
          <w:tcPr>
            <w:tcW w:w="732" w:type="dxa"/>
            <w:tcBorders/>
          </w:tcPr>
          <w:p>
            <w:pPr>
              <w:pStyle w:val="Normal"/>
              <w:tabs>
                <w:tab w:val="clear" w:pos="708"/>
              </w:tabs>
              <w:spacing w:before="0" w:after="160"/>
              <w:jc w:val="center"/>
              <w:rPr>
                <w:b/>
              </w:rPr>
            </w:pPr>
            <w:r>
              <w:rPr>
                <w:b/>
              </w:rPr>
            </w:r>
          </w:p>
        </w:tc>
        <w:tc>
          <w:tcPr>
            <w:tcW w:w="1536" w:type="dxa"/>
            <w:tcBorders/>
          </w:tcPr>
          <w:p>
            <w:pPr>
              <w:pStyle w:val="Normal"/>
              <w:tabs>
                <w:tab w:val="clear" w:pos="708"/>
              </w:tabs>
              <w:spacing w:before="0" w:after="160"/>
              <w:jc w:val="center"/>
              <w:rPr>
                <w:b/>
              </w:rPr>
            </w:pPr>
            <w:r>
              <w:rPr>
                <w:b/>
              </w:rPr>
            </w:r>
          </w:p>
        </w:tc>
        <w:tc>
          <w:tcPr>
            <w:tcW w:w="624" w:type="dxa"/>
            <w:tcBorders/>
          </w:tcPr>
          <w:p>
            <w:pPr>
              <w:pStyle w:val="Normal"/>
              <w:tabs>
                <w:tab w:val="clear" w:pos="708"/>
              </w:tabs>
              <w:spacing w:before="0" w:after="160"/>
              <w:jc w:val="center"/>
              <w:rPr>
                <w:b/>
              </w:rPr>
            </w:pPr>
            <w:r>
              <w:rPr>
                <w:b/>
              </w:rPr>
            </w:r>
          </w:p>
        </w:tc>
        <w:tc>
          <w:tcPr>
            <w:tcW w:w="1128" w:type="dxa"/>
            <w:tcBorders/>
          </w:tcPr>
          <w:p>
            <w:pPr>
              <w:pStyle w:val="Normal"/>
              <w:tabs>
                <w:tab w:val="clear" w:pos="708"/>
              </w:tabs>
              <w:spacing w:before="0" w:after="160"/>
              <w:jc w:val="center"/>
              <w:rPr/>
            </w:pPr>
            <w:r>
              <w:rPr>
                <w:b/>
              </w:rPr>
              <w:t>482059,57</w:t>
            </w:r>
          </w:p>
        </w:tc>
        <w:tc>
          <w:tcPr>
            <w:tcW w:w="1188" w:type="dxa"/>
            <w:tcBorders/>
          </w:tcPr>
          <w:p>
            <w:pPr>
              <w:pStyle w:val="Normal"/>
              <w:tabs>
                <w:tab w:val="clear" w:pos="708"/>
              </w:tabs>
              <w:spacing w:before="0" w:after="160"/>
              <w:jc w:val="center"/>
              <w:rPr/>
            </w:pPr>
            <w:r>
              <w:rPr>
                <w:b/>
              </w:rPr>
              <w:t>482059,56</w:t>
            </w:r>
          </w:p>
        </w:tc>
        <w:tc>
          <w:tcPr>
            <w:tcW w:w="1200" w:type="dxa"/>
            <w:tcBorders/>
          </w:tcPr>
          <w:p>
            <w:pPr>
              <w:pStyle w:val="Normal"/>
              <w:tabs>
                <w:tab w:val="clear" w:pos="708"/>
              </w:tabs>
              <w:spacing w:before="0" w:after="160"/>
              <w:jc w:val="center"/>
              <w:rPr/>
            </w:pPr>
            <w:r>
              <w:rPr>
                <w:b/>
              </w:rPr>
              <w:t>482059,56</w:t>
            </w:r>
          </w:p>
        </w:tc>
        <w:tc>
          <w:tcPr>
            <w:tcW w:w="1248" w:type="dxa"/>
            <w:tcBorders/>
          </w:tcPr>
          <w:p>
            <w:pPr>
              <w:pStyle w:val="Normal"/>
              <w:tabs>
                <w:tab w:val="clear" w:pos="708"/>
              </w:tabs>
              <w:spacing w:before="0" w:after="160"/>
              <w:jc w:val="center"/>
              <w:rPr/>
            </w:pPr>
            <w:r>
              <w:rPr>
                <w:b/>
              </w:rPr>
              <w:t>1446178,69</w:t>
            </w:r>
          </w:p>
        </w:tc>
        <w:tc>
          <w:tcPr>
            <w:tcW w:w="2088" w:type="dxa"/>
            <w:tcBorders/>
          </w:tcPr>
          <w:p>
            <w:pPr>
              <w:pStyle w:val="Normal"/>
              <w:tabs>
                <w:tab w:val="clear" w:pos="708"/>
              </w:tabs>
              <w:spacing w:before="0" w:after="160"/>
              <w:jc w:val="center"/>
              <w:rPr>
                <w:b/>
              </w:rPr>
            </w:pPr>
            <w:r>
              <w:rPr>
                <w:b/>
              </w:rPr>
            </w:r>
          </w:p>
        </w:tc>
      </w:tr>
      <w:tr>
        <w:trPr>
          <w:trHeight w:val="747" w:hRule="atLeast"/>
        </w:trPr>
        <w:tc>
          <w:tcPr>
            <w:tcW w:w="15396" w:type="dxa"/>
            <w:gridSpan w:val="12"/>
            <w:tcBorders/>
            <w:vAlign w:val="bottom"/>
          </w:tcPr>
          <w:p>
            <w:pPr>
              <w:pStyle w:val="Normal"/>
              <w:tabs>
                <w:tab w:val="clear" w:pos="708"/>
              </w:tabs>
              <w:spacing w:before="0" w:after="160"/>
              <w:jc w:val="center"/>
              <w:rPr/>
            </w:pPr>
            <w:r>
              <w:rPr>
                <w:b/>
                <w:i/>
              </w:rPr>
              <w:t>Задача 2.    Привести муниципальные дошкольные образовательные организации и организации дополнительного образования муниципального образования город Шарыпово в соответствие с требованиями санитарных норм и правил</w:t>
            </w:r>
          </w:p>
        </w:tc>
      </w:tr>
      <w:tr>
        <w:trPr>
          <w:trHeight w:val="2880" w:hRule="atLeast"/>
        </w:trPr>
        <w:tc>
          <w:tcPr>
            <w:tcW w:w="492" w:type="dxa"/>
            <w:tcBorders/>
          </w:tcPr>
          <w:p>
            <w:pPr>
              <w:pStyle w:val="Normal"/>
              <w:tabs>
                <w:tab w:val="clear" w:pos="708"/>
              </w:tabs>
              <w:spacing w:before="0" w:after="160"/>
              <w:jc w:val="center"/>
              <w:rPr/>
            </w:pPr>
            <w:r>
              <w:rPr/>
              <w:t>2.1.</w:t>
            </w:r>
          </w:p>
        </w:tc>
        <w:tc>
          <w:tcPr>
            <w:tcW w:w="2892" w:type="dxa"/>
            <w:tcBorders/>
          </w:tcPr>
          <w:p>
            <w:pPr>
              <w:pStyle w:val="Normal"/>
              <w:tabs>
                <w:tab w:val="clear" w:pos="708"/>
              </w:tabs>
              <w:spacing w:before="0" w:after="160"/>
              <w:jc w:val="left"/>
              <w:rPr/>
            </w:pPr>
            <w:r>
              <w:rPr/>
              <w:t>Осуществление (возмещение) расходов, направленных на создание безопасных и комфортных условий функционирования объектов муниципальной собственности, развитие муниципальных учреждений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left"/>
              <w:rPr/>
            </w:pPr>
            <w:r>
              <w:rPr/>
              <w:t>0701</w:t>
            </w:r>
          </w:p>
        </w:tc>
        <w:tc>
          <w:tcPr>
            <w:tcW w:w="1536"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r>
          </w:p>
        </w:tc>
        <w:tc>
          <w:tcPr>
            <w:tcW w:w="1188" w:type="dxa"/>
            <w:tcBorders/>
          </w:tcPr>
          <w:p>
            <w:pPr>
              <w:pStyle w:val="Normal"/>
              <w:tabs>
                <w:tab w:val="clear" w:pos="708"/>
              </w:tabs>
              <w:spacing w:before="0" w:after="160"/>
              <w:jc w:val="center"/>
              <w:rPr/>
            </w:pPr>
            <w:r>
              <w:rPr/>
            </w:r>
          </w:p>
        </w:tc>
        <w:tc>
          <w:tcPr>
            <w:tcW w:w="1200" w:type="dxa"/>
            <w:tcBorders/>
          </w:tcPr>
          <w:p>
            <w:pPr>
              <w:pStyle w:val="Normal"/>
              <w:tabs>
                <w:tab w:val="clear" w:pos="708"/>
              </w:tabs>
              <w:spacing w:before="0" w:after="160"/>
              <w:jc w:val="center"/>
              <w:rPr/>
            </w:pPr>
            <w:r>
              <w:rPr/>
            </w:r>
          </w:p>
        </w:tc>
        <w:tc>
          <w:tcPr>
            <w:tcW w:w="1248" w:type="dxa"/>
            <w:tcBorders/>
          </w:tcPr>
          <w:p>
            <w:pPr>
              <w:pStyle w:val="Normal"/>
              <w:tabs>
                <w:tab w:val="clear" w:pos="708"/>
              </w:tabs>
              <w:spacing w:before="0" w:after="160"/>
              <w:jc w:val="center"/>
              <w:rPr/>
            </w:pPr>
            <w:r>
              <w:rPr>
                <w:b/>
              </w:rPr>
              <w:t>0,00</w:t>
            </w:r>
          </w:p>
        </w:tc>
        <w:tc>
          <w:tcPr>
            <w:tcW w:w="2088" w:type="dxa"/>
            <w:tcBorders/>
          </w:tcPr>
          <w:p>
            <w:pPr>
              <w:pStyle w:val="Normal"/>
              <w:tabs>
                <w:tab w:val="clear" w:pos="708"/>
              </w:tabs>
              <w:spacing w:before="0" w:after="160"/>
              <w:jc w:val="left"/>
              <w:rPr/>
            </w:pPr>
            <w:r>
              <w:rPr/>
              <w:t>Произведено благоустройство территории в 1-м учреждении</w:t>
            </w:r>
          </w:p>
        </w:tc>
      </w:tr>
      <w:tr>
        <w:trPr>
          <w:trHeight w:val="3180" w:hRule="atLeast"/>
        </w:trPr>
        <w:tc>
          <w:tcPr>
            <w:tcW w:w="492" w:type="dxa"/>
            <w:tcBorders/>
          </w:tcPr>
          <w:p>
            <w:pPr>
              <w:pStyle w:val="Normal"/>
              <w:tabs>
                <w:tab w:val="clear" w:pos="708"/>
              </w:tabs>
              <w:spacing w:before="0" w:after="160"/>
              <w:jc w:val="center"/>
              <w:rPr/>
            </w:pPr>
            <w:r>
              <w:rPr/>
              <w:t>2.2.</w:t>
            </w:r>
          </w:p>
        </w:tc>
        <w:tc>
          <w:tcPr>
            <w:tcW w:w="2892" w:type="dxa"/>
            <w:tcBorders/>
          </w:tcPr>
          <w:p>
            <w:pPr>
              <w:pStyle w:val="Normal"/>
              <w:tabs>
                <w:tab w:val="clear" w:pos="708"/>
              </w:tabs>
              <w:spacing w:before="0" w:after="160"/>
              <w:jc w:val="left"/>
              <w:rPr/>
            </w:pPr>
            <w:r>
              <w:rPr/>
              <w:t>Долевое финансирование на осуществление (возмещение) расходов, направленных на создание безопасных и комфортных условий функционирования объектов муниципальной собственности, развитие муниципальных учреждений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left"/>
              <w:rPr/>
            </w:pPr>
            <w:r>
              <w:rPr/>
              <w:t>0702</w:t>
            </w:r>
          </w:p>
        </w:tc>
        <w:tc>
          <w:tcPr>
            <w:tcW w:w="1536"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r>
          </w:p>
        </w:tc>
        <w:tc>
          <w:tcPr>
            <w:tcW w:w="1188" w:type="dxa"/>
            <w:tcBorders/>
          </w:tcPr>
          <w:p>
            <w:pPr>
              <w:pStyle w:val="Normal"/>
              <w:tabs>
                <w:tab w:val="clear" w:pos="708"/>
              </w:tabs>
              <w:spacing w:before="0" w:after="160"/>
              <w:jc w:val="center"/>
              <w:rPr/>
            </w:pPr>
            <w:r>
              <w:rPr/>
            </w:r>
          </w:p>
        </w:tc>
        <w:tc>
          <w:tcPr>
            <w:tcW w:w="1200" w:type="dxa"/>
            <w:tcBorders/>
          </w:tcPr>
          <w:p>
            <w:pPr>
              <w:pStyle w:val="Normal"/>
              <w:tabs>
                <w:tab w:val="clear" w:pos="708"/>
              </w:tabs>
              <w:spacing w:before="0" w:after="160"/>
              <w:jc w:val="center"/>
              <w:rPr/>
            </w:pPr>
            <w:r>
              <w:rPr/>
            </w:r>
          </w:p>
        </w:tc>
        <w:tc>
          <w:tcPr>
            <w:tcW w:w="1248" w:type="dxa"/>
            <w:tcBorders/>
          </w:tcPr>
          <w:p>
            <w:pPr>
              <w:pStyle w:val="Normal"/>
              <w:tabs>
                <w:tab w:val="clear" w:pos="708"/>
              </w:tabs>
              <w:spacing w:before="0" w:after="160"/>
              <w:jc w:val="center"/>
              <w:rPr/>
            </w:pPr>
            <w:r>
              <w:rPr>
                <w:b/>
              </w:rPr>
              <w:t>0,00</w:t>
            </w:r>
          </w:p>
        </w:tc>
        <w:tc>
          <w:tcPr>
            <w:tcW w:w="2088" w:type="dxa"/>
            <w:tcBorders/>
          </w:tcPr>
          <w:p>
            <w:pPr>
              <w:pStyle w:val="Normal"/>
              <w:tabs>
                <w:tab w:val="clear" w:pos="708"/>
              </w:tabs>
              <w:spacing w:before="0" w:after="160"/>
              <w:jc w:val="left"/>
              <w:rPr/>
            </w:pPr>
            <w:r>
              <w:rPr/>
              <w:t>Произведено благоустройство территории в 1-м учреждении</w:t>
            </w:r>
          </w:p>
        </w:tc>
      </w:tr>
      <w:tr>
        <w:trPr>
          <w:trHeight w:val="424" w:hRule="atLeast"/>
        </w:trPr>
        <w:tc>
          <w:tcPr>
            <w:tcW w:w="492" w:type="dxa"/>
            <w:tcBorders/>
          </w:tcPr>
          <w:p>
            <w:pPr>
              <w:pStyle w:val="Normal"/>
              <w:tabs>
                <w:tab w:val="clear" w:pos="708"/>
              </w:tabs>
              <w:spacing w:before="0" w:after="160"/>
              <w:jc w:val="center"/>
              <w:rPr>
                <w:b/>
              </w:rPr>
            </w:pPr>
            <w:r>
              <w:rPr>
                <w:b/>
              </w:rPr>
            </w:r>
          </w:p>
        </w:tc>
        <w:tc>
          <w:tcPr>
            <w:tcW w:w="2892" w:type="dxa"/>
            <w:tcBorders/>
          </w:tcPr>
          <w:p>
            <w:pPr>
              <w:pStyle w:val="Normal"/>
              <w:tabs>
                <w:tab w:val="clear" w:pos="708"/>
              </w:tabs>
              <w:spacing w:before="0" w:after="160"/>
              <w:jc w:val="center"/>
              <w:rPr/>
            </w:pPr>
            <w:r>
              <w:rPr>
                <w:b/>
              </w:rPr>
              <w:t>Итого по задаче 2</w:t>
            </w:r>
          </w:p>
        </w:tc>
        <w:tc>
          <w:tcPr>
            <w:tcW w:w="1692" w:type="dxa"/>
            <w:tcBorders/>
          </w:tcPr>
          <w:p>
            <w:pPr>
              <w:pStyle w:val="Normal"/>
              <w:tabs>
                <w:tab w:val="clear" w:pos="708"/>
              </w:tabs>
              <w:spacing w:before="0" w:after="160"/>
              <w:jc w:val="center"/>
              <w:rPr>
                <w:b/>
              </w:rPr>
            </w:pPr>
            <w:r>
              <w:rPr>
                <w:b/>
              </w:rPr>
            </w:r>
          </w:p>
        </w:tc>
        <w:tc>
          <w:tcPr>
            <w:tcW w:w="576" w:type="dxa"/>
            <w:tcBorders/>
          </w:tcPr>
          <w:p>
            <w:pPr>
              <w:pStyle w:val="Normal"/>
              <w:tabs>
                <w:tab w:val="clear" w:pos="708"/>
              </w:tabs>
              <w:spacing w:before="0" w:after="160"/>
              <w:jc w:val="center"/>
              <w:rPr>
                <w:b/>
              </w:rPr>
            </w:pPr>
            <w:r>
              <w:rPr>
                <w:b/>
              </w:rPr>
            </w:r>
          </w:p>
        </w:tc>
        <w:tc>
          <w:tcPr>
            <w:tcW w:w="732" w:type="dxa"/>
            <w:tcBorders/>
          </w:tcPr>
          <w:p>
            <w:pPr>
              <w:pStyle w:val="Normal"/>
              <w:tabs>
                <w:tab w:val="clear" w:pos="708"/>
              </w:tabs>
              <w:spacing w:before="0" w:after="160"/>
              <w:jc w:val="left"/>
              <w:rPr>
                <w:b/>
              </w:rPr>
            </w:pPr>
            <w:r>
              <w:rPr>
                <w:b/>
              </w:rPr>
            </w:r>
          </w:p>
        </w:tc>
        <w:tc>
          <w:tcPr>
            <w:tcW w:w="1536" w:type="dxa"/>
            <w:tcBorders/>
          </w:tcPr>
          <w:p>
            <w:pPr>
              <w:pStyle w:val="Normal"/>
              <w:tabs>
                <w:tab w:val="clear" w:pos="708"/>
              </w:tabs>
              <w:spacing w:before="0" w:after="160"/>
              <w:jc w:val="center"/>
              <w:rPr>
                <w:b/>
              </w:rPr>
            </w:pPr>
            <w:r>
              <w:rPr>
                <w:b/>
              </w:rPr>
            </w:r>
          </w:p>
        </w:tc>
        <w:tc>
          <w:tcPr>
            <w:tcW w:w="624" w:type="dxa"/>
            <w:tcBorders/>
          </w:tcPr>
          <w:p>
            <w:pPr>
              <w:pStyle w:val="Normal"/>
              <w:tabs>
                <w:tab w:val="clear" w:pos="708"/>
              </w:tabs>
              <w:spacing w:before="0" w:after="160"/>
              <w:jc w:val="center"/>
              <w:rPr>
                <w:b/>
              </w:rPr>
            </w:pPr>
            <w:r>
              <w:rPr>
                <w:b/>
              </w:rPr>
            </w:r>
          </w:p>
        </w:tc>
        <w:tc>
          <w:tcPr>
            <w:tcW w:w="1128" w:type="dxa"/>
            <w:tcBorders/>
          </w:tcPr>
          <w:p>
            <w:pPr>
              <w:pStyle w:val="Normal"/>
              <w:tabs>
                <w:tab w:val="clear" w:pos="708"/>
              </w:tabs>
              <w:spacing w:before="0" w:after="160"/>
              <w:jc w:val="center"/>
              <w:rPr/>
            </w:pPr>
            <w:r>
              <w:rPr>
                <w:b/>
              </w:rPr>
              <w:t>0,00</w:t>
            </w:r>
          </w:p>
        </w:tc>
        <w:tc>
          <w:tcPr>
            <w:tcW w:w="1188" w:type="dxa"/>
            <w:tcBorders/>
          </w:tcPr>
          <w:p>
            <w:pPr>
              <w:pStyle w:val="Normal"/>
              <w:tabs>
                <w:tab w:val="clear" w:pos="708"/>
              </w:tabs>
              <w:spacing w:before="0" w:after="160"/>
              <w:jc w:val="center"/>
              <w:rPr/>
            </w:pPr>
            <w:r>
              <w:rPr>
                <w:b/>
              </w:rPr>
              <w:t>0,00</w:t>
            </w:r>
          </w:p>
        </w:tc>
        <w:tc>
          <w:tcPr>
            <w:tcW w:w="1200" w:type="dxa"/>
            <w:tcBorders/>
          </w:tcPr>
          <w:p>
            <w:pPr>
              <w:pStyle w:val="Normal"/>
              <w:tabs>
                <w:tab w:val="clear" w:pos="708"/>
              </w:tabs>
              <w:spacing w:before="0" w:after="160"/>
              <w:jc w:val="center"/>
              <w:rPr>
                <w:b/>
              </w:rPr>
            </w:pPr>
            <w:r>
              <w:rPr>
                <w:b/>
              </w:rPr>
            </w:r>
          </w:p>
        </w:tc>
        <w:tc>
          <w:tcPr>
            <w:tcW w:w="1248" w:type="dxa"/>
            <w:tcBorders/>
          </w:tcPr>
          <w:p>
            <w:pPr>
              <w:pStyle w:val="Normal"/>
              <w:tabs>
                <w:tab w:val="clear" w:pos="708"/>
              </w:tabs>
              <w:spacing w:before="0" w:after="160"/>
              <w:jc w:val="center"/>
              <w:rPr/>
            </w:pPr>
            <w:r>
              <w:rPr>
                <w:b/>
              </w:rPr>
              <w:t>0,00</w:t>
            </w:r>
          </w:p>
        </w:tc>
        <w:tc>
          <w:tcPr>
            <w:tcW w:w="2088" w:type="dxa"/>
            <w:tcBorders/>
          </w:tcPr>
          <w:p>
            <w:pPr>
              <w:pStyle w:val="Normal"/>
              <w:tabs>
                <w:tab w:val="clear" w:pos="708"/>
              </w:tabs>
              <w:spacing w:before="0" w:after="160"/>
              <w:jc w:val="center"/>
              <w:rPr/>
            </w:pPr>
            <w:r>
              <w:rPr>
                <w:b/>
              </w:rPr>
              <w:t>0,00</w:t>
            </w:r>
          </w:p>
        </w:tc>
      </w:tr>
      <w:tr>
        <w:trPr>
          <w:trHeight w:val="750" w:hRule="atLeast"/>
        </w:trPr>
        <w:tc>
          <w:tcPr>
            <w:tcW w:w="15396" w:type="dxa"/>
            <w:gridSpan w:val="12"/>
            <w:tcBorders/>
            <w:vAlign w:val="center"/>
          </w:tcPr>
          <w:p>
            <w:pPr>
              <w:pStyle w:val="Normal"/>
              <w:tabs>
                <w:tab w:val="clear" w:pos="708"/>
              </w:tabs>
              <w:spacing w:before="0" w:after="160"/>
              <w:jc w:val="center"/>
              <w:rPr/>
            </w:pPr>
            <w:r>
              <w:rPr>
                <w:b/>
                <w:i/>
              </w:rPr>
              <w:t>Задача 3     Привести муниципальные дошкольные образовательные организации и организации дополнительного образования муниципального образования город Шарыпово в соответствие с требованиями пожарной безопасности</w:t>
            </w:r>
          </w:p>
        </w:tc>
      </w:tr>
      <w:tr>
        <w:trPr>
          <w:trHeight w:val="3195" w:hRule="atLeast"/>
        </w:trPr>
        <w:tc>
          <w:tcPr>
            <w:tcW w:w="492" w:type="dxa"/>
            <w:tcBorders/>
          </w:tcPr>
          <w:p>
            <w:pPr>
              <w:pStyle w:val="Normal"/>
              <w:tabs>
                <w:tab w:val="clear" w:pos="708"/>
              </w:tabs>
              <w:spacing w:before="0" w:after="160"/>
              <w:jc w:val="center"/>
              <w:rPr/>
            </w:pPr>
            <w:r>
              <w:rPr/>
              <w:t>3.1.</w:t>
            </w:r>
          </w:p>
        </w:tc>
        <w:tc>
          <w:tcPr>
            <w:tcW w:w="2892" w:type="dxa"/>
            <w:tcBorders/>
          </w:tcPr>
          <w:p>
            <w:pPr>
              <w:pStyle w:val="Normal"/>
              <w:tabs>
                <w:tab w:val="clear" w:pos="708"/>
              </w:tabs>
              <w:spacing w:before="0" w:after="160"/>
              <w:jc w:val="left"/>
              <w:rPr/>
            </w:pPr>
            <w:r>
              <w:rPr/>
              <w:t>Экспертиза огнезащитной обработки деревянных конструкций</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left"/>
              <w:rPr/>
            </w:pPr>
            <w:r>
              <w:rPr/>
            </w:r>
          </w:p>
        </w:tc>
        <w:tc>
          <w:tcPr>
            <w:tcW w:w="1536"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left"/>
              <w:rPr/>
            </w:pPr>
            <w:r>
              <w:rPr/>
            </w:r>
          </w:p>
        </w:tc>
        <w:tc>
          <w:tcPr>
            <w:tcW w:w="1128" w:type="dxa"/>
            <w:tcBorders/>
          </w:tcPr>
          <w:p>
            <w:pPr>
              <w:pStyle w:val="Normal"/>
              <w:tabs>
                <w:tab w:val="clear" w:pos="708"/>
              </w:tabs>
              <w:spacing w:before="0" w:after="160"/>
              <w:jc w:val="center"/>
              <w:rPr/>
            </w:pPr>
            <w:r>
              <w:rPr/>
            </w:r>
          </w:p>
        </w:tc>
        <w:tc>
          <w:tcPr>
            <w:tcW w:w="1188" w:type="dxa"/>
            <w:tcBorders/>
          </w:tcPr>
          <w:p>
            <w:pPr>
              <w:pStyle w:val="Normal"/>
              <w:tabs>
                <w:tab w:val="clear" w:pos="708"/>
              </w:tabs>
              <w:spacing w:before="0" w:after="160"/>
              <w:jc w:val="center"/>
              <w:rPr/>
            </w:pPr>
            <w:r>
              <w:rPr/>
            </w:r>
          </w:p>
        </w:tc>
        <w:tc>
          <w:tcPr>
            <w:tcW w:w="1200" w:type="dxa"/>
            <w:tcBorders/>
          </w:tcPr>
          <w:p>
            <w:pPr>
              <w:pStyle w:val="Normal"/>
              <w:tabs>
                <w:tab w:val="clear" w:pos="708"/>
              </w:tabs>
              <w:spacing w:before="0" w:after="160"/>
              <w:jc w:val="center"/>
              <w:rPr/>
            </w:pPr>
            <w:r>
              <w:rPr/>
            </w:r>
          </w:p>
        </w:tc>
        <w:tc>
          <w:tcPr>
            <w:tcW w:w="1248" w:type="dxa"/>
            <w:tcBorders/>
          </w:tcPr>
          <w:p>
            <w:pPr>
              <w:pStyle w:val="Normal"/>
              <w:tabs>
                <w:tab w:val="clear" w:pos="708"/>
              </w:tabs>
              <w:spacing w:before="0" w:after="160"/>
              <w:jc w:val="center"/>
              <w:rPr/>
            </w:pPr>
            <w:r>
              <w:rPr>
                <w:b/>
              </w:rPr>
              <w:t>0,000</w:t>
            </w:r>
          </w:p>
        </w:tc>
        <w:tc>
          <w:tcPr>
            <w:tcW w:w="2088" w:type="dxa"/>
            <w:tcBorders/>
          </w:tcPr>
          <w:p>
            <w:pPr>
              <w:pStyle w:val="Normal"/>
              <w:tabs>
                <w:tab w:val="clear" w:pos="708"/>
              </w:tabs>
              <w:spacing w:before="0" w:after="160"/>
              <w:jc w:val="left"/>
              <w:rPr/>
            </w:pPr>
            <w:r>
              <w:rPr/>
              <w:t>Экспертиза огнезащитной обработки деревянных конструкций -произведена в 8-ми учреждениях. Создание безопасных и комфортных условий для  1833 получателей услуг</w:t>
            </w:r>
          </w:p>
        </w:tc>
      </w:tr>
      <w:tr>
        <w:trPr>
          <w:trHeight w:val="1605" w:hRule="atLeast"/>
        </w:trPr>
        <w:tc>
          <w:tcPr>
            <w:tcW w:w="492" w:type="dxa"/>
            <w:tcBorders/>
          </w:tcPr>
          <w:p>
            <w:pPr>
              <w:pStyle w:val="Normal"/>
              <w:tabs>
                <w:tab w:val="clear" w:pos="708"/>
              </w:tabs>
              <w:spacing w:before="0" w:after="160"/>
              <w:jc w:val="center"/>
              <w:rPr/>
            </w:pPr>
            <w:r>
              <w:rPr/>
              <w:t>3.2.</w:t>
            </w:r>
          </w:p>
        </w:tc>
        <w:tc>
          <w:tcPr>
            <w:tcW w:w="2892" w:type="dxa"/>
            <w:tcBorders/>
          </w:tcPr>
          <w:p>
            <w:pPr>
              <w:pStyle w:val="Normal"/>
              <w:tabs>
                <w:tab w:val="clear" w:pos="708"/>
              </w:tabs>
              <w:spacing w:before="0" w:after="160"/>
              <w:jc w:val="left"/>
              <w:rPr/>
            </w:pPr>
            <w:r>
              <w:rPr/>
              <w:t>Текущий ремонт крылец эвакуационного выхода</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left"/>
              <w:rPr/>
            </w:pPr>
            <w:r>
              <w:rPr/>
            </w:r>
          </w:p>
        </w:tc>
        <w:tc>
          <w:tcPr>
            <w:tcW w:w="1536"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left"/>
              <w:rPr/>
            </w:pPr>
            <w:r>
              <w:rPr/>
            </w:r>
          </w:p>
        </w:tc>
        <w:tc>
          <w:tcPr>
            <w:tcW w:w="1128" w:type="dxa"/>
            <w:tcBorders/>
          </w:tcPr>
          <w:p>
            <w:pPr>
              <w:pStyle w:val="Normal"/>
              <w:tabs>
                <w:tab w:val="clear" w:pos="708"/>
              </w:tabs>
              <w:spacing w:before="0" w:after="160"/>
              <w:jc w:val="center"/>
              <w:rPr/>
            </w:pPr>
            <w:r>
              <w:rPr/>
            </w:r>
          </w:p>
        </w:tc>
        <w:tc>
          <w:tcPr>
            <w:tcW w:w="1188" w:type="dxa"/>
            <w:tcBorders/>
          </w:tcPr>
          <w:p>
            <w:pPr>
              <w:pStyle w:val="Normal"/>
              <w:tabs>
                <w:tab w:val="clear" w:pos="708"/>
              </w:tabs>
              <w:spacing w:before="0" w:after="160"/>
              <w:jc w:val="center"/>
              <w:rPr/>
            </w:pPr>
            <w:r>
              <w:rPr/>
            </w:r>
          </w:p>
        </w:tc>
        <w:tc>
          <w:tcPr>
            <w:tcW w:w="1200" w:type="dxa"/>
            <w:tcBorders/>
          </w:tcPr>
          <w:p>
            <w:pPr>
              <w:pStyle w:val="Normal"/>
              <w:tabs>
                <w:tab w:val="clear" w:pos="708"/>
              </w:tabs>
              <w:spacing w:before="0" w:after="160"/>
              <w:jc w:val="center"/>
              <w:rPr/>
            </w:pPr>
            <w:r>
              <w:rPr/>
            </w:r>
          </w:p>
        </w:tc>
        <w:tc>
          <w:tcPr>
            <w:tcW w:w="1248" w:type="dxa"/>
            <w:tcBorders/>
          </w:tcPr>
          <w:p>
            <w:pPr>
              <w:pStyle w:val="Normal"/>
              <w:tabs>
                <w:tab w:val="clear" w:pos="708"/>
              </w:tabs>
              <w:spacing w:before="0" w:after="160"/>
              <w:jc w:val="center"/>
              <w:rPr/>
            </w:pPr>
            <w:r>
              <w:rPr>
                <w:b/>
              </w:rPr>
              <w:t>0,000</w:t>
            </w:r>
          </w:p>
        </w:tc>
        <w:tc>
          <w:tcPr>
            <w:tcW w:w="2088" w:type="dxa"/>
            <w:tcBorders/>
          </w:tcPr>
          <w:p>
            <w:pPr>
              <w:pStyle w:val="Normal"/>
              <w:tabs>
                <w:tab w:val="clear" w:pos="708"/>
              </w:tabs>
              <w:spacing w:before="0" w:after="160"/>
              <w:jc w:val="left"/>
              <w:rPr/>
            </w:pPr>
            <w:r>
              <w:rPr/>
              <w:t>В 1-ом учреждении произведен текущий ремонт крылец эвакуационного выхода</w:t>
            </w:r>
          </w:p>
        </w:tc>
      </w:tr>
      <w:tr>
        <w:trPr>
          <w:trHeight w:val="522" w:hRule="atLeast"/>
        </w:trPr>
        <w:tc>
          <w:tcPr>
            <w:tcW w:w="492" w:type="dxa"/>
            <w:tcBorders/>
          </w:tcPr>
          <w:p>
            <w:pPr>
              <w:pStyle w:val="Normal"/>
              <w:tabs>
                <w:tab w:val="clear" w:pos="708"/>
              </w:tabs>
              <w:spacing w:before="0" w:after="160"/>
              <w:jc w:val="center"/>
              <w:rPr>
                <w:b/>
              </w:rPr>
            </w:pPr>
            <w:r>
              <w:rPr>
                <w:b/>
              </w:rPr>
            </w:r>
          </w:p>
        </w:tc>
        <w:tc>
          <w:tcPr>
            <w:tcW w:w="2892" w:type="dxa"/>
            <w:tcBorders/>
          </w:tcPr>
          <w:p>
            <w:pPr>
              <w:pStyle w:val="Normal"/>
              <w:tabs>
                <w:tab w:val="clear" w:pos="708"/>
              </w:tabs>
              <w:spacing w:before="0" w:after="160"/>
              <w:jc w:val="left"/>
              <w:rPr/>
            </w:pPr>
            <w:r>
              <w:rPr>
                <w:b/>
              </w:rPr>
              <w:t>Итого по задаче 3</w:t>
            </w:r>
          </w:p>
        </w:tc>
        <w:tc>
          <w:tcPr>
            <w:tcW w:w="1692" w:type="dxa"/>
            <w:tcBorders/>
          </w:tcPr>
          <w:p>
            <w:pPr>
              <w:pStyle w:val="Normal"/>
              <w:tabs>
                <w:tab w:val="clear" w:pos="708"/>
              </w:tabs>
              <w:spacing w:before="0" w:after="160"/>
              <w:jc w:val="center"/>
              <w:rPr>
                <w:b/>
              </w:rPr>
            </w:pPr>
            <w:r>
              <w:rPr>
                <w:b/>
              </w:rPr>
            </w:r>
          </w:p>
        </w:tc>
        <w:tc>
          <w:tcPr>
            <w:tcW w:w="576" w:type="dxa"/>
            <w:tcBorders/>
          </w:tcPr>
          <w:p>
            <w:pPr>
              <w:pStyle w:val="Normal"/>
              <w:tabs>
                <w:tab w:val="clear" w:pos="708"/>
              </w:tabs>
              <w:spacing w:before="0" w:after="160"/>
              <w:jc w:val="center"/>
              <w:rPr>
                <w:b/>
              </w:rPr>
            </w:pPr>
            <w:r>
              <w:rPr>
                <w:b/>
              </w:rPr>
            </w:r>
          </w:p>
        </w:tc>
        <w:tc>
          <w:tcPr>
            <w:tcW w:w="732" w:type="dxa"/>
            <w:tcBorders/>
          </w:tcPr>
          <w:p>
            <w:pPr>
              <w:pStyle w:val="Normal"/>
              <w:tabs>
                <w:tab w:val="clear" w:pos="708"/>
              </w:tabs>
              <w:spacing w:before="0" w:after="160"/>
              <w:jc w:val="left"/>
              <w:rPr>
                <w:b/>
              </w:rPr>
            </w:pPr>
            <w:r>
              <w:rPr>
                <w:b/>
              </w:rPr>
            </w:r>
          </w:p>
        </w:tc>
        <w:tc>
          <w:tcPr>
            <w:tcW w:w="1536" w:type="dxa"/>
            <w:tcBorders/>
          </w:tcPr>
          <w:p>
            <w:pPr>
              <w:pStyle w:val="Normal"/>
              <w:tabs>
                <w:tab w:val="clear" w:pos="708"/>
              </w:tabs>
              <w:spacing w:before="0" w:after="160"/>
              <w:jc w:val="left"/>
              <w:rPr>
                <w:b/>
              </w:rPr>
            </w:pPr>
            <w:r>
              <w:rPr>
                <w:b/>
              </w:rPr>
            </w:r>
          </w:p>
        </w:tc>
        <w:tc>
          <w:tcPr>
            <w:tcW w:w="624" w:type="dxa"/>
            <w:tcBorders/>
          </w:tcPr>
          <w:p>
            <w:pPr>
              <w:pStyle w:val="Normal"/>
              <w:tabs>
                <w:tab w:val="clear" w:pos="708"/>
              </w:tabs>
              <w:spacing w:before="0" w:after="160"/>
              <w:jc w:val="left"/>
              <w:rPr>
                <w:b/>
              </w:rPr>
            </w:pPr>
            <w:r>
              <w:rPr>
                <w:b/>
              </w:rPr>
            </w:r>
          </w:p>
        </w:tc>
        <w:tc>
          <w:tcPr>
            <w:tcW w:w="1128" w:type="dxa"/>
            <w:tcBorders/>
          </w:tcPr>
          <w:p>
            <w:pPr>
              <w:pStyle w:val="Normal"/>
              <w:tabs>
                <w:tab w:val="clear" w:pos="708"/>
              </w:tabs>
              <w:spacing w:before="0" w:after="160"/>
              <w:jc w:val="center"/>
              <w:rPr/>
            </w:pPr>
            <w:r>
              <w:rPr>
                <w:b/>
              </w:rPr>
              <w:t>0,00</w:t>
            </w:r>
          </w:p>
        </w:tc>
        <w:tc>
          <w:tcPr>
            <w:tcW w:w="1188" w:type="dxa"/>
            <w:tcBorders/>
          </w:tcPr>
          <w:p>
            <w:pPr>
              <w:pStyle w:val="Normal"/>
              <w:tabs>
                <w:tab w:val="clear" w:pos="708"/>
              </w:tabs>
              <w:spacing w:before="0" w:after="160"/>
              <w:jc w:val="center"/>
              <w:rPr>
                <w:b/>
              </w:rPr>
            </w:pPr>
            <w:r>
              <w:rPr>
                <w:b/>
              </w:rPr>
            </w:r>
          </w:p>
        </w:tc>
        <w:tc>
          <w:tcPr>
            <w:tcW w:w="1200" w:type="dxa"/>
            <w:tcBorders/>
          </w:tcPr>
          <w:p>
            <w:pPr>
              <w:pStyle w:val="Normal"/>
              <w:tabs>
                <w:tab w:val="clear" w:pos="708"/>
              </w:tabs>
              <w:spacing w:before="0" w:after="160"/>
              <w:jc w:val="center"/>
              <w:rPr>
                <w:b/>
              </w:rPr>
            </w:pPr>
            <w:r>
              <w:rPr>
                <w:b/>
              </w:rPr>
            </w:r>
          </w:p>
        </w:tc>
        <w:tc>
          <w:tcPr>
            <w:tcW w:w="1248" w:type="dxa"/>
            <w:tcBorders/>
          </w:tcPr>
          <w:p>
            <w:pPr>
              <w:pStyle w:val="Normal"/>
              <w:tabs>
                <w:tab w:val="clear" w:pos="708"/>
              </w:tabs>
              <w:spacing w:before="0" w:after="160"/>
              <w:jc w:val="center"/>
              <w:rPr/>
            </w:pPr>
            <w:r>
              <w:rPr>
                <w:b/>
              </w:rPr>
              <w:t>0,00</w:t>
            </w:r>
          </w:p>
        </w:tc>
        <w:tc>
          <w:tcPr>
            <w:tcW w:w="2088" w:type="dxa"/>
            <w:tcBorders/>
          </w:tcPr>
          <w:p>
            <w:pPr>
              <w:pStyle w:val="Normal"/>
              <w:tabs>
                <w:tab w:val="clear" w:pos="708"/>
              </w:tabs>
              <w:spacing w:before="0" w:after="160"/>
              <w:jc w:val="left"/>
              <w:rPr>
                <w:b/>
              </w:rPr>
            </w:pPr>
            <w:r>
              <w:rPr>
                <w:b/>
              </w:rPr>
            </w:r>
          </w:p>
        </w:tc>
      </w:tr>
      <w:tr>
        <w:trPr>
          <w:trHeight w:val="720" w:hRule="atLeast"/>
        </w:trPr>
        <w:tc>
          <w:tcPr>
            <w:tcW w:w="15396" w:type="dxa"/>
            <w:gridSpan w:val="12"/>
            <w:tcBorders/>
            <w:vAlign w:val="center"/>
          </w:tcPr>
          <w:p>
            <w:pPr>
              <w:pStyle w:val="Normal"/>
              <w:tabs>
                <w:tab w:val="clear" w:pos="708"/>
              </w:tabs>
              <w:spacing w:before="0" w:after="160"/>
              <w:jc w:val="center"/>
              <w:rPr/>
            </w:pPr>
            <w:r>
              <w:rPr>
                <w:b/>
                <w:i/>
              </w:rPr>
              <w:t>Задача 4: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trPr>
          <w:trHeight w:val="8070" w:hRule="atLeast"/>
        </w:trPr>
        <w:tc>
          <w:tcPr>
            <w:tcW w:w="492" w:type="dxa"/>
            <w:tcBorders/>
          </w:tcPr>
          <w:p>
            <w:pPr>
              <w:pStyle w:val="Normal"/>
              <w:tabs>
                <w:tab w:val="clear" w:pos="708"/>
              </w:tabs>
              <w:spacing w:before="0" w:after="160"/>
              <w:jc w:val="left"/>
              <w:rPr/>
            </w:pPr>
            <w:r>
              <w:rPr/>
              <w:t>4.1.</w:t>
            </w:r>
          </w:p>
        </w:tc>
        <w:tc>
          <w:tcPr>
            <w:tcW w:w="2892" w:type="dxa"/>
            <w:tcBorders/>
          </w:tcPr>
          <w:p>
            <w:pPr>
              <w:pStyle w:val="Normal"/>
              <w:tabs>
                <w:tab w:val="clear" w:pos="708"/>
              </w:tabs>
              <w:spacing w:before="0" w:after="160"/>
              <w:jc w:val="left"/>
              <w:rPr/>
            </w:pPr>
            <w:r>
              <w:rPr/>
              <w:t xml:space="preserve">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 </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0702             0703</w:t>
            </w:r>
          </w:p>
        </w:tc>
        <w:tc>
          <w:tcPr>
            <w:tcW w:w="1536" w:type="dxa"/>
            <w:tcBorders/>
          </w:tcPr>
          <w:p>
            <w:pPr>
              <w:pStyle w:val="Normal"/>
              <w:tabs>
                <w:tab w:val="clear" w:pos="708"/>
              </w:tabs>
              <w:spacing w:before="0" w:after="160"/>
              <w:jc w:val="left"/>
              <w:rPr/>
            </w:pPr>
            <w:r>
              <w:rPr/>
              <w:t xml:space="preserve">       </w:t>
            </w:r>
            <w:r>
              <w:rPr/>
              <w:t xml:space="preserve">01.1.0075640    </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right"/>
              <w:rPr/>
            </w:pPr>
            <w:r>
              <w:rPr/>
              <w:t>277143,00</w:t>
            </w:r>
          </w:p>
        </w:tc>
        <w:tc>
          <w:tcPr>
            <w:tcW w:w="1188" w:type="dxa"/>
            <w:tcBorders/>
          </w:tcPr>
          <w:p>
            <w:pPr>
              <w:pStyle w:val="Normal"/>
              <w:tabs>
                <w:tab w:val="clear" w:pos="708"/>
              </w:tabs>
              <w:spacing w:before="0" w:after="160"/>
              <w:jc w:val="right"/>
              <w:rPr/>
            </w:pPr>
            <w:r>
              <w:rPr/>
              <w:t>277143,00</w:t>
            </w:r>
          </w:p>
        </w:tc>
        <w:tc>
          <w:tcPr>
            <w:tcW w:w="1200" w:type="dxa"/>
            <w:tcBorders/>
          </w:tcPr>
          <w:p>
            <w:pPr>
              <w:pStyle w:val="Normal"/>
              <w:tabs>
                <w:tab w:val="clear" w:pos="708"/>
              </w:tabs>
              <w:spacing w:before="0" w:after="160"/>
              <w:jc w:val="right"/>
              <w:rPr/>
            </w:pPr>
            <w:r>
              <w:rPr/>
              <w:t>277143,00</w:t>
            </w:r>
          </w:p>
        </w:tc>
        <w:tc>
          <w:tcPr>
            <w:tcW w:w="1248" w:type="dxa"/>
            <w:tcBorders/>
          </w:tcPr>
          <w:p>
            <w:pPr>
              <w:pStyle w:val="Normal"/>
              <w:tabs>
                <w:tab w:val="clear" w:pos="708"/>
              </w:tabs>
              <w:spacing w:before="0" w:after="160"/>
              <w:jc w:val="right"/>
              <w:rPr/>
            </w:pPr>
            <w:r>
              <w:rPr>
                <w:b/>
              </w:rPr>
              <w:t>831429,00</w:t>
            </w:r>
          </w:p>
        </w:tc>
        <w:tc>
          <w:tcPr>
            <w:tcW w:w="2088" w:type="dxa"/>
            <w:tcBorders/>
          </w:tcPr>
          <w:p>
            <w:pPr>
              <w:pStyle w:val="Normal"/>
              <w:tabs>
                <w:tab w:val="clear" w:pos="708"/>
              </w:tabs>
              <w:spacing w:before="0" w:after="160"/>
              <w:jc w:val="left"/>
              <w:rPr/>
            </w:pPr>
            <w:r>
              <w:rPr/>
              <w:t>Услуги общего образования получают: 2014 год - 4785 человек, 2015 год - 4819 человек, 2016 год - 5003 человека, 2017 год - 5129 человек, 2018 год - 5228 человек, 2019 год - 5250 человек, 2020 год - 5384 человека, 2021 год - 5449 человек, 2022 год - 5474 человек, 2023 год - 5515 человек</w:t>
            </w:r>
          </w:p>
        </w:tc>
      </w:tr>
      <w:tr>
        <w:trPr>
          <w:trHeight w:val="7785" w:hRule="atLeast"/>
        </w:trPr>
        <w:tc>
          <w:tcPr>
            <w:tcW w:w="492" w:type="dxa"/>
            <w:tcBorders/>
          </w:tcPr>
          <w:p>
            <w:pPr>
              <w:pStyle w:val="Normal"/>
              <w:tabs>
                <w:tab w:val="clear" w:pos="708"/>
              </w:tabs>
              <w:spacing w:before="0" w:after="160"/>
              <w:jc w:val="left"/>
              <w:rPr/>
            </w:pPr>
            <w:r>
              <w:rPr/>
              <w:t>4.2.</w:t>
            </w:r>
          </w:p>
        </w:tc>
        <w:tc>
          <w:tcPr>
            <w:tcW w:w="2892" w:type="dxa"/>
            <w:tcBorders/>
          </w:tcPr>
          <w:p>
            <w:pPr>
              <w:pStyle w:val="Normal"/>
              <w:tabs>
                <w:tab w:val="clear" w:pos="708"/>
              </w:tabs>
              <w:spacing w:before="0" w:after="160"/>
              <w:jc w:val="left"/>
              <w:rPr/>
            </w:pPr>
            <w:r>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0702</w:t>
            </w:r>
          </w:p>
        </w:tc>
        <w:tc>
          <w:tcPr>
            <w:tcW w:w="1536" w:type="dxa"/>
            <w:tcBorders/>
          </w:tcPr>
          <w:p>
            <w:pPr>
              <w:pStyle w:val="Normal"/>
              <w:tabs>
                <w:tab w:val="clear" w:pos="708"/>
              </w:tabs>
              <w:spacing w:before="0" w:after="160"/>
              <w:jc w:val="left"/>
              <w:rPr/>
            </w:pPr>
            <w:r>
              <w:rPr/>
              <w:t xml:space="preserve">     </w:t>
            </w:r>
            <w:r>
              <w:rPr/>
              <w:t xml:space="preserve">01.1.0074090        </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right"/>
              <w:rPr/>
            </w:pPr>
            <w:r>
              <w:rPr/>
              <w:t>60887,50</w:t>
            </w:r>
          </w:p>
        </w:tc>
        <w:tc>
          <w:tcPr>
            <w:tcW w:w="1188" w:type="dxa"/>
            <w:tcBorders/>
          </w:tcPr>
          <w:p>
            <w:pPr>
              <w:pStyle w:val="Normal"/>
              <w:tabs>
                <w:tab w:val="clear" w:pos="708"/>
              </w:tabs>
              <w:spacing w:before="0" w:after="160"/>
              <w:jc w:val="right"/>
              <w:rPr/>
            </w:pPr>
            <w:r>
              <w:rPr/>
              <w:t>60887,50</w:t>
            </w:r>
          </w:p>
        </w:tc>
        <w:tc>
          <w:tcPr>
            <w:tcW w:w="1200" w:type="dxa"/>
            <w:tcBorders/>
          </w:tcPr>
          <w:p>
            <w:pPr>
              <w:pStyle w:val="Normal"/>
              <w:tabs>
                <w:tab w:val="clear" w:pos="708"/>
              </w:tabs>
              <w:spacing w:before="0" w:after="160"/>
              <w:jc w:val="right"/>
              <w:rPr/>
            </w:pPr>
            <w:r>
              <w:rPr/>
              <w:t>60887,50</w:t>
            </w:r>
          </w:p>
        </w:tc>
        <w:tc>
          <w:tcPr>
            <w:tcW w:w="1248" w:type="dxa"/>
            <w:tcBorders/>
          </w:tcPr>
          <w:p>
            <w:pPr>
              <w:pStyle w:val="Normal"/>
              <w:tabs>
                <w:tab w:val="clear" w:pos="708"/>
              </w:tabs>
              <w:spacing w:before="0" w:after="160"/>
              <w:jc w:val="right"/>
              <w:rPr/>
            </w:pPr>
            <w:r>
              <w:rPr>
                <w:b/>
              </w:rPr>
              <w:t>182662,50</w:t>
            </w:r>
          </w:p>
        </w:tc>
        <w:tc>
          <w:tcPr>
            <w:tcW w:w="2088" w:type="dxa"/>
            <w:tcBorders/>
          </w:tcPr>
          <w:p>
            <w:pPr>
              <w:pStyle w:val="Normal"/>
              <w:tabs>
                <w:tab w:val="clear" w:pos="708"/>
              </w:tabs>
              <w:spacing w:before="0" w:after="160"/>
              <w:jc w:val="left"/>
              <w:rPr/>
            </w:pPr>
            <w:r>
              <w:rPr/>
              <w:t>Услуги общего образования получают: 2014 год - 4785 человек, 2015 год - 4819 человек, 2016 год - 5003 человека, 2017 год - 5129 человек, 2018 год - 5228 человек, 2019 год - 5250 человек, 2020 год - 5384 человека, 2021 год - 5390 человек</w:t>
            </w:r>
          </w:p>
        </w:tc>
      </w:tr>
      <w:tr>
        <w:trPr>
          <w:trHeight w:val="4185" w:hRule="atLeast"/>
        </w:trPr>
        <w:tc>
          <w:tcPr>
            <w:tcW w:w="492" w:type="dxa"/>
            <w:tcBorders/>
          </w:tcPr>
          <w:p>
            <w:pPr>
              <w:pStyle w:val="Normal"/>
              <w:tabs>
                <w:tab w:val="clear" w:pos="708"/>
              </w:tabs>
              <w:spacing w:before="0" w:after="160"/>
              <w:jc w:val="left"/>
              <w:rPr/>
            </w:pPr>
            <w:r>
              <w:rPr/>
              <w:t>4.3.</w:t>
            </w:r>
          </w:p>
        </w:tc>
        <w:tc>
          <w:tcPr>
            <w:tcW w:w="2892" w:type="dxa"/>
            <w:tcBorders/>
          </w:tcPr>
          <w:p>
            <w:pPr>
              <w:pStyle w:val="Normal"/>
              <w:tabs>
                <w:tab w:val="clear" w:pos="708"/>
              </w:tabs>
              <w:spacing w:before="0" w:after="160"/>
              <w:jc w:val="left"/>
              <w:rPr/>
            </w:pPr>
            <w:r>
              <w:rPr/>
              <w:t>Обеспечение деятельности (оказание услуг) подведомственных общеобразовательных учреждений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0702</w:t>
            </w:r>
          </w:p>
        </w:tc>
        <w:tc>
          <w:tcPr>
            <w:tcW w:w="1536" w:type="dxa"/>
            <w:tcBorders/>
          </w:tcPr>
          <w:p>
            <w:pPr>
              <w:pStyle w:val="Normal"/>
              <w:tabs>
                <w:tab w:val="clear" w:pos="708"/>
              </w:tabs>
              <w:spacing w:before="0" w:after="160"/>
              <w:jc w:val="left"/>
              <w:rPr/>
            </w:pPr>
            <w:r>
              <w:rPr/>
              <w:t xml:space="preserve">  </w:t>
            </w:r>
            <w:r>
              <w:rPr/>
              <w:t xml:space="preserve">01.1.0085040  </w:t>
            </w:r>
          </w:p>
        </w:tc>
        <w:tc>
          <w:tcPr>
            <w:tcW w:w="624" w:type="dxa"/>
            <w:tcBorders/>
          </w:tcPr>
          <w:p>
            <w:pPr>
              <w:pStyle w:val="Normal"/>
              <w:tabs>
                <w:tab w:val="clear" w:pos="708"/>
              </w:tabs>
              <w:spacing w:before="0" w:after="160"/>
              <w:jc w:val="center"/>
              <w:rPr/>
            </w:pPr>
            <w:r>
              <w:rPr/>
              <w:t>612   622</w:t>
            </w:r>
          </w:p>
        </w:tc>
        <w:tc>
          <w:tcPr>
            <w:tcW w:w="1128" w:type="dxa"/>
            <w:tcBorders/>
          </w:tcPr>
          <w:p>
            <w:pPr>
              <w:pStyle w:val="Normal"/>
              <w:tabs>
                <w:tab w:val="clear" w:pos="708"/>
              </w:tabs>
              <w:spacing w:before="0" w:after="160"/>
              <w:jc w:val="right"/>
              <w:rPr/>
            </w:pPr>
            <w:r>
              <w:rPr/>
              <w:t>50183,73</w:t>
            </w:r>
          </w:p>
        </w:tc>
        <w:tc>
          <w:tcPr>
            <w:tcW w:w="1188" w:type="dxa"/>
            <w:tcBorders/>
          </w:tcPr>
          <w:p>
            <w:pPr>
              <w:pStyle w:val="Normal"/>
              <w:tabs>
                <w:tab w:val="clear" w:pos="708"/>
              </w:tabs>
              <w:spacing w:before="0" w:after="160"/>
              <w:jc w:val="right"/>
              <w:rPr/>
            </w:pPr>
            <w:r>
              <w:rPr/>
              <w:t>50183,73</w:t>
            </w:r>
          </w:p>
        </w:tc>
        <w:tc>
          <w:tcPr>
            <w:tcW w:w="1200" w:type="dxa"/>
            <w:tcBorders/>
          </w:tcPr>
          <w:p>
            <w:pPr>
              <w:pStyle w:val="Normal"/>
              <w:tabs>
                <w:tab w:val="clear" w:pos="708"/>
              </w:tabs>
              <w:spacing w:before="0" w:after="160"/>
              <w:jc w:val="right"/>
              <w:rPr/>
            </w:pPr>
            <w:r>
              <w:rPr/>
              <w:t>50183,73</w:t>
            </w:r>
          </w:p>
        </w:tc>
        <w:tc>
          <w:tcPr>
            <w:tcW w:w="1248" w:type="dxa"/>
            <w:tcBorders/>
          </w:tcPr>
          <w:p>
            <w:pPr>
              <w:pStyle w:val="Normal"/>
              <w:tabs>
                <w:tab w:val="clear" w:pos="708"/>
              </w:tabs>
              <w:spacing w:before="0" w:after="160"/>
              <w:jc w:val="right"/>
              <w:rPr/>
            </w:pPr>
            <w:r>
              <w:rPr>
                <w:b/>
              </w:rPr>
              <w:t>150551,19</w:t>
            </w:r>
          </w:p>
        </w:tc>
        <w:tc>
          <w:tcPr>
            <w:tcW w:w="2088" w:type="dxa"/>
            <w:tcBorders/>
          </w:tcPr>
          <w:p>
            <w:pPr>
              <w:pStyle w:val="Normal"/>
              <w:tabs>
                <w:tab w:val="clear" w:pos="708"/>
              </w:tabs>
              <w:spacing w:before="0" w:after="160"/>
              <w:jc w:val="left"/>
              <w:rPr/>
            </w:pPr>
            <w:r>
              <w:rPr/>
              <w:t>Услуги общего образования получают: 2014 год - 4785 человек, 2015 год - 4819 человек, 2016 год - 5003 человека, 2017 год - 5129 человек, 2018 год - 5228 человек, 2019 год - 5250 человек, 2020 год - 5384 человека, 2021 год - 5449 человек, 2022 год - 5474 человек, 2023 год - 5515 человек</w:t>
            </w:r>
          </w:p>
        </w:tc>
      </w:tr>
      <w:tr>
        <w:trPr>
          <w:trHeight w:val="1650" w:hRule="atLeast"/>
        </w:trPr>
        <w:tc>
          <w:tcPr>
            <w:tcW w:w="492" w:type="dxa"/>
            <w:tcBorders/>
          </w:tcPr>
          <w:p>
            <w:pPr>
              <w:pStyle w:val="Normal"/>
              <w:tabs>
                <w:tab w:val="clear" w:pos="708"/>
              </w:tabs>
              <w:spacing w:before="0" w:after="160"/>
              <w:jc w:val="left"/>
              <w:rPr/>
            </w:pPr>
            <w:r>
              <w:rPr/>
              <w:t>4.4.</w:t>
            </w:r>
          </w:p>
        </w:tc>
        <w:tc>
          <w:tcPr>
            <w:tcW w:w="2892" w:type="dxa"/>
            <w:tcBorders/>
          </w:tcPr>
          <w:p>
            <w:pPr>
              <w:pStyle w:val="Normal"/>
              <w:tabs>
                <w:tab w:val="clear" w:pos="708"/>
              </w:tabs>
              <w:spacing w:before="0" w:after="160"/>
              <w:jc w:val="left"/>
              <w:rPr/>
            </w:pPr>
            <w:r>
              <w:rPr/>
              <w:t>Санитарная обработка инфекционных вспышек (гельмиты)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0701, 0702</w:t>
            </w:r>
          </w:p>
        </w:tc>
        <w:tc>
          <w:tcPr>
            <w:tcW w:w="1536" w:type="dxa"/>
            <w:tcBorders/>
          </w:tcPr>
          <w:p>
            <w:pPr>
              <w:pStyle w:val="Normal"/>
              <w:tabs>
                <w:tab w:val="clear" w:pos="708"/>
              </w:tabs>
              <w:spacing w:before="0" w:after="160"/>
              <w:jc w:val="left"/>
              <w:rPr/>
            </w:pPr>
            <w:r>
              <w:rPr/>
              <w:t xml:space="preserve">  </w:t>
            </w:r>
            <w:r>
              <w:rPr/>
              <w:t>01.1.0087990</w:t>
            </w:r>
          </w:p>
        </w:tc>
        <w:tc>
          <w:tcPr>
            <w:tcW w:w="624" w:type="dxa"/>
            <w:tcBorders/>
          </w:tcPr>
          <w:p>
            <w:pPr>
              <w:pStyle w:val="Normal"/>
              <w:tabs>
                <w:tab w:val="clear" w:pos="708"/>
              </w:tabs>
              <w:spacing w:before="0" w:after="160"/>
              <w:jc w:val="center"/>
              <w:rPr/>
            </w:pPr>
            <w:r>
              <w:rPr/>
              <w:t>612   622</w:t>
            </w:r>
          </w:p>
        </w:tc>
        <w:tc>
          <w:tcPr>
            <w:tcW w:w="1128" w:type="dxa"/>
            <w:tcBorders/>
          </w:tcPr>
          <w:p>
            <w:pPr>
              <w:pStyle w:val="Normal"/>
              <w:tabs>
                <w:tab w:val="clear" w:pos="708"/>
              </w:tabs>
              <w:spacing w:before="0" w:after="160"/>
              <w:jc w:val="right"/>
              <w:rPr/>
            </w:pPr>
            <w:r>
              <w:rPr/>
              <w:t>1696,40</w:t>
            </w:r>
          </w:p>
        </w:tc>
        <w:tc>
          <w:tcPr>
            <w:tcW w:w="1188" w:type="dxa"/>
            <w:tcBorders/>
          </w:tcPr>
          <w:p>
            <w:pPr>
              <w:pStyle w:val="Normal"/>
              <w:tabs>
                <w:tab w:val="clear" w:pos="708"/>
              </w:tabs>
              <w:spacing w:before="0" w:after="160"/>
              <w:jc w:val="right"/>
              <w:rPr/>
            </w:pPr>
            <w:r>
              <w:rPr/>
              <w:t>1696,40</w:t>
            </w:r>
          </w:p>
        </w:tc>
        <w:tc>
          <w:tcPr>
            <w:tcW w:w="1200" w:type="dxa"/>
            <w:tcBorders/>
          </w:tcPr>
          <w:p>
            <w:pPr>
              <w:pStyle w:val="Normal"/>
              <w:tabs>
                <w:tab w:val="clear" w:pos="708"/>
              </w:tabs>
              <w:spacing w:before="0" w:after="160"/>
              <w:jc w:val="right"/>
              <w:rPr/>
            </w:pPr>
            <w:r>
              <w:rPr/>
              <w:t>1696,40</w:t>
            </w:r>
          </w:p>
        </w:tc>
        <w:tc>
          <w:tcPr>
            <w:tcW w:w="1248" w:type="dxa"/>
            <w:tcBorders/>
          </w:tcPr>
          <w:p>
            <w:pPr>
              <w:pStyle w:val="Normal"/>
              <w:tabs>
                <w:tab w:val="clear" w:pos="708"/>
              </w:tabs>
              <w:spacing w:before="0" w:after="160"/>
              <w:jc w:val="right"/>
              <w:rPr/>
            </w:pPr>
            <w:r>
              <w:rPr>
                <w:b/>
              </w:rPr>
              <w:t>5089,20</w:t>
            </w:r>
          </w:p>
        </w:tc>
        <w:tc>
          <w:tcPr>
            <w:tcW w:w="2088" w:type="dxa"/>
            <w:tcBorders/>
          </w:tcPr>
          <w:p>
            <w:pPr>
              <w:pStyle w:val="Normal"/>
              <w:tabs>
                <w:tab w:val="clear" w:pos="708"/>
              </w:tabs>
              <w:spacing w:before="0" w:after="160"/>
              <w:jc w:val="left"/>
              <w:rPr/>
            </w:pPr>
            <w:r>
              <w:rPr/>
            </w:r>
          </w:p>
        </w:tc>
      </w:tr>
      <w:tr>
        <w:trPr>
          <w:trHeight w:val="2325" w:hRule="atLeast"/>
        </w:trPr>
        <w:tc>
          <w:tcPr>
            <w:tcW w:w="492" w:type="dxa"/>
            <w:tcBorders/>
          </w:tcPr>
          <w:p>
            <w:pPr>
              <w:pStyle w:val="Normal"/>
              <w:tabs>
                <w:tab w:val="clear" w:pos="708"/>
              </w:tabs>
              <w:spacing w:before="0" w:after="160"/>
              <w:jc w:val="left"/>
              <w:rPr/>
            </w:pPr>
            <w:r>
              <w:rPr/>
              <w:t>4.5.</w:t>
            </w:r>
          </w:p>
        </w:tc>
        <w:tc>
          <w:tcPr>
            <w:tcW w:w="2892" w:type="dxa"/>
            <w:tcBorders/>
          </w:tcPr>
          <w:p>
            <w:pPr>
              <w:pStyle w:val="Normal"/>
              <w:tabs>
                <w:tab w:val="clear" w:pos="708"/>
              </w:tabs>
              <w:spacing w:before="0" w:after="160"/>
              <w:jc w:val="left"/>
              <w:rPr/>
            </w:pPr>
            <w:r>
              <w:rPr/>
              <w:t>Расходы на профилактические мероприятия по предотвращению распространения коронавирусной инфекции, вызванной 2019-nCoV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0701, 0702</w:t>
            </w:r>
          </w:p>
        </w:tc>
        <w:tc>
          <w:tcPr>
            <w:tcW w:w="1536" w:type="dxa"/>
            <w:tcBorders/>
          </w:tcPr>
          <w:p>
            <w:pPr>
              <w:pStyle w:val="Normal"/>
              <w:tabs>
                <w:tab w:val="clear" w:pos="708"/>
              </w:tabs>
              <w:spacing w:before="0" w:after="160"/>
              <w:jc w:val="left"/>
              <w:rPr/>
            </w:pPr>
            <w:r>
              <w:rPr/>
              <w:t xml:space="preserve">  </w:t>
            </w:r>
            <w:r>
              <w:rPr/>
              <w:t>01.1.0089130</w:t>
            </w:r>
          </w:p>
        </w:tc>
        <w:tc>
          <w:tcPr>
            <w:tcW w:w="624" w:type="dxa"/>
            <w:tcBorders/>
          </w:tcPr>
          <w:p>
            <w:pPr>
              <w:pStyle w:val="Normal"/>
              <w:tabs>
                <w:tab w:val="clear" w:pos="708"/>
              </w:tabs>
              <w:spacing w:before="0" w:after="160"/>
              <w:jc w:val="center"/>
              <w:rPr/>
            </w:pPr>
            <w:r>
              <w:rPr/>
              <w:t xml:space="preserve">611   612    621    622   </w:t>
            </w:r>
          </w:p>
        </w:tc>
        <w:tc>
          <w:tcPr>
            <w:tcW w:w="1128" w:type="dxa"/>
            <w:tcBorders/>
          </w:tcPr>
          <w:p>
            <w:pPr>
              <w:pStyle w:val="Normal"/>
              <w:tabs>
                <w:tab w:val="clear" w:pos="708"/>
              </w:tabs>
              <w:spacing w:before="0" w:after="160"/>
              <w:jc w:val="right"/>
              <w:rPr/>
            </w:pPr>
            <w:r>
              <w:rPr/>
              <w:t>0,00</w:t>
            </w:r>
          </w:p>
        </w:tc>
        <w:tc>
          <w:tcPr>
            <w:tcW w:w="1188" w:type="dxa"/>
            <w:tcBorders/>
          </w:tcPr>
          <w:p>
            <w:pPr>
              <w:pStyle w:val="Normal"/>
              <w:tabs>
                <w:tab w:val="clear" w:pos="708"/>
              </w:tabs>
              <w:spacing w:before="0" w:after="160"/>
              <w:jc w:val="right"/>
              <w:rPr/>
            </w:pPr>
            <w:r>
              <w:rPr/>
              <w:t>0,00</w:t>
            </w:r>
          </w:p>
        </w:tc>
        <w:tc>
          <w:tcPr>
            <w:tcW w:w="1200" w:type="dxa"/>
            <w:tcBorders/>
          </w:tcPr>
          <w:p>
            <w:pPr>
              <w:pStyle w:val="Normal"/>
              <w:tabs>
                <w:tab w:val="clear" w:pos="708"/>
              </w:tabs>
              <w:spacing w:before="0" w:after="160"/>
              <w:jc w:val="right"/>
              <w:rPr/>
            </w:pPr>
            <w:r>
              <w:rPr/>
              <w:t>0,00</w:t>
            </w:r>
          </w:p>
        </w:tc>
        <w:tc>
          <w:tcPr>
            <w:tcW w:w="1248" w:type="dxa"/>
            <w:tcBorders/>
          </w:tcPr>
          <w:p>
            <w:pPr>
              <w:pStyle w:val="Normal"/>
              <w:tabs>
                <w:tab w:val="clear" w:pos="708"/>
              </w:tabs>
              <w:spacing w:before="0" w:after="160"/>
              <w:jc w:val="right"/>
              <w:rPr/>
            </w:pPr>
            <w:r>
              <w:rPr>
                <w:b/>
              </w:rPr>
              <w:t>0,00</w:t>
            </w:r>
          </w:p>
        </w:tc>
        <w:tc>
          <w:tcPr>
            <w:tcW w:w="2088" w:type="dxa"/>
            <w:tcBorders/>
          </w:tcPr>
          <w:p>
            <w:pPr>
              <w:pStyle w:val="Normal"/>
              <w:tabs>
                <w:tab w:val="clear" w:pos="708"/>
              </w:tabs>
              <w:spacing w:before="0" w:after="160"/>
              <w:jc w:val="left"/>
              <w:rPr/>
            </w:pPr>
            <w:r>
              <w:rPr/>
            </w:r>
          </w:p>
        </w:tc>
      </w:tr>
      <w:tr>
        <w:trPr>
          <w:trHeight w:val="4260" w:hRule="atLeast"/>
        </w:trPr>
        <w:tc>
          <w:tcPr>
            <w:tcW w:w="492" w:type="dxa"/>
            <w:tcBorders/>
          </w:tcPr>
          <w:p>
            <w:pPr>
              <w:pStyle w:val="Normal"/>
              <w:tabs>
                <w:tab w:val="clear" w:pos="708"/>
              </w:tabs>
              <w:spacing w:before="0" w:after="160"/>
              <w:jc w:val="center"/>
              <w:rPr/>
            </w:pPr>
            <w:r>
              <w:rPr/>
              <w:t>4.6.</w:t>
            </w:r>
          </w:p>
        </w:tc>
        <w:tc>
          <w:tcPr>
            <w:tcW w:w="2892" w:type="dxa"/>
            <w:tcBorders/>
          </w:tcPr>
          <w:p>
            <w:pPr>
              <w:pStyle w:val="Normal"/>
              <w:tabs>
                <w:tab w:val="clear" w:pos="708"/>
              </w:tabs>
              <w:spacing w:before="0" w:after="160"/>
              <w:jc w:val="left"/>
              <w:rPr/>
            </w:pPr>
            <w:r>
              <w:rPr/>
              <w:t>Реализация государственных полномочий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(в соответствии с Законом края от 27 декабря 2005 года № 17-4377)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right"/>
              <w:rPr/>
            </w:pPr>
            <w:r>
              <w:rPr/>
              <w:t>702</w:t>
            </w:r>
          </w:p>
        </w:tc>
        <w:tc>
          <w:tcPr>
            <w:tcW w:w="1536" w:type="dxa"/>
            <w:tcBorders/>
          </w:tcPr>
          <w:p>
            <w:pPr>
              <w:pStyle w:val="Normal"/>
              <w:tabs>
                <w:tab w:val="clear" w:pos="708"/>
              </w:tabs>
              <w:spacing w:before="0" w:after="160"/>
              <w:jc w:val="left"/>
              <w:rPr/>
            </w:pPr>
            <w:r>
              <w:rPr/>
              <w:t xml:space="preserve">01.1.0075660   </w:t>
            </w:r>
          </w:p>
        </w:tc>
        <w:tc>
          <w:tcPr>
            <w:tcW w:w="624" w:type="dxa"/>
            <w:tcBorders/>
          </w:tcPr>
          <w:p>
            <w:pPr>
              <w:pStyle w:val="Normal"/>
              <w:tabs>
                <w:tab w:val="clear" w:pos="708"/>
              </w:tabs>
              <w:spacing w:before="0" w:after="160"/>
              <w:jc w:val="center"/>
              <w:rPr/>
            </w:pPr>
            <w:r>
              <w:rPr/>
              <w:t>611   612    621    622   321</w:t>
            </w:r>
          </w:p>
        </w:tc>
        <w:tc>
          <w:tcPr>
            <w:tcW w:w="1128" w:type="dxa"/>
            <w:tcBorders/>
          </w:tcPr>
          <w:p>
            <w:pPr>
              <w:pStyle w:val="Normal"/>
              <w:tabs>
                <w:tab w:val="clear" w:pos="708"/>
              </w:tabs>
              <w:spacing w:before="0" w:after="160"/>
              <w:jc w:val="right"/>
              <w:rPr/>
            </w:pPr>
            <w:r>
              <w:rPr/>
              <w:t>16450,90</w:t>
            </w:r>
          </w:p>
        </w:tc>
        <w:tc>
          <w:tcPr>
            <w:tcW w:w="1188" w:type="dxa"/>
            <w:tcBorders/>
          </w:tcPr>
          <w:p>
            <w:pPr>
              <w:pStyle w:val="Normal"/>
              <w:tabs>
                <w:tab w:val="clear" w:pos="708"/>
              </w:tabs>
              <w:spacing w:before="0" w:after="160"/>
              <w:jc w:val="right"/>
              <w:rPr/>
            </w:pPr>
            <w:r>
              <w:rPr/>
              <w:t>16273,60</w:t>
            </w:r>
          </w:p>
        </w:tc>
        <w:tc>
          <w:tcPr>
            <w:tcW w:w="1200" w:type="dxa"/>
            <w:tcBorders/>
          </w:tcPr>
          <w:p>
            <w:pPr>
              <w:pStyle w:val="Normal"/>
              <w:tabs>
                <w:tab w:val="clear" w:pos="708"/>
              </w:tabs>
              <w:spacing w:before="0" w:after="160"/>
              <w:jc w:val="right"/>
              <w:rPr/>
            </w:pPr>
            <w:r>
              <w:rPr/>
              <w:t>16273,60</w:t>
            </w:r>
          </w:p>
        </w:tc>
        <w:tc>
          <w:tcPr>
            <w:tcW w:w="1248" w:type="dxa"/>
            <w:tcBorders/>
          </w:tcPr>
          <w:p>
            <w:pPr>
              <w:pStyle w:val="Normal"/>
              <w:tabs>
                <w:tab w:val="clear" w:pos="708"/>
              </w:tabs>
              <w:spacing w:before="0" w:after="160"/>
              <w:jc w:val="right"/>
              <w:rPr/>
            </w:pPr>
            <w:r>
              <w:rPr>
                <w:b/>
              </w:rPr>
              <w:t>48998,10</w:t>
            </w:r>
          </w:p>
        </w:tc>
        <w:tc>
          <w:tcPr>
            <w:tcW w:w="2088" w:type="dxa"/>
            <w:tcBorders/>
          </w:tcPr>
          <w:p>
            <w:pPr>
              <w:pStyle w:val="Normal"/>
              <w:tabs>
                <w:tab w:val="clear" w:pos="708"/>
              </w:tabs>
              <w:spacing w:before="0" w:after="160"/>
              <w:jc w:val="left"/>
              <w:rPr/>
            </w:pPr>
            <w:r>
              <w:rPr/>
              <w:t>1260 детей из малообеспеченных семей получают бесплатное школьное питание</w:t>
            </w:r>
          </w:p>
        </w:tc>
      </w:tr>
      <w:tr>
        <w:trPr>
          <w:trHeight w:val="4815" w:hRule="atLeast"/>
        </w:trPr>
        <w:tc>
          <w:tcPr>
            <w:tcW w:w="492" w:type="dxa"/>
            <w:tcBorders/>
          </w:tcPr>
          <w:p>
            <w:pPr>
              <w:pStyle w:val="Normal"/>
              <w:tabs>
                <w:tab w:val="clear" w:pos="708"/>
              </w:tabs>
              <w:spacing w:before="0" w:after="160"/>
              <w:jc w:val="center"/>
              <w:rPr/>
            </w:pPr>
            <w:r>
              <w:rPr/>
              <w:t>4.7.</w:t>
            </w:r>
          </w:p>
        </w:tc>
        <w:tc>
          <w:tcPr>
            <w:tcW w:w="2892" w:type="dxa"/>
            <w:tcBorders/>
          </w:tcPr>
          <w:p>
            <w:pPr>
              <w:pStyle w:val="Normal"/>
              <w:tabs>
                <w:tab w:val="clear" w:pos="708"/>
              </w:tabs>
              <w:spacing w:before="0" w:after="160"/>
              <w:jc w:val="left"/>
              <w:rPr/>
            </w:pPr>
            <w:r>
              <w:rPr/>
              <w:t xml:space="preserve">Субсидии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бесплатным горячим питанием, предусматривающим наличие горячего блюда, не считая горячего напитка в рамках подпрограммы "Развитие дошкольного, общего и дополнительного образования" </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right"/>
              <w:rPr/>
            </w:pPr>
            <w:r>
              <w:rPr/>
              <w:t>1003</w:t>
            </w:r>
          </w:p>
        </w:tc>
        <w:tc>
          <w:tcPr>
            <w:tcW w:w="1536" w:type="dxa"/>
            <w:tcBorders/>
          </w:tcPr>
          <w:p>
            <w:pPr>
              <w:pStyle w:val="Normal"/>
              <w:tabs>
                <w:tab w:val="clear" w:pos="708"/>
              </w:tabs>
              <w:spacing w:before="0" w:after="160"/>
              <w:jc w:val="left"/>
              <w:rPr/>
            </w:pPr>
            <w:r>
              <w:rPr/>
              <w:t>01100L3040</w:t>
            </w:r>
          </w:p>
        </w:tc>
        <w:tc>
          <w:tcPr>
            <w:tcW w:w="624" w:type="dxa"/>
            <w:tcBorders/>
          </w:tcPr>
          <w:p>
            <w:pPr>
              <w:pStyle w:val="Normal"/>
              <w:tabs>
                <w:tab w:val="clear" w:pos="708"/>
              </w:tabs>
              <w:spacing w:before="0" w:after="160"/>
              <w:jc w:val="center"/>
              <w:rPr/>
            </w:pPr>
            <w:r>
              <w:rPr/>
              <w:t>612   622</w:t>
            </w:r>
          </w:p>
        </w:tc>
        <w:tc>
          <w:tcPr>
            <w:tcW w:w="1128" w:type="dxa"/>
            <w:tcBorders/>
          </w:tcPr>
          <w:p>
            <w:pPr>
              <w:pStyle w:val="Normal"/>
              <w:tabs>
                <w:tab w:val="clear" w:pos="708"/>
              </w:tabs>
              <w:spacing w:before="0" w:after="160"/>
              <w:jc w:val="right"/>
              <w:rPr/>
            </w:pPr>
            <w:r>
              <w:rPr/>
              <w:t>23427,20</w:t>
            </w:r>
          </w:p>
        </w:tc>
        <w:tc>
          <w:tcPr>
            <w:tcW w:w="1188" w:type="dxa"/>
            <w:tcBorders/>
          </w:tcPr>
          <w:p>
            <w:pPr>
              <w:pStyle w:val="Normal"/>
              <w:tabs>
                <w:tab w:val="clear" w:pos="708"/>
              </w:tabs>
              <w:spacing w:before="0" w:after="160"/>
              <w:jc w:val="right"/>
              <w:rPr/>
            </w:pPr>
            <w:r>
              <w:rPr/>
              <w:t>24069,10</w:t>
            </w:r>
          </w:p>
        </w:tc>
        <w:tc>
          <w:tcPr>
            <w:tcW w:w="1200" w:type="dxa"/>
            <w:tcBorders/>
          </w:tcPr>
          <w:p>
            <w:pPr>
              <w:pStyle w:val="Normal"/>
              <w:tabs>
                <w:tab w:val="clear" w:pos="708"/>
              </w:tabs>
              <w:spacing w:before="0" w:after="160"/>
              <w:jc w:val="right"/>
              <w:rPr/>
            </w:pPr>
            <w:r>
              <w:rPr/>
              <w:t>7060,30</w:t>
            </w:r>
          </w:p>
        </w:tc>
        <w:tc>
          <w:tcPr>
            <w:tcW w:w="1248" w:type="dxa"/>
            <w:tcBorders/>
          </w:tcPr>
          <w:p>
            <w:pPr>
              <w:pStyle w:val="Normal"/>
              <w:tabs>
                <w:tab w:val="clear" w:pos="708"/>
              </w:tabs>
              <w:spacing w:before="0" w:after="160"/>
              <w:jc w:val="right"/>
              <w:rPr/>
            </w:pPr>
            <w:r>
              <w:rPr>
                <w:b/>
              </w:rPr>
              <w:t>54556,60</w:t>
            </w:r>
          </w:p>
        </w:tc>
        <w:tc>
          <w:tcPr>
            <w:tcW w:w="2088" w:type="dxa"/>
            <w:tcBorders/>
          </w:tcPr>
          <w:p>
            <w:pPr>
              <w:pStyle w:val="Normal"/>
              <w:tabs>
                <w:tab w:val="clear" w:pos="708"/>
              </w:tabs>
              <w:spacing w:before="0" w:after="160"/>
              <w:jc w:val="left"/>
              <w:rPr/>
            </w:pPr>
            <w:r>
              <w:rPr/>
              <w:t>2422 ребенка начального общего образования получают бесплатное горячее питание</w:t>
            </w:r>
          </w:p>
        </w:tc>
      </w:tr>
      <w:tr>
        <w:trPr>
          <w:trHeight w:val="4830" w:hRule="atLeast"/>
        </w:trPr>
        <w:tc>
          <w:tcPr>
            <w:tcW w:w="492" w:type="dxa"/>
            <w:tcBorders/>
          </w:tcPr>
          <w:p>
            <w:pPr>
              <w:pStyle w:val="Normal"/>
              <w:tabs>
                <w:tab w:val="clear" w:pos="708"/>
              </w:tabs>
              <w:spacing w:before="0" w:after="160"/>
              <w:jc w:val="center"/>
              <w:rPr/>
            </w:pPr>
            <w:r>
              <w:rPr/>
              <w:t>4.8.</w:t>
            </w:r>
          </w:p>
        </w:tc>
        <w:tc>
          <w:tcPr>
            <w:tcW w:w="2892" w:type="dxa"/>
            <w:tcBorders/>
          </w:tcPr>
          <w:p>
            <w:pPr>
              <w:pStyle w:val="Normal"/>
              <w:tabs>
                <w:tab w:val="clear" w:pos="708"/>
              </w:tabs>
              <w:spacing w:before="0" w:after="160"/>
              <w:jc w:val="left"/>
              <w:rPr/>
            </w:pPr>
            <w:r>
              <w:rPr/>
              <w:t>Субсидии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бесплатным горячим питанием, предусматривающим наличие горячего блюда, не считая горячего напитка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right"/>
              <w:rPr/>
            </w:pPr>
            <w:r>
              <w:rPr/>
              <w:t>1003</w:t>
            </w:r>
          </w:p>
        </w:tc>
        <w:tc>
          <w:tcPr>
            <w:tcW w:w="1536" w:type="dxa"/>
            <w:tcBorders/>
          </w:tcPr>
          <w:p>
            <w:pPr>
              <w:pStyle w:val="Normal"/>
              <w:tabs>
                <w:tab w:val="clear" w:pos="708"/>
              </w:tabs>
              <w:spacing w:before="0" w:after="160"/>
              <w:jc w:val="left"/>
              <w:rPr/>
            </w:pPr>
            <w:r>
              <w:rPr/>
              <w:t>01100L3040</w:t>
            </w:r>
          </w:p>
        </w:tc>
        <w:tc>
          <w:tcPr>
            <w:tcW w:w="624" w:type="dxa"/>
            <w:tcBorders/>
          </w:tcPr>
          <w:p>
            <w:pPr>
              <w:pStyle w:val="Normal"/>
              <w:tabs>
                <w:tab w:val="clear" w:pos="708"/>
              </w:tabs>
              <w:spacing w:before="0" w:after="160"/>
              <w:jc w:val="center"/>
              <w:rPr/>
            </w:pPr>
            <w:r>
              <w:rPr/>
              <w:t>612   622</w:t>
            </w:r>
          </w:p>
        </w:tc>
        <w:tc>
          <w:tcPr>
            <w:tcW w:w="1128" w:type="dxa"/>
            <w:tcBorders/>
          </w:tcPr>
          <w:p>
            <w:pPr>
              <w:pStyle w:val="Normal"/>
              <w:tabs>
                <w:tab w:val="clear" w:pos="708"/>
              </w:tabs>
              <w:spacing w:before="0" w:after="160"/>
              <w:jc w:val="right"/>
              <w:rPr/>
            </w:pPr>
            <w:r>
              <w:rPr/>
              <w:t>25,00</w:t>
            </w:r>
          </w:p>
        </w:tc>
        <w:tc>
          <w:tcPr>
            <w:tcW w:w="1188" w:type="dxa"/>
            <w:tcBorders/>
          </w:tcPr>
          <w:p>
            <w:pPr>
              <w:pStyle w:val="Normal"/>
              <w:tabs>
                <w:tab w:val="clear" w:pos="708"/>
              </w:tabs>
              <w:spacing w:before="0" w:after="160"/>
              <w:jc w:val="right"/>
              <w:rPr/>
            </w:pPr>
            <w:r>
              <w:rPr/>
              <w:t>25,00</w:t>
            </w:r>
          </w:p>
        </w:tc>
        <w:tc>
          <w:tcPr>
            <w:tcW w:w="1200" w:type="dxa"/>
            <w:tcBorders/>
          </w:tcPr>
          <w:p>
            <w:pPr>
              <w:pStyle w:val="Normal"/>
              <w:tabs>
                <w:tab w:val="clear" w:pos="708"/>
              </w:tabs>
              <w:spacing w:before="0" w:after="160"/>
              <w:jc w:val="right"/>
              <w:rPr/>
            </w:pPr>
            <w:r>
              <w:rPr/>
              <w:t>25,00</w:t>
            </w:r>
          </w:p>
        </w:tc>
        <w:tc>
          <w:tcPr>
            <w:tcW w:w="1248" w:type="dxa"/>
            <w:tcBorders/>
          </w:tcPr>
          <w:p>
            <w:pPr>
              <w:pStyle w:val="Normal"/>
              <w:tabs>
                <w:tab w:val="clear" w:pos="708"/>
              </w:tabs>
              <w:spacing w:before="0" w:after="160"/>
              <w:jc w:val="right"/>
              <w:rPr/>
            </w:pPr>
            <w:r>
              <w:rPr>
                <w:b/>
              </w:rPr>
              <w:t>75,00</w:t>
            </w:r>
          </w:p>
        </w:tc>
        <w:tc>
          <w:tcPr>
            <w:tcW w:w="2088" w:type="dxa"/>
            <w:tcBorders/>
          </w:tcPr>
          <w:p>
            <w:pPr>
              <w:pStyle w:val="Normal"/>
              <w:tabs>
                <w:tab w:val="clear" w:pos="708"/>
              </w:tabs>
              <w:spacing w:before="0" w:after="160"/>
              <w:jc w:val="left"/>
              <w:rPr/>
            </w:pPr>
            <w:r>
              <w:rPr/>
              <w:t>2422 ребенка начального общего образования получают бесплатное горячее питание</w:t>
            </w:r>
          </w:p>
        </w:tc>
      </w:tr>
      <w:tr>
        <w:trPr>
          <w:trHeight w:val="3000" w:hRule="atLeast"/>
        </w:trPr>
        <w:tc>
          <w:tcPr>
            <w:tcW w:w="492" w:type="dxa"/>
            <w:tcBorders/>
          </w:tcPr>
          <w:p>
            <w:pPr>
              <w:pStyle w:val="Normal"/>
              <w:tabs>
                <w:tab w:val="clear" w:pos="708"/>
              </w:tabs>
              <w:spacing w:before="0" w:after="160"/>
              <w:jc w:val="center"/>
              <w:rPr/>
            </w:pPr>
            <w:r>
              <w:rPr/>
              <w:t>4.9.</w:t>
            </w:r>
          </w:p>
        </w:tc>
        <w:tc>
          <w:tcPr>
            <w:tcW w:w="2892" w:type="dxa"/>
            <w:tcBorders/>
          </w:tcPr>
          <w:p>
            <w:pPr>
              <w:pStyle w:val="Normal"/>
              <w:tabs>
                <w:tab w:val="clear" w:pos="708"/>
              </w:tabs>
              <w:spacing w:before="0" w:after="160"/>
              <w:jc w:val="left"/>
              <w:rPr/>
            </w:pPr>
            <w:r>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0702</w:t>
            </w:r>
          </w:p>
        </w:tc>
        <w:tc>
          <w:tcPr>
            <w:tcW w:w="1536" w:type="dxa"/>
            <w:tcBorders/>
          </w:tcPr>
          <w:p>
            <w:pPr>
              <w:pStyle w:val="Normal"/>
              <w:tabs>
                <w:tab w:val="clear" w:pos="708"/>
              </w:tabs>
              <w:spacing w:before="0" w:after="160"/>
              <w:jc w:val="center"/>
              <w:rPr/>
            </w:pPr>
            <w:r>
              <w:rPr/>
              <w:t xml:space="preserve">      </w:t>
            </w:r>
            <w:r>
              <w:rPr/>
              <w:t>01.1.0010210</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61154,94</w:t>
            </w:r>
          </w:p>
        </w:tc>
        <w:tc>
          <w:tcPr>
            <w:tcW w:w="1188" w:type="dxa"/>
            <w:tcBorders/>
          </w:tcPr>
          <w:p>
            <w:pPr>
              <w:pStyle w:val="Normal"/>
              <w:tabs>
                <w:tab w:val="clear" w:pos="708"/>
              </w:tabs>
              <w:spacing w:before="0" w:after="160"/>
              <w:jc w:val="center"/>
              <w:rPr/>
            </w:pPr>
            <w:r>
              <w:rPr/>
              <w:t>61154,94</w:t>
            </w:r>
          </w:p>
        </w:tc>
        <w:tc>
          <w:tcPr>
            <w:tcW w:w="1200" w:type="dxa"/>
            <w:tcBorders/>
          </w:tcPr>
          <w:p>
            <w:pPr>
              <w:pStyle w:val="Normal"/>
              <w:tabs>
                <w:tab w:val="clear" w:pos="708"/>
              </w:tabs>
              <w:spacing w:before="0" w:after="160"/>
              <w:jc w:val="center"/>
              <w:rPr/>
            </w:pPr>
            <w:r>
              <w:rPr/>
              <w:t>61154,94</w:t>
            </w:r>
          </w:p>
        </w:tc>
        <w:tc>
          <w:tcPr>
            <w:tcW w:w="1248" w:type="dxa"/>
            <w:tcBorders/>
          </w:tcPr>
          <w:p>
            <w:pPr>
              <w:pStyle w:val="Normal"/>
              <w:tabs>
                <w:tab w:val="clear" w:pos="708"/>
              </w:tabs>
              <w:spacing w:before="0" w:after="160"/>
              <w:jc w:val="right"/>
              <w:rPr/>
            </w:pPr>
            <w:r>
              <w:rPr>
                <w:b/>
              </w:rPr>
              <w:t>183464,82</w:t>
            </w:r>
          </w:p>
        </w:tc>
        <w:tc>
          <w:tcPr>
            <w:tcW w:w="2088" w:type="dxa"/>
            <w:tcBorders/>
          </w:tcPr>
          <w:p>
            <w:pPr>
              <w:pStyle w:val="Normal"/>
              <w:tabs>
                <w:tab w:val="clear" w:pos="708"/>
              </w:tabs>
              <w:spacing w:before="0" w:after="160"/>
              <w:jc w:val="center"/>
              <w:rPr/>
            </w:pPr>
            <w:r>
              <w:rPr/>
              <w:t>64 человека ежемесячно получают оплату труда до минимального размера оплаты труда</w:t>
            </w:r>
          </w:p>
        </w:tc>
      </w:tr>
      <w:tr>
        <w:trPr>
          <w:trHeight w:val="2910" w:hRule="atLeast"/>
        </w:trPr>
        <w:tc>
          <w:tcPr>
            <w:tcW w:w="492" w:type="dxa"/>
            <w:tcBorders/>
          </w:tcPr>
          <w:p>
            <w:pPr>
              <w:pStyle w:val="Normal"/>
              <w:tabs>
                <w:tab w:val="clear" w:pos="708"/>
              </w:tabs>
              <w:spacing w:before="0" w:after="160"/>
              <w:jc w:val="center"/>
              <w:rPr/>
            </w:pPr>
            <w:r>
              <w:rPr/>
              <w:t>4.10.</w:t>
            </w:r>
          </w:p>
        </w:tc>
        <w:tc>
          <w:tcPr>
            <w:tcW w:w="2892" w:type="dxa"/>
            <w:tcBorders/>
          </w:tcPr>
          <w:p>
            <w:pPr>
              <w:pStyle w:val="Normal"/>
              <w:tabs>
                <w:tab w:val="clear" w:pos="708"/>
              </w:tabs>
              <w:spacing w:before="0" w:after="160"/>
              <w:jc w:val="left"/>
              <w:rPr/>
            </w:pPr>
            <w:r>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0702</w:t>
            </w:r>
          </w:p>
        </w:tc>
        <w:tc>
          <w:tcPr>
            <w:tcW w:w="1536" w:type="dxa"/>
            <w:tcBorders/>
          </w:tcPr>
          <w:p>
            <w:pPr>
              <w:pStyle w:val="Normal"/>
              <w:tabs>
                <w:tab w:val="clear" w:pos="708"/>
              </w:tabs>
              <w:spacing w:before="0" w:after="160"/>
              <w:jc w:val="center"/>
              <w:rPr/>
            </w:pPr>
            <w:r>
              <w:rPr/>
              <w:t xml:space="preserve">      </w:t>
            </w:r>
            <w:r>
              <w:rPr/>
              <w:t>01.1.001021Р</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195,30</w:t>
            </w:r>
          </w:p>
        </w:tc>
        <w:tc>
          <w:tcPr>
            <w:tcW w:w="1188" w:type="dxa"/>
            <w:tcBorders/>
          </w:tcPr>
          <w:p>
            <w:pPr>
              <w:pStyle w:val="Normal"/>
              <w:tabs>
                <w:tab w:val="clear" w:pos="708"/>
              </w:tabs>
              <w:spacing w:before="0" w:after="160"/>
              <w:jc w:val="center"/>
              <w:rPr/>
            </w:pPr>
            <w:r>
              <w:rPr/>
              <w:t>195,30</w:t>
            </w:r>
          </w:p>
        </w:tc>
        <w:tc>
          <w:tcPr>
            <w:tcW w:w="1200" w:type="dxa"/>
            <w:tcBorders/>
          </w:tcPr>
          <w:p>
            <w:pPr>
              <w:pStyle w:val="Normal"/>
              <w:tabs>
                <w:tab w:val="clear" w:pos="708"/>
              </w:tabs>
              <w:spacing w:before="0" w:after="160"/>
              <w:jc w:val="center"/>
              <w:rPr/>
            </w:pPr>
            <w:r>
              <w:rPr/>
              <w:t>195,30</w:t>
            </w:r>
          </w:p>
        </w:tc>
        <w:tc>
          <w:tcPr>
            <w:tcW w:w="1248" w:type="dxa"/>
            <w:tcBorders/>
          </w:tcPr>
          <w:p>
            <w:pPr>
              <w:pStyle w:val="Normal"/>
              <w:tabs>
                <w:tab w:val="clear" w:pos="708"/>
              </w:tabs>
              <w:spacing w:before="0" w:after="160"/>
              <w:jc w:val="right"/>
              <w:rPr/>
            </w:pPr>
            <w:r>
              <w:rPr>
                <w:b/>
              </w:rPr>
              <w:t>585,90</w:t>
            </w:r>
          </w:p>
        </w:tc>
        <w:tc>
          <w:tcPr>
            <w:tcW w:w="2088" w:type="dxa"/>
            <w:tcBorders/>
          </w:tcPr>
          <w:p>
            <w:pPr>
              <w:pStyle w:val="Normal"/>
              <w:tabs>
                <w:tab w:val="clear" w:pos="708"/>
              </w:tabs>
              <w:spacing w:before="0" w:after="160"/>
              <w:jc w:val="center"/>
              <w:rPr/>
            </w:pPr>
            <w:r>
              <w:rPr/>
              <w:t>64 человека ежемесячно получают оплату труда до минимального размера оплаты труда</w:t>
            </w:r>
          </w:p>
        </w:tc>
      </w:tr>
      <w:tr>
        <w:trPr>
          <w:trHeight w:val="2940" w:hRule="atLeast"/>
        </w:trPr>
        <w:tc>
          <w:tcPr>
            <w:tcW w:w="492" w:type="dxa"/>
            <w:tcBorders/>
          </w:tcPr>
          <w:p>
            <w:pPr>
              <w:pStyle w:val="Normal"/>
              <w:tabs>
                <w:tab w:val="clear" w:pos="708"/>
              </w:tabs>
              <w:spacing w:before="0" w:after="160"/>
              <w:jc w:val="center"/>
              <w:rPr/>
            </w:pPr>
            <w:r>
              <w:rPr/>
              <w:t>4.11.</w:t>
            </w:r>
          </w:p>
        </w:tc>
        <w:tc>
          <w:tcPr>
            <w:tcW w:w="2892" w:type="dxa"/>
            <w:tcBorders/>
          </w:tcPr>
          <w:p>
            <w:pPr>
              <w:pStyle w:val="Normal"/>
              <w:tabs>
                <w:tab w:val="clear" w:pos="708"/>
              </w:tabs>
              <w:spacing w:before="0" w:after="160"/>
              <w:jc w:val="left"/>
              <w:rPr/>
            </w:pPr>
            <w:r>
              <w:rPr/>
              <w:t>Доплата к региональным выплатам и выплатам, обеспечивающих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0702</w:t>
            </w:r>
          </w:p>
        </w:tc>
        <w:tc>
          <w:tcPr>
            <w:tcW w:w="1536" w:type="dxa"/>
            <w:tcBorders/>
          </w:tcPr>
          <w:p>
            <w:pPr>
              <w:pStyle w:val="Normal"/>
              <w:tabs>
                <w:tab w:val="clear" w:pos="708"/>
              </w:tabs>
              <w:spacing w:before="0" w:after="160"/>
              <w:jc w:val="center"/>
              <w:rPr/>
            </w:pPr>
            <w:r>
              <w:rPr/>
              <w:t xml:space="preserve">      </w:t>
            </w:r>
            <w:r>
              <w:rPr/>
              <w:t>01.1.0010490</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0,00</w:t>
            </w:r>
          </w:p>
        </w:tc>
        <w:tc>
          <w:tcPr>
            <w:tcW w:w="1188" w:type="dxa"/>
            <w:tcBorders/>
          </w:tcPr>
          <w:p>
            <w:pPr>
              <w:pStyle w:val="Normal"/>
              <w:tabs>
                <w:tab w:val="clear" w:pos="708"/>
              </w:tabs>
              <w:spacing w:before="0" w:after="160"/>
              <w:jc w:val="center"/>
              <w:rPr/>
            </w:pPr>
            <w:r>
              <w:rPr/>
              <w:t>0,00</w:t>
            </w:r>
          </w:p>
        </w:tc>
        <w:tc>
          <w:tcPr>
            <w:tcW w:w="1200" w:type="dxa"/>
            <w:tcBorders/>
          </w:tcPr>
          <w:p>
            <w:pPr>
              <w:pStyle w:val="Normal"/>
              <w:tabs>
                <w:tab w:val="clear" w:pos="708"/>
              </w:tabs>
              <w:spacing w:before="0" w:after="160"/>
              <w:jc w:val="center"/>
              <w:rPr/>
            </w:pPr>
            <w:r>
              <w:rPr/>
              <w:t>0,00</w:t>
            </w:r>
          </w:p>
        </w:tc>
        <w:tc>
          <w:tcPr>
            <w:tcW w:w="1248" w:type="dxa"/>
            <w:tcBorders/>
          </w:tcPr>
          <w:p>
            <w:pPr>
              <w:pStyle w:val="Normal"/>
              <w:tabs>
                <w:tab w:val="clear" w:pos="708"/>
              </w:tabs>
              <w:spacing w:before="0" w:after="160"/>
              <w:jc w:val="right"/>
              <w:rPr/>
            </w:pPr>
            <w:r>
              <w:rPr>
                <w:b/>
              </w:rPr>
              <w:t>0,00</w:t>
            </w:r>
          </w:p>
        </w:tc>
        <w:tc>
          <w:tcPr>
            <w:tcW w:w="2088" w:type="dxa"/>
            <w:tcBorders/>
          </w:tcPr>
          <w:p>
            <w:pPr>
              <w:pStyle w:val="Normal"/>
              <w:tabs>
                <w:tab w:val="clear" w:pos="708"/>
              </w:tabs>
              <w:spacing w:before="0" w:after="160"/>
              <w:jc w:val="center"/>
              <w:rPr/>
            </w:pPr>
            <w:r>
              <w:rPr/>
              <w:t>64 человека ежемесячно получают оплату труда до минимального размера оплаты труда</w:t>
            </w:r>
          </w:p>
        </w:tc>
      </w:tr>
      <w:tr>
        <w:trPr>
          <w:trHeight w:val="2325" w:hRule="atLeast"/>
        </w:trPr>
        <w:tc>
          <w:tcPr>
            <w:tcW w:w="492" w:type="dxa"/>
            <w:tcBorders/>
          </w:tcPr>
          <w:p>
            <w:pPr>
              <w:pStyle w:val="Normal"/>
              <w:tabs>
                <w:tab w:val="clear" w:pos="708"/>
              </w:tabs>
              <w:spacing w:before="0" w:after="160"/>
              <w:jc w:val="center"/>
              <w:rPr/>
            </w:pPr>
            <w:r>
              <w:rPr/>
              <w:t>4.12.</w:t>
            </w:r>
          </w:p>
        </w:tc>
        <w:tc>
          <w:tcPr>
            <w:tcW w:w="2892" w:type="dxa"/>
            <w:tcBorders/>
          </w:tcPr>
          <w:p>
            <w:pPr>
              <w:pStyle w:val="Normal"/>
              <w:tabs>
                <w:tab w:val="clear" w:pos="708"/>
              </w:tabs>
              <w:spacing w:before="0" w:after="160"/>
              <w:jc w:val="left"/>
              <w:rPr/>
            </w:pPr>
            <w:r>
              <w:rPr/>
              <w:t>Ежемесячное денежное вознаграждение за классное руководство педагогическим работникам муниципальных общеобразовательных организаций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0702</w:t>
            </w:r>
          </w:p>
        </w:tc>
        <w:tc>
          <w:tcPr>
            <w:tcW w:w="1536" w:type="dxa"/>
            <w:tcBorders/>
          </w:tcPr>
          <w:p>
            <w:pPr>
              <w:pStyle w:val="Normal"/>
              <w:tabs>
                <w:tab w:val="clear" w:pos="708"/>
              </w:tabs>
              <w:spacing w:before="0" w:after="160"/>
              <w:jc w:val="center"/>
              <w:rPr/>
            </w:pPr>
            <w:r>
              <w:rPr/>
              <w:t xml:space="preserve">      </w:t>
            </w:r>
            <w:r>
              <w:rPr/>
              <w:t>01.1.0053030</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0,00</w:t>
            </w:r>
          </w:p>
        </w:tc>
        <w:tc>
          <w:tcPr>
            <w:tcW w:w="1188" w:type="dxa"/>
            <w:tcBorders/>
          </w:tcPr>
          <w:p>
            <w:pPr>
              <w:pStyle w:val="Normal"/>
              <w:tabs>
                <w:tab w:val="clear" w:pos="708"/>
              </w:tabs>
              <w:spacing w:before="0" w:after="160"/>
              <w:jc w:val="center"/>
              <w:rPr/>
            </w:pPr>
            <w:r>
              <w:rPr/>
              <w:t>0,00</w:t>
            </w:r>
          </w:p>
        </w:tc>
        <w:tc>
          <w:tcPr>
            <w:tcW w:w="1200" w:type="dxa"/>
            <w:tcBorders/>
          </w:tcPr>
          <w:p>
            <w:pPr>
              <w:pStyle w:val="Normal"/>
              <w:tabs>
                <w:tab w:val="clear" w:pos="708"/>
              </w:tabs>
              <w:spacing w:before="0" w:after="160"/>
              <w:jc w:val="center"/>
              <w:rPr/>
            </w:pPr>
            <w:r>
              <w:rPr/>
              <w:t>0,00</w:t>
            </w:r>
          </w:p>
        </w:tc>
        <w:tc>
          <w:tcPr>
            <w:tcW w:w="1248" w:type="dxa"/>
            <w:tcBorders/>
          </w:tcPr>
          <w:p>
            <w:pPr>
              <w:pStyle w:val="Normal"/>
              <w:tabs>
                <w:tab w:val="clear" w:pos="708"/>
              </w:tabs>
              <w:spacing w:before="0" w:after="160"/>
              <w:jc w:val="right"/>
              <w:rPr/>
            </w:pPr>
            <w:r>
              <w:rPr>
                <w:b/>
              </w:rPr>
              <w:t>0,00</w:t>
            </w:r>
          </w:p>
        </w:tc>
        <w:tc>
          <w:tcPr>
            <w:tcW w:w="2088" w:type="dxa"/>
            <w:tcBorders/>
          </w:tcPr>
          <w:p>
            <w:pPr>
              <w:pStyle w:val="Normal"/>
              <w:tabs>
                <w:tab w:val="clear" w:pos="708"/>
              </w:tabs>
              <w:spacing w:before="0" w:after="160"/>
              <w:jc w:val="center"/>
              <w:rPr/>
            </w:pPr>
            <w:r>
              <w:rPr/>
            </w:r>
          </w:p>
        </w:tc>
      </w:tr>
      <w:tr>
        <w:trPr>
          <w:trHeight w:val="1365" w:hRule="atLeast"/>
        </w:trPr>
        <w:tc>
          <w:tcPr>
            <w:tcW w:w="492" w:type="dxa"/>
            <w:tcBorders/>
          </w:tcPr>
          <w:p>
            <w:pPr>
              <w:pStyle w:val="Normal"/>
              <w:tabs>
                <w:tab w:val="clear" w:pos="708"/>
              </w:tabs>
              <w:spacing w:before="0" w:after="160"/>
              <w:jc w:val="center"/>
              <w:rPr/>
            </w:pPr>
            <w:r>
              <w:rPr/>
              <w:t>4.13.</w:t>
            </w:r>
          </w:p>
        </w:tc>
        <w:tc>
          <w:tcPr>
            <w:tcW w:w="2892" w:type="dxa"/>
            <w:tcBorders/>
          </w:tcPr>
          <w:p>
            <w:pPr>
              <w:pStyle w:val="Normal"/>
              <w:tabs>
                <w:tab w:val="clear" w:pos="708"/>
              </w:tabs>
              <w:spacing w:before="0" w:after="160"/>
              <w:jc w:val="left"/>
              <w:rPr/>
            </w:pPr>
            <w:r>
              <w:rPr/>
              <w:t>Плата родителей за питание детей в школьной столовой, благотворительные пожертвования, спонсорская помощь, платные услуги</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r>
          </w:p>
        </w:tc>
        <w:tc>
          <w:tcPr>
            <w:tcW w:w="732" w:type="dxa"/>
            <w:tcBorders/>
          </w:tcPr>
          <w:p>
            <w:pPr>
              <w:pStyle w:val="Normal"/>
              <w:tabs>
                <w:tab w:val="clear" w:pos="708"/>
              </w:tabs>
              <w:spacing w:before="0" w:after="160"/>
              <w:jc w:val="center"/>
              <w:rPr/>
            </w:pPr>
            <w:r>
              <w:rPr/>
            </w:r>
          </w:p>
        </w:tc>
        <w:tc>
          <w:tcPr>
            <w:tcW w:w="1536" w:type="dxa"/>
            <w:tcBorders/>
          </w:tcPr>
          <w:p>
            <w:pPr>
              <w:pStyle w:val="Normal"/>
              <w:tabs>
                <w:tab w:val="clear" w:pos="708"/>
              </w:tabs>
              <w:spacing w:before="0" w:after="160"/>
              <w:jc w:val="center"/>
              <w:rPr/>
            </w:pPr>
            <w:r>
              <w:rPr/>
            </w:r>
          </w:p>
        </w:tc>
        <w:tc>
          <w:tcPr>
            <w:tcW w:w="624" w:type="dxa"/>
            <w:tcBorders/>
          </w:tcPr>
          <w:p>
            <w:pPr>
              <w:pStyle w:val="Normal"/>
              <w:tabs>
                <w:tab w:val="clear" w:pos="708"/>
              </w:tabs>
              <w:spacing w:before="0" w:after="160"/>
              <w:jc w:val="center"/>
              <w:rPr/>
            </w:pPr>
            <w:r>
              <w:rPr/>
            </w:r>
          </w:p>
        </w:tc>
        <w:tc>
          <w:tcPr>
            <w:tcW w:w="1128" w:type="dxa"/>
            <w:tcBorders/>
          </w:tcPr>
          <w:p>
            <w:pPr>
              <w:pStyle w:val="Normal"/>
              <w:tabs>
                <w:tab w:val="clear" w:pos="708"/>
              </w:tabs>
              <w:spacing w:before="0" w:after="160"/>
              <w:jc w:val="center"/>
              <w:rPr/>
            </w:pPr>
            <w:r>
              <w:rPr/>
              <w:t>13333,00</w:t>
            </w:r>
          </w:p>
        </w:tc>
        <w:tc>
          <w:tcPr>
            <w:tcW w:w="1188" w:type="dxa"/>
            <w:tcBorders/>
          </w:tcPr>
          <w:p>
            <w:pPr>
              <w:pStyle w:val="Normal"/>
              <w:tabs>
                <w:tab w:val="clear" w:pos="708"/>
              </w:tabs>
              <w:spacing w:before="0" w:after="160"/>
              <w:jc w:val="center"/>
              <w:rPr/>
            </w:pPr>
            <w:r>
              <w:rPr/>
              <w:t>13333,00</w:t>
            </w:r>
          </w:p>
        </w:tc>
        <w:tc>
          <w:tcPr>
            <w:tcW w:w="1200" w:type="dxa"/>
            <w:tcBorders/>
          </w:tcPr>
          <w:p>
            <w:pPr>
              <w:pStyle w:val="Normal"/>
              <w:tabs>
                <w:tab w:val="clear" w:pos="708"/>
              </w:tabs>
              <w:spacing w:before="0" w:after="160"/>
              <w:jc w:val="center"/>
              <w:rPr/>
            </w:pPr>
            <w:r>
              <w:rPr/>
              <w:t>13333,00</w:t>
            </w:r>
          </w:p>
        </w:tc>
        <w:tc>
          <w:tcPr>
            <w:tcW w:w="1248" w:type="dxa"/>
            <w:tcBorders/>
          </w:tcPr>
          <w:p>
            <w:pPr>
              <w:pStyle w:val="Normal"/>
              <w:tabs>
                <w:tab w:val="clear" w:pos="708"/>
              </w:tabs>
              <w:spacing w:before="0" w:after="160"/>
              <w:jc w:val="right"/>
              <w:rPr/>
            </w:pPr>
            <w:r>
              <w:rPr>
                <w:b/>
              </w:rPr>
              <w:t>39999,00</w:t>
            </w:r>
          </w:p>
        </w:tc>
        <w:tc>
          <w:tcPr>
            <w:tcW w:w="2088" w:type="dxa"/>
            <w:tcBorders/>
          </w:tcPr>
          <w:p>
            <w:pPr>
              <w:pStyle w:val="Normal"/>
              <w:tabs>
                <w:tab w:val="clear" w:pos="708"/>
              </w:tabs>
              <w:spacing w:before="0" w:after="160"/>
              <w:jc w:val="center"/>
              <w:rPr/>
            </w:pPr>
            <w:r>
              <w:rPr/>
            </w:r>
          </w:p>
        </w:tc>
      </w:tr>
      <w:tr>
        <w:trPr>
          <w:trHeight w:val="5175" w:hRule="atLeast"/>
        </w:trPr>
        <w:tc>
          <w:tcPr>
            <w:tcW w:w="492" w:type="dxa"/>
            <w:tcBorders/>
          </w:tcPr>
          <w:p>
            <w:pPr>
              <w:pStyle w:val="Normal"/>
              <w:tabs>
                <w:tab w:val="clear" w:pos="708"/>
              </w:tabs>
              <w:spacing w:before="0" w:after="160"/>
              <w:jc w:val="center"/>
              <w:rPr/>
            </w:pPr>
            <w:r>
              <w:rPr/>
              <w:t>4.14.</w:t>
            </w:r>
          </w:p>
        </w:tc>
        <w:tc>
          <w:tcPr>
            <w:tcW w:w="2892" w:type="dxa"/>
            <w:tcBorders/>
          </w:tcPr>
          <w:p>
            <w:pPr>
              <w:pStyle w:val="Normal"/>
              <w:tabs>
                <w:tab w:val="clear" w:pos="708"/>
              </w:tabs>
              <w:spacing w:before="0" w:after="160"/>
              <w:jc w:val="left"/>
              <w:rPr/>
            </w:pPr>
            <w:r>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0701        0702</w:t>
            </w:r>
          </w:p>
        </w:tc>
        <w:tc>
          <w:tcPr>
            <w:tcW w:w="1536" w:type="dxa"/>
            <w:tcBorders/>
          </w:tcPr>
          <w:p>
            <w:pPr>
              <w:pStyle w:val="Normal"/>
              <w:tabs>
                <w:tab w:val="clear" w:pos="708"/>
              </w:tabs>
              <w:spacing w:before="0" w:after="160"/>
              <w:jc w:val="left"/>
              <w:rPr/>
            </w:pPr>
            <w:r>
              <w:rPr/>
              <w:t xml:space="preserve">  </w:t>
            </w:r>
            <w:r>
              <w:rPr/>
              <w:t>01.10015980</w:t>
            </w:r>
          </w:p>
        </w:tc>
        <w:tc>
          <w:tcPr>
            <w:tcW w:w="624" w:type="dxa"/>
            <w:tcBorders/>
          </w:tcPr>
          <w:p>
            <w:pPr>
              <w:pStyle w:val="Normal"/>
              <w:tabs>
                <w:tab w:val="clear" w:pos="708"/>
              </w:tabs>
              <w:spacing w:before="0" w:after="160"/>
              <w:jc w:val="center"/>
              <w:rPr/>
            </w:pPr>
            <w:r>
              <w:rPr/>
              <w:t xml:space="preserve">611   612    621    622   </w:t>
            </w:r>
          </w:p>
        </w:tc>
        <w:tc>
          <w:tcPr>
            <w:tcW w:w="1128" w:type="dxa"/>
            <w:tcBorders/>
          </w:tcPr>
          <w:p>
            <w:pPr>
              <w:pStyle w:val="Normal"/>
              <w:tabs>
                <w:tab w:val="clear" w:pos="708"/>
              </w:tabs>
              <w:spacing w:before="0" w:after="160"/>
              <w:jc w:val="right"/>
              <w:rPr/>
            </w:pPr>
            <w:r>
              <w:rPr/>
              <w:t>684,90</w:t>
            </w:r>
          </w:p>
        </w:tc>
        <w:tc>
          <w:tcPr>
            <w:tcW w:w="1188" w:type="dxa"/>
            <w:tcBorders/>
          </w:tcPr>
          <w:p>
            <w:pPr>
              <w:pStyle w:val="Normal"/>
              <w:tabs>
                <w:tab w:val="clear" w:pos="708"/>
              </w:tabs>
              <w:spacing w:before="0" w:after="160"/>
              <w:jc w:val="right"/>
              <w:rPr/>
            </w:pPr>
            <w:r>
              <w:rPr/>
              <w:t>0,00</w:t>
            </w:r>
          </w:p>
        </w:tc>
        <w:tc>
          <w:tcPr>
            <w:tcW w:w="1200" w:type="dxa"/>
            <w:tcBorders/>
          </w:tcPr>
          <w:p>
            <w:pPr>
              <w:pStyle w:val="Normal"/>
              <w:tabs>
                <w:tab w:val="clear" w:pos="708"/>
              </w:tabs>
              <w:spacing w:before="0" w:after="160"/>
              <w:jc w:val="right"/>
              <w:rPr/>
            </w:pPr>
            <w:r>
              <w:rPr/>
              <w:t>0,00</w:t>
            </w:r>
          </w:p>
        </w:tc>
        <w:tc>
          <w:tcPr>
            <w:tcW w:w="1248" w:type="dxa"/>
            <w:tcBorders/>
          </w:tcPr>
          <w:p>
            <w:pPr>
              <w:pStyle w:val="Normal"/>
              <w:tabs>
                <w:tab w:val="clear" w:pos="708"/>
              </w:tabs>
              <w:spacing w:before="0" w:after="160"/>
              <w:jc w:val="right"/>
              <w:rPr/>
            </w:pPr>
            <w:r>
              <w:rPr>
                <w:b/>
              </w:rPr>
              <w:t>684,90</w:t>
            </w:r>
          </w:p>
        </w:tc>
        <w:tc>
          <w:tcPr>
            <w:tcW w:w="2088" w:type="dxa"/>
            <w:tcBorders/>
          </w:tcPr>
          <w:p>
            <w:pPr>
              <w:pStyle w:val="Normal"/>
              <w:tabs>
                <w:tab w:val="clear" w:pos="708"/>
              </w:tabs>
              <w:spacing w:before="0" w:after="160"/>
              <w:jc w:val="left"/>
              <w:rPr/>
            </w:pPr>
            <w:r>
              <w:rPr/>
              <w:t>Услуги общего образования получают: 2014 год - 4785 человек, 2015 год - 4819 человек, 2016 год - 5003 человека, 2017 год - 5129 человек, 2018 год - 5228 человек, 2019 год - 5250 человек, 2020 год - 5384 человека, 2021 год - 5449 человек, 2022 год - 5474 человек, 2023 год - 5515 человек, услуги дошкольного образования получают 2677 человек</w:t>
            </w:r>
          </w:p>
        </w:tc>
      </w:tr>
      <w:tr>
        <w:trPr>
          <w:trHeight w:val="5145" w:hRule="atLeast"/>
        </w:trPr>
        <w:tc>
          <w:tcPr>
            <w:tcW w:w="492" w:type="dxa"/>
            <w:tcBorders/>
          </w:tcPr>
          <w:p>
            <w:pPr>
              <w:pStyle w:val="Normal"/>
              <w:tabs>
                <w:tab w:val="clear" w:pos="708"/>
              </w:tabs>
              <w:spacing w:before="0" w:after="160"/>
              <w:jc w:val="center"/>
              <w:rPr/>
            </w:pPr>
            <w:r>
              <w:rPr/>
              <w:t>4.15.</w:t>
            </w:r>
          </w:p>
        </w:tc>
        <w:tc>
          <w:tcPr>
            <w:tcW w:w="2892" w:type="dxa"/>
            <w:tcBorders/>
          </w:tcPr>
          <w:p>
            <w:pPr>
              <w:pStyle w:val="Normal"/>
              <w:tabs>
                <w:tab w:val="clear" w:pos="708"/>
              </w:tabs>
              <w:spacing w:before="0" w:after="160"/>
              <w:jc w:val="left"/>
              <w:rPr/>
            </w:pPr>
            <w:r>
              <w:rPr/>
              <w:t>Софинансирование расходов на 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0701        0702</w:t>
            </w:r>
          </w:p>
        </w:tc>
        <w:tc>
          <w:tcPr>
            <w:tcW w:w="1536" w:type="dxa"/>
            <w:tcBorders/>
          </w:tcPr>
          <w:p>
            <w:pPr>
              <w:pStyle w:val="Normal"/>
              <w:tabs>
                <w:tab w:val="clear" w:pos="708"/>
              </w:tabs>
              <w:spacing w:before="0" w:after="160"/>
              <w:jc w:val="left"/>
              <w:rPr/>
            </w:pPr>
            <w:r>
              <w:rPr/>
              <w:t xml:space="preserve">  </w:t>
            </w:r>
            <w:r>
              <w:rPr/>
              <w:t>01.100S5980</w:t>
            </w:r>
          </w:p>
        </w:tc>
        <w:tc>
          <w:tcPr>
            <w:tcW w:w="624" w:type="dxa"/>
            <w:tcBorders/>
          </w:tcPr>
          <w:p>
            <w:pPr>
              <w:pStyle w:val="Normal"/>
              <w:tabs>
                <w:tab w:val="clear" w:pos="708"/>
              </w:tabs>
              <w:spacing w:before="0" w:after="160"/>
              <w:jc w:val="center"/>
              <w:rPr/>
            </w:pPr>
            <w:r>
              <w:rPr/>
              <w:t xml:space="preserve">611   612    621    622   </w:t>
            </w:r>
          </w:p>
        </w:tc>
        <w:tc>
          <w:tcPr>
            <w:tcW w:w="1128" w:type="dxa"/>
            <w:tcBorders/>
          </w:tcPr>
          <w:p>
            <w:pPr>
              <w:pStyle w:val="Normal"/>
              <w:tabs>
                <w:tab w:val="clear" w:pos="708"/>
              </w:tabs>
              <w:spacing w:before="0" w:after="160"/>
              <w:jc w:val="right"/>
              <w:rPr/>
            </w:pPr>
            <w:r>
              <w:rPr/>
              <w:t>12,10</w:t>
            </w:r>
          </w:p>
        </w:tc>
        <w:tc>
          <w:tcPr>
            <w:tcW w:w="1188" w:type="dxa"/>
            <w:tcBorders/>
          </w:tcPr>
          <w:p>
            <w:pPr>
              <w:pStyle w:val="Normal"/>
              <w:tabs>
                <w:tab w:val="clear" w:pos="708"/>
              </w:tabs>
              <w:spacing w:before="0" w:after="160"/>
              <w:jc w:val="right"/>
              <w:rPr/>
            </w:pPr>
            <w:r>
              <w:rPr/>
              <w:t>12,10</w:t>
            </w:r>
          </w:p>
        </w:tc>
        <w:tc>
          <w:tcPr>
            <w:tcW w:w="1200" w:type="dxa"/>
            <w:tcBorders/>
          </w:tcPr>
          <w:p>
            <w:pPr>
              <w:pStyle w:val="Normal"/>
              <w:tabs>
                <w:tab w:val="clear" w:pos="708"/>
              </w:tabs>
              <w:spacing w:before="0" w:after="160"/>
              <w:jc w:val="right"/>
              <w:rPr/>
            </w:pPr>
            <w:r>
              <w:rPr/>
              <w:t>12,10</w:t>
            </w:r>
          </w:p>
        </w:tc>
        <w:tc>
          <w:tcPr>
            <w:tcW w:w="1248" w:type="dxa"/>
            <w:tcBorders/>
          </w:tcPr>
          <w:p>
            <w:pPr>
              <w:pStyle w:val="Normal"/>
              <w:tabs>
                <w:tab w:val="clear" w:pos="708"/>
              </w:tabs>
              <w:spacing w:before="0" w:after="160"/>
              <w:jc w:val="right"/>
              <w:rPr/>
            </w:pPr>
            <w:r>
              <w:rPr>
                <w:b/>
              </w:rPr>
              <w:t>36,30</w:t>
            </w:r>
          </w:p>
        </w:tc>
        <w:tc>
          <w:tcPr>
            <w:tcW w:w="2088" w:type="dxa"/>
            <w:tcBorders/>
          </w:tcPr>
          <w:p>
            <w:pPr>
              <w:pStyle w:val="Normal"/>
              <w:tabs>
                <w:tab w:val="clear" w:pos="708"/>
              </w:tabs>
              <w:spacing w:before="0" w:after="160"/>
              <w:jc w:val="left"/>
              <w:rPr/>
            </w:pPr>
            <w:r>
              <w:rPr/>
              <w:t>Услуги общего образования получают: 2014 год - 4785 человек, 2015 год - 4819 человек, 2016 год - 5003 человека, 2017 год - 5129 человек, 2018 год - 5228 человек, 2019 год - 5250 человек, 2020 год - 5384 человека, 2021 год - 5449 человек, 2022 год - 5474 человек, 2023 год - 5515 человек, услуги дошкольного образования получают 2677 человек</w:t>
            </w:r>
          </w:p>
        </w:tc>
      </w:tr>
      <w:tr>
        <w:trPr>
          <w:trHeight w:val="2895" w:hRule="atLeast"/>
        </w:trPr>
        <w:tc>
          <w:tcPr>
            <w:tcW w:w="492" w:type="dxa"/>
            <w:tcBorders/>
          </w:tcPr>
          <w:p>
            <w:pPr>
              <w:pStyle w:val="Normal"/>
              <w:tabs>
                <w:tab w:val="clear" w:pos="708"/>
              </w:tabs>
              <w:spacing w:before="0" w:after="160"/>
              <w:jc w:val="center"/>
              <w:rPr/>
            </w:pPr>
            <w:r>
              <w:rPr/>
              <w:t>4.16.</w:t>
            </w:r>
          </w:p>
        </w:tc>
        <w:tc>
          <w:tcPr>
            <w:tcW w:w="2892" w:type="dxa"/>
            <w:tcBorders/>
          </w:tcPr>
          <w:p>
            <w:pPr>
              <w:pStyle w:val="Normal"/>
              <w:tabs>
                <w:tab w:val="clear" w:pos="708"/>
              </w:tabs>
              <w:spacing w:before="0" w:after="160"/>
              <w:jc w:val="left"/>
              <w:rPr/>
            </w:pPr>
            <w:r>
              <w:rPr/>
              <w:t xml:space="preserve">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в рамках подпрограммы "Развитие дошкольного, общего и дополнительного образования" </w:t>
            </w:r>
          </w:p>
        </w:tc>
        <w:tc>
          <w:tcPr>
            <w:tcW w:w="1692" w:type="dxa"/>
            <w:tcBorders/>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0701        0702</w:t>
            </w:r>
          </w:p>
        </w:tc>
        <w:tc>
          <w:tcPr>
            <w:tcW w:w="1536" w:type="dxa"/>
            <w:tcBorders/>
          </w:tcPr>
          <w:p>
            <w:pPr>
              <w:pStyle w:val="Normal"/>
              <w:tabs>
                <w:tab w:val="clear" w:pos="708"/>
              </w:tabs>
              <w:spacing w:before="0" w:after="160"/>
              <w:jc w:val="left"/>
              <w:rPr/>
            </w:pPr>
            <w:r>
              <w:rPr/>
              <w:t xml:space="preserve">  </w:t>
            </w:r>
            <w:r>
              <w:rPr/>
              <w:t>01.1.E151690</w:t>
            </w:r>
          </w:p>
        </w:tc>
        <w:tc>
          <w:tcPr>
            <w:tcW w:w="624" w:type="dxa"/>
            <w:tcBorders/>
          </w:tcPr>
          <w:p>
            <w:pPr>
              <w:pStyle w:val="Normal"/>
              <w:tabs>
                <w:tab w:val="clear" w:pos="708"/>
              </w:tabs>
              <w:spacing w:before="0" w:after="160"/>
              <w:jc w:val="center"/>
              <w:rPr/>
            </w:pPr>
            <w:r>
              <w:rPr/>
              <w:t xml:space="preserve">611   612    621    622   </w:t>
            </w:r>
          </w:p>
        </w:tc>
        <w:tc>
          <w:tcPr>
            <w:tcW w:w="1128" w:type="dxa"/>
            <w:tcBorders/>
          </w:tcPr>
          <w:p>
            <w:pPr>
              <w:pStyle w:val="Normal"/>
              <w:tabs>
                <w:tab w:val="clear" w:pos="708"/>
              </w:tabs>
              <w:spacing w:before="0" w:after="160"/>
              <w:jc w:val="right"/>
              <w:rPr/>
            </w:pPr>
            <w:r>
              <w:rPr/>
              <w:t>3786,10</w:t>
            </w:r>
          </w:p>
        </w:tc>
        <w:tc>
          <w:tcPr>
            <w:tcW w:w="1188" w:type="dxa"/>
            <w:tcBorders/>
          </w:tcPr>
          <w:p>
            <w:pPr>
              <w:pStyle w:val="Normal"/>
              <w:tabs>
                <w:tab w:val="clear" w:pos="708"/>
              </w:tabs>
              <w:spacing w:before="0" w:after="160"/>
              <w:jc w:val="right"/>
              <w:rPr/>
            </w:pPr>
            <w:r>
              <w:rPr/>
              <w:t>1303,90</w:t>
            </w:r>
          </w:p>
        </w:tc>
        <w:tc>
          <w:tcPr>
            <w:tcW w:w="1200" w:type="dxa"/>
            <w:tcBorders/>
          </w:tcPr>
          <w:p>
            <w:pPr>
              <w:pStyle w:val="Normal"/>
              <w:tabs>
                <w:tab w:val="clear" w:pos="708"/>
              </w:tabs>
              <w:spacing w:before="0" w:after="160"/>
              <w:jc w:val="right"/>
              <w:rPr/>
            </w:pPr>
            <w:r>
              <w:rPr/>
              <w:t>46,70</w:t>
            </w:r>
          </w:p>
        </w:tc>
        <w:tc>
          <w:tcPr>
            <w:tcW w:w="1248" w:type="dxa"/>
            <w:tcBorders/>
          </w:tcPr>
          <w:p>
            <w:pPr>
              <w:pStyle w:val="Normal"/>
              <w:tabs>
                <w:tab w:val="clear" w:pos="708"/>
              </w:tabs>
              <w:spacing w:before="0" w:after="160"/>
              <w:jc w:val="right"/>
              <w:rPr/>
            </w:pPr>
            <w:r>
              <w:rPr>
                <w:b/>
              </w:rPr>
              <w:t>5136,70</w:t>
            </w:r>
          </w:p>
        </w:tc>
        <w:tc>
          <w:tcPr>
            <w:tcW w:w="2088" w:type="dxa"/>
            <w:tcBorders/>
          </w:tcPr>
          <w:p>
            <w:pPr>
              <w:pStyle w:val="Normal"/>
              <w:tabs>
                <w:tab w:val="clear" w:pos="708"/>
              </w:tabs>
              <w:spacing w:before="0" w:after="160"/>
              <w:jc w:val="left"/>
              <w:rPr/>
            </w:pPr>
            <w:r>
              <w:rPr/>
            </w:r>
          </w:p>
        </w:tc>
      </w:tr>
      <w:tr>
        <w:trPr>
          <w:trHeight w:val="3195" w:hRule="atLeast"/>
        </w:trPr>
        <w:tc>
          <w:tcPr>
            <w:tcW w:w="492" w:type="dxa"/>
            <w:tcBorders/>
          </w:tcPr>
          <w:p>
            <w:pPr>
              <w:pStyle w:val="Normal"/>
              <w:tabs>
                <w:tab w:val="clear" w:pos="708"/>
              </w:tabs>
              <w:spacing w:before="0" w:after="160"/>
              <w:jc w:val="center"/>
              <w:rPr/>
            </w:pPr>
            <w:r>
              <w:rPr/>
              <w:t>4.17.</w:t>
            </w:r>
          </w:p>
        </w:tc>
        <w:tc>
          <w:tcPr>
            <w:tcW w:w="2892" w:type="dxa"/>
            <w:tcBorders/>
          </w:tcPr>
          <w:p>
            <w:pPr>
              <w:pStyle w:val="Normal"/>
              <w:tabs>
                <w:tab w:val="clear" w:pos="708"/>
              </w:tabs>
              <w:spacing w:before="0" w:after="160"/>
              <w:jc w:val="left"/>
              <w:rPr/>
            </w:pPr>
            <w:r>
              <w:rPr/>
              <w:t>Софинансирование расходов, предусмотренных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0701        0702</w:t>
            </w:r>
          </w:p>
        </w:tc>
        <w:tc>
          <w:tcPr>
            <w:tcW w:w="1536" w:type="dxa"/>
            <w:tcBorders/>
          </w:tcPr>
          <w:p>
            <w:pPr>
              <w:pStyle w:val="Normal"/>
              <w:tabs>
                <w:tab w:val="clear" w:pos="708"/>
              </w:tabs>
              <w:spacing w:before="0" w:after="160"/>
              <w:jc w:val="left"/>
              <w:rPr/>
            </w:pPr>
            <w:r>
              <w:rPr/>
              <w:t xml:space="preserve">  </w:t>
            </w:r>
            <w:r>
              <w:rPr/>
              <w:t>01.1.E452100   01100S2100</w:t>
            </w:r>
          </w:p>
        </w:tc>
        <w:tc>
          <w:tcPr>
            <w:tcW w:w="624" w:type="dxa"/>
            <w:tcBorders/>
          </w:tcPr>
          <w:p>
            <w:pPr>
              <w:pStyle w:val="Normal"/>
              <w:tabs>
                <w:tab w:val="clear" w:pos="708"/>
              </w:tabs>
              <w:spacing w:before="0" w:after="160"/>
              <w:jc w:val="center"/>
              <w:rPr/>
            </w:pPr>
            <w:r>
              <w:rPr/>
              <w:t xml:space="preserve">611   612    621    622   </w:t>
            </w:r>
          </w:p>
        </w:tc>
        <w:tc>
          <w:tcPr>
            <w:tcW w:w="1128" w:type="dxa"/>
            <w:tcBorders/>
          </w:tcPr>
          <w:p>
            <w:pPr>
              <w:pStyle w:val="Normal"/>
              <w:tabs>
                <w:tab w:val="clear" w:pos="708"/>
              </w:tabs>
              <w:spacing w:before="0" w:after="160"/>
              <w:jc w:val="right"/>
              <w:rPr/>
            </w:pPr>
            <w:r>
              <w:rPr/>
              <w:t>26,60</w:t>
            </w:r>
          </w:p>
        </w:tc>
        <w:tc>
          <w:tcPr>
            <w:tcW w:w="1188" w:type="dxa"/>
            <w:tcBorders/>
          </w:tcPr>
          <w:p>
            <w:pPr>
              <w:pStyle w:val="Normal"/>
              <w:tabs>
                <w:tab w:val="clear" w:pos="708"/>
              </w:tabs>
              <w:spacing w:before="0" w:after="160"/>
              <w:jc w:val="right"/>
              <w:rPr/>
            </w:pPr>
            <w:r>
              <w:rPr/>
              <w:t>26,60</w:t>
            </w:r>
          </w:p>
        </w:tc>
        <w:tc>
          <w:tcPr>
            <w:tcW w:w="1200" w:type="dxa"/>
            <w:tcBorders/>
          </w:tcPr>
          <w:p>
            <w:pPr>
              <w:pStyle w:val="Normal"/>
              <w:tabs>
                <w:tab w:val="clear" w:pos="708"/>
              </w:tabs>
              <w:spacing w:before="0" w:after="160"/>
              <w:jc w:val="right"/>
              <w:rPr/>
            </w:pPr>
            <w:r>
              <w:rPr/>
              <w:t>26,60</w:t>
            </w:r>
          </w:p>
        </w:tc>
        <w:tc>
          <w:tcPr>
            <w:tcW w:w="1248" w:type="dxa"/>
            <w:tcBorders/>
          </w:tcPr>
          <w:p>
            <w:pPr>
              <w:pStyle w:val="Normal"/>
              <w:tabs>
                <w:tab w:val="clear" w:pos="708"/>
              </w:tabs>
              <w:spacing w:before="0" w:after="160"/>
              <w:jc w:val="right"/>
              <w:rPr/>
            </w:pPr>
            <w:r>
              <w:rPr>
                <w:b/>
              </w:rPr>
              <w:t>79,80</w:t>
            </w:r>
          </w:p>
        </w:tc>
        <w:tc>
          <w:tcPr>
            <w:tcW w:w="2088" w:type="dxa"/>
            <w:tcBorders/>
          </w:tcPr>
          <w:p>
            <w:pPr>
              <w:pStyle w:val="Normal"/>
              <w:tabs>
                <w:tab w:val="clear" w:pos="708"/>
              </w:tabs>
              <w:spacing w:before="0" w:after="160"/>
              <w:jc w:val="left"/>
              <w:rPr/>
            </w:pPr>
            <w:r>
              <w:rPr/>
            </w:r>
          </w:p>
        </w:tc>
      </w:tr>
      <w:tr>
        <w:trPr>
          <w:trHeight w:val="1980" w:hRule="atLeast"/>
        </w:trPr>
        <w:tc>
          <w:tcPr>
            <w:tcW w:w="492" w:type="dxa"/>
            <w:tcBorders/>
          </w:tcPr>
          <w:p>
            <w:pPr>
              <w:pStyle w:val="Normal"/>
              <w:tabs>
                <w:tab w:val="clear" w:pos="708"/>
              </w:tabs>
              <w:spacing w:before="0" w:after="160"/>
              <w:jc w:val="center"/>
              <w:rPr/>
            </w:pPr>
            <w:r>
              <w:rPr/>
              <w:t>4.18.</w:t>
            </w:r>
          </w:p>
        </w:tc>
        <w:tc>
          <w:tcPr>
            <w:tcW w:w="2892" w:type="dxa"/>
            <w:tcBorders/>
          </w:tcPr>
          <w:p>
            <w:pPr>
              <w:pStyle w:val="Normal"/>
              <w:tabs>
                <w:tab w:val="clear" w:pos="708"/>
              </w:tabs>
              <w:spacing w:before="0" w:after="160"/>
              <w:jc w:val="left"/>
              <w:rPr/>
            </w:pPr>
            <w:r>
              <w:rPr/>
              <w:t>Субсидии на проведение мероприятий, направленных на обеспечение безопасного участия детей в дорожном движении,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0701        0702</w:t>
            </w:r>
          </w:p>
        </w:tc>
        <w:tc>
          <w:tcPr>
            <w:tcW w:w="1536" w:type="dxa"/>
            <w:tcBorders/>
          </w:tcPr>
          <w:p>
            <w:pPr>
              <w:pStyle w:val="Normal"/>
              <w:tabs>
                <w:tab w:val="clear" w:pos="708"/>
              </w:tabs>
              <w:spacing w:before="0" w:after="160"/>
              <w:jc w:val="left"/>
              <w:rPr/>
            </w:pPr>
            <w:r>
              <w:rPr/>
              <w:t xml:space="preserve">  </w:t>
            </w:r>
            <w:r>
              <w:rPr/>
              <w:t xml:space="preserve">01.1R373980   </w:t>
            </w:r>
          </w:p>
        </w:tc>
        <w:tc>
          <w:tcPr>
            <w:tcW w:w="624" w:type="dxa"/>
            <w:tcBorders/>
          </w:tcPr>
          <w:p>
            <w:pPr>
              <w:pStyle w:val="Normal"/>
              <w:tabs>
                <w:tab w:val="clear" w:pos="708"/>
              </w:tabs>
              <w:spacing w:before="0" w:after="160"/>
              <w:jc w:val="center"/>
              <w:rPr/>
            </w:pPr>
            <w:r>
              <w:rPr/>
              <w:t xml:space="preserve">611   612    621    622   </w:t>
            </w:r>
          </w:p>
        </w:tc>
        <w:tc>
          <w:tcPr>
            <w:tcW w:w="1128" w:type="dxa"/>
            <w:tcBorders/>
          </w:tcPr>
          <w:p>
            <w:pPr>
              <w:pStyle w:val="Normal"/>
              <w:tabs>
                <w:tab w:val="clear" w:pos="708"/>
              </w:tabs>
              <w:spacing w:before="0" w:after="160"/>
              <w:jc w:val="right"/>
              <w:rPr/>
            </w:pPr>
            <w:r>
              <w:rPr/>
              <w:t>0,00</w:t>
            </w:r>
          </w:p>
        </w:tc>
        <w:tc>
          <w:tcPr>
            <w:tcW w:w="1188" w:type="dxa"/>
            <w:tcBorders/>
          </w:tcPr>
          <w:p>
            <w:pPr>
              <w:pStyle w:val="Normal"/>
              <w:tabs>
                <w:tab w:val="clear" w:pos="708"/>
              </w:tabs>
              <w:spacing w:before="0" w:after="160"/>
              <w:jc w:val="right"/>
              <w:rPr/>
            </w:pPr>
            <w:r>
              <w:rPr/>
              <w:t>0,00</w:t>
            </w:r>
          </w:p>
        </w:tc>
        <w:tc>
          <w:tcPr>
            <w:tcW w:w="1200" w:type="dxa"/>
            <w:tcBorders/>
          </w:tcPr>
          <w:p>
            <w:pPr>
              <w:pStyle w:val="Normal"/>
              <w:tabs>
                <w:tab w:val="clear" w:pos="708"/>
              </w:tabs>
              <w:spacing w:before="0" w:after="160"/>
              <w:jc w:val="right"/>
              <w:rPr/>
            </w:pPr>
            <w:r>
              <w:rPr/>
              <w:t>0,00</w:t>
            </w:r>
          </w:p>
        </w:tc>
        <w:tc>
          <w:tcPr>
            <w:tcW w:w="1248" w:type="dxa"/>
            <w:tcBorders/>
          </w:tcPr>
          <w:p>
            <w:pPr>
              <w:pStyle w:val="Normal"/>
              <w:tabs>
                <w:tab w:val="clear" w:pos="708"/>
              </w:tabs>
              <w:spacing w:before="0" w:after="160"/>
              <w:jc w:val="right"/>
              <w:rPr/>
            </w:pPr>
            <w:r>
              <w:rPr>
                <w:b/>
              </w:rPr>
              <w:t>0,00</w:t>
            </w:r>
          </w:p>
        </w:tc>
        <w:tc>
          <w:tcPr>
            <w:tcW w:w="2088" w:type="dxa"/>
            <w:tcBorders/>
          </w:tcPr>
          <w:p>
            <w:pPr>
              <w:pStyle w:val="Normal"/>
              <w:tabs>
                <w:tab w:val="clear" w:pos="708"/>
              </w:tabs>
              <w:spacing w:before="0" w:after="160"/>
              <w:jc w:val="left"/>
              <w:rPr/>
            </w:pPr>
            <w:r>
              <w:rPr/>
            </w:r>
          </w:p>
        </w:tc>
      </w:tr>
      <w:tr>
        <w:trPr>
          <w:trHeight w:val="2565" w:hRule="atLeast"/>
        </w:trPr>
        <w:tc>
          <w:tcPr>
            <w:tcW w:w="492" w:type="dxa"/>
            <w:tcBorders/>
          </w:tcPr>
          <w:p>
            <w:pPr>
              <w:pStyle w:val="Normal"/>
              <w:tabs>
                <w:tab w:val="clear" w:pos="708"/>
              </w:tabs>
              <w:spacing w:before="0" w:after="160"/>
              <w:jc w:val="center"/>
              <w:rPr/>
            </w:pPr>
            <w:r>
              <w:rPr/>
              <w:t>4.19.</w:t>
            </w:r>
          </w:p>
        </w:tc>
        <w:tc>
          <w:tcPr>
            <w:tcW w:w="2892" w:type="dxa"/>
            <w:tcBorders/>
          </w:tcPr>
          <w:p>
            <w:pPr>
              <w:pStyle w:val="Normal"/>
              <w:tabs>
                <w:tab w:val="clear" w:pos="708"/>
              </w:tabs>
              <w:spacing w:before="0" w:after="160"/>
              <w:jc w:val="left"/>
              <w:rPr/>
            </w:pPr>
            <w:r>
              <w:rPr/>
              <w:t>Софинансирование расходов предусмотренных на проведение мероприятий, направленных на обеспечение безопасного участия детей в дорожном движении,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0701        0702</w:t>
            </w:r>
          </w:p>
        </w:tc>
        <w:tc>
          <w:tcPr>
            <w:tcW w:w="1536" w:type="dxa"/>
            <w:tcBorders/>
          </w:tcPr>
          <w:p>
            <w:pPr>
              <w:pStyle w:val="Normal"/>
              <w:tabs>
                <w:tab w:val="clear" w:pos="708"/>
              </w:tabs>
              <w:spacing w:before="0" w:after="160"/>
              <w:jc w:val="left"/>
              <w:rPr/>
            </w:pPr>
            <w:r>
              <w:rPr/>
              <w:t xml:space="preserve">  </w:t>
            </w:r>
            <w:r>
              <w:rPr/>
              <w:t>01.1R373980   01.100S3980</w:t>
            </w:r>
          </w:p>
        </w:tc>
        <w:tc>
          <w:tcPr>
            <w:tcW w:w="624" w:type="dxa"/>
            <w:tcBorders/>
          </w:tcPr>
          <w:p>
            <w:pPr>
              <w:pStyle w:val="Normal"/>
              <w:tabs>
                <w:tab w:val="clear" w:pos="708"/>
              </w:tabs>
              <w:spacing w:before="0" w:after="160"/>
              <w:jc w:val="center"/>
              <w:rPr/>
            </w:pPr>
            <w:r>
              <w:rPr/>
              <w:t xml:space="preserve">611   612    621    622   </w:t>
            </w:r>
          </w:p>
        </w:tc>
        <w:tc>
          <w:tcPr>
            <w:tcW w:w="1128" w:type="dxa"/>
            <w:tcBorders/>
          </w:tcPr>
          <w:p>
            <w:pPr>
              <w:pStyle w:val="Normal"/>
              <w:tabs>
                <w:tab w:val="clear" w:pos="708"/>
              </w:tabs>
              <w:spacing w:before="0" w:after="160"/>
              <w:jc w:val="right"/>
              <w:rPr/>
            </w:pPr>
            <w:r>
              <w:rPr/>
              <w:t>6,00</w:t>
            </w:r>
          </w:p>
        </w:tc>
        <w:tc>
          <w:tcPr>
            <w:tcW w:w="1188" w:type="dxa"/>
            <w:tcBorders/>
          </w:tcPr>
          <w:p>
            <w:pPr>
              <w:pStyle w:val="Normal"/>
              <w:tabs>
                <w:tab w:val="clear" w:pos="708"/>
              </w:tabs>
              <w:spacing w:before="0" w:after="160"/>
              <w:jc w:val="right"/>
              <w:rPr/>
            </w:pPr>
            <w:r>
              <w:rPr/>
              <w:t>6,00</w:t>
            </w:r>
          </w:p>
        </w:tc>
        <w:tc>
          <w:tcPr>
            <w:tcW w:w="1200" w:type="dxa"/>
            <w:tcBorders/>
          </w:tcPr>
          <w:p>
            <w:pPr>
              <w:pStyle w:val="Normal"/>
              <w:tabs>
                <w:tab w:val="clear" w:pos="708"/>
              </w:tabs>
              <w:spacing w:before="0" w:after="160"/>
              <w:jc w:val="right"/>
              <w:rPr/>
            </w:pPr>
            <w:r>
              <w:rPr/>
              <w:t>6,00</w:t>
            </w:r>
          </w:p>
        </w:tc>
        <w:tc>
          <w:tcPr>
            <w:tcW w:w="1248" w:type="dxa"/>
            <w:tcBorders/>
          </w:tcPr>
          <w:p>
            <w:pPr>
              <w:pStyle w:val="Normal"/>
              <w:tabs>
                <w:tab w:val="clear" w:pos="708"/>
              </w:tabs>
              <w:spacing w:before="0" w:after="160"/>
              <w:jc w:val="right"/>
              <w:rPr/>
            </w:pPr>
            <w:r>
              <w:rPr>
                <w:b/>
              </w:rPr>
              <w:t>18,00</w:t>
            </w:r>
          </w:p>
        </w:tc>
        <w:tc>
          <w:tcPr>
            <w:tcW w:w="2088" w:type="dxa"/>
            <w:tcBorders/>
          </w:tcPr>
          <w:p>
            <w:pPr>
              <w:pStyle w:val="Normal"/>
              <w:tabs>
                <w:tab w:val="clear" w:pos="708"/>
              </w:tabs>
              <w:spacing w:before="0" w:after="160"/>
              <w:jc w:val="left"/>
              <w:rPr/>
            </w:pPr>
            <w:r>
              <w:rPr/>
            </w:r>
          </w:p>
        </w:tc>
      </w:tr>
      <w:tr>
        <w:trPr>
          <w:trHeight w:val="2880" w:hRule="atLeast"/>
        </w:trPr>
        <w:tc>
          <w:tcPr>
            <w:tcW w:w="492" w:type="dxa"/>
            <w:tcBorders/>
          </w:tcPr>
          <w:p>
            <w:pPr>
              <w:pStyle w:val="Normal"/>
              <w:tabs>
                <w:tab w:val="clear" w:pos="708"/>
              </w:tabs>
              <w:spacing w:before="0" w:after="160"/>
              <w:jc w:val="center"/>
              <w:rPr/>
            </w:pPr>
            <w:r>
              <w:rPr/>
              <w:t>4.20.</w:t>
            </w:r>
          </w:p>
        </w:tc>
        <w:tc>
          <w:tcPr>
            <w:tcW w:w="2892" w:type="dxa"/>
            <w:tcBorders/>
          </w:tcPr>
          <w:p>
            <w:pPr>
              <w:pStyle w:val="Normal"/>
              <w:tabs>
                <w:tab w:val="clear" w:pos="708"/>
              </w:tabs>
              <w:spacing w:before="0" w:after="160"/>
              <w:jc w:val="left"/>
              <w:rPr/>
            </w:pPr>
            <w:r>
              <w:rPr/>
              <w:t>Субсидии  на проведение реконструкции или капитального ремонта зданий муниципальных общеобразовательных организаций Красноярского края, находящихся в аварийном состоянии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 xml:space="preserve">0702,    </w:t>
            </w:r>
          </w:p>
        </w:tc>
        <w:tc>
          <w:tcPr>
            <w:tcW w:w="1536" w:type="dxa"/>
            <w:tcBorders/>
          </w:tcPr>
          <w:p>
            <w:pPr>
              <w:pStyle w:val="Normal"/>
              <w:tabs>
                <w:tab w:val="clear" w:pos="708"/>
              </w:tabs>
              <w:spacing w:before="0" w:after="160"/>
              <w:jc w:val="left"/>
              <w:rPr/>
            </w:pPr>
            <w:r>
              <w:rPr/>
              <w:t xml:space="preserve">           </w:t>
            </w:r>
            <w:r>
              <w:rPr/>
              <w:t>01.10075620</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right"/>
              <w:rPr/>
            </w:pPr>
            <w:r>
              <w:rPr/>
              <w:t>0,00</w:t>
            </w:r>
          </w:p>
        </w:tc>
        <w:tc>
          <w:tcPr>
            <w:tcW w:w="1188" w:type="dxa"/>
            <w:tcBorders/>
          </w:tcPr>
          <w:p>
            <w:pPr>
              <w:pStyle w:val="Normal"/>
              <w:tabs>
                <w:tab w:val="clear" w:pos="708"/>
              </w:tabs>
              <w:spacing w:before="0" w:after="160"/>
              <w:jc w:val="left"/>
              <w:rPr/>
            </w:pPr>
            <w:r>
              <w:rPr/>
            </w:r>
          </w:p>
        </w:tc>
        <w:tc>
          <w:tcPr>
            <w:tcW w:w="1200" w:type="dxa"/>
            <w:tcBorders/>
          </w:tcPr>
          <w:p>
            <w:pPr>
              <w:pStyle w:val="Normal"/>
              <w:tabs>
                <w:tab w:val="clear" w:pos="708"/>
              </w:tabs>
              <w:spacing w:before="0" w:after="160"/>
              <w:jc w:val="left"/>
              <w:rPr/>
            </w:pPr>
            <w:r>
              <w:rPr/>
            </w:r>
          </w:p>
        </w:tc>
        <w:tc>
          <w:tcPr>
            <w:tcW w:w="1248" w:type="dxa"/>
            <w:tcBorders/>
          </w:tcPr>
          <w:p>
            <w:pPr>
              <w:pStyle w:val="Normal"/>
              <w:tabs>
                <w:tab w:val="clear" w:pos="708"/>
              </w:tabs>
              <w:spacing w:before="0" w:after="160"/>
              <w:jc w:val="right"/>
              <w:rPr/>
            </w:pPr>
            <w:r>
              <w:rPr>
                <w:b/>
              </w:rPr>
              <w:t>0,00</w:t>
            </w:r>
          </w:p>
        </w:tc>
        <w:tc>
          <w:tcPr>
            <w:tcW w:w="2088" w:type="dxa"/>
            <w:tcBorders/>
          </w:tcPr>
          <w:p>
            <w:pPr>
              <w:pStyle w:val="Normal"/>
              <w:tabs>
                <w:tab w:val="clear" w:pos="708"/>
              </w:tabs>
              <w:spacing w:before="0" w:after="160"/>
              <w:jc w:val="left"/>
              <w:rPr/>
            </w:pPr>
            <w:r>
              <w:rPr/>
            </w:r>
          </w:p>
        </w:tc>
      </w:tr>
      <w:tr>
        <w:trPr>
          <w:trHeight w:val="1575" w:hRule="atLeast"/>
        </w:trPr>
        <w:tc>
          <w:tcPr>
            <w:tcW w:w="492" w:type="dxa"/>
            <w:tcBorders/>
          </w:tcPr>
          <w:p>
            <w:pPr>
              <w:pStyle w:val="Normal"/>
              <w:tabs>
                <w:tab w:val="clear" w:pos="708"/>
              </w:tabs>
              <w:spacing w:before="0" w:after="160"/>
              <w:jc w:val="center"/>
              <w:rPr/>
            </w:pPr>
            <w:r>
              <w:rPr/>
              <w:t>4.21.</w:t>
            </w:r>
          </w:p>
        </w:tc>
        <w:tc>
          <w:tcPr>
            <w:tcW w:w="2892" w:type="dxa"/>
            <w:tcBorders/>
          </w:tcPr>
          <w:p>
            <w:pPr>
              <w:pStyle w:val="Normal"/>
              <w:tabs>
                <w:tab w:val="clear" w:pos="708"/>
              </w:tabs>
              <w:spacing w:before="0" w:after="160"/>
              <w:jc w:val="left"/>
              <w:rPr/>
            </w:pPr>
            <w:r>
              <w:rPr/>
              <w:t>Государственная экспертиза в части достоверности определения сметной стоимости капитального ремонта объектов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0702</w:t>
            </w:r>
          </w:p>
        </w:tc>
        <w:tc>
          <w:tcPr>
            <w:tcW w:w="1536" w:type="dxa"/>
            <w:tcBorders/>
          </w:tcPr>
          <w:p>
            <w:pPr>
              <w:pStyle w:val="Normal"/>
              <w:tabs>
                <w:tab w:val="clear" w:pos="708"/>
              </w:tabs>
              <w:spacing w:before="0" w:after="160"/>
              <w:jc w:val="left"/>
              <w:rPr/>
            </w:pPr>
            <w:r>
              <w:rPr/>
              <w:t xml:space="preserve">           </w:t>
            </w:r>
            <w:r>
              <w:rPr/>
              <w:t>01.10089880</w:t>
            </w:r>
          </w:p>
        </w:tc>
        <w:tc>
          <w:tcPr>
            <w:tcW w:w="624" w:type="dxa"/>
            <w:tcBorders/>
          </w:tcPr>
          <w:p>
            <w:pPr>
              <w:pStyle w:val="Normal"/>
              <w:tabs>
                <w:tab w:val="clear" w:pos="708"/>
              </w:tabs>
              <w:spacing w:before="0" w:after="160"/>
              <w:jc w:val="center"/>
              <w:rPr/>
            </w:pPr>
            <w:r>
              <w:rPr/>
              <w:t>612   612    621    622</w:t>
            </w:r>
          </w:p>
        </w:tc>
        <w:tc>
          <w:tcPr>
            <w:tcW w:w="1128" w:type="dxa"/>
            <w:tcBorders/>
          </w:tcPr>
          <w:p>
            <w:pPr>
              <w:pStyle w:val="Normal"/>
              <w:tabs>
                <w:tab w:val="clear" w:pos="708"/>
              </w:tabs>
              <w:spacing w:before="0" w:after="160"/>
              <w:jc w:val="right"/>
              <w:rPr/>
            </w:pPr>
            <w:r>
              <w:rPr/>
              <w:t>0,00</w:t>
            </w:r>
          </w:p>
        </w:tc>
        <w:tc>
          <w:tcPr>
            <w:tcW w:w="1188" w:type="dxa"/>
            <w:tcBorders/>
          </w:tcPr>
          <w:p>
            <w:pPr>
              <w:pStyle w:val="Normal"/>
              <w:tabs>
                <w:tab w:val="clear" w:pos="708"/>
              </w:tabs>
              <w:spacing w:before="0" w:after="160"/>
              <w:jc w:val="left"/>
              <w:rPr/>
            </w:pPr>
            <w:r>
              <w:rPr/>
            </w:r>
          </w:p>
        </w:tc>
        <w:tc>
          <w:tcPr>
            <w:tcW w:w="1200" w:type="dxa"/>
            <w:tcBorders/>
          </w:tcPr>
          <w:p>
            <w:pPr>
              <w:pStyle w:val="Normal"/>
              <w:tabs>
                <w:tab w:val="clear" w:pos="708"/>
              </w:tabs>
              <w:spacing w:before="0" w:after="160"/>
              <w:jc w:val="left"/>
              <w:rPr/>
            </w:pPr>
            <w:r>
              <w:rPr/>
            </w:r>
          </w:p>
        </w:tc>
        <w:tc>
          <w:tcPr>
            <w:tcW w:w="1248" w:type="dxa"/>
            <w:tcBorders/>
          </w:tcPr>
          <w:p>
            <w:pPr>
              <w:pStyle w:val="Normal"/>
              <w:tabs>
                <w:tab w:val="clear" w:pos="708"/>
              </w:tabs>
              <w:spacing w:before="0" w:after="160"/>
              <w:jc w:val="right"/>
              <w:rPr/>
            </w:pPr>
            <w:r>
              <w:rPr>
                <w:b/>
              </w:rPr>
              <w:t>0,00</w:t>
            </w:r>
          </w:p>
        </w:tc>
        <w:tc>
          <w:tcPr>
            <w:tcW w:w="2088" w:type="dxa"/>
            <w:tcBorders/>
          </w:tcPr>
          <w:p>
            <w:pPr>
              <w:pStyle w:val="Normal"/>
              <w:tabs>
                <w:tab w:val="clear" w:pos="708"/>
              </w:tabs>
              <w:spacing w:before="0" w:after="160"/>
              <w:jc w:val="left"/>
              <w:rPr/>
            </w:pPr>
            <w:r>
              <w:rPr/>
              <w:t>В 6 образовательных учреждениях проведена экспертиза</w:t>
            </w:r>
          </w:p>
        </w:tc>
      </w:tr>
      <w:tr>
        <w:trPr>
          <w:trHeight w:val="3195" w:hRule="atLeast"/>
        </w:trPr>
        <w:tc>
          <w:tcPr>
            <w:tcW w:w="492" w:type="dxa"/>
            <w:tcBorders/>
          </w:tcPr>
          <w:p>
            <w:pPr>
              <w:pStyle w:val="Normal"/>
              <w:tabs>
                <w:tab w:val="clear" w:pos="708"/>
              </w:tabs>
              <w:spacing w:before="0" w:after="160"/>
              <w:jc w:val="center"/>
              <w:rPr/>
            </w:pPr>
            <w:r>
              <w:rPr/>
              <w:t>4.22.</w:t>
            </w:r>
          </w:p>
        </w:tc>
        <w:tc>
          <w:tcPr>
            <w:tcW w:w="2892" w:type="dxa"/>
            <w:tcBorders/>
          </w:tcPr>
          <w:p>
            <w:pPr>
              <w:pStyle w:val="Normal"/>
              <w:tabs>
                <w:tab w:val="clear" w:pos="708"/>
              </w:tabs>
              <w:spacing w:before="0" w:after="160"/>
              <w:jc w:val="left"/>
              <w:rPr/>
            </w:pPr>
            <w:r>
              <w:rPr/>
              <w:t>Софинансирование расходов, предусмотренных на проведение реконструкции или капитального ремонта зданий муниципальных общеобразовательных организаций Красноярского края, находящихся в аварийном состоянии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 xml:space="preserve">0702,    </w:t>
            </w:r>
          </w:p>
        </w:tc>
        <w:tc>
          <w:tcPr>
            <w:tcW w:w="1536" w:type="dxa"/>
            <w:tcBorders/>
          </w:tcPr>
          <w:p>
            <w:pPr>
              <w:pStyle w:val="Normal"/>
              <w:tabs>
                <w:tab w:val="clear" w:pos="708"/>
              </w:tabs>
              <w:spacing w:before="0" w:after="160"/>
              <w:jc w:val="left"/>
              <w:rPr/>
            </w:pPr>
            <w:r>
              <w:rPr/>
              <w:t xml:space="preserve">           </w:t>
            </w:r>
            <w:r>
              <w:rPr/>
              <w:t>01.100S5620</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right"/>
              <w:rPr/>
            </w:pPr>
            <w:r>
              <w:rPr/>
              <w:t>0,00</w:t>
            </w:r>
          </w:p>
        </w:tc>
        <w:tc>
          <w:tcPr>
            <w:tcW w:w="1188" w:type="dxa"/>
            <w:tcBorders/>
          </w:tcPr>
          <w:p>
            <w:pPr>
              <w:pStyle w:val="Normal"/>
              <w:tabs>
                <w:tab w:val="clear" w:pos="708"/>
              </w:tabs>
              <w:spacing w:before="0" w:after="160"/>
              <w:jc w:val="right"/>
              <w:rPr/>
            </w:pPr>
            <w:r>
              <w:rPr/>
              <w:t>0,00</w:t>
            </w:r>
          </w:p>
        </w:tc>
        <w:tc>
          <w:tcPr>
            <w:tcW w:w="1200" w:type="dxa"/>
            <w:tcBorders/>
          </w:tcPr>
          <w:p>
            <w:pPr>
              <w:pStyle w:val="Normal"/>
              <w:tabs>
                <w:tab w:val="clear" w:pos="708"/>
              </w:tabs>
              <w:spacing w:before="0" w:after="160"/>
              <w:jc w:val="right"/>
              <w:rPr/>
            </w:pPr>
            <w:r>
              <w:rPr/>
              <w:t>0,00</w:t>
            </w:r>
          </w:p>
        </w:tc>
        <w:tc>
          <w:tcPr>
            <w:tcW w:w="1248" w:type="dxa"/>
            <w:tcBorders/>
          </w:tcPr>
          <w:p>
            <w:pPr>
              <w:pStyle w:val="Normal"/>
              <w:tabs>
                <w:tab w:val="clear" w:pos="708"/>
              </w:tabs>
              <w:spacing w:before="0" w:after="160"/>
              <w:jc w:val="right"/>
              <w:rPr/>
            </w:pPr>
            <w:r>
              <w:rPr>
                <w:b/>
              </w:rPr>
              <w:t>0,00</w:t>
            </w:r>
          </w:p>
        </w:tc>
        <w:tc>
          <w:tcPr>
            <w:tcW w:w="2088" w:type="dxa"/>
            <w:tcBorders/>
          </w:tcPr>
          <w:p>
            <w:pPr>
              <w:pStyle w:val="Normal"/>
              <w:tabs>
                <w:tab w:val="clear" w:pos="708"/>
              </w:tabs>
              <w:spacing w:before="0" w:after="160"/>
              <w:jc w:val="left"/>
              <w:rPr/>
            </w:pPr>
            <w:r>
              <w:rPr/>
            </w:r>
          </w:p>
        </w:tc>
      </w:tr>
      <w:tr>
        <w:trPr>
          <w:trHeight w:val="4455" w:hRule="atLeast"/>
        </w:trPr>
        <w:tc>
          <w:tcPr>
            <w:tcW w:w="492" w:type="dxa"/>
            <w:tcBorders/>
          </w:tcPr>
          <w:p>
            <w:pPr>
              <w:pStyle w:val="Normal"/>
              <w:tabs>
                <w:tab w:val="clear" w:pos="708"/>
              </w:tabs>
              <w:spacing w:before="0" w:after="160"/>
              <w:jc w:val="center"/>
              <w:rPr/>
            </w:pPr>
            <w:r>
              <w:rPr/>
              <w:t>4.23.</w:t>
            </w:r>
          </w:p>
        </w:tc>
        <w:tc>
          <w:tcPr>
            <w:tcW w:w="2892" w:type="dxa"/>
            <w:tcBorders/>
          </w:tcPr>
          <w:p>
            <w:pPr>
              <w:pStyle w:val="Normal"/>
              <w:tabs>
                <w:tab w:val="clear" w:pos="708"/>
              </w:tabs>
              <w:spacing w:before="0" w:after="160"/>
              <w:jc w:val="left"/>
              <w:rPr/>
            </w:pPr>
            <w:r>
              <w:rPr/>
              <w:t>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left"/>
              <w:rPr/>
            </w:pPr>
            <w:r>
              <w:rPr/>
              <w:t xml:space="preserve">0701,  0702    </w:t>
            </w:r>
          </w:p>
        </w:tc>
        <w:tc>
          <w:tcPr>
            <w:tcW w:w="1536" w:type="dxa"/>
            <w:tcBorders/>
          </w:tcPr>
          <w:p>
            <w:pPr>
              <w:pStyle w:val="Normal"/>
              <w:tabs>
                <w:tab w:val="clear" w:pos="708"/>
              </w:tabs>
              <w:spacing w:before="0" w:after="160"/>
              <w:jc w:val="left"/>
              <w:rPr/>
            </w:pPr>
            <w:r>
              <w:rPr/>
              <w:t xml:space="preserve"> </w:t>
            </w:r>
            <w:r>
              <w:rPr/>
              <w:t>01.100S0271</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r>
          </w:p>
        </w:tc>
        <w:tc>
          <w:tcPr>
            <w:tcW w:w="1188" w:type="dxa"/>
            <w:tcBorders/>
          </w:tcPr>
          <w:p>
            <w:pPr>
              <w:pStyle w:val="Normal"/>
              <w:tabs>
                <w:tab w:val="clear" w:pos="708"/>
              </w:tabs>
              <w:spacing w:before="0" w:after="160"/>
              <w:jc w:val="center"/>
              <w:rPr/>
            </w:pPr>
            <w:r>
              <w:rPr/>
            </w:r>
          </w:p>
        </w:tc>
        <w:tc>
          <w:tcPr>
            <w:tcW w:w="1200" w:type="dxa"/>
            <w:tcBorders/>
          </w:tcPr>
          <w:p>
            <w:pPr>
              <w:pStyle w:val="Normal"/>
              <w:tabs>
                <w:tab w:val="clear" w:pos="708"/>
              </w:tabs>
              <w:spacing w:before="0" w:after="160"/>
              <w:jc w:val="center"/>
              <w:rPr/>
            </w:pPr>
            <w:r>
              <w:rPr/>
            </w:r>
          </w:p>
        </w:tc>
        <w:tc>
          <w:tcPr>
            <w:tcW w:w="1248" w:type="dxa"/>
            <w:tcBorders/>
          </w:tcPr>
          <w:p>
            <w:pPr>
              <w:pStyle w:val="Normal"/>
              <w:tabs>
                <w:tab w:val="clear" w:pos="708"/>
              </w:tabs>
              <w:spacing w:before="0" w:after="160"/>
              <w:jc w:val="right"/>
              <w:rPr/>
            </w:pPr>
            <w:r>
              <w:rPr>
                <w:b/>
              </w:rPr>
              <w:t>0,00</w:t>
            </w:r>
          </w:p>
        </w:tc>
        <w:tc>
          <w:tcPr>
            <w:tcW w:w="2088" w:type="dxa"/>
            <w:tcBorders/>
          </w:tcPr>
          <w:p>
            <w:pPr>
              <w:pStyle w:val="Normal"/>
              <w:tabs>
                <w:tab w:val="clear" w:pos="708"/>
              </w:tabs>
              <w:spacing w:before="0" w:after="160"/>
              <w:jc w:val="left"/>
              <w:rPr/>
            </w:pPr>
            <w:r>
              <w:rPr/>
              <w:t>Услуги общего образования получают: 2014 год - 4785 человек, 2015 год - 4819 человек, 2016 год - 5003 человека, 2017 год - 5129 человек, 2018 год - 5228 человек, 2019 год - 5250 человек, 2020 год - 5384 человека, 2021 год - 5449 человек, 2022 год - 5474 человек, 2023 год - 5515 человек, услуги дошкольного образования получают 2677 человек</w:t>
            </w:r>
          </w:p>
        </w:tc>
      </w:tr>
      <w:tr>
        <w:trPr>
          <w:trHeight w:val="1995" w:hRule="atLeast"/>
        </w:trPr>
        <w:tc>
          <w:tcPr>
            <w:tcW w:w="492" w:type="dxa"/>
            <w:tcBorders/>
          </w:tcPr>
          <w:p>
            <w:pPr>
              <w:pStyle w:val="Normal"/>
              <w:tabs>
                <w:tab w:val="clear" w:pos="708"/>
              </w:tabs>
              <w:spacing w:before="0" w:after="160"/>
              <w:jc w:val="center"/>
              <w:rPr/>
            </w:pPr>
            <w:r>
              <w:rPr/>
              <w:t>4.24.</w:t>
            </w:r>
          </w:p>
        </w:tc>
        <w:tc>
          <w:tcPr>
            <w:tcW w:w="2892" w:type="dxa"/>
            <w:tcBorders/>
          </w:tcPr>
          <w:p>
            <w:pPr>
              <w:pStyle w:val="Normal"/>
              <w:tabs>
                <w:tab w:val="clear" w:pos="708"/>
              </w:tabs>
              <w:spacing w:before="0" w:after="160"/>
              <w:jc w:val="left"/>
              <w:rPr/>
            </w:pPr>
            <w:r>
              <w:rPr/>
              <w:t>Субсидии на проведение мероприятий по обеспечению антитеррористической защищенности объектов образования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left"/>
              <w:rPr/>
            </w:pPr>
            <w:r>
              <w:rPr/>
              <w:t xml:space="preserve">0701,  0702    </w:t>
            </w:r>
          </w:p>
        </w:tc>
        <w:tc>
          <w:tcPr>
            <w:tcW w:w="1536" w:type="dxa"/>
            <w:tcBorders/>
          </w:tcPr>
          <w:p>
            <w:pPr>
              <w:pStyle w:val="Normal"/>
              <w:tabs>
                <w:tab w:val="clear" w:pos="708"/>
              </w:tabs>
              <w:spacing w:before="0" w:after="160"/>
              <w:jc w:val="left"/>
              <w:rPr/>
            </w:pPr>
            <w:r>
              <w:rPr/>
              <w:t xml:space="preserve"> </w:t>
            </w:r>
            <w:r>
              <w:rPr/>
              <w:t>01.100S5590</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42,10</w:t>
            </w:r>
          </w:p>
        </w:tc>
        <w:tc>
          <w:tcPr>
            <w:tcW w:w="1188" w:type="dxa"/>
            <w:tcBorders/>
          </w:tcPr>
          <w:p>
            <w:pPr>
              <w:pStyle w:val="Normal"/>
              <w:tabs>
                <w:tab w:val="clear" w:pos="708"/>
              </w:tabs>
              <w:spacing w:before="0" w:after="160"/>
              <w:jc w:val="center"/>
              <w:rPr/>
            </w:pPr>
            <w:r>
              <w:rPr/>
              <w:t>42,100</w:t>
            </w:r>
          </w:p>
        </w:tc>
        <w:tc>
          <w:tcPr>
            <w:tcW w:w="1200" w:type="dxa"/>
            <w:tcBorders/>
          </w:tcPr>
          <w:p>
            <w:pPr>
              <w:pStyle w:val="Normal"/>
              <w:tabs>
                <w:tab w:val="clear" w:pos="708"/>
              </w:tabs>
              <w:spacing w:before="0" w:after="160"/>
              <w:jc w:val="center"/>
              <w:rPr/>
            </w:pPr>
            <w:r>
              <w:rPr/>
              <w:t>42,100</w:t>
            </w:r>
          </w:p>
        </w:tc>
        <w:tc>
          <w:tcPr>
            <w:tcW w:w="1248" w:type="dxa"/>
            <w:tcBorders/>
          </w:tcPr>
          <w:p>
            <w:pPr>
              <w:pStyle w:val="Normal"/>
              <w:tabs>
                <w:tab w:val="clear" w:pos="708"/>
              </w:tabs>
              <w:spacing w:before="0" w:after="160"/>
              <w:jc w:val="right"/>
              <w:rPr/>
            </w:pPr>
            <w:r>
              <w:rPr>
                <w:b/>
              </w:rPr>
              <w:t>126,30</w:t>
            </w:r>
          </w:p>
        </w:tc>
        <w:tc>
          <w:tcPr>
            <w:tcW w:w="2088" w:type="dxa"/>
            <w:tcBorders/>
          </w:tcPr>
          <w:p>
            <w:pPr>
              <w:pStyle w:val="Normal"/>
              <w:tabs>
                <w:tab w:val="clear" w:pos="708"/>
              </w:tabs>
              <w:spacing w:before="0" w:after="160"/>
              <w:jc w:val="left"/>
              <w:rPr/>
            </w:pPr>
            <w:r>
              <w:rPr/>
            </w:r>
          </w:p>
        </w:tc>
      </w:tr>
      <w:tr>
        <w:trPr>
          <w:trHeight w:val="3195" w:hRule="atLeast"/>
        </w:trPr>
        <w:tc>
          <w:tcPr>
            <w:tcW w:w="492" w:type="dxa"/>
            <w:tcBorders/>
          </w:tcPr>
          <w:p>
            <w:pPr>
              <w:pStyle w:val="Normal"/>
              <w:tabs>
                <w:tab w:val="clear" w:pos="708"/>
              </w:tabs>
              <w:spacing w:before="0" w:after="160"/>
              <w:jc w:val="center"/>
              <w:rPr/>
            </w:pPr>
            <w:r>
              <w:rPr/>
              <w:t>4.25.</w:t>
            </w:r>
          </w:p>
        </w:tc>
        <w:tc>
          <w:tcPr>
            <w:tcW w:w="2892" w:type="dxa"/>
            <w:tcBorders/>
          </w:tcPr>
          <w:p>
            <w:pPr>
              <w:pStyle w:val="Normal"/>
              <w:tabs>
                <w:tab w:val="clear" w:pos="708"/>
              </w:tabs>
              <w:spacing w:before="0" w:after="160"/>
              <w:jc w:val="left"/>
              <w:rPr/>
            </w:pPr>
            <w:r>
              <w:rPr/>
              <w:t>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за счет бюджета города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left"/>
              <w:rPr/>
            </w:pPr>
            <w:r>
              <w:rPr/>
              <w:t xml:space="preserve">0701,  0702    </w:t>
            </w:r>
          </w:p>
        </w:tc>
        <w:tc>
          <w:tcPr>
            <w:tcW w:w="1536" w:type="dxa"/>
            <w:tcBorders/>
          </w:tcPr>
          <w:p>
            <w:pPr>
              <w:pStyle w:val="Normal"/>
              <w:tabs>
                <w:tab w:val="clear" w:pos="708"/>
              </w:tabs>
              <w:spacing w:before="0" w:after="160"/>
              <w:jc w:val="left"/>
              <w:rPr/>
            </w:pPr>
            <w:r>
              <w:rPr/>
              <w:t xml:space="preserve"> </w:t>
            </w:r>
            <w:r>
              <w:rPr/>
              <w:t>01.100S0271</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10,00</w:t>
            </w:r>
          </w:p>
        </w:tc>
        <w:tc>
          <w:tcPr>
            <w:tcW w:w="1188" w:type="dxa"/>
            <w:tcBorders/>
          </w:tcPr>
          <w:p>
            <w:pPr>
              <w:pStyle w:val="Normal"/>
              <w:tabs>
                <w:tab w:val="clear" w:pos="708"/>
              </w:tabs>
              <w:spacing w:before="0" w:after="160"/>
              <w:jc w:val="center"/>
              <w:rPr/>
            </w:pPr>
            <w:r>
              <w:rPr/>
              <w:t>10,00</w:t>
            </w:r>
          </w:p>
        </w:tc>
        <w:tc>
          <w:tcPr>
            <w:tcW w:w="1200" w:type="dxa"/>
            <w:tcBorders/>
          </w:tcPr>
          <w:p>
            <w:pPr>
              <w:pStyle w:val="Normal"/>
              <w:tabs>
                <w:tab w:val="clear" w:pos="708"/>
              </w:tabs>
              <w:spacing w:before="0" w:after="160"/>
              <w:jc w:val="center"/>
              <w:rPr/>
            </w:pPr>
            <w:r>
              <w:rPr/>
              <w:t>10,00</w:t>
            </w:r>
          </w:p>
        </w:tc>
        <w:tc>
          <w:tcPr>
            <w:tcW w:w="1248" w:type="dxa"/>
            <w:tcBorders/>
          </w:tcPr>
          <w:p>
            <w:pPr>
              <w:pStyle w:val="Normal"/>
              <w:tabs>
                <w:tab w:val="clear" w:pos="708"/>
              </w:tabs>
              <w:spacing w:before="0" w:after="160"/>
              <w:jc w:val="right"/>
              <w:rPr/>
            </w:pPr>
            <w:r>
              <w:rPr>
                <w:b/>
              </w:rPr>
              <w:t>30,00</w:t>
            </w:r>
          </w:p>
        </w:tc>
        <w:tc>
          <w:tcPr>
            <w:tcW w:w="2088" w:type="dxa"/>
            <w:tcBorders/>
          </w:tcPr>
          <w:p>
            <w:pPr>
              <w:pStyle w:val="Normal"/>
              <w:tabs>
                <w:tab w:val="clear" w:pos="708"/>
              </w:tabs>
              <w:spacing w:before="0" w:after="160"/>
              <w:jc w:val="left"/>
              <w:rPr/>
            </w:pPr>
            <w:r>
              <w:rPr/>
            </w:r>
          </w:p>
        </w:tc>
      </w:tr>
      <w:tr>
        <w:trPr>
          <w:trHeight w:val="570" w:hRule="atLeast"/>
        </w:trPr>
        <w:tc>
          <w:tcPr>
            <w:tcW w:w="3384" w:type="dxa"/>
            <w:gridSpan w:val="2"/>
            <w:tcBorders/>
            <w:vAlign w:val="bottom"/>
          </w:tcPr>
          <w:p>
            <w:pPr>
              <w:pStyle w:val="Normal"/>
              <w:tabs>
                <w:tab w:val="clear" w:pos="708"/>
              </w:tabs>
              <w:spacing w:before="0" w:after="160"/>
              <w:jc w:val="center"/>
              <w:rPr/>
            </w:pPr>
            <w:r>
              <w:rPr>
                <w:b/>
              </w:rPr>
              <w:t>Итого по задаче 4</w:t>
            </w:r>
          </w:p>
        </w:tc>
        <w:tc>
          <w:tcPr>
            <w:tcW w:w="1692" w:type="dxa"/>
            <w:tcBorders/>
            <w:vAlign w:val="bottom"/>
          </w:tcPr>
          <w:p>
            <w:pPr>
              <w:pStyle w:val="Normal"/>
              <w:tabs>
                <w:tab w:val="clear" w:pos="708"/>
              </w:tabs>
              <w:spacing w:before="0" w:after="160"/>
              <w:jc w:val="center"/>
              <w:rPr>
                <w:b/>
              </w:rPr>
            </w:pPr>
            <w:r>
              <w:rPr>
                <w:b/>
              </w:rPr>
            </w:r>
          </w:p>
        </w:tc>
        <w:tc>
          <w:tcPr>
            <w:tcW w:w="576" w:type="dxa"/>
            <w:tcBorders/>
            <w:vAlign w:val="bottom"/>
          </w:tcPr>
          <w:p>
            <w:pPr>
              <w:pStyle w:val="Normal"/>
              <w:tabs>
                <w:tab w:val="clear" w:pos="708"/>
              </w:tabs>
              <w:spacing w:before="0" w:after="160"/>
              <w:jc w:val="center"/>
              <w:rPr>
                <w:b/>
              </w:rPr>
            </w:pPr>
            <w:r>
              <w:rPr>
                <w:b/>
              </w:rPr>
            </w:r>
          </w:p>
        </w:tc>
        <w:tc>
          <w:tcPr>
            <w:tcW w:w="732" w:type="dxa"/>
            <w:tcBorders/>
            <w:vAlign w:val="bottom"/>
          </w:tcPr>
          <w:p>
            <w:pPr>
              <w:pStyle w:val="Normal"/>
              <w:tabs>
                <w:tab w:val="clear" w:pos="708"/>
              </w:tabs>
              <w:spacing w:before="0" w:after="160"/>
              <w:jc w:val="center"/>
              <w:rPr>
                <w:b/>
              </w:rPr>
            </w:pPr>
            <w:r>
              <w:rPr>
                <w:b/>
              </w:rPr>
            </w:r>
          </w:p>
        </w:tc>
        <w:tc>
          <w:tcPr>
            <w:tcW w:w="1536" w:type="dxa"/>
            <w:tcBorders/>
            <w:vAlign w:val="bottom"/>
          </w:tcPr>
          <w:p>
            <w:pPr>
              <w:pStyle w:val="Normal"/>
              <w:tabs>
                <w:tab w:val="clear" w:pos="708"/>
              </w:tabs>
              <w:spacing w:before="0" w:after="160"/>
              <w:jc w:val="center"/>
              <w:rPr>
                <w:b/>
              </w:rPr>
            </w:pPr>
            <w:r>
              <w:rPr>
                <w:b/>
              </w:rPr>
            </w:r>
          </w:p>
        </w:tc>
        <w:tc>
          <w:tcPr>
            <w:tcW w:w="624" w:type="dxa"/>
            <w:tcBorders/>
            <w:vAlign w:val="bottom"/>
          </w:tcPr>
          <w:p>
            <w:pPr>
              <w:pStyle w:val="Normal"/>
              <w:tabs>
                <w:tab w:val="clear" w:pos="708"/>
              </w:tabs>
              <w:spacing w:before="0" w:after="160"/>
              <w:jc w:val="left"/>
              <w:rPr>
                <w:b/>
              </w:rPr>
            </w:pPr>
            <w:r>
              <w:rPr>
                <w:b/>
              </w:rPr>
            </w:r>
          </w:p>
        </w:tc>
        <w:tc>
          <w:tcPr>
            <w:tcW w:w="1128" w:type="dxa"/>
            <w:tcBorders/>
            <w:vAlign w:val="bottom"/>
          </w:tcPr>
          <w:p>
            <w:pPr>
              <w:pStyle w:val="Normal"/>
              <w:tabs>
                <w:tab w:val="clear" w:pos="708"/>
              </w:tabs>
              <w:spacing w:before="0" w:after="160"/>
              <w:jc w:val="right"/>
              <w:rPr/>
            </w:pPr>
            <w:r>
              <w:rPr>
                <w:b/>
              </w:rPr>
              <w:t>509064,77</w:t>
            </w:r>
          </w:p>
        </w:tc>
        <w:tc>
          <w:tcPr>
            <w:tcW w:w="1188" w:type="dxa"/>
            <w:tcBorders/>
            <w:vAlign w:val="bottom"/>
          </w:tcPr>
          <w:p>
            <w:pPr>
              <w:pStyle w:val="Normal"/>
              <w:tabs>
                <w:tab w:val="clear" w:pos="708"/>
              </w:tabs>
              <w:spacing w:before="0" w:after="160"/>
              <w:jc w:val="right"/>
              <w:rPr/>
            </w:pPr>
            <w:r>
              <w:rPr>
                <w:b/>
              </w:rPr>
              <w:t>506362,27</w:t>
            </w:r>
          </w:p>
        </w:tc>
        <w:tc>
          <w:tcPr>
            <w:tcW w:w="1200" w:type="dxa"/>
            <w:tcBorders/>
            <w:vAlign w:val="bottom"/>
          </w:tcPr>
          <w:p>
            <w:pPr>
              <w:pStyle w:val="Normal"/>
              <w:tabs>
                <w:tab w:val="clear" w:pos="708"/>
              </w:tabs>
              <w:spacing w:before="0" w:after="160"/>
              <w:jc w:val="right"/>
              <w:rPr/>
            </w:pPr>
            <w:r>
              <w:rPr>
                <w:b/>
              </w:rPr>
              <w:t>488096,27</w:t>
            </w:r>
          </w:p>
        </w:tc>
        <w:tc>
          <w:tcPr>
            <w:tcW w:w="1248" w:type="dxa"/>
            <w:tcBorders/>
            <w:vAlign w:val="bottom"/>
          </w:tcPr>
          <w:p>
            <w:pPr>
              <w:pStyle w:val="Normal"/>
              <w:tabs>
                <w:tab w:val="clear" w:pos="708"/>
              </w:tabs>
              <w:spacing w:before="0" w:after="160"/>
              <w:jc w:val="right"/>
              <w:rPr/>
            </w:pPr>
            <w:r>
              <w:rPr>
                <w:b/>
              </w:rPr>
              <w:t>1503523,31</w:t>
            </w:r>
          </w:p>
        </w:tc>
        <w:tc>
          <w:tcPr>
            <w:tcW w:w="2088" w:type="dxa"/>
            <w:tcBorders/>
            <w:vAlign w:val="bottom"/>
          </w:tcPr>
          <w:p>
            <w:pPr>
              <w:pStyle w:val="Normal"/>
              <w:tabs>
                <w:tab w:val="clear" w:pos="708"/>
              </w:tabs>
              <w:spacing w:before="0" w:after="160"/>
              <w:jc w:val="right"/>
              <w:rPr/>
            </w:pPr>
            <w:r>
              <w:rPr>
                <w:b/>
              </w:rPr>
              <w:t>0,00</w:t>
            </w:r>
          </w:p>
        </w:tc>
      </w:tr>
      <w:tr>
        <w:trPr>
          <w:trHeight w:val="780" w:hRule="atLeast"/>
        </w:trPr>
        <w:tc>
          <w:tcPr>
            <w:tcW w:w="15396" w:type="dxa"/>
            <w:gridSpan w:val="12"/>
            <w:tcBorders/>
            <w:vAlign w:val="bottom"/>
          </w:tcPr>
          <w:p>
            <w:pPr>
              <w:pStyle w:val="Normal"/>
              <w:tabs>
                <w:tab w:val="clear" w:pos="708"/>
              </w:tabs>
              <w:spacing w:before="0" w:after="160"/>
              <w:jc w:val="center"/>
              <w:rPr/>
            </w:pPr>
            <w:r>
              <w:rPr>
                <w:b/>
                <w:i/>
              </w:rPr>
              <w:t>Задача 5: Обеспечить устойчивое развитие муниципальной системы дополнительного образования, в том числе за счет разработки и реализации современных образовательных программ</w:t>
            </w:r>
          </w:p>
        </w:tc>
      </w:tr>
      <w:tr>
        <w:trPr>
          <w:trHeight w:val="1920" w:hRule="atLeast"/>
        </w:trPr>
        <w:tc>
          <w:tcPr>
            <w:tcW w:w="492" w:type="dxa"/>
            <w:tcBorders/>
          </w:tcPr>
          <w:p>
            <w:pPr>
              <w:pStyle w:val="Normal"/>
              <w:tabs>
                <w:tab w:val="clear" w:pos="708"/>
              </w:tabs>
              <w:spacing w:before="0" w:after="160"/>
              <w:jc w:val="center"/>
              <w:rPr/>
            </w:pPr>
            <w:r>
              <w:rPr/>
              <w:t>5.1.</w:t>
            </w:r>
          </w:p>
        </w:tc>
        <w:tc>
          <w:tcPr>
            <w:tcW w:w="2892" w:type="dxa"/>
            <w:tcBorders/>
          </w:tcPr>
          <w:p>
            <w:pPr>
              <w:pStyle w:val="Normal"/>
              <w:tabs>
                <w:tab w:val="clear" w:pos="708"/>
              </w:tabs>
              <w:spacing w:before="0" w:after="160"/>
              <w:jc w:val="left"/>
              <w:rPr/>
            </w:pPr>
            <w:r>
              <w:rPr/>
              <w:t>Обеспечение деятельности (оказание услуг) подведомственных учреждений дополнительного образования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 xml:space="preserve">   </w:t>
            </w:r>
            <w:r>
              <w:rPr/>
              <w:t>0707    0703</w:t>
            </w:r>
          </w:p>
        </w:tc>
        <w:tc>
          <w:tcPr>
            <w:tcW w:w="1536" w:type="dxa"/>
            <w:tcBorders/>
          </w:tcPr>
          <w:p>
            <w:pPr>
              <w:pStyle w:val="Normal"/>
              <w:tabs>
                <w:tab w:val="clear" w:pos="708"/>
              </w:tabs>
              <w:spacing w:before="0" w:after="160"/>
              <w:jc w:val="left"/>
              <w:rPr/>
            </w:pPr>
            <w:r>
              <w:rPr/>
              <w:t xml:space="preserve">  </w:t>
            </w:r>
            <w:r>
              <w:rPr/>
              <w:t xml:space="preserve">01.1.0085050       </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10446,31</w:t>
            </w:r>
          </w:p>
        </w:tc>
        <w:tc>
          <w:tcPr>
            <w:tcW w:w="1188" w:type="dxa"/>
            <w:tcBorders/>
          </w:tcPr>
          <w:p>
            <w:pPr>
              <w:pStyle w:val="Normal"/>
              <w:tabs>
                <w:tab w:val="clear" w:pos="708"/>
              </w:tabs>
              <w:spacing w:before="0" w:after="160"/>
              <w:jc w:val="center"/>
              <w:rPr/>
            </w:pPr>
            <w:r>
              <w:rPr/>
              <w:t>10446,33</w:t>
            </w:r>
          </w:p>
        </w:tc>
        <w:tc>
          <w:tcPr>
            <w:tcW w:w="1200" w:type="dxa"/>
            <w:tcBorders/>
          </w:tcPr>
          <w:p>
            <w:pPr>
              <w:pStyle w:val="Normal"/>
              <w:tabs>
                <w:tab w:val="clear" w:pos="708"/>
              </w:tabs>
              <w:spacing w:before="0" w:after="160"/>
              <w:jc w:val="center"/>
              <w:rPr/>
            </w:pPr>
            <w:r>
              <w:rPr/>
              <w:t>10446,33</w:t>
            </w:r>
          </w:p>
        </w:tc>
        <w:tc>
          <w:tcPr>
            <w:tcW w:w="1248" w:type="dxa"/>
            <w:tcBorders/>
          </w:tcPr>
          <w:p>
            <w:pPr>
              <w:pStyle w:val="Normal"/>
              <w:tabs>
                <w:tab w:val="clear" w:pos="708"/>
              </w:tabs>
              <w:spacing w:before="0" w:after="160"/>
              <w:jc w:val="center"/>
              <w:rPr/>
            </w:pPr>
            <w:r>
              <w:rPr>
                <w:b/>
              </w:rPr>
              <w:t>31338,97</w:t>
            </w:r>
          </w:p>
        </w:tc>
        <w:tc>
          <w:tcPr>
            <w:tcW w:w="2088" w:type="dxa"/>
            <w:tcBorders/>
          </w:tcPr>
          <w:p>
            <w:pPr>
              <w:pStyle w:val="Normal"/>
              <w:tabs>
                <w:tab w:val="clear" w:pos="708"/>
              </w:tabs>
              <w:spacing w:before="0" w:after="160"/>
              <w:jc w:val="left"/>
              <w:rPr/>
            </w:pPr>
            <w:r>
              <w:rPr/>
              <w:t>Ежегодно 6302 человека получают услуги дополнительного  образования</w:t>
            </w:r>
          </w:p>
        </w:tc>
      </w:tr>
      <w:tr>
        <w:trPr>
          <w:trHeight w:val="2265" w:hRule="atLeast"/>
        </w:trPr>
        <w:tc>
          <w:tcPr>
            <w:tcW w:w="492" w:type="dxa"/>
            <w:tcBorders/>
          </w:tcPr>
          <w:p>
            <w:pPr>
              <w:pStyle w:val="Normal"/>
              <w:tabs>
                <w:tab w:val="clear" w:pos="708"/>
              </w:tabs>
              <w:spacing w:before="0" w:after="160"/>
              <w:jc w:val="center"/>
              <w:rPr/>
            </w:pPr>
            <w:r>
              <w:rPr/>
              <w:t>5.2.</w:t>
            </w:r>
          </w:p>
        </w:tc>
        <w:tc>
          <w:tcPr>
            <w:tcW w:w="2892" w:type="dxa"/>
            <w:tcBorders/>
          </w:tcPr>
          <w:p>
            <w:pPr>
              <w:pStyle w:val="Normal"/>
              <w:tabs>
                <w:tab w:val="clear" w:pos="708"/>
              </w:tabs>
              <w:spacing w:before="0" w:after="160"/>
              <w:jc w:val="left"/>
              <w:rPr/>
            </w:pPr>
            <w:r>
              <w:rPr/>
              <w:t>Расходы, предусмотренные на функционирование муниципального опорного центра дополнительного образования детей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 xml:space="preserve">   </w:t>
            </w:r>
            <w:r>
              <w:rPr/>
              <w:t>0707    0703</w:t>
            </w:r>
          </w:p>
        </w:tc>
        <w:tc>
          <w:tcPr>
            <w:tcW w:w="1536" w:type="dxa"/>
            <w:tcBorders/>
          </w:tcPr>
          <w:p>
            <w:pPr>
              <w:pStyle w:val="Normal"/>
              <w:tabs>
                <w:tab w:val="clear" w:pos="708"/>
              </w:tabs>
              <w:spacing w:before="0" w:after="160"/>
              <w:jc w:val="left"/>
              <w:rPr/>
            </w:pPr>
            <w:r>
              <w:rPr/>
              <w:t xml:space="preserve">  </w:t>
            </w:r>
            <w:r>
              <w:rPr/>
              <w:t xml:space="preserve">01.1.0089090       </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1832,80</w:t>
            </w:r>
          </w:p>
        </w:tc>
        <w:tc>
          <w:tcPr>
            <w:tcW w:w="1188" w:type="dxa"/>
            <w:tcBorders/>
          </w:tcPr>
          <w:p>
            <w:pPr>
              <w:pStyle w:val="Normal"/>
              <w:tabs>
                <w:tab w:val="clear" w:pos="708"/>
              </w:tabs>
              <w:spacing w:before="0" w:after="160"/>
              <w:jc w:val="center"/>
              <w:rPr/>
            </w:pPr>
            <w:r>
              <w:rPr/>
              <w:t>1832,80</w:t>
            </w:r>
          </w:p>
        </w:tc>
        <w:tc>
          <w:tcPr>
            <w:tcW w:w="1200" w:type="dxa"/>
            <w:tcBorders/>
          </w:tcPr>
          <w:p>
            <w:pPr>
              <w:pStyle w:val="Normal"/>
              <w:tabs>
                <w:tab w:val="clear" w:pos="708"/>
              </w:tabs>
              <w:spacing w:before="0" w:after="160"/>
              <w:jc w:val="center"/>
              <w:rPr/>
            </w:pPr>
            <w:r>
              <w:rPr/>
              <w:t>1832,80</w:t>
            </w:r>
          </w:p>
        </w:tc>
        <w:tc>
          <w:tcPr>
            <w:tcW w:w="1248" w:type="dxa"/>
            <w:tcBorders/>
          </w:tcPr>
          <w:p>
            <w:pPr>
              <w:pStyle w:val="Normal"/>
              <w:tabs>
                <w:tab w:val="clear" w:pos="708"/>
              </w:tabs>
              <w:spacing w:before="0" w:after="160"/>
              <w:jc w:val="center"/>
              <w:rPr/>
            </w:pPr>
            <w:r>
              <w:rPr>
                <w:b/>
              </w:rPr>
              <w:t>5498,40</w:t>
            </w:r>
          </w:p>
        </w:tc>
        <w:tc>
          <w:tcPr>
            <w:tcW w:w="2088" w:type="dxa"/>
            <w:tcBorders/>
          </w:tcPr>
          <w:p>
            <w:pPr>
              <w:pStyle w:val="Normal"/>
              <w:tabs>
                <w:tab w:val="clear" w:pos="708"/>
              </w:tabs>
              <w:spacing w:before="0" w:after="160"/>
              <w:jc w:val="left"/>
              <w:rPr/>
            </w:pPr>
            <w:r>
              <w:rPr/>
              <w:t>Ежегодно 6302 человека получают услуги дополнительного  образования</w:t>
            </w:r>
          </w:p>
        </w:tc>
      </w:tr>
      <w:tr>
        <w:trPr>
          <w:trHeight w:val="2550" w:hRule="atLeast"/>
        </w:trPr>
        <w:tc>
          <w:tcPr>
            <w:tcW w:w="492" w:type="dxa"/>
            <w:tcBorders/>
          </w:tcPr>
          <w:p>
            <w:pPr>
              <w:pStyle w:val="Normal"/>
              <w:tabs>
                <w:tab w:val="clear" w:pos="708"/>
              </w:tabs>
              <w:spacing w:before="0" w:after="160"/>
              <w:jc w:val="center"/>
              <w:rPr/>
            </w:pPr>
            <w:r>
              <w:rPr/>
              <w:t>5.3.</w:t>
            </w:r>
          </w:p>
        </w:tc>
        <w:tc>
          <w:tcPr>
            <w:tcW w:w="2892" w:type="dxa"/>
            <w:tcBorders/>
          </w:tcPr>
          <w:p>
            <w:pPr>
              <w:pStyle w:val="Normal"/>
              <w:tabs>
                <w:tab w:val="clear" w:pos="708"/>
              </w:tabs>
              <w:spacing w:before="0" w:after="160"/>
              <w:jc w:val="left"/>
              <w:rPr/>
            </w:pPr>
            <w:r>
              <w:rPr/>
              <w:t>Расходы на обеспечение функционирования модели персонифицированного финансирования дополнительного образования детей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 xml:space="preserve">   </w:t>
            </w:r>
            <w:r>
              <w:rPr/>
              <w:t>0707    0703</w:t>
            </w:r>
          </w:p>
        </w:tc>
        <w:tc>
          <w:tcPr>
            <w:tcW w:w="1536" w:type="dxa"/>
            <w:tcBorders/>
          </w:tcPr>
          <w:p>
            <w:pPr>
              <w:pStyle w:val="Normal"/>
              <w:tabs>
                <w:tab w:val="clear" w:pos="708"/>
              </w:tabs>
              <w:spacing w:before="0" w:after="160"/>
              <w:jc w:val="left"/>
              <w:rPr/>
            </w:pPr>
            <w:r>
              <w:rPr/>
              <w:t xml:space="preserve">  </w:t>
            </w:r>
            <w:r>
              <w:rPr/>
              <w:t xml:space="preserve">01.1.0089100       </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2864,40</w:t>
            </w:r>
          </w:p>
        </w:tc>
        <w:tc>
          <w:tcPr>
            <w:tcW w:w="1188" w:type="dxa"/>
            <w:tcBorders/>
          </w:tcPr>
          <w:p>
            <w:pPr>
              <w:pStyle w:val="Normal"/>
              <w:tabs>
                <w:tab w:val="clear" w:pos="708"/>
              </w:tabs>
              <w:spacing w:before="0" w:after="160"/>
              <w:jc w:val="center"/>
              <w:rPr/>
            </w:pPr>
            <w:r>
              <w:rPr/>
              <w:t>2864,40</w:t>
            </w:r>
          </w:p>
        </w:tc>
        <w:tc>
          <w:tcPr>
            <w:tcW w:w="1200" w:type="dxa"/>
            <w:tcBorders/>
          </w:tcPr>
          <w:p>
            <w:pPr>
              <w:pStyle w:val="Normal"/>
              <w:tabs>
                <w:tab w:val="clear" w:pos="708"/>
              </w:tabs>
              <w:spacing w:before="0" w:after="160"/>
              <w:jc w:val="center"/>
              <w:rPr/>
            </w:pPr>
            <w:r>
              <w:rPr/>
              <w:t>2864,40</w:t>
            </w:r>
          </w:p>
        </w:tc>
        <w:tc>
          <w:tcPr>
            <w:tcW w:w="1248" w:type="dxa"/>
            <w:tcBorders/>
          </w:tcPr>
          <w:p>
            <w:pPr>
              <w:pStyle w:val="Normal"/>
              <w:tabs>
                <w:tab w:val="clear" w:pos="708"/>
              </w:tabs>
              <w:spacing w:before="0" w:after="160"/>
              <w:jc w:val="center"/>
              <w:rPr/>
            </w:pPr>
            <w:r>
              <w:rPr>
                <w:b/>
              </w:rPr>
              <w:t>8593,20</w:t>
            </w:r>
          </w:p>
        </w:tc>
        <w:tc>
          <w:tcPr>
            <w:tcW w:w="2088" w:type="dxa"/>
            <w:tcBorders/>
          </w:tcPr>
          <w:p>
            <w:pPr>
              <w:pStyle w:val="Normal"/>
              <w:tabs>
                <w:tab w:val="clear" w:pos="708"/>
              </w:tabs>
              <w:spacing w:before="0" w:after="160"/>
              <w:jc w:val="left"/>
              <w:rPr/>
            </w:pPr>
            <w:r>
              <w:rPr/>
              <w:t>Ежегодно 6302 человека получают услуги дополнительного образования</w:t>
            </w:r>
          </w:p>
        </w:tc>
      </w:tr>
      <w:tr>
        <w:trPr>
          <w:trHeight w:val="2550" w:hRule="atLeast"/>
        </w:trPr>
        <w:tc>
          <w:tcPr>
            <w:tcW w:w="492" w:type="dxa"/>
            <w:tcBorders/>
          </w:tcPr>
          <w:p>
            <w:pPr>
              <w:pStyle w:val="Normal"/>
              <w:tabs>
                <w:tab w:val="clear" w:pos="708"/>
              </w:tabs>
              <w:spacing w:before="0" w:after="160"/>
              <w:jc w:val="center"/>
              <w:rPr/>
            </w:pPr>
            <w:r>
              <w:rPr/>
              <w:t>5.4.</w:t>
            </w:r>
          </w:p>
        </w:tc>
        <w:tc>
          <w:tcPr>
            <w:tcW w:w="2892" w:type="dxa"/>
            <w:tcBorders/>
          </w:tcPr>
          <w:p>
            <w:pPr>
              <w:pStyle w:val="Normal"/>
              <w:tabs>
                <w:tab w:val="clear" w:pos="708"/>
              </w:tabs>
              <w:spacing w:before="0" w:after="160"/>
              <w:jc w:val="left"/>
              <w:rPr/>
            </w:pPr>
            <w:r>
              <w:rPr/>
              <w:t>Расходы  на обеспечение функционирования модели персонифицированного финансирования дополнительного образования детей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 xml:space="preserve">   </w:t>
            </w:r>
            <w:r>
              <w:rPr/>
              <w:t>0707    0703</w:t>
            </w:r>
          </w:p>
        </w:tc>
        <w:tc>
          <w:tcPr>
            <w:tcW w:w="1536" w:type="dxa"/>
            <w:tcBorders/>
          </w:tcPr>
          <w:p>
            <w:pPr>
              <w:pStyle w:val="Normal"/>
              <w:tabs>
                <w:tab w:val="clear" w:pos="708"/>
              </w:tabs>
              <w:spacing w:before="0" w:after="160"/>
              <w:jc w:val="left"/>
              <w:rPr/>
            </w:pPr>
            <w:r>
              <w:rPr/>
              <w:t xml:space="preserve">  </w:t>
            </w:r>
            <w:r>
              <w:rPr/>
              <w:t xml:space="preserve">01.1.008910П       </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13748,28</w:t>
            </w:r>
          </w:p>
        </w:tc>
        <w:tc>
          <w:tcPr>
            <w:tcW w:w="1188" w:type="dxa"/>
            <w:tcBorders/>
          </w:tcPr>
          <w:p>
            <w:pPr>
              <w:pStyle w:val="Normal"/>
              <w:tabs>
                <w:tab w:val="clear" w:pos="708"/>
              </w:tabs>
              <w:spacing w:before="0" w:after="160"/>
              <w:jc w:val="center"/>
              <w:rPr/>
            </w:pPr>
            <w:r>
              <w:rPr/>
              <w:t>13748,28</w:t>
            </w:r>
          </w:p>
        </w:tc>
        <w:tc>
          <w:tcPr>
            <w:tcW w:w="1200" w:type="dxa"/>
            <w:tcBorders/>
          </w:tcPr>
          <w:p>
            <w:pPr>
              <w:pStyle w:val="Normal"/>
              <w:tabs>
                <w:tab w:val="clear" w:pos="708"/>
              </w:tabs>
              <w:spacing w:before="0" w:after="160"/>
              <w:jc w:val="center"/>
              <w:rPr/>
            </w:pPr>
            <w:r>
              <w:rPr/>
              <w:t>13748,28</w:t>
            </w:r>
          </w:p>
        </w:tc>
        <w:tc>
          <w:tcPr>
            <w:tcW w:w="1248" w:type="dxa"/>
            <w:tcBorders/>
          </w:tcPr>
          <w:p>
            <w:pPr>
              <w:pStyle w:val="Normal"/>
              <w:tabs>
                <w:tab w:val="clear" w:pos="708"/>
              </w:tabs>
              <w:spacing w:before="0" w:after="160"/>
              <w:jc w:val="center"/>
              <w:rPr/>
            </w:pPr>
            <w:r>
              <w:rPr>
                <w:b/>
              </w:rPr>
              <w:t>41244,84</w:t>
            </w:r>
          </w:p>
        </w:tc>
        <w:tc>
          <w:tcPr>
            <w:tcW w:w="2088" w:type="dxa"/>
            <w:tcBorders/>
          </w:tcPr>
          <w:p>
            <w:pPr>
              <w:pStyle w:val="Normal"/>
              <w:tabs>
                <w:tab w:val="clear" w:pos="708"/>
              </w:tabs>
              <w:spacing w:before="0" w:after="160"/>
              <w:jc w:val="left"/>
              <w:rPr/>
            </w:pPr>
            <w:r>
              <w:rPr/>
              <w:t>Ежегодно 6302 человека получают услуги дополнительного  образования</w:t>
            </w:r>
          </w:p>
        </w:tc>
      </w:tr>
      <w:tr>
        <w:trPr>
          <w:trHeight w:val="1650" w:hRule="atLeast"/>
        </w:trPr>
        <w:tc>
          <w:tcPr>
            <w:tcW w:w="492" w:type="dxa"/>
            <w:tcBorders/>
          </w:tcPr>
          <w:p>
            <w:pPr>
              <w:pStyle w:val="Normal"/>
              <w:tabs>
                <w:tab w:val="clear" w:pos="708"/>
              </w:tabs>
              <w:spacing w:before="0" w:after="160"/>
              <w:jc w:val="left"/>
              <w:rPr/>
            </w:pPr>
            <w:r>
              <w:rPr/>
              <w:t>5.5.</w:t>
            </w:r>
          </w:p>
        </w:tc>
        <w:tc>
          <w:tcPr>
            <w:tcW w:w="2892" w:type="dxa"/>
            <w:tcBorders/>
          </w:tcPr>
          <w:p>
            <w:pPr>
              <w:pStyle w:val="Normal"/>
              <w:tabs>
                <w:tab w:val="clear" w:pos="708"/>
              </w:tabs>
              <w:spacing w:before="0" w:after="160"/>
              <w:jc w:val="left"/>
              <w:rPr/>
            </w:pPr>
            <w:r>
              <w:rPr/>
              <w:t>Профилактические мероприятия по предотвращению распространения коронавирусной инфекции, вызванной 2019-nCoV</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 xml:space="preserve">   </w:t>
            </w:r>
            <w:r>
              <w:rPr/>
              <w:t>0707    0703</w:t>
            </w:r>
          </w:p>
        </w:tc>
        <w:tc>
          <w:tcPr>
            <w:tcW w:w="1536" w:type="dxa"/>
            <w:tcBorders/>
          </w:tcPr>
          <w:p>
            <w:pPr>
              <w:pStyle w:val="Normal"/>
              <w:tabs>
                <w:tab w:val="clear" w:pos="708"/>
              </w:tabs>
              <w:spacing w:before="0" w:after="160"/>
              <w:jc w:val="left"/>
              <w:rPr/>
            </w:pPr>
            <w:r>
              <w:rPr/>
              <w:t xml:space="preserve">  </w:t>
            </w:r>
            <w:r>
              <w:rPr/>
              <w:t>01.1.0089130</w:t>
            </w:r>
          </w:p>
        </w:tc>
        <w:tc>
          <w:tcPr>
            <w:tcW w:w="624" w:type="dxa"/>
            <w:tcBorders/>
          </w:tcPr>
          <w:p>
            <w:pPr>
              <w:pStyle w:val="Normal"/>
              <w:tabs>
                <w:tab w:val="clear" w:pos="708"/>
              </w:tabs>
              <w:spacing w:before="0" w:after="160"/>
              <w:jc w:val="center"/>
              <w:rPr/>
            </w:pPr>
            <w:r>
              <w:rPr/>
              <w:t xml:space="preserve">611   612    621    622   </w:t>
            </w:r>
          </w:p>
        </w:tc>
        <w:tc>
          <w:tcPr>
            <w:tcW w:w="1128" w:type="dxa"/>
            <w:tcBorders/>
          </w:tcPr>
          <w:p>
            <w:pPr>
              <w:pStyle w:val="Normal"/>
              <w:tabs>
                <w:tab w:val="clear" w:pos="708"/>
              </w:tabs>
              <w:spacing w:before="0" w:after="160"/>
              <w:jc w:val="center"/>
              <w:rPr/>
            </w:pPr>
            <w:r>
              <w:rPr/>
              <w:t>0,00</w:t>
            </w:r>
          </w:p>
        </w:tc>
        <w:tc>
          <w:tcPr>
            <w:tcW w:w="1188" w:type="dxa"/>
            <w:tcBorders/>
          </w:tcPr>
          <w:p>
            <w:pPr>
              <w:pStyle w:val="Normal"/>
              <w:tabs>
                <w:tab w:val="clear" w:pos="708"/>
              </w:tabs>
              <w:spacing w:before="0" w:after="160"/>
              <w:jc w:val="center"/>
              <w:rPr/>
            </w:pPr>
            <w:r>
              <w:rPr/>
              <w:t>0,00</w:t>
            </w:r>
          </w:p>
        </w:tc>
        <w:tc>
          <w:tcPr>
            <w:tcW w:w="1200" w:type="dxa"/>
            <w:tcBorders/>
          </w:tcPr>
          <w:p>
            <w:pPr>
              <w:pStyle w:val="Normal"/>
              <w:tabs>
                <w:tab w:val="clear" w:pos="708"/>
              </w:tabs>
              <w:spacing w:before="0" w:after="160"/>
              <w:jc w:val="center"/>
              <w:rPr/>
            </w:pPr>
            <w:r>
              <w:rPr/>
              <w:t>0,00</w:t>
            </w:r>
          </w:p>
        </w:tc>
        <w:tc>
          <w:tcPr>
            <w:tcW w:w="1248" w:type="dxa"/>
            <w:tcBorders/>
          </w:tcPr>
          <w:p>
            <w:pPr>
              <w:pStyle w:val="Normal"/>
              <w:tabs>
                <w:tab w:val="clear" w:pos="708"/>
              </w:tabs>
              <w:spacing w:before="0" w:after="160"/>
              <w:jc w:val="center"/>
              <w:rPr/>
            </w:pPr>
            <w:r>
              <w:rPr>
                <w:b/>
              </w:rPr>
              <w:t>0,00</w:t>
            </w:r>
          </w:p>
        </w:tc>
        <w:tc>
          <w:tcPr>
            <w:tcW w:w="2088" w:type="dxa"/>
            <w:tcBorders/>
          </w:tcPr>
          <w:p>
            <w:pPr>
              <w:pStyle w:val="Normal"/>
              <w:tabs>
                <w:tab w:val="clear" w:pos="708"/>
              </w:tabs>
              <w:spacing w:before="0" w:after="160"/>
              <w:jc w:val="left"/>
              <w:rPr/>
            </w:pPr>
            <w:r>
              <w:rPr/>
            </w:r>
          </w:p>
        </w:tc>
      </w:tr>
      <w:tr>
        <w:trPr>
          <w:trHeight w:val="1605" w:hRule="atLeast"/>
        </w:trPr>
        <w:tc>
          <w:tcPr>
            <w:tcW w:w="492" w:type="dxa"/>
            <w:tcBorders/>
          </w:tcPr>
          <w:p>
            <w:pPr>
              <w:pStyle w:val="Normal"/>
              <w:tabs>
                <w:tab w:val="clear" w:pos="708"/>
              </w:tabs>
              <w:spacing w:before="0" w:after="160"/>
              <w:jc w:val="center"/>
              <w:rPr/>
            </w:pPr>
            <w:r>
              <w:rPr/>
              <w:t>5.6.</w:t>
            </w:r>
          </w:p>
        </w:tc>
        <w:tc>
          <w:tcPr>
            <w:tcW w:w="2892" w:type="dxa"/>
            <w:tcBorders/>
          </w:tcPr>
          <w:p>
            <w:pPr>
              <w:pStyle w:val="Normal"/>
              <w:tabs>
                <w:tab w:val="clear" w:pos="708"/>
              </w:tabs>
              <w:spacing w:before="0" w:after="160"/>
              <w:jc w:val="left"/>
              <w:rPr/>
            </w:pPr>
            <w:r>
              <w:rPr/>
              <w:t>Региональные выплаты, обеспечивающие уровень заработной платы не ниже МРЗП 19408 руб.</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0703    0707 0709</w:t>
            </w:r>
          </w:p>
        </w:tc>
        <w:tc>
          <w:tcPr>
            <w:tcW w:w="1536" w:type="dxa"/>
            <w:tcBorders/>
          </w:tcPr>
          <w:p>
            <w:pPr>
              <w:pStyle w:val="Normal"/>
              <w:tabs>
                <w:tab w:val="clear" w:pos="708"/>
              </w:tabs>
              <w:spacing w:before="0" w:after="160"/>
              <w:jc w:val="center"/>
              <w:rPr/>
            </w:pPr>
            <w:r>
              <w:rPr/>
              <w:t xml:space="preserve">       </w:t>
            </w:r>
            <w:r>
              <w:rPr/>
              <w:t>01.10010490</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0,00</w:t>
            </w:r>
          </w:p>
        </w:tc>
        <w:tc>
          <w:tcPr>
            <w:tcW w:w="1188" w:type="dxa"/>
            <w:tcBorders/>
          </w:tcPr>
          <w:p>
            <w:pPr>
              <w:pStyle w:val="Normal"/>
              <w:tabs>
                <w:tab w:val="clear" w:pos="708"/>
              </w:tabs>
              <w:spacing w:before="0" w:after="160"/>
              <w:jc w:val="center"/>
              <w:rPr/>
            </w:pPr>
            <w:r>
              <w:rPr/>
            </w:r>
          </w:p>
        </w:tc>
        <w:tc>
          <w:tcPr>
            <w:tcW w:w="1200" w:type="dxa"/>
            <w:tcBorders/>
          </w:tcPr>
          <w:p>
            <w:pPr>
              <w:pStyle w:val="Normal"/>
              <w:tabs>
                <w:tab w:val="clear" w:pos="708"/>
              </w:tabs>
              <w:spacing w:before="0" w:after="160"/>
              <w:jc w:val="center"/>
              <w:rPr/>
            </w:pPr>
            <w:r>
              <w:rPr/>
            </w:r>
          </w:p>
        </w:tc>
        <w:tc>
          <w:tcPr>
            <w:tcW w:w="1248" w:type="dxa"/>
            <w:tcBorders/>
          </w:tcPr>
          <w:p>
            <w:pPr>
              <w:pStyle w:val="Normal"/>
              <w:tabs>
                <w:tab w:val="clear" w:pos="708"/>
              </w:tabs>
              <w:spacing w:before="0" w:after="160"/>
              <w:jc w:val="center"/>
              <w:rPr/>
            </w:pPr>
            <w:r>
              <w:rPr>
                <w:b/>
              </w:rPr>
              <w:t>0,00</w:t>
            </w:r>
          </w:p>
        </w:tc>
        <w:tc>
          <w:tcPr>
            <w:tcW w:w="2088" w:type="dxa"/>
            <w:tcBorders/>
          </w:tcPr>
          <w:p>
            <w:pPr>
              <w:pStyle w:val="Normal"/>
              <w:tabs>
                <w:tab w:val="clear" w:pos="708"/>
              </w:tabs>
              <w:spacing w:before="0" w:after="160"/>
              <w:jc w:val="center"/>
              <w:rPr/>
            </w:pPr>
            <w:r>
              <w:rPr/>
            </w:r>
          </w:p>
        </w:tc>
      </w:tr>
      <w:tr>
        <w:trPr>
          <w:trHeight w:val="2025" w:hRule="atLeast"/>
        </w:trPr>
        <w:tc>
          <w:tcPr>
            <w:tcW w:w="492" w:type="dxa"/>
            <w:tcBorders/>
          </w:tcPr>
          <w:p>
            <w:pPr>
              <w:pStyle w:val="Normal"/>
              <w:tabs>
                <w:tab w:val="clear" w:pos="708"/>
              </w:tabs>
              <w:spacing w:before="0" w:after="160"/>
              <w:jc w:val="center"/>
              <w:rPr/>
            </w:pPr>
            <w:r>
              <w:rPr/>
              <w:t>5.7.</w:t>
            </w:r>
          </w:p>
        </w:tc>
        <w:tc>
          <w:tcPr>
            <w:tcW w:w="2892" w:type="dxa"/>
            <w:tcBorders/>
          </w:tcPr>
          <w:p>
            <w:pPr>
              <w:pStyle w:val="Normal"/>
              <w:tabs>
                <w:tab w:val="clear" w:pos="708"/>
              </w:tabs>
              <w:spacing w:before="0" w:after="160"/>
              <w:jc w:val="left"/>
              <w:rPr/>
            </w:pPr>
            <w:r>
              <w:rPr/>
              <w:t>Обеспечение деятельности (оказание услуг) подведомственных учреждений дополнительного образования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0702    0707    0703</w:t>
            </w:r>
          </w:p>
        </w:tc>
        <w:tc>
          <w:tcPr>
            <w:tcW w:w="1536" w:type="dxa"/>
            <w:tcBorders/>
          </w:tcPr>
          <w:p>
            <w:pPr>
              <w:pStyle w:val="Normal"/>
              <w:tabs>
                <w:tab w:val="clear" w:pos="708"/>
              </w:tabs>
              <w:spacing w:before="0" w:after="160"/>
              <w:jc w:val="left"/>
              <w:rPr/>
            </w:pPr>
            <w:r>
              <w:rPr/>
              <w:t xml:space="preserve">  </w:t>
            </w:r>
            <w:r>
              <w:rPr/>
              <w:t xml:space="preserve">01.1.008505П         </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5737,11</w:t>
            </w:r>
          </w:p>
        </w:tc>
        <w:tc>
          <w:tcPr>
            <w:tcW w:w="1188" w:type="dxa"/>
            <w:tcBorders/>
          </w:tcPr>
          <w:p>
            <w:pPr>
              <w:pStyle w:val="Normal"/>
              <w:tabs>
                <w:tab w:val="clear" w:pos="708"/>
              </w:tabs>
              <w:spacing w:before="0" w:after="160"/>
              <w:jc w:val="center"/>
              <w:rPr/>
            </w:pPr>
            <w:r>
              <w:rPr/>
              <w:t>5737,11</w:t>
            </w:r>
          </w:p>
        </w:tc>
        <w:tc>
          <w:tcPr>
            <w:tcW w:w="1200" w:type="dxa"/>
            <w:tcBorders/>
          </w:tcPr>
          <w:p>
            <w:pPr>
              <w:pStyle w:val="Normal"/>
              <w:tabs>
                <w:tab w:val="clear" w:pos="708"/>
              </w:tabs>
              <w:spacing w:before="0" w:after="160"/>
              <w:jc w:val="center"/>
              <w:rPr/>
            </w:pPr>
            <w:r>
              <w:rPr/>
              <w:t>5737,11</w:t>
            </w:r>
          </w:p>
        </w:tc>
        <w:tc>
          <w:tcPr>
            <w:tcW w:w="1248" w:type="dxa"/>
            <w:tcBorders/>
          </w:tcPr>
          <w:p>
            <w:pPr>
              <w:pStyle w:val="Normal"/>
              <w:tabs>
                <w:tab w:val="clear" w:pos="708"/>
              </w:tabs>
              <w:spacing w:before="0" w:after="160"/>
              <w:jc w:val="center"/>
              <w:rPr/>
            </w:pPr>
            <w:r>
              <w:rPr>
                <w:b/>
              </w:rPr>
              <w:t>17211,33</w:t>
            </w:r>
          </w:p>
        </w:tc>
        <w:tc>
          <w:tcPr>
            <w:tcW w:w="2088" w:type="dxa"/>
            <w:tcBorders/>
          </w:tcPr>
          <w:p>
            <w:pPr>
              <w:pStyle w:val="Normal"/>
              <w:tabs>
                <w:tab w:val="clear" w:pos="708"/>
              </w:tabs>
              <w:spacing w:before="0" w:after="160"/>
              <w:jc w:val="left"/>
              <w:rPr/>
            </w:pPr>
            <w:r>
              <w:rPr/>
              <w:t>Ежегодно 6302 человека получают услуги дополнительного  образования</w:t>
            </w:r>
          </w:p>
        </w:tc>
      </w:tr>
      <w:tr>
        <w:trPr>
          <w:trHeight w:val="3255" w:hRule="atLeast"/>
        </w:trPr>
        <w:tc>
          <w:tcPr>
            <w:tcW w:w="492" w:type="dxa"/>
            <w:tcBorders/>
          </w:tcPr>
          <w:p>
            <w:pPr>
              <w:pStyle w:val="Normal"/>
              <w:tabs>
                <w:tab w:val="clear" w:pos="708"/>
              </w:tabs>
              <w:spacing w:before="0" w:after="160"/>
              <w:jc w:val="center"/>
              <w:rPr/>
            </w:pPr>
            <w:r>
              <w:rPr/>
              <w:t>5.8.</w:t>
            </w:r>
          </w:p>
        </w:tc>
        <w:tc>
          <w:tcPr>
            <w:tcW w:w="2892" w:type="dxa"/>
            <w:tcBorders/>
          </w:tcPr>
          <w:p>
            <w:pPr>
              <w:pStyle w:val="Normal"/>
              <w:tabs>
                <w:tab w:val="clear" w:pos="708"/>
              </w:tabs>
              <w:spacing w:before="0" w:after="160"/>
              <w:jc w:val="left"/>
              <w:rPr/>
            </w:pPr>
            <w:r>
              <w:rPr/>
              <w:t>Средства на обеспечение деятельности (оказание услуг) педагогических работников муниципальных учреждений дополнительного образования, раелизующих программы дополнительного образования детей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0702    0707    0703</w:t>
            </w:r>
          </w:p>
        </w:tc>
        <w:tc>
          <w:tcPr>
            <w:tcW w:w="1536" w:type="dxa"/>
            <w:tcBorders/>
          </w:tcPr>
          <w:p>
            <w:pPr>
              <w:pStyle w:val="Normal"/>
              <w:tabs>
                <w:tab w:val="clear" w:pos="708"/>
              </w:tabs>
              <w:spacing w:before="0" w:after="160"/>
              <w:jc w:val="left"/>
              <w:rPr/>
            </w:pPr>
            <w:r>
              <w:rPr/>
              <w:t xml:space="preserve">  </w:t>
            </w:r>
            <w:r>
              <w:rPr/>
              <w:t xml:space="preserve">01.1.008505В        </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260,40</w:t>
            </w:r>
          </w:p>
        </w:tc>
        <w:tc>
          <w:tcPr>
            <w:tcW w:w="1188" w:type="dxa"/>
            <w:tcBorders/>
          </w:tcPr>
          <w:p>
            <w:pPr>
              <w:pStyle w:val="Normal"/>
              <w:tabs>
                <w:tab w:val="clear" w:pos="708"/>
              </w:tabs>
              <w:spacing w:before="0" w:after="160"/>
              <w:jc w:val="center"/>
              <w:rPr/>
            </w:pPr>
            <w:r>
              <w:rPr/>
              <w:t>260,40</w:t>
            </w:r>
          </w:p>
        </w:tc>
        <w:tc>
          <w:tcPr>
            <w:tcW w:w="1200" w:type="dxa"/>
            <w:tcBorders/>
          </w:tcPr>
          <w:p>
            <w:pPr>
              <w:pStyle w:val="Normal"/>
              <w:tabs>
                <w:tab w:val="clear" w:pos="708"/>
              </w:tabs>
              <w:spacing w:before="0" w:after="160"/>
              <w:jc w:val="center"/>
              <w:rPr/>
            </w:pPr>
            <w:r>
              <w:rPr/>
              <w:t>260,40</w:t>
            </w:r>
          </w:p>
        </w:tc>
        <w:tc>
          <w:tcPr>
            <w:tcW w:w="1248" w:type="dxa"/>
            <w:tcBorders/>
          </w:tcPr>
          <w:p>
            <w:pPr>
              <w:pStyle w:val="Normal"/>
              <w:tabs>
                <w:tab w:val="clear" w:pos="708"/>
              </w:tabs>
              <w:spacing w:before="0" w:after="160"/>
              <w:jc w:val="center"/>
              <w:rPr/>
            </w:pPr>
            <w:r>
              <w:rPr>
                <w:b/>
              </w:rPr>
              <w:t>781,20</w:t>
            </w:r>
          </w:p>
        </w:tc>
        <w:tc>
          <w:tcPr>
            <w:tcW w:w="2088" w:type="dxa"/>
            <w:tcBorders/>
          </w:tcPr>
          <w:p>
            <w:pPr>
              <w:pStyle w:val="Normal"/>
              <w:tabs>
                <w:tab w:val="clear" w:pos="708"/>
              </w:tabs>
              <w:spacing w:before="0" w:after="160"/>
              <w:jc w:val="left"/>
              <w:rPr/>
            </w:pPr>
            <w:r>
              <w:rPr/>
              <w:t>Ежегодно 6302 человека получают услуги дополнительного  образования</w:t>
            </w:r>
          </w:p>
        </w:tc>
      </w:tr>
      <w:tr>
        <w:trPr>
          <w:trHeight w:val="2895" w:hRule="atLeast"/>
        </w:trPr>
        <w:tc>
          <w:tcPr>
            <w:tcW w:w="492" w:type="dxa"/>
            <w:tcBorders/>
          </w:tcPr>
          <w:p>
            <w:pPr>
              <w:pStyle w:val="Normal"/>
              <w:tabs>
                <w:tab w:val="clear" w:pos="708"/>
              </w:tabs>
              <w:spacing w:before="0" w:after="160"/>
              <w:jc w:val="center"/>
              <w:rPr/>
            </w:pPr>
            <w:r>
              <w:rPr/>
              <w:t>5.9.</w:t>
            </w:r>
          </w:p>
        </w:tc>
        <w:tc>
          <w:tcPr>
            <w:tcW w:w="2892" w:type="dxa"/>
            <w:tcBorders/>
          </w:tcPr>
          <w:p>
            <w:pPr>
              <w:pStyle w:val="Normal"/>
              <w:tabs>
                <w:tab w:val="clear" w:pos="708"/>
              </w:tabs>
              <w:spacing w:before="0" w:after="160"/>
              <w:jc w:val="left"/>
              <w:rPr/>
            </w:pPr>
            <w:r>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0702     0707     0709    0703</w:t>
            </w:r>
          </w:p>
        </w:tc>
        <w:tc>
          <w:tcPr>
            <w:tcW w:w="1536" w:type="dxa"/>
            <w:tcBorders/>
          </w:tcPr>
          <w:p>
            <w:pPr>
              <w:pStyle w:val="Normal"/>
              <w:tabs>
                <w:tab w:val="clear" w:pos="708"/>
              </w:tabs>
              <w:spacing w:before="0" w:after="160"/>
              <w:jc w:val="center"/>
              <w:rPr/>
            </w:pPr>
            <w:r>
              <w:rPr/>
              <w:t xml:space="preserve">        </w:t>
            </w:r>
            <w:r>
              <w:rPr/>
              <w:t>01.1.0010210</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11294,85</w:t>
            </w:r>
          </w:p>
        </w:tc>
        <w:tc>
          <w:tcPr>
            <w:tcW w:w="1188" w:type="dxa"/>
            <w:tcBorders/>
          </w:tcPr>
          <w:p>
            <w:pPr>
              <w:pStyle w:val="Normal"/>
              <w:tabs>
                <w:tab w:val="clear" w:pos="708"/>
              </w:tabs>
              <w:spacing w:before="0" w:after="160"/>
              <w:jc w:val="center"/>
              <w:rPr/>
            </w:pPr>
            <w:r>
              <w:rPr/>
              <w:t>11294,84</w:t>
            </w:r>
          </w:p>
        </w:tc>
        <w:tc>
          <w:tcPr>
            <w:tcW w:w="1200" w:type="dxa"/>
            <w:tcBorders/>
          </w:tcPr>
          <w:p>
            <w:pPr>
              <w:pStyle w:val="Normal"/>
              <w:tabs>
                <w:tab w:val="clear" w:pos="708"/>
              </w:tabs>
              <w:spacing w:before="0" w:after="160"/>
              <w:jc w:val="center"/>
              <w:rPr/>
            </w:pPr>
            <w:r>
              <w:rPr/>
              <w:t>11294,84</w:t>
            </w:r>
          </w:p>
        </w:tc>
        <w:tc>
          <w:tcPr>
            <w:tcW w:w="1248" w:type="dxa"/>
            <w:tcBorders/>
          </w:tcPr>
          <w:p>
            <w:pPr>
              <w:pStyle w:val="Normal"/>
              <w:tabs>
                <w:tab w:val="clear" w:pos="708"/>
              </w:tabs>
              <w:spacing w:before="0" w:after="160"/>
              <w:jc w:val="center"/>
              <w:rPr/>
            </w:pPr>
            <w:r>
              <w:rPr>
                <w:b/>
              </w:rPr>
              <w:t>33884,53</w:t>
            </w:r>
          </w:p>
        </w:tc>
        <w:tc>
          <w:tcPr>
            <w:tcW w:w="2088" w:type="dxa"/>
            <w:tcBorders/>
          </w:tcPr>
          <w:p>
            <w:pPr>
              <w:pStyle w:val="Normal"/>
              <w:tabs>
                <w:tab w:val="clear" w:pos="708"/>
              </w:tabs>
              <w:spacing w:before="0" w:after="160"/>
              <w:jc w:val="center"/>
              <w:rPr/>
            </w:pPr>
            <w:r>
              <w:rPr/>
              <w:t>25 человек ежемесячно получают оплату труда до минимального размера оплаты труда</w:t>
            </w:r>
          </w:p>
        </w:tc>
      </w:tr>
      <w:tr>
        <w:trPr>
          <w:trHeight w:val="4155" w:hRule="atLeast"/>
        </w:trPr>
        <w:tc>
          <w:tcPr>
            <w:tcW w:w="492" w:type="dxa"/>
            <w:tcBorders/>
          </w:tcPr>
          <w:p>
            <w:pPr>
              <w:pStyle w:val="Normal"/>
              <w:tabs>
                <w:tab w:val="clear" w:pos="708"/>
              </w:tabs>
              <w:spacing w:before="0" w:after="160"/>
              <w:jc w:val="center"/>
              <w:rPr/>
            </w:pPr>
            <w:r>
              <w:rPr/>
              <w:t>5.10.</w:t>
            </w:r>
          </w:p>
        </w:tc>
        <w:tc>
          <w:tcPr>
            <w:tcW w:w="2892" w:type="dxa"/>
            <w:tcBorders/>
          </w:tcPr>
          <w:p>
            <w:pPr>
              <w:pStyle w:val="Normal"/>
              <w:tabs>
                <w:tab w:val="clear" w:pos="708"/>
              </w:tabs>
              <w:spacing w:before="0" w:after="160"/>
              <w:jc w:val="left"/>
              <w:rPr/>
            </w:pPr>
            <w:r>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на обеспечение функционирования модели персонифицированного финансирования дополнительного образования детей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0702     0707     0709    0703</w:t>
            </w:r>
          </w:p>
        </w:tc>
        <w:tc>
          <w:tcPr>
            <w:tcW w:w="1536" w:type="dxa"/>
            <w:tcBorders/>
          </w:tcPr>
          <w:p>
            <w:pPr>
              <w:pStyle w:val="Normal"/>
              <w:tabs>
                <w:tab w:val="clear" w:pos="708"/>
              </w:tabs>
              <w:spacing w:before="0" w:after="160"/>
              <w:jc w:val="center"/>
              <w:rPr/>
            </w:pPr>
            <w:r>
              <w:rPr/>
              <w:t xml:space="preserve">        </w:t>
            </w:r>
            <w:r>
              <w:rPr/>
              <w:t>01.1.001021У</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5284,05</w:t>
            </w:r>
          </w:p>
        </w:tc>
        <w:tc>
          <w:tcPr>
            <w:tcW w:w="1188" w:type="dxa"/>
            <w:tcBorders/>
          </w:tcPr>
          <w:p>
            <w:pPr>
              <w:pStyle w:val="Normal"/>
              <w:tabs>
                <w:tab w:val="clear" w:pos="708"/>
              </w:tabs>
              <w:spacing w:before="0" w:after="160"/>
              <w:jc w:val="center"/>
              <w:rPr/>
            </w:pPr>
            <w:r>
              <w:rPr/>
              <w:t>5284,05</w:t>
            </w:r>
          </w:p>
        </w:tc>
        <w:tc>
          <w:tcPr>
            <w:tcW w:w="1200" w:type="dxa"/>
            <w:tcBorders/>
          </w:tcPr>
          <w:p>
            <w:pPr>
              <w:pStyle w:val="Normal"/>
              <w:tabs>
                <w:tab w:val="clear" w:pos="708"/>
              </w:tabs>
              <w:spacing w:before="0" w:after="160"/>
              <w:jc w:val="center"/>
              <w:rPr/>
            </w:pPr>
            <w:r>
              <w:rPr/>
              <w:t>5284,05</w:t>
            </w:r>
          </w:p>
        </w:tc>
        <w:tc>
          <w:tcPr>
            <w:tcW w:w="1248" w:type="dxa"/>
            <w:tcBorders/>
          </w:tcPr>
          <w:p>
            <w:pPr>
              <w:pStyle w:val="Normal"/>
              <w:tabs>
                <w:tab w:val="clear" w:pos="708"/>
              </w:tabs>
              <w:spacing w:before="0" w:after="160"/>
              <w:jc w:val="center"/>
              <w:rPr/>
            </w:pPr>
            <w:r>
              <w:rPr>
                <w:b/>
              </w:rPr>
              <w:t>15852,15</w:t>
            </w:r>
          </w:p>
        </w:tc>
        <w:tc>
          <w:tcPr>
            <w:tcW w:w="2088" w:type="dxa"/>
            <w:tcBorders/>
          </w:tcPr>
          <w:p>
            <w:pPr>
              <w:pStyle w:val="Normal"/>
              <w:tabs>
                <w:tab w:val="clear" w:pos="708"/>
              </w:tabs>
              <w:spacing w:before="0" w:after="160"/>
              <w:jc w:val="center"/>
              <w:rPr/>
            </w:pPr>
            <w:r>
              <w:rPr/>
              <w:t>25 человек ежемесячно получают оплату труда до минимального размера оплаты труда</w:t>
            </w:r>
          </w:p>
        </w:tc>
      </w:tr>
      <w:tr>
        <w:trPr>
          <w:trHeight w:val="2895" w:hRule="atLeast"/>
        </w:trPr>
        <w:tc>
          <w:tcPr>
            <w:tcW w:w="492" w:type="dxa"/>
            <w:tcBorders/>
          </w:tcPr>
          <w:p>
            <w:pPr>
              <w:pStyle w:val="Normal"/>
              <w:tabs>
                <w:tab w:val="clear" w:pos="708"/>
              </w:tabs>
              <w:spacing w:before="0" w:after="160"/>
              <w:jc w:val="center"/>
              <w:rPr/>
            </w:pPr>
            <w:r>
              <w:rPr/>
              <w:t>5.11.</w:t>
            </w:r>
          </w:p>
        </w:tc>
        <w:tc>
          <w:tcPr>
            <w:tcW w:w="2892" w:type="dxa"/>
            <w:tcBorders/>
          </w:tcPr>
          <w:p>
            <w:pPr>
              <w:pStyle w:val="Normal"/>
              <w:tabs>
                <w:tab w:val="clear" w:pos="708"/>
              </w:tabs>
              <w:spacing w:before="0" w:after="160"/>
              <w:jc w:val="left"/>
              <w:rPr/>
            </w:pPr>
            <w:r>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0702     0707     0709    0703</w:t>
            </w:r>
          </w:p>
        </w:tc>
        <w:tc>
          <w:tcPr>
            <w:tcW w:w="1536" w:type="dxa"/>
            <w:tcBorders/>
          </w:tcPr>
          <w:p>
            <w:pPr>
              <w:pStyle w:val="Normal"/>
              <w:tabs>
                <w:tab w:val="clear" w:pos="708"/>
              </w:tabs>
              <w:spacing w:before="0" w:after="160"/>
              <w:jc w:val="center"/>
              <w:rPr/>
            </w:pPr>
            <w:r>
              <w:rPr/>
              <w:t xml:space="preserve">        </w:t>
            </w:r>
            <w:r>
              <w:rPr/>
              <w:t>01.1.001021Р</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109,40</w:t>
            </w:r>
          </w:p>
        </w:tc>
        <w:tc>
          <w:tcPr>
            <w:tcW w:w="1188" w:type="dxa"/>
            <w:tcBorders/>
          </w:tcPr>
          <w:p>
            <w:pPr>
              <w:pStyle w:val="Normal"/>
              <w:tabs>
                <w:tab w:val="clear" w:pos="708"/>
              </w:tabs>
              <w:spacing w:before="0" w:after="160"/>
              <w:jc w:val="center"/>
              <w:rPr/>
            </w:pPr>
            <w:r>
              <w:rPr/>
              <w:t>109,40</w:t>
            </w:r>
          </w:p>
        </w:tc>
        <w:tc>
          <w:tcPr>
            <w:tcW w:w="1200" w:type="dxa"/>
            <w:tcBorders/>
          </w:tcPr>
          <w:p>
            <w:pPr>
              <w:pStyle w:val="Normal"/>
              <w:tabs>
                <w:tab w:val="clear" w:pos="708"/>
              </w:tabs>
              <w:spacing w:before="0" w:after="160"/>
              <w:jc w:val="center"/>
              <w:rPr/>
            </w:pPr>
            <w:r>
              <w:rPr/>
              <w:t>109,40</w:t>
            </w:r>
          </w:p>
        </w:tc>
        <w:tc>
          <w:tcPr>
            <w:tcW w:w="1248" w:type="dxa"/>
            <w:tcBorders/>
          </w:tcPr>
          <w:p>
            <w:pPr>
              <w:pStyle w:val="Normal"/>
              <w:tabs>
                <w:tab w:val="clear" w:pos="708"/>
              </w:tabs>
              <w:spacing w:before="0" w:after="160"/>
              <w:jc w:val="center"/>
              <w:rPr/>
            </w:pPr>
            <w:r>
              <w:rPr>
                <w:b/>
              </w:rPr>
              <w:t>328,20</w:t>
            </w:r>
          </w:p>
        </w:tc>
        <w:tc>
          <w:tcPr>
            <w:tcW w:w="2088" w:type="dxa"/>
            <w:tcBorders/>
          </w:tcPr>
          <w:p>
            <w:pPr>
              <w:pStyle w:val="Normal"/>
              <w:tabs>
                <w:tab w:val="clear" w:pos="708"/>
              </w:tabs>
              <w:spacing w:before="0" w:after="160"/>
              <w:jc w:val="center"/>
              <w:rPr/>
            </w:pPr>
            <w:r>
              <w:rPr/>
              <w:t>25 человек ежемесячно получают оплату труда до минимального размера оплаты труда</w:t>
            </w:r>
          </w:p>
        </w:tc>
      </w:tr>
      <w:tr>
        <w:trPr>
          <w:trHeight w:val="1920" w:hRule="atLeast"/>
        </w:trPr>
        <w:tc>
          <w:tcPr>
            <w:tcW w:w="492" w:type="dxa"/>
            <w:tcBorders/>
          </w:tcPr>
          <w:p>
            <w:pPr>
              <w:pStyle w:val="Normal"/>
              <w:tabs>
                <w:tab w:val="clear" w:pos="708"/>
              </w:tabs>
              <w:spacing w:before="0" w:after="160"/>
              <w:jc w:val="center"/>
              <w:rPr/>
            </w:pPr>
            <w:r>
              <w:rPr/>
              <w:t>5.12.</w:t>
            </w:r>
          </w:p>
        </w:tc>
        <w:tc>
          <w:tcPr>
            <w:tcW w:w="2892" w:type="dxa"/>
            <w:tcBorders/>
          </w:tcPr>
          <w:p>
            <w:pPr>
              <w:pStyle w:val="Normal"/>
              <w:tabs>
                <w:tab w:val="clear" w:pos="708"/>
              </w:tabs>
              <w:spacing w:before="0" w:after="160"/>
              <w:jc w:val="left"/>
              <w:rPr/>
            </w:pPr>
            <w:r>
              <w:rPr/>
              <w:t>Персональные выплаты, устанавливаемые в целях повышения оплаты труда молодым специалистам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0702   0703</w:t>
            </w:r>
          </w:p>
        </w:tc>
        <w:tc>
          <w:tcPr>
            <w:tcW w:w="1536" w:type="dxa"/>
            <w:tcBorders/>
          </w:tcPr>
          <w:p>
            <w:pPr>
              <w:pStyle w:val="Normal"/>
              <w:tabs>
                <w:tab w:val="clear" w:pos="708"/>
              </w:tabs>
              <w:spacing w:before="0" w:after="160"/>
              <w:jc w:val="center"/>
              <w:rPr/>
            </w:pPr>
            <w:r>
              <w:rPr/>
              <w:t xml:space="preserve">        </w:t>
            </w:r>
            <w:r>
              <w:rPr/>
              <w:t>01.1.0010310</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63,5</w:t>
            </w:r>
          </w:p>
        </w:tc>
        <w:tc>
          <w:tcPr>
            <w:tcW w:w="1188" w:type="dxa"/>
            <w:tcBorders/>
          </w:tcPr>
          <w:p>
            <w:pPr>
              <w:pStyle w:val="Normal"/>
              <w:tabs>
                <w:tab w:val="clear" w:pos="708"/>
              </w:tabs>
              <w:spacing w:before="0" w:after="160"/>
              <w:jc w:val="center"/>
              <w:rPr/>
            </w:pPr>
            <w:r>
              <w:rPr/>
              <w:t>63,5</w:t>
            </w:r>
          </w:p>
        </w:tc>
        <w:tc>
          <w:tcPr>
            <w:tcW w:w="1200" w:type="dxa"/>
            <w:tcBorders/>
          </w:tcPr>
          <w:p>
            <w:pPr>
              <w:pStyle w:val="Normal"/>
              <w:tabs>
                <w:tab w:val="clear" w:pos="708"/>
              </w:tabs>
              <w:spacing w:before="0" w:after="160"/>
              <w:jc w:val="center"/>
              <w:rPr/>
            </w:pPr>
            <w:r>
              <w:rPr/>
              <w:t>63,5</w:t>
            </w:r>
          </w:p>
        </w:tc>
        <w:tc>
          <w:tcPr>
            <w:tcW w:w="1248" w:type="dxa"/>
            <w:tcBorders/>
          </w:tcPr>
          <w:p>
            <w:pPr>
              <w:pStyle w:val="Normal"/>
              <w:tabs>
                <w:tab w:val="clear" w:pos="708"/>
              </w:tabs>
              <w:spacing w:before="0" w:after="160"/>
              <w:jc w:val="center"/>
              <w:rPr/>
            </w:pPr>
            <w:r>
              <w:rPr>
                <w:b/>
              </w:rPr>
              <w:t>190,50</w:t>
            </w:r>
          </w:p>
        </w:tc>
        <w:tc>
          <w:tcPr>
            <w:tcW w:w="2088" w:type="dxa"/>
            <w:tcBorders/>
          </w:tcPr>
          <w:p>
            <w:pPr>
              <w:pStyle w:val="Normal"/>
              <w:tabs>
                <w:tab w:val="clear" w:pos="708"/>
              </w:tabs>
              <w:spacing w:before="0" w:after="160"/>
              <w:jc w:val="left"/>
              <w:rPr/>
            </w:pPr>
            <w:r>
              <w:rPr/>
              <w:t>Ежемесячно 3 молодых специалиста получают персональную выплату</w:t>
            </w:r>
          </w:p>
        </w:tc>
      </w:tr>
      <w:tr>
        <w:trPr>
          <w:trHeight w:val="2265" w:hRule="atLeast"/>
        </w:trPr>
        <w:tc>
          <w:tcPr>
            <w:tcW w:w="492" w:type="dxa"/>
            <w:tcBorders/>
          </w:tcPr>
          <w:p>
            <w:pPr>
              <w:pStyle w:val="Normal"/>
              <w:tabs>
                <w:tab w:val="clear" w:pos="708"/>
              </w:tabs>
              <w:spacing w:before="0" w:after="160"/>
              <w:jc w:val="center"/>
              <w:rPr/>
            </w:pPr>
            <w:r>
              <w:rPr/>
              <w:t>5.13.</w:t>
            </w:r>
          </w:p>
        </w:tc>
        <w:tc>
          <w:tcPr>
            <w:tcW w:w="2892" w:type="dxa"/>
            <w:tcBorders/>
          </w:tcPr>
          <w:p>
            <w:pPr>
              <w:pStyle w:val="Normal"/>
              <w:tabs>
                <w:tab w:val="clear" w:pos="708"/>
              </w:tabs>
              <w:spacing w:before="0" w:after="160"/>
              <w:jc w:val="left"/>
              <w:rPr/>
            </w:pPr>
            <w:r>
              <w:rPr/>
              <w:t>Средства на повышение размеров оплаты труда педагогическим работникам  муниципальных учреждений дополнительного образования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0702   0703</w:t>
            </w:r>
          </w:p>
        </w:tc>
        <w:tc>
          <w:tcPr>
            <w:tcW w:w="1536" w:type="dxa"/>
            <w:tcBorders/>
          </w:tcPr>
          <w:p>
            <w:pPr>
              <w:pStyle w:val="Normal"/>
              <w:tabs>
                <w:tab w:val="clear" w:pos="708"/>
              </w:tabs>
              <w:spacing w:before="0" w:after="160"/>
              <w:jc w:val="center"/>
              <w:rPr/>
            </w:pPr>
            <w:r>
              <w:rPr/>
              <w:t xml:space="preserve">    </w:t>
            </w:r>
            <w:r>
              <w:rPr/>
              <w:t>01.1.001048П</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0</w:t>
            </w:r>
          </w:p>
        </w:tc>
        <w:tc>
          <w:tcPr>
            <w:tcW w:w="1188" w:type="dxa"/>
            <w:tcBorders/>
          </w:tcPr>
          <w:p>
            <w:pPr>
              <w:pStyle w:val="Normal"/>
              <w:tabs>
                <w:tab w:val="clear" w:pos="708"/>
              </w:tabs>
              <w:spacing w:before="0" w:after="160"/>
              <w:jc w:val="center"/>
              <w:rPr/>
            </w:pPr>
            <w:r>
              <w:rPr/>
              <w:t>0</w:t>
            </w:r>
          </w:p>
        </w:tc>
        <w:tc>
          <w:tcPr>
            <w:tcW w:w="1200" w:type="dxa"/>
            <w:tcBorders/>
          </w:tcPr>
          <w:p>
            <w:pPr>
              <w:pStyle w:val="Normal"/>
              <w:tabs>
                <w:tab w:val="clear" w:pos="708"/>
              </w:tabs>
              <w:spacing w:before="0" w:after="160"/>
              <w:jc w:val="center"/>
              <w:rPr/>
            </w:pPr>
            <w:r>
              <w:rPr/>
              <w:t>0</w:t>
            </w:r>
          </w:p>
        </w:tc>
        <w:tc>
          <w:tcPr>
            <w:tcW w:w="1248" w:type="dxa"/>
            <w:tcBorders/>
          </w:tcPr>
          <w:p>
            <w:pPr>
              <w:pStyle w:val="Normal"/>
              <w:tabs>
                <w:tab w:val="clear" w:pos="708"/>
              </w:tabs>
              <w:spacing w:before="0" w:after="160"/>
              <w:jc w:val="center"/>
              <w:rPr/>
            </w:pPr>
            <w:r>
              <w:rPr>
                <w:b/>
              </w:rPr>
              <w:t>0,00</w:t>
            </w:r>
          </w:p>
        </w:tc>
        <w:tc>
          <w:tcPr>
            <w:tcW w:w="2088" w:type="dxa"/>
            <w:tcBorders/>
          </w:tcPr>
          <w:p>
            <w:pPr>
              <w:pStyle w:val="Normal"/>
              <w:tabs>
                <w:tab w:val="clear" w:pos="708"/>
              </w:tabs>
              <w:spacing w:before="0" w:after="160"/>
              <w:jc w:val="left"/>
              <w:rPr/>
            </w:pPr>
            <w:r>
              <w:rPr/>
              <w:t>Ежемесячно 32 педагога получают стимулирующие выплаты</w:t>
            </w:r>
          </w:p>
        </w:tc>
      </w:tr>
      <w:tr>
        <w:trPr>
          <w:trHeight w:val="1725" w:hRule="atLeast"/>
        </w:trPr>
        <w:tc>
          <w:tcPr>
            <w:tcW w:w="492" w:type="dxa"/>
            <w:tcBorders/>
          </w:tcPr>
          <w:p>
            <w:pPr>
              <w:pStyle w:val="Normal"/>
              <w:tabs>
                <w:tab w:val="clear" w:pos="708"/>
              </w:tabs>
              <w:spacing w:before="0" w:after="160"/>
              <w:jc w:val="center"/>
              <w:rPr/>
            </w:pPr>
            <w:r>
              <w:rPr/>
              <w:t>5.14.</w:t>
            </w:r>
          </w:p>
        </w:tc>
        <w:tc>
          <w:tcPr>
            <w:tcW w:w="2892" w:type="dxa"/>
            <w:tcBorders/>
          </w:tcPr>
          <w:p>
            <w:pPr>
              <w:pStyle w:val="Normal"/>
              <w:tabs>
                <w:tab w:val="clear" w:pos="708"/>
              </w:tabs>
              <w:spacing w:before="0" w:after="160"/>
              <w:jc w:val="left"/>
              <w:rPr/>
            </w:pPr>
            <w:r>
              <w:rPr/>
              <w:t>Благотворительные пожертвования, спонсорская помощь, платные услуги</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r>
          </w:p>
        </w:tc>
        <w:tc>
          <w:tcPr>
            <w:tcW w:w="1536" w:type="dxa"/>
            <w:tcBorders/>
          </w:tcPr>
          <w:p>
            <w:pPr>
              <w:pStyle w:val="Normal"/>
              <w:tabs>
                <w:tab w:val="clear" w:pos="708"/>
              </w:tabs>
              <w:spacing w:before="0" w:after="160"/>
              <w:jc w:val="center"/>
              <w:rPr/>
            </w:pPr>
            <w:r>
              <w:rPr/>
            </w:r>
          </w:p>
        </w:tc>
        <w:tc>
          <w:tcPr>
            <w:tcW w:w="624" w:type="dxa"/>
            <w:tcBorders/>
          </w:tcPr>
          <w:p>
            <w:pPr>
              <w:pStyle w:val="Normal"/>
              <w:tabs>
                <w:tab w:val="clear" w:pos="708"/>
              </w:tabs>
              <w:spacing w:before="0" w:after="160"/>
              <w:jc w:val="center"/>
              <w:rPr/>
            </w:pPr>
            <w:r>
              <w:rPr/>
            </w:r>
          </w:p>
        </w:tc>
        <w:tc>
          <w:tcPr>
            <w:tcW w:w="1128" w:type="dxa"/>
            <w:tcBorders/>
          </w:tcPr>
          <w:p>
            <w:pPr>
              <w:pStyle w:val="Normal"/>
              <w:tabs>
                <w:tab w:val="clear" w:pos="708"/>
              </w:tabs>
              <w:spacing w:before="0" w:after="160"/>
              <w:jc w:val="center"/>
              <w:rPr/>
            </w:pPr>
            <w:r>
              <w:rPr/>
              <w:t>3658</w:t>
            </w:r>
          </w:p>
        </w:tc>
        <w:tc>
          <w:tcPr>
            <w:tcW w:w="1188" w:type="dxa"/>
            <w:tcBorders/>
          </w:tcPr>
          <w:p>
            <w:pPr>
              <w:pStyle w:val="Normal"/>
              <w:tabs>
                <w:tab w:val="clear" w:pos="708"/>
              </w:tabs>
              <w:spacing w:before="0" w:after="160"/>
              <w:jc w:val="center"/>
              <w:rPr/>
            </w:pPr>
            <w:r>
              <w:rPr/>
              <w:t>3658</w:t>
            </w:r>
          </w:p>
        </w:tc>
        <w:tc>
          <w:tcPr>
            <w:tcW w:w="1200" w:type="dxa"/>
            <w:tcBorders/>
          </w:tcPr>
          <w:p>
            <w:pPr>
              <w:pStyle w:val="Normal"/>
              <w:tabs>
                <w:tab w:val="clear" w:pos="708"/>
              </w:tabs>
              <w:spacing w:before="0" w:after="160"/>
              <w:jc w:val="center"/>
              <w:rPr/>
            </w:pPr>
            <w:r>
              <w:rPr/>
              <w:t>3658</w:t>
            </w:r>
          </w:p>
        </w:tc>
        <w:tc>
          <w:tcPr>
            <w:tcW w:w="1248" w:type="dxa"/>
            <w:tcBorders/>
          </w:tcPr>
          <w:p>
            <w:pPr>
              <w:pStyle w:val="Normal"/>
              <w:tabs>
                <w:tab w:val="clear" w:pos="708"/>
              </w:tabs>
              <w:spacing w:before="0" w:after="160"/>
              <w:jc w:val="center"/>
              <w:rPr/>
            </w:pPr>
            <w:r>
              <w:rPr>
                <w:b/>
              </w:rPr>
              <w:t>10974,00</w:t>
            </w:r>
          </w:p>
        </w:tc>
        <w:tc>
          <w:tcPr>
            <w:tcW w:w="2088" w:type="dxa"/>
            <w:tcBorders/>
          </w:tcPr>
          <w:p>
            <w:pPr>
              <w:pStyle w:val="Normal"/>
              <w:tabs>
                <w:tab w:val="clear" w:pos="708"/>
              </w:tabs>
              <w:spacing w:before="0" w:after="160"/>
              <w:jc w:val="left"/>
              <w:rPr/>
            </w:pPr>
            <w:r>
              <w:rPr/>
            </w:r>
          </w:p>
        </w:tc>
      </w:tr>
      <w:tr>
        <w:trPr>
          <w:trHeight w:val="735" w:hRule="atLeast"/>
        </w:trPr>
        <w:tc>
          <w:tcPr>
            <w:tcW w:w="492" w:type="dxa"/>
            <w:tcBorders/>
            <w:vAlign w:val="bottom"/>
          </w:tcPr>
          <w:p>
            <w:pPr>
              <w:pStyle w:val="Normal"/>
              <w:tabs>
                <w:tab w:val="clear" w:pos="708"/>
              </w:tabs>
              <w:spacing w:before="0" w:after="160"/>
              <w:jc w:val="left"/>
              <w:rPr>
                <w:b/>
              </w:rPr>
            </w:pPr>
            <w:r>
              <w:rPr>
                <w:b/>
              </w:rPr>
            </w:r>
          </w:p>
        </w:tc>
        <w:tc>
          <w:tcPr>
            <w:tcW w:w="2892" w:type="dxa"/>
            <w:tcBorders/>
            <w:vAlign w:val="bottom"/>
          </w:tcPr>
          <w:p>
            <w:pPr>
              <w:pStyle w:val="Normal"/>
              <w:tabs>
                <w:tab w:val="clear" w:pos="708"/>
              </w:tabs>
              <w:spacing w:before="0" w:after="160"/>
              <w:jc w:val="left"/>
              <w:rPr/>
            </w:pPr>
            <w:r>
              <w:rPr>
                <w:b/>
              </w:rPr>
              <w:t>Итого по задаче 5</w:t>
            </w:r>
          </w:p>
        </w:tc>
        <w:tc>
          <w:tcPr>
            <w:tcW w:w="1692" w:type="dxa"/>
            <w:tcBorders/>
            <w:vAlign w:val="bottom"/>
          </w:tcPr>
          <w:p>
            <w:pPr>
              <w:pStyle w:val="Normal"/>
              <w:tabs>
                <w:tab w:val="clear" w:pos="708"/>
              </w:tabs>
              <w:spacing w:before="0" w:after="160"/>
              <w:jc w:val="center"/>
              <w:rPr>
                <w:b/>
              </w:rPr>
            </w:pPr>
            <w:r>
              <w:rPr>
                <w:b/>
              </w:rPr>
            </w:r>
          </w:p>
        </w:tc>
        <w:tc>
          <w:tcPr>
            <w:tcW w:w="576" w:type="dxa"/>
            <w:tcBorders/>
            <w:vAlign w:val="center"/>
          </w:tcPr>
          <w:p>
            <w:pPr>
              <w:pStyle w:val="Normal"/>
              <w:tabs>
                <w:tab w:val="clear" w:pos="708"/>
              </w:tabs>
              <w:spacing w:before="0" w:after="160"/>
              <w:jc w:val="center"/>
              <w:rPr>
                <w:b/>
              </w:rPr>
            </w:pPr>
            <w:r>
              <w:rPr>
                <w:b/>
              </w:rPr>
            </w:r>
          </w:p>
        </w:tc>
        <w:tc>
          <w:tcPr>
            <w:tcW w:w="732" w:type="dxa"/>
            <w:tcBorders/>
            <w:vAlign w:val="center"/>
          </w:tcPr>
          <w:p>
            <w:pPr>
              <w:pStyle w:val="Normal"/>
              <w:tabs>
                <w:tab w:val="clear" w:pos="708"/>
              </w:tabs>
              <w:spacing w:before="0" w:after="160"/>
              <w:jc w:val="center"/>
              <w:rPr>
                <w:b/>
              </w:rPr>
            </w:pPr>
            <w:r>
              <w:rPr>
                <w:b/>
              </w:rPr>
            </w:r>
          </w:p>
        </w:tc>
        <w:tc>
          <w:tcPr>
            <w:tcW w:w="1536" w:type="dxa"/>
            <w:tcBorders/>
            <w:vAlign w:val="center"/>
          </w:tcPr>
          <w:p>
            <w:pPr>
              <w:pStyle w:val="Normal"/>
              <w:tabs>
                <w:tab w:val="clear" w:pos="708"/>
              </w:tabs>
              <w:spacing w:before="0" w:after="160"/>
              <w:jc w:val="center"/>
              <w:rPr>
                <w:b/>
              </w:rPr>
            </w:pPr>
            <w:r>
              <w:rPr>
                <w:b/>
              </w:rPr>
            </w:r>
          </w:p>
        </w:tc>
        <w:tc>
          <w:tcPr>
            <w:tcW w:w="624" w:type="dxa"/>
            <w:tcBorders/>
            <w:vAlign w:val="center"/>
          </w:tcPr>
          <w:p>
            <w:pPr>
              <w:pStyle w:val="Normal"/>
              <w:tabs>
                <w:tab w:val="clear" w:pos="708"/>
              </w:tabs>
              <w:spacing w:before="0" w:after="160"/>
              <w:jc w:val="center"/>
              <w:rPr>
                <w:b/>
              </w:rPr>
            </w:pPr>
            <w:r>
              <w:rPr>
                <w:b/>
              </w:rPr>
            </w:r>
          </w:p>
        </w:tc>
        <w:tc>
          <w:tcPr>
            <w:tcW w:w="1128" w:type="dxa"/>
            <w:tcBorders/>
            <w:vAlign w:val="center"/>
          </w:tcPr>
          <w:p>
            <w:pPr>
              <w:pStyle w:val="Normal"/>
              <w:tabs>
                <w:tab w:val="clear" w:pos="708"/>
              </w:tabs>
              <w:spacing w:before="0" w:after="160"/>
              <w:jc w:val="center"/>
              <w:rPr/>
            </w:pPr>
            <w:r>
              <w:rPr>
                <w:b/>
              </w:rPr>
              <w:t>55299,10</w:t>
            </w:r>
          </w:p>
        </w:tc>
        <w:tc>
          <w:tcPr>
            <w:tcW w:w="1188" w:type="dxa"/>
            <w:tcBorders/>
            <w:vAlign w:val="center"/>
          </w:tcPr>
          <w:p>
            <w:pPr>
              <w:pStyle w:val="Normal"/>
              <w:tabs>
                <w:tab w:val="clear" w:pos="708"/>
              </w:tabs>
              <w:spacing w:before="0" w:after="160"/>
              <w:jc w:val="center"/>
              <w:rPr/>
            </w:pPr>
            <w:r>
              <w:rPr>
                <w:b/>
              </w:rPr>
              <w:t>55299,11</w:t>
            </w:r>
          </w:p>
        </w:tc>
        <w:tc>
          <w:tcPr>
            <w:tcW w:w="1200" w:type="dxa"/>
            <w:tcBorders/>
            <w:vAlign w:val="center"/>
          </w:tcPr>
          <w:p>
            <w:pPr>
              <w:pStyle w:val="Normal"/>
              <w:tabs>
                <w:tab w:val="clear" w:pos="708"/>
              </w:tabs>
              <w:spacing w:before="0" w:after="160"/>
              <w:jc w:val="center"/>
              <w:rPr/>
            </w:pPr>
            <w:r>
              <w:rPr>
                <w:b/>
              </w:rPr>
              <w:t>55299,11</w:t>
            </w:r>
          </w:p>
        </w:tc>
        <w:tc>
          <w:tcPr>
            <w:tcW w:w="1248" w:type="dxa"/>
            <w:tcBorders/>
            <w:vAlign w:val="center"/>
          </w:tcPr>
          <w:p>
            <w:pPr>
              <w:pStyle w:val="Normal"/>
              <w:tabs>
                <w:tab w:val="clear" w:pos="708"/>
              </w:tabs>
              <w:spacing w:before="0" w:after="160"/>
              <w:jc w:val="center"/>
              <w:rPr/>
            </w:pPr>
            <w:r>
              <w:rPr>
                <w:b/>
              </w:rPr>
              <w:t>165897,32</w:t>
            </w:r>
          </w:p>
        </w:tc>
        <w:tc>
          <w:tcPr>
            <w:tcW w:w="2088" w:type="dxa"/>
            <w:tcBorders/>
            <w:vAlign w:val="bottom"/>
          </w:tcPr>
          <w:p>
            <w:pPr>
              <w:pStyle w:val="Normal"/>
              <w:tabs>
                <w:tab w:val="clear" w:pos="708"/>
              </w:tabs>
              <w:spacing w:before="0" w:after="160"/>
              <w:jc w:val="left"/>
              <w:rPr>
                <w:b/>
              </w:rPr>
            </w:pPr>
            <w:r>
              <w:rPr>
                <w:b/>
              </w:rPr>
            </w:r>
          </w:p>
        </w:tc>
      </w:tr>
      <w:tr>
        <w:trPr>
          <w:trHeight w:val="1095" w:hRule="atLeast"/>
        </w:trPr>
        <w:tc>
          <w:tcPr>
            <w:tcW w:w="15396" w:type="dxa"/>
            <w:gridSpan w:val="12"/>
            <w:tcBorders/>
            <w:vAlign w:val="center"/>
          </w:tcPr>
          <w:p>
            <w:pPr>
              <w:pStyle w:val="Normal"/>
              <w:tabs>
                <w:tab w:val="clear" w:pos="708"/>
              </w:tabs>
              <w:spacing w:before="0" w:after="160"/>
              <w:jc w:val="center"/>
              <w:rPr/>
            </w:pPr>
            <w:r>
              <w:rPr>
                <w:b/>
              </w:rPr>
              <w:t>Задача 6. Устранение нарушений СанПиН в соответствии с требованиями Управления Федеральной службы по надзору в сфере защиты прав потребителей и благополучия человека по Красноярскому краю (Территориальный отдел в г.Шарыпово)</w:t>
            </w:r>
          </w:p>
        </w:tc>
      </w:tr>
      <w:tr>
        <w:trPr>
          <w:trHeight w:val="1875" w:hRule="atLeast"/>
        </w:trPr>
        <w:tc>
          <w:tcPr>
            <w:tcW w:w="492" w:type="dxa"/>
            <w:tcBorders/>
          </w:tcPr>
          <w:p>
            <w:pPr>
              <w:pStyle w:val="Normal"/>
              <w:tabs>
                <w:tab w:val="clear" w:pos="708"/>
              </w:tabs>
              <w:spacing w:before="0" w:after="160"/>
              <w:jc w:val="center"/>
              <w:rPr/>
            </w:pPr>
            <w:r>
              <w:rPr/>
              <w:t>6.1.</w:t>
            </w:r>
          </w:p>
        </w:tc>
        <w:tc>
          <w:tcPr>
            <w:tcW w:w="2892" w:type="dxa"/>
            <w:tcBorders/>
          </w:tcPr>
          <w:p>
            <w:pPr>
              <w:pStyle w:val="Normal"/>
              <w:tabs>
                <w:tab w:val="clear" w:pos="708"/>
              </w:tabs>
              <w:spacing w:before="0" w:after="160"/>
              <w:jc w:val="left"/>
              <w:rPr/>
            </w:pPr>
            <w:r>
              <w:rPr/>
              <w:t>Подготовка образовательных учреждений города Шарыпово к началу учебного года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0702         0703</w:t>
            </w:r>
          </w:p>
        </w:tc>
        <w:tc>
          <w:tcPr>
            <w:tcW w:w="1536" w:type="dxa"/>
            <w:tcBorders/>
          </w:tcPr>
          <w:p>
            <w:pPr>
              <w:pStyle w:val="Normal"/>
              <w:tabs>
                <w:tab w:val="clear" w:pos="708"/>
              </w:tabs>
              <w:spacing w:before="0" w:after="160"/>
              <w:jc w:val="left"/>
              <w:rPr/>
            </w:pPr>
            <w:r>
              <w:rPr/>
              <w:t xml:space="preserve">           </w:t>
            </w:r>
            <w:r>
              <w:rPr/>
              <w:t>01.10085090</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1200,00</w:t>
            </w:r>
          </w:p>
        </w:tc>
        <w:tc>
          <w:tcPr>
            <w:tcW w:w="1188" w:type="dxa"/>
            <w:tcBorders/>
          </w:tcPr>
          <w:p>
            <w:pPr>
              <w:pStyle w:val="Normal"/>
              <w:tabs>
                <w:tab w:val="clear" w:pos="708"/>
              </w:tabs>
              <w:spacing w:before="0" w:after="160"/>
              <w:jc w:val="center"/>
              <w:rPr/>
            </w:pPr>
            <w:r>
              <w:rPr/>
              <w:t>1200,00</w:t>
            </w:r>
          </w:p>
        </w:tc>
        <w:tc>
          <w:tcPr>
            <w:tcW w:w="1200" w:type="dxa"/>
            <w:tcBorders/>
          </w:tcPr>
          <w:p>
            <w:pPr>
              <w:pStyle w:val="Normal"/>
              <w:tabs>
                <w:tab w:val="clear" w:pos="708"/>
              </w:tabs>
              <w:spacing w:before="0" w:after="160"/>
              <w:jc w:val="center"/>
              <w:rPr/>
            </w:pPr>
            <w:r>
              <w:rPr/>
              <w:t>1200,00</w:t>
            </w:r>
          </w:p>
        </w:tc>
        <w:tc>
          <w:tcPr>
            <w:tcW w:w="1248" w:type="dxa"/>
            <w:tcBorders/>
          </w:tcPr>
          <w:p>
            <w:pPr>
              <w:pStyle w:val="Normal"/>
              <w:tabs>
                <w:tab w:val="clear" w:pos="708"/>
              </w:tabs>
              <w:spacing w:before="0" w:after="160"/>
              <w:jc w:val="center"/>
              <w:rPr/>
            </w:pPr>
            <w:r>
              <w:rPr>
                <w:b/>
              </w:rPr>
              <w:t>3600,00</w:t>
            </w:r>
          </w:p>
        </w:tc>
        <w:tc>
          <w:tcPr>
            <w:tcW w:w="2088" w:type="dxa"/>
            <w:tcBorders/>
          </w:tcPr>
          <w:p>
            <w:pPr>
              <w:pStyle w:val="Normal"/>
              <w:tabs>
                <w:tab w:val="clear" w:pos="708"/>
              </w:tabs>
              <w:spacing w:before="0" w:after="160"/>
              <w:jc w:val="left"/>
              <w:rPr/>
            </w:pPr>
            <w:r>
              <w:rPr/>
              <w:t>В 2-х  учреждениях произведен текущий ремонт водоснабжения и канализации в помещении мастерских</w:t>
            </w:r>
          </w:p>
        </w:tc>
      </w:tr>
      <w:tr>
        <w:trPr>
          <w:trHeight w:val="1965" w:hRule="atLeast"/>
        </w:trPr>
        <w:tc>
          <w:tcPr>
            <w:tcW w:w="492" w:type="dxa"/>
            <w:tcBorders/>
          </w:tcPr>
          <w:p>
            <w:pPr>
              <w:pStyle w:val="Normal"/>
              <w:tabs>
                <w:tab w:val="clear" w:pos="708"/>
              </w:tabs>
              <w:spacing w:before="0" w:after="160"/>
              <w:jc w:val="center"/>
              <w:rPr/>
            </w:pPr>
            <w:r>
              <w:rPr/>
              <w:t>6.2.</w:t>
            </w:r>
          </w:p>
        </w:tc>
        <w:tc>
          <w:tcPr>
            <w:tcW w:w="2892" w:type="dxa"/>
            <w:tcBorders/>
          </w:tcPr>
          <w:p>
            <w:pPr>
              <w:pStyle w:val="Normal"/>
              <w:tabs>
                <w:tab w:val="clear" w:pos="708"/>
              </w:tabs>
              <w:spacing w:before="0" w:after="160"/>
              <w:jc w:val="left"/>
              <w:rPr/>
            </w:pPr>
            <w:r>
              <w:rPr/>
              <w:t>Проведение текущего и капитального ремонта объектов социальной сферы муниципального образования города Шарыпово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0702    0701</w:t>
            </w:r>
          </w:p>
        </w:tc>
        <w:tc>
          <w:tcPr>
            <w:tcW w:w="1536" w:type="dxa"/>
            <w:tcBorders/>
          </w:tcPr>
          <w:p>
            <w:pPr>
              <w:pStyle w:val="Normal"/>
              <w:tabs>
                <w:tab w:val="clear" w:pos="708"/>
              </w:tabs>
              <w:spacing w:before="0" w:after="160"/>
              <w:jc w:val="left"/>
              <w:rPr/>
            </w:pPr>
            <w:r>
              <w:rPr/>
              <w:t xml:space="preserve">   </w:t>
            </w:r>
            <w:r>
              <w:rPr/>
              <w:t>01.1.0085180</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400,00</w:t>
            </w:r>
          </w:p>
        </w:tc>
        <w:tc>
          <w:tcPr>
            <w:tcW w:w="1188" w:type="dxa"/>
            <w:tcBorders/>
          </w:tcPr>
          <w:p>
            <w:pPr>
              <w:pStyle w:val="Normal"/>
              <w:tabs>
                <w:tab w:val="clear" w:pos="708"/>
              </w:tabs>
              <w:spacing w:before="0" w:after="160"/>
              <w:jc w:val="center"/>
              <w:rPr/>
            </w:pPr>
            <w:r>
              <w:rPr/>
              <w:t>400,00</w:t>
            </w:r>
          </w:p>
        </w:tc>
        <w:tc>
          <w:tcPr>
            <w:tcW w:w="1200" w:type="dxa"/>
            <w:tcBorders/>
          </w:tcPr>
          <w:p>
            <w:pPr>
              <w:pStyle w:val="Normal"/>
              <w:tabs>
                <w:tab w:val="clear" w:pos="708"/>
              </w:tabs>
              <w:spacing w:before="0" w:after="160"/>
              <w:jc w:val="center"/>
              <w:rPr/>
            </w:pPr>
            <w:r>
              <w:rPr/>
              <w:t>400,00</w:t>
            </w:r>
          </w:p>
        </w:tc>
        <w:tc>
          <w:tcPr>
            <w:tcW w:w="1248" w:type="dxa"/>
            <w:tcBorders/>
          </w:tcPr>
          <w:p>
            <w:pPr>
              <w:pStyle w:val="Normal"/>
              <w:tabs>
                <w:tab w:val="clear" w:pos="708"/>
              </w:tabs>
              <w:spacing w:before="0" w:after="160"/>
              <w:jc w:val="center"/>
              <w:rPr/>
            </w:pPr>
            <w:r>
              <w:rPr>
                <w:b/>
              </w:rPr>
              <w:t>1200,00</w:t>
            </w:r>
          </w:p>
        </w:tc>
        <w:tc>
          <w:tcPr>
            <w:tcW w:w="2088" w:type="dxa"/>
            <w:tcBorders/>
          </w:tcPr>
          <w:p>
            <w:pPr>
              <w:pStyle w:val="Normal"/>
              <w:tabs>
                <w:tab w:val="clear" w:pos="708"/>
              </w:tabs>
              <w:spacing w:before="0" w:after="160"/>
              <w:jc w:val="left"/>
              <w:rPr/>
            </w:pPr>
            <w:r>
              <w:rPr/>
              <w:t>В 5-х учреждениях произведен текущий ремонт вытяжной вентиляции в помещении мастерских</w:t>
            </w:r>
          </w:p>
        </w:tc>
      </w:tr>
      <w:tr>
        <w:trPr>
          <w:trHeight w:val="1935" w:hRule="atLeast"/>
        </w:trPr>
        <w:tc>
          <w:tcPr>
            <w:tcW w:w="492" w:type="dxa"/>
            <w:tcBorders/>
          </w:tcPr>
          <w:p>
            <w:pPr>
              <w:pStyle w:val="Normal"/>
              <w:tabs>
                <w:tab w:val="clear" w:pos="708"/>
              </w:tabs>
              <w:spacing w:before="0" w:after="160"/>
              <w:jc w:val="center"/>
              <w:rPr/>
            </w:pPr>
            <w:r>
              <w:rPr/>
              <w:t>6.3.</w:t>
            </w:r>
          </w:p>
        </w:tc>
        <w:tc>
          <w:tcPr>
            <w:tcW w:w="2892" w:type="dxa"/>
            <w:tcBorders/>
          </w:tcPr>
          <w:p>
            <w:pPr>
              <w:pStyle w:val="Normal"/>
              <w:tabs>
                <w:tab w:val="clear" w:pos="708"/>
              </w:tabs>
              <w:spacing w:before="0" w:after="160"/>
              <w:jc w:val="left"/>
              <w:rPr/>
            </w:pPr>
            <w:r>
              <w:rPr/>
              <w:t>Устройство теневых навесов в детских дошкольных образовательных  учреждениях города Шарыпово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0702    0701</w:t>
            </w:r>
          </w:p>
        </w:tc>
        <w:tc>
          <w:tcPr>
            <w:tcW w:w="1536" w:type="dxa"/>
            <w:tcBorders/>
          </w:tcPr>
          <w:p>
            <w:pPr>
              <w:pStyle w:val="Normal"/>
              <w:tabs>
                <w:tab w:val="clear" w:pos="708"/>
              </w:tabs>
              <w:spacing w:before="0" w:after="160"/>
              <w:jc w:val="left"/>
              <w:rPr/>
            </w:pPr>
            <w:r>
              <w:rPr/>
              <w:t xml:space="preserve">   </w:t>
            </w:r>
            <w:r>
              <w:rPr/>
              <w:t>01.1.0089820</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0,00</w:t>
            </w:r>
          </w:p>
        </w:tc>
        <w:tc>
          <w:tcPr>
            <w:tcW w:w="1188" w:type="dxa"/>
            <w:tcBorders/>
          </w:tcPr>
          <w:p>
            <w:pPr>
              <w:pStyle w:val="Normal"/>
              <w:tabs>
                <w:tab w:val="clear" w:pos="708"/>
              </w:tabs>
              <w:spacing w:before="0" w:after="160"/>
              <w:jc w:val="center"/>
              <w:rPr/>
            </w:pPr>
            <w:r>
              <w:rPr/>
            </w:r>
          </w:p>
        </w:tc>
        <w:tc>
          <w:tcPr>
            <w:tcW w:w="1200" w:type="dxa"/>
            <w:tcBorders/>
          </w:tcPr>
          <w:p>
            <w:pPr>
              <w:pStyle w:val="Normal"/>
              <w:tabs>
                <w:tab w:val="clear" w:pos="708"/>
              </w:tabs>
              <w:spacing w:before="0" w:after="160"/>
              <w:jc w:val="center"/>
              <w:rPr/>
            </w:pPr>
            <w:r>
              <w:rPr/>
            </w:r>
          </w:p>
        </w:tc>
        <w:tc>
          <w:tcPr>
            <w:tcW w:w="1248" w:type="dxa"/>
            <w:tcBorders/>
          </w:tcPr>
          <w:p>
            <w:pPr>
              <w:pStyle w:val="Normal"/>
              <w:tabs>
                <w:tab w:val="clear" w:pos="708"/>
              </w:tabs>
              <w:spacing w:before="0" w:after="160"/>
              <w:jc w:val="center"/>
              <w:rPr/>
            </w:pPr>
            <w:r>
              <w:rPr>
                <w:b/>
              </w:rPr>
              <w:t>0,00</w:t>
            </w:r>
          </w:p>
        </w:tc>
        <w:tc>
          <w:tcPr>
            <w:tcW w:w="2088" w:type="dxa"/>
            <w:tcBorders/>
          </w:tcPr>
          <w:p>
            <w:pPr>
              <w:pStyle w:val="Normal"/>
              <w:tabs>
                <w:tab w:val="clear" w:pos="708"/>
              </w:tabs>
              <w:spacing w:before="0" w:after="160"/>
              <w:jc w:val="left"/>
              <w:rPr/>
            </w:pPr>
            <w:r>
              <w:rPr/>
              <w:t>В 6-ти учреждениях произведено устройство теневых навесов</w:t>
            </w:r>
          </w:p>
        </w:tc>
      </w:tr>
      <w:tr>
        <w:trPr>
          <w:trHeight w:val="2565" w:hRule="atLeast"/>
        </w:trPr>
        <w:tc>
          <w:tcPr>
            <w:tcW w:w="492" w:type="dxa"/>
            <w:tcBorders/>
          </w:tcPr>
          <w:p>
            <w:pPr>
              <w:pStyle w:val="Normal"/>
              <w:tabs>
                <w:tab w:val="clear" w:pos="708"/>
              </w:tabs>
              <w:spacing w:before="0" w:after="160"/>
              <w:jc w:val="center"/>
              <w:rPr/>
            </w:pPr>
            <w:r>
              <w:rPr/>
              <w:t>6.4.</w:t>
            </w:r>
          </w:p>
        </w:tc>
        <w:tc>
          <w:tcPr>
            <w:tcW w:w="2892" w:type="dxa"/>
            <w:tcBorders/>
          </w:tcPr>
          <w:p>
            <w:pPr>
              <w:pStyle w:val="Normal"/>
              <w:tabs>
                <w:tab w:val="clear" w:pos="708"/>
              </w:tabs>
              <w:spacing w:before="0" w:after="160"/>
              <w:jc w:val="left"/>
              <w:rPr/>
            </w:pPr>
            <w:r>
              <w:rPr/>
              <w:t xml:space="preserve">Создание в общеобразовательных организациях, расположенных </w:t>
              <w:br/>
              <w:t>в сельской местности и малых городах, условий для занятий физической культурой и спортом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0702</w:t>
            </w:r>
          </w:p>
        </w:tc>
        <w:tc>
          <w:tcPr>
            <w:tcW w:w="1536" w:type="dxa"/>
            <w:tcBorders/>
          </w:tcPr>
          <w:p>
            <w:pPr>
              <w:pStyle w:val="Normal"/>
              <w:tabs>
                <w:tab w:val="clear" w:pos="708"/>
              </w:tabs>
              <w:spacing w:before="0" w:after="160"/>
              <w:jc w:val="left"/>
              <w:rPr/>
            </w:pPr>
            <w:r>
              <w:rPr/>
              <w:t xml:space="preserve">   </w:t>
            </w:r>
            <w:r>
              <w:rPr/>
              <w:t xml:space="preserve">01.10074300      </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right"/>
              <w:rPr/>
            </w:pPr>
            <w:r>
              <w:rPr/>
              <w:t>0,00</w:t>
            </w:r>
          </w:p>
        </w:tc>
        <w:tc>
          <w:tcPr>
            <w:tcW w:w="1188" w:type="dxa"/>
            <w:tcBorders/>
          </w:tcPr>
          <w:p>
            <w:pPr>
              <w:pStyle w:val="Normal"/>
              <w:tabs>
                <w:tab w:val="clear" w:pos="708"/>
              </w:tabs>
              <w:spacing w:before="0" w:after="160"/>
              <w:jc w:val="right"/>
              <w:rPr/>
            </w:pPr>
            <w:r>
              <w:rPr/>
              <w:t>0,00</w:t>
            </w:r>
          </w:p>
        </w:tc>
        <w:tc>
          <w:tcPr>
            <w:tcW w:w="1200" w:type="dxa"/>
            <w:tcBorders/>
          </w:tcPr>
          <w:p>
            <w:pPr>
              <w:pStyle w:val="Normal"/>
              <w:tabs>
                <w:tab w:val="clear" w:pos="708"/>
              </w:tabs>
              <w:spacing w:before="0" w:after="160"/>
              <w:jc w:val="right"/>
              <w:rPr/>
            </w:pPr>
            <w:r>
              <w:rPr/>
              <w:t>0,00</w:t>
            </w:r>
          </w:p>
        </w:tc>
        <w:tc>
          <w:tcPr>
            <w:tcW w:w="1248" w:type="dxa"/>
            <w:tcBorders/>
          </w:tcPr>
          <w:p>
            <w:pPr>
              <w:pStyle w:val="Normal"/>
              <w:tabs>
                <w:tab w:val="clear" w:pos="708"/>
              </w:tabs>
              <w:spacing w:before="0" w:after="160"/>
              <w:jc w:val="center"/>
              <w:rPr/>
            </w:pPr>
            <w:r>
              <w:rPr>
                <w:b/>
              </w:rPr>
              <w:t>0,00</w:t>
            </w:r>
          </w:p>
        </w:tc>
        <w:tc>
          <w:tcPr>
            <w:tcW w:w="2088" w:type="dxa"/>
            <w:tcBorders/>
          </w:tcPr>
          <w:p>
            <w:pPr>
              <w:pStyle w:val="Normal"/>
              <w:tabs>
                <w:tab w:val="clear" w:pos="708"/>
              </w:tabs>
              <w:spacing w:before="0" w:after="160"/>
              <w:jc w:val="left"/>
              <w:rPr/>
            </w:pPr>
            <w:r>
              <w:rPr/>
              <w:t>Произведен текущий ремонт спортивного зала в одном общеобразовательном учреждении</w:t>
            </w:r>
          </w:p>
        </w:tc>
      </w:tr>
      <w:tr>
        <w:trPr>
          <w:trHeight w:val="2925" w:hRule="atLeast"/>
        </w:trPr>
        <w:tc>
          <w:tcPr>
            <w:tcW w:w="492" w:type="dxa"/>
            <w:tcBorders/>
          </w:tcPr>
          <w:p>
            <w:pPr>
              <w:pStyle w:val="Normal"/>
              <w:tabs>
                <w:tab w:val="clear" w:pos="708"/>
              </w:tabs>
              <w:spacing w:before="0" w:after="160"/>
              <w:jc w:val="center"/>
              <w:rPr/>
            </w:pPr>
            <w:r>
              <w:rPr/>
              <w:t>6.5.</w:t>
            </w:r>
          </w:p>
        </w:tc>
        <w:tc>
          <w:tcPr>
            <w:tcW w:w="2892" w:type="dxa"/>
            <w:tcBorders/>
          </w:tcPr>
          <w:p>
            <w:pPr>
              <w:pStyle w:val="Normal"/>
              <w:tabs>
                <w:tab w:val="clear" w:pos="708"/>
              </w:tabs>
              <w:spacing w:before="0" w:after="160"/>
              <w:jc w:val="left"/>
              <w:rPr/>
            </w:pPr>
            <w:r>
              <w:rPr/>
              <w:t>Софинансирование расходов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0702</w:t>
            </w:r>
          </w:p>
        </w:tc>
        <w:tc>
          <w:tcPr>
            <w:tcW w:w="1536" w:type="dxa"/>
            <w:tcBorders/>
          </w:tcPr>
          <w:p>
            <w:pPr>
              <w:pStyle w:val="Normal"/>
              <w:tabs>
                <w:tab w:val="clear" w:pos="708"/>
              </w:tabs>
              <w:spacing w:before="0" w:after="160"/>
              <w:jc w:val="left"/>
              <w:rPr/>
            </w:pPr>
            <w:r>
              <w:rPr/>
              <w:t xml:space="preserve">   </w:t>
            </w:r>
            <w:r>
              <w:rPr/>
              <w:t xml:space="preserve">01.100S4300      </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right"/>
              <w:rPr/>
            </w:pPr>
            <w:r>
              <w:rPr/>
              <w:t>0,00</w:t>
            </w:r>
          </w:p>
        </w:tc>
        <w:tc>
          <w:tcPr>
            <w:tcW w:w="1188" w:type="dxa"/>
            <w:tcBorders/>
          </w:tcPr>
          <w:p>
            <w:pPr>
              <w:pStyle w:val="Normal"/>
              <w:tabs>
                <w:tab w:val="clear" w:pos="708"/>
              </w:tabs>
              <w:spacing w:before="0" w:after="160"/>
              <w:jc w:val="right"/>
              <w:rPr/>
            </w:pPr>
            <w:r>
              <w:rPr/>
              <w:t>0,00</w:t>
            </w:r>
          </w:p>
        </w:tc>
        <w:tc>
          <w:tcPr>
            <w:tcW w:w="1200" w:type="dxa"/>
            <w:tcBorders/>
          </w:tcPr>
          <w:p>
            <w:pPr>
              <w:pStyle w:val="Normal"/>
              <w:tabs>
                <w:tab w:val="clear" w:pos="708"/>
              </w:tabs>
              <w:spacing w:before="0" w:after="160"/>
              <w:jc w:val="right"/>
              <w:rPr/>
            </w:pPr>
            <w:r>
              <w:rPr/>
              <w:t>0,00</w:t>
            </w:r>
          </w:p>
        </w:tc>
        <w:tc>
          <w:tcPr>
            <w:tcW w:w="1248" w:type="dxa"/>
            <w:tcBorders/>
          </w:tcPr>
          <w:p>
            <w:pPr>
              <w:pStyle w:val="Normal"/>
              <w:tabs>
                <w:tab w:val="clear" w:pos="708"/>
              </w:tabs>
              <w:spacing w:before="0" w:after="160"/>
              <w:jc w:val="center"/>
              <w:rPr/>
            </w:pPr>
            <w:r>
              <w:rPr>
                <w:b/>
              </w:rPr>
              <w:t>0,00</w:t>
            </w:r>
          </w:p>
        </w:tc>
        <w:tc>
          <w:tcPr>
            <w:tcW w:w="2088" w:type="dxa"/>
            <w:tcBorders/>
          </w:tcPr>
          <w:p>
            <w:pPr>
              <w:pStyle w:val="Normal"/>
              <w:tabs>
                <w:tab w:val="clear" w:pos="708"/>
              </w:tabs>
              <w:spacing w:before="0" w:after="160"/>
              <w:jc w:val="left"/>
              <w:rPr/>
            </w:pPr>
            <w:r>
              <w:rPr/>
              <w:t>Произведен текущий ремонт спортивного зала в одном общеобразовательном учреждении</w:t>
            </w:r>
          </w:p>
        </w:tc>
      </w:tr>
      <w:tr>
        <w:trPr>
          <w:trHeight w:val="2865" w:hRule="atLeast"/>
        </w:trPr>
        <w:tc>
          <w:tcPr>
            <w:tcW w:w="492" w:type="dxa"/>
            <w:tcBorders/>
          </w:tcPr>
          <w:p>
            <w:pPr>
              <w:pStyle w:val="Normal"/>
              <w:tabs>
                <w:tab w:val="clear" w:pos="708"/>
              </w:tabs>
              <w:spacing w:before="0" w:after="160"/>
              <w:jc w:val="center"/>
              <w:rPr/>
            </w:pPr>
            <w:r>
              <w:rPr/>
              <w:t>6.6.</w:t>
            </w:r>
          </w:p>
        </w:tc>
        <w:tc>
          <w:tcPr>
            <w:tcW w:w="2892" w:type="dxa"/>
            <w:tcBorders/>
          </w:tcPr>
          <w:p>
            <w:pPr>
              <w:pStyle w:val="Normal"/>
              <w:tabs>
                <w:tab w:val="clear" w:pos="708"/>
              </w:tabs>
              <w:spacing w:before="0" w:after="160"/>
              <w:jc w:val="left"/>
              <w:rPr/>
            </w:pPr>
            <w:r>
              <w:rPr/>
              <w:t>Субсидии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0701      0702</w:t>
            </w:r>
          </w:p>
        </w:tc>
        <w:tc>
          <w:tcPr>
            <w:tcW w:w="1536" w:type="dxa"/>
            <w:tcBorders/>
          </w:tcPr>
          <w:p>
            <w:pPr>
              <w:pStyle w:val="Normal"/>
              <w:tabs>
                <w:tab w:val="clear" w:pos="708"/>
              </w:tabs>
              <w:spacing w:before="0" w:after="160"/>
              <w:jc w:val="left"/>
              <w:rPr/>
            </w:pPr>
            <w:r>
              <w:rPr/>
              <w:t xml:space="preserve">   </w:t>
            </w:r>
            <w:r>
              <w:rPr/>
              <w:t xml:space="preserve">01.10078400      </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right"/>
              <w:rPr/>
            </w:pPr>
            <w:r>
              <w:rPr/>
              <w:t>0,00</w:t>
            </w:r>
          </w:p>
        </w:tc>
        <w:tc>
          <w:tcPr>
            <w:tcW w:w="1188" w:type="dxa"/>
            <w:tcBorders/>
          </w:tcPr>
          <w:p>
            <w:pPr>
              <w:pStyle w:val="Normal"/>
              <w:tabs>
                <w:tab w:val="clear" w:pos="708"/>
              </w:tabs>
              <w:spacing w:before="0" w:after="160"/>
              <w:jc w:val="right"/>
              <w:rPr/>
            </w:pPr>
            <w:r>
              <w:rPr/>
              <w:t>0,00</w:t>
            </w:r>
          </w:p>
        </w:tc>
        <w:tc>
          <w:tcPr>
            <w:tcW w:w="1200" w:type="dxa"/>
            <w:tcBorders/>
          </w:tcPr>
          <w:p>
            <w:pPr>
              <w:pStyle w:val="Normal"/>
              <w:tabs>
                <w:tab w:val="clear" w:pos="708"/>
              </w:tabs>
              <w:spacing w:before="0" w:after="160"/>
              <w:jc w:val="right"/>
              <w:rPr/>
            </w:pPr>
            <w:r>
              <w:rPr/>
              <w:t>0,00</w:t>
            </w:r>
          </w:p>
        </w:tc>
        <w:tc>
          <w:tcPr>
            <w:tcW w:w="1248" w:type="dxa"/>
            <w:tcBorders/>
          </w:tcPr>
          <w:p>
            <w:pPr>
              <w:pStyle w:val="Normal"/>
              <w:tabs>
                <w:tab w:val="clear" w:pos="708"/>
              </w:tabs>
              <w:spacing w:before="0" w:after="160"/>
              <w:jc w:val="center"/>
              <w:rPr/>
            </w:pPr>
            <w:r>
              <w:rPr>
                <w:b/>
              </w:rPr>
              <w:t>0,00</w:t>
            </w:r>
          </w:p>
        </w:tc>
        <w:tc>
          <w:tcPr>
            <w:tcW w:w="2088" w:type="dxa"/>
            <w:tcBorders/>
          </w:tcPr>
          <w:p>
            <w:pPr>
              <w:pStyle w:val="Normal"/>
              <w:tabs>
                <w:tab w:val="clear" w:pos="708"/>
              </w:tabs>
              <w:spacing w:before="0" w:after="160"/>
              <w:jc w:val="left"/>
              <w:rPr/>
            </w:pPr>
            <w:r>
              <w:rPr/>
              <w:t>Текущий ремонт кровли произведен в 4-х учреждениях</w:t>
            </w:r>
          </w:p>
        </w:tc>
      </w:tr>
      <w:tr>
        <w:trPr>
          <w:trHeight w:val="2940" w:hRule="atLeast"/>
        </w:trPr>
        <w:tc>
          <w:tcPr>
            <w:tcW w:w="492" w:type="dxa"/>
            <w:tcBorders/>
          </w:tcPr>
          <w:p>
            <w:pPr>
              <w:pStyle w:val="Normal"/>
              <w:tabs>
                <w:tab w:val="clear" w:pos="708"/>
              </w:tabs>
              <w:spacing w:before="0" w:after="160"/>
              <w:jc w:val="center"/>
              <w:rPr/>
            </w:pPr>
            <w:r>
              <w:rPr/>
              <w:t>6.7.</w:t>
            </w:r>
          </w:p>
        </w:tc>
        <w:tc>
          <w:tcPr>
            <w:tcW w:w="2892" w:type="dxa"/>
            <w:tcBorders/>
          </w:tcPr>
          <w:p>
            <w:pPr>
              <w:pStyle w:val="Normal"/>
              <w:tabs>
                <w:tab w:val="clear" w:pos="708"/>
              </w:tabs>
              <w:spacing w:before="0" w:after="160"/>
              <w:jc w:val="left"/>
              <w:rPr/>
            </w:pPr>
            <w:r>
              <w:rPr/>
              <w:t>Софинансирование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0701                        0702</w:t>
            </w:r>
          </w:p>
        </w:tc>
        <w:tc>
          <w:tcPr>
            <w:tcW w:w="1536" w:type="dxa"/>
            <w:tcBorders/>
          </w:tcPr>
          <w:p>
            <w:pPr>
              <w:pStyle w:val="Normal"/>
              <w:tabs>
                <w:tab w:val="clear" w:pos="708"/>
              </w:tabs>
              <w:spacing w:before="0" w:after="160"/>
              <w:jc w:val="left"/>
              <w:rPr/>
            </w:pPr>
            <w:r>
              <w:rPr/>
              <w:t xml:space="preserve">   </w:t>
            </w:r>
            <w:r>
              <w:rPr/>
              <w:t xml:space="preserve">01.100S8400      </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right"/>
              <w:rPr/>
            </w:pPr>
            <w:r>
              <w:rPr/>
              <w:t>151,00</w:t>
            </w:r>
          </w:p>
        </w:tc>
        <w:tc>
          <w:tcPr>
            <w:tcW w:w="1188" w:type="dxa"/>
            <w:tcBorders/>
          </w:tcPr>
          <w:p>
            <w:pPr>
              <w:pStyle w:val="Normal"/>
              <w:tabs>
                <w:tab w:val="clear" w:pos="708"/>
              </w:tabs>
              <w:spacing w:before="0" w:after="160"/>
              <w:jc w:val="right"/>
              <w:rPr/>
            </w:pPr>
            <w:r>
              <w:rPr/>
              <w:t>151,00</w:t>
            </w:r>
          </w:p>
        </w:tc>
        <w:tc>
          <w:tcPr>
            <w:tcW w:w="1200" w:type="dxa"/>
            <w:tcBorders/>
          </w:tcPr>
          <w:p>
            <w:pPr>
              <w:pStyle w:val="Normal"/>
              <w:tabs>
                <w:tab w:val="clear" w:pos="708"/>
              </w:tabs>
              <w:spacing w:before="0" w:after="160"/>
              <w:jc w:val="right"/>
              <w:rPr/>
            </w:pPr>
            <w:r>
              <w:rPr/>
              <w:t>151,00</w:t>
            </w:r>
          </w:p>
        </w:tc>
        <w:tc>
          <w:tcPr>
            <w:tcW w:w="1248" w:type="dxa"/>
            <w:tcBorders/>
          </w:tcPr>
          <w:p>
            <w:pPr>
              <w:pStyle w:val="Normal"/>
              <w:tabs>
                <w:tab w:val="clear" w:pos="708"/>
              </w:tabs>
              <w:spacing w:before="0" w:after="160"/>
              <w:jc w:val="center"/>
              <w:rPr/>
            </w:pPr>
            <w:r>
              <w:rPr>
                <w:b/>
              </w:rPr>
              <w:t>453,00</w:t>
            </w:r>
          </w:p>
        </w:tc>
        <w:tc>
          <w:tcPr>
            <w:tcW w:w="2088" w:type="dxa"/>
            <w:tcBorders/>
          </w:tcPr>
          <w:p>
            <w:pPr>
              <w:pStyle w:val="Normal"/>
              <w:tabs>
                <w:tab w:val="clear" w:pos="708"/>
              </w:tabs>
              <w:spacing w:before="0" w:after="160"/>
              <w:jc w:val="left"/>
              <w:rPr/>
            </w:pPr>
            <w:r>
              <w:rPr/>
              <w:t>Текущий ремонт кровли произведен в 4-х учреждениях</w:t>
            </w:r>
          </w:p>
        </w:tc>
      </w:tr>
      <w:tr>
        <w:trPr>
          <w:trHeight w:val="2550" w:hRule="atLeast"/>
        </w:trPr>
        <w:tc>
          <w:tcPr>
            <w:tcW w:w="492" w:type="dxa"/>
            <w:tcBorders/>
          </w:tcPr>
          <w:p>
            <w:pPr>
              <w:pStyle w:val="Normal"/>
              <w:tabs>
                <w:tab w:val="clear" w:pos="708"/>
              </w:tabs>
              <w:spacing w:before="0" w:after="160"/>
              <w:jc w:val="center"/>
              <w:rPr/>
            </w:pPr>
            <w:r>
              <w:rPr/>
              <w:t>6.8.</w:t>
            </w:r>
          </w:p>
        </w:tc>
        <w:tc>
          <w:tcPr>
            <w:tcW w:w="2892" w:type="dxa"/>
            <w:tcBorders/>
          </w:tcPr>
          <w:p>
            <w:pPr>
              <w:pStyle w:val="Normal"/>
              <w:tabs>
                <w:tab w:val="clear" w:pos="708"/>
              </w:tabs>
              <w:spacing w:before="0" w:after="160"/>
              <w:jc w:val="left"/>
              <w:rPr/>
            </w:pPr>
            <w:r>
              <w:rPr/>
              <w:t xml:space="preserve">Субсидии на приведение зданий и сооружений общеобразовательных организаций в соответствие с требованиями законодательства в рамках подпрограммы "Развитие дошкольного, общего и дополнительного образования"  </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0702</w:t>
            </w:r>
          </w:p>
        </w:tc>
        <w:tc>
          <w:tcPr>
            <w:tcW w:w="1536" w:type="dxa"/>
            <w:tcBorders/>
          </w:tcPr>
          <w:p>
            <w:pPr>
              <w:pStyle w:val="Normal"/>
              <w:tabs>
                <w:tab w:val="clear" w:pos="708"/>
              </w:tabs>
              <w:spacing w:before="0" w:after="160"/>
              <w:jc w:val="left"/>
              <w:rPr/>
            </w:pPr>
            <w:r>
              <w:rPr/>
              <w:t xml:space="preserve"> </w:t>
            </w:r>
            <w:r>
              <w:rPr/>
              <w:t>01.100S5630</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2580,00</w:t>
            </w:r>
          </w:p>
        </w:tc>
        <w:tc>
          <w:tcPr>
            <w:tcW w:w="1188" w:type="dxa"/>
            <w:tcBorders/>
          </w:tcPr>
          <w:p>
            <w:pPr>
              <w:pStyle w:val="Normal"/>
              <w:tabs>
                <w:tab w:val="clear" w:pos="708"/>
              </w:tabs>
              <w:spacing w:before="0" w:after="160"/>
              <w:jc w:val="center"/>
              <w:rPr/>
            </w:pPr>
            <w:r>
              <w:rPr/>
              <w:t>2580,00</w:t>
            </w:r>
          </w:p>
        </w:tc>
        <w:tc>
          <w:tcPr>
            <w:tcW w:w="1200" w:type="dxa"/>
            <w:tcBorders/>
          </w:tcPr>
          <w:p>
            <w:pPr>
              <w:pStyle w:val="Normal"/>
              <w:tabs>
                <w:tab w:val="clear" w:pos="708"/>
              </w:tabs>
              <w:spacing w:before="0" w:after="160"/>
              <w:jc w:val="center"/>
              <w:rPr/>
            </w:pPr>
            <w:r>
              <w:rPr/>
              <w:t>2580,00</w:t>
            </w:r>
          </w:p>
        </w:tc>
        <w:tc>
          <w:tcPr>
            <w:tcW w:w="1248" w:type="dxa"/>
            <w:tcBorders/>
          </w:tcPr>
          <w:p>
            <w:pPr>
              <w:pStyle w:val="Normal"/>
              <w:tabs>
                <w:tab w:val="clear" w:pos="708"/>
              </w:tabs>
              <w:spacing w:before="0" w:after="160"/>
              <w:jc w:val="center"/>
              <w:rPr/>
            </w:pPr>
            <w:r>
              <w:rPr>
                <w:b/>
              </w:rPr>
              <w:t>7740,00</w:t>
            </w:r>
          </w:p>
        </w:tc>
        <w:tc>
          <w:tcPr>
            <w:tcW w:w="2088" w:type="dxa"/>
            <w:tcBorders/>
          </w:tcPr>
          <w:p>
            <w:pPr>
              <w:pStyle w:val="Normal"/>
              <w:tabs>
                <w:tab w:val="clear" w:pos="708"/>
              </w:tabs>
              <w:spacing w:before="0" w:after="160"/>
              <w:jc w:val="left"/>
              <w:rPr/>
            </w:pPr>
            <w:r>
              <w:rPr/>
              <w:t xml:space="preserve"> </w:t>
            </w:r>
            <w:r>
              <w:rPr/>
              <w:t>Проведены работы в общеобразовательных организациях с целью устранения предписаний надзорных органов к зданиям общеобразовательных организаций в 2016 году</w:t>
            </w:r>
          </w:p>
        </w:tc>
      </w:tr>
      <w:tr>
        <w:trPr>
          <w:trHeight w:val="2595" w:hRule="atLeast"/>
        </w:trPr>
        <w:tc>
          <w:tcPr>
            <w:tcW w:w="492" w:type="dxa"/>
            <w:tcBorders/>
          </w:tcPr>
          <w:p>
            <w:pPr>
              <w:pStyle w:val="Normal"/>
              <w:tabs>
                <w:tab w:val="clear" w:pos="708"/>
              </w:tabs>
              <w:spacing w:before="0" w:after="160"/>
              <w:jc w:val="center"/>
              <w:rPr/>
            </w:pPr>
            <w:r>
              <w:rPr/>
              <w:t>6.9.</w:t>
            </w:r>
          </w:p>
        </w:tc>
        <w:tc>
          <w:tcPr>
            <w:tcW w:w="2892" w:type="dxa"/>
            <w:tcBorders/>
          </w:tcPr>
          <w:p>
            <w:pPr>
              <w:pStyle w:val="Normal"/>
              <w:tabs>
                <w:tab w:val="clear" w:pos="708"/>
              </w:tabs>
              <w:spacing w:before="0" w:after="160"/>
              <w:jc w:val="left"/>
              <w:rPr/>
            </w:pPr>
            <w:r>
              <w:rPr/>
              <w:t xml:space="preserve">Субсидии на приведение зданий и сооружений общеобразовательных организаций в соответствие с требованиями законодательства в рамках подпрограммы "Развитие дошкольного, общего и дополнительного образования"  </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0702</w:t>
            </w:r>
          </w:p>
        </w:tc>
        <w:tc>
          <w:tcPr>
            <w:tcW w:w="1536" w:type="dxa"/>
            <w:tcBorders/>
          </w:tcPr>
          <w:p>
            <w:pPr>
              <w:pStyle w:val="Normal"/>
              <w:tabs>
                <w:tab w:val="clear" w:pos="708"/>
              </w:tabs>
              <w:spacing w:before="0" w:after="160"/>
              <w:jc w:val="left"/>
              <w:rPr/>
            </w:pPr>
            <w:r>
              <w:rPr/>
              <w:t>01.100S5630</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31,60</w:t>
            </w:r>
          </w:p>
        </w:tc>
        <w:tc>
          <w:tcPr>
            <w:tcW w:w="1188" w:type="dxa"/>
            <w:tcBorders/>
          </w:tcPr>
          <w:p>
            <w:pPr>
              <w:pStyle w:val="Normal"/>
              <w:tabs>
                <w:tab w:val="clear" w:pos="708"/>
              </w:tabs>
              <w:spacing w:before="0" w:after="160"/>
              <w:jc w:val="center"/>
              <w:rPr/>
            </w:pPr>
            <w:r>
              <w:rPr/>
              <w:t>31,60</w:t>
            </w:r>
          </w:p>
        </w:tc>
        <w:tc>
          <w:tcPr>
            <w:tcW w:w="1200" w:type="dxa"/>
            <w:tcBorders/>
          </w:tcPr>
          <w:p>
            <w:pPr>
              <w:pStyle w:val="Normal"/>
              <w:tabs>
                <w:tab w:val="clear" w:pos="708"/>
              </w:tabs>
              <w:spacing w:before="0" w:after="160"/>
              <w:jc w:val="center"/>
              <w:rPr/>
            </w:pPr>
            <w:r>
              <w:rPr/>
              <w:t>31,60</w:t>
            </w:r>
          </w:p>
        </w:tc>
        <w:tc>
          <w:tcPr>
            <w:tcW w:w="1248" w:type="dxa"/>
            <w:tcBorders/>
          </w:tcPr>
          <w:p>
            <w:pPr>
              <w:pStyle w:val="Normal"/>
              <w:tabs>
                <w:tab w:val="clear" w:pos="708"/>
              </w:tabs>
              <w:spacing w:before="0" w:after="160"/>
              <w:jc w:val="center"/>
              <w:rPr/>
            </w:pPr>
            <w:r>
              <w:rPr>
                <w:b/>
              </w:rPr>
              <w:t>94,80</w:t>
            </w:r>
          </w:p>
        </w:tc>
        <w:tc>
          <w:tcPr>
            <w:tcW w:w="2088" w:type="dxa"/>
            <w:tcBorders/>
          </w:tcPr>
          <w:p>
            <w:pPr>
              <w:pStyle w:val="Normal"/>
              <w:tabs>
                <w:tab w:val="clear" w:pos="708"/>
              </w:tabs>
              <w:spacing w:before="0" w:after="160"/>
              <w:jc w:val="left"/>
              <w:rPr/>
            </w:pPr>
            <w:r>
              <w:rPr/>
              <w:t xml:space="preserve"> </w:t>
            </w:r>
            <w:r>
              <w:rPr/>
              <w:t>Проведены работы в общеобразовательных организациях с целью устранения предписаний надзорных органов к зданиям общеобразовательных организаций в 2016 году</w:t>
            </w:r>
          </w:p>
        </w:tc>
      </w:tr>
      <w:tr>
        <w:trPr>
          <w:trHeight w:val="840" w:hRule="atLeast"/>
        </w:trPr>
        <w:tc>
          <w:tcPr>
            <w:tcW w:w="492" w:type="dxa"/>
            <w:tcBorders/>
            <w:vAlign w:val="bottom"/>
          </w:tcPr>
          <w:p>
            <w:pPr>
              <w:pStyle w:val="Normal"/>
              <w:tabs>
                <w:tab w:val="clear" w:pos="708"/>
              </w:tabs>
              <w:spacing w:before="0" w:after="160"/>
              <w:jc w:val="left"/>
              <w:rPr>
                <w:b/>
              </w:rPr>
            </w:pPr>
            <w:r>
              <w:rPr>
                <w:b/>
              </w:rPr>
            </w:r>
          </w:p>
        </w:tc>
        <w:tc>
          <w:tcPr>
            <w:tcW w:w="2892" w:type="dxa"/>
            <w:tcBorders/>
            <w:vAlign w:val="bottom"/>
          </w:tcPr>
          <w:p>
            <w:pPr>
              <w:pStyle w:val="Normal"/>
              <w:tabs>
                <w:tab w:val="clear" w:pos="708"/>
              </w:tabs>
              <w:spacing w:before="0" w:after="160"/>
              <w:jc w:val="left"/>
              <w:rPr/>
            </w:pPr>
            <w:r>
              <w:rPr>
                <w:b/>
              </w:rPr>
              <w:t>Итого по задаче 6</w:t>
            </w:r>
          </w:p>
        </w:tc>
        <w:tc>
          <w:tcPr>
            <w:tcW w:w="1692" w:type="dxa"/>
            <w:tcBorders/>
            <w:vAlign w:val="bottom"/>
          </w:tcPr>
          <w:p>
            <w:pPr>
              <w:pStyle w:val="Normal"/>
              <w:tabs>
                <w:tab w:val="clear" w:pos="708"/>
              </w:tabs>
              <w:spacing w:before="0" w:after="160"/>
              <w:jc w:val="center"/>
              <w:rPr>
                <w:b/>
              </w:rPr>
            </w:pPr>
            <w:r>
              <w:rPr>
                <w:b/>
              </w:rPr>
            </w:r>
          </w:p>
        </w:tc>
        <w:tc>
          <w:tcPr>
            <w:tcW w:w="576" w:type="dxa"/>
            <w:tcBorders/>
            <w:vAlign w:val="bottom"/>
          </w:tcPr>
          <w:p>
            <w:pPr>
              <w:pStyle w:val="Normal"/>
              <w:tabs>
                <w:tab w:val="clear" w:pos="708"/>
              </w:tabs>
              <w:spacing w:before="0" w:after="160"/>
              <w:jc w:val="left"/>
              <w:rPr>
                <w:b/>
              </w:rPr>
            </w:pPr>
            <w:r>
              <w:rPr>
                <w:b/>
              </w:rPr>
            </w:r>
          </w:p>
        </w:tc>
        <w:tc>
          <w:tcPr>
            <w:tcW w:w="732" w:type="dxa"/>
            <w:tcBorders/>
            <w:vAlign w:val="bottom"/>
          </w:tcPr>
          <w:p>
            <w:pPr>
              <w:pStyle w:val="Normal"/>
              <w:tabs>
                <w:tab w:val="clear" w:pos="708"/>
              </w:tabs>
              <w:spacing w:before="0" w:after="160"/>
              <w:jc w:val="left"/>
              <w:rPr>
                <w:b/>
              </w:rPr>
            </w:pPr>
            <w:r>
              <w:rPr>
                <w:b/>
              </w:rPr>
            </w:r>
          </w:p>
        </w:tc>
        <w:tc>
          <w:tcPr>
            <w:tcW w:w="1536" w:type="dxa"/>
            <w:tcBorders/>
            <w:vAlign w:val="bottom"/>
          </w:tcPr>
          <w:p>
            <w:pPr>
              <w:pStyle w:val="Normal"/>
              <w:tabs>
                <w:tab w:val="clear" w:pos="708"/>
              </w:tabs>
              <w:spacing w:before="0" w:after="160"/>
              <w:jc w:val="left"/>
              <w:rPr>
                <w:b/>
              </w:rPr>
            </w:pPr>
            <w:r>
              <w:rPr>
                <w:b/>
              </w:rPr>
            </w:r>
          </w:p>
        </w:tc>
        <w:tc>
          <w:tcPr>
            <w:tcW w:w="624" w:type="dxa"/>
            <w:tcBorders/>
            <w:vAlign w:val="bottom"/>
          </w:tcPr>
          <w:p>
            <w:pPr>
              <w:pStyle w:val="Normal"/>
              <w:tabs>
                <w:tab w:val="clear" w:pos="708"/>
              </w:tabs>
              <w:spacing w:before="0" w:after="160"/>
              <w:jc w:val="left"/>
              <w:rPr>
                <w:b/>
              </w:rPr>
            </w:pPr>
            <w:r>
              <w:rPr>
                <w:b/>
              </w:rPr>
            </w:r>
          </w:p>
        </w:tc>
        <w:tc>
          <w:tcPr>
            <w:tcW w:w="1128" w:type="dxa"/>
            <w:tcBorders/>
            <w:vAlign w:val="bottom"/>
          </w:tcPr>
          <w:p>
            <w:pPr>
              <w:pStyle w:val="Normal"/>
              <w:tabs>
                <w:tab w:val="clear" w:pos="708"/>
              </w:tabs>
              <w:spacing w:before="0" w:after="160"/>
              <w:jc w:val="right"/>
              <w:rPr/>
            </w:pPr>
            <w:r>
              <w:rPr>
                <w:b/>
              </w:rPr>
              <w:t>4362,60</w:t>
            </w:r>
          </w:p>
        </w:tc>
        <w:tc>
          <w:tcPr>
            <w:tcW w:w="1188" w:type="dxa"/>
            <w:tcBorders/>
            <w:vAlign w:val="bottom"/>
          </w:tcPr>
          <w:p>
            <w:pPr>
              <w:pStyle w:val="Normal"/>
              <w:tabs>
                <w:tab w:val="clear" w:pos="708"/>
              </w:tabs>
              <w:spacing w:before="0" w:after="160"/>
              <w:jc w:val="right"/>
              <w:rPr/>
            </w:pPr>
            <w:r>
              <w:rPr>
                <w:b/>
              </w:rPr>
              <w:t>4362,60</w:t>
            </w:r>
          </w:p>
        </w:tc>
        <w:tc>
          <w:tcPr>
            <w:tcW w:w="1200" w:type="dxa"/>
            <w:tcBorders/>
            <w:vAlign w:val="bottom"/>
          </w:tcPr>
          <w:p>
            <w:pPr>
              <w:pStyle w:val="Normal"/>
              <w:tabs>
                <w:tab w:val="clear" w:pos="708"/>
              </w:tabs>
              <w:spacing w:before="0" w:after="160"/>
              <w:jc w:val="right"/>
              <w:rPr/>
            </w:pPr>
            <w:r>
              <w:rPr>
                <w:b/>
              </w:rPr>
              <w:t>4362,60</w:t>
            </w:r>
          </w:p>
        </w:tc>
        <w:tc>
          <w:tcPr>
            <w:tcW w:w="1248" w:type="dxa"/>
            <w:tcBorders/>
            <w:vAlign w:val="bottom"/>
          </w:tcPr>
          <w:p>
            <w:pPr>
              <w:pStyle w:val="Normal"/>
              <w:tabs>
                <w:tab w:val="clear" w:pos="708"/>
              </w:tabs>
              <w:spacing w:before="0" w:after="160"/>
              <w:jc w:val="right"/>
              <w:rPr/>
            </w:pPr>
            <w:r>
              <w:rPr>
                <w:b/>
              </w:rPr>
              <w:t>13087,80</w:t>
            </w:r>
          </w:p>
        </w:tc>
        <w:tc>
          <w:tcPr>
            <w:tcW w:w="2088" w:type="dxa"/>
            <w:tcBorders/>
            <w:vAlign w:val="bottom"/>
          </w:tcPr>
          <w:p>
            <w:pPr>
              <w:pStyle w:val="Normal"/>
              <w:tabs>
                <w:tab w:val="clear" w:pos="708"/>
              </w:tabs>
              <w:spacing w:before="0" w:after="160"/>
              <w:jc w:val="right"/>
              <w:rPr/>
            </w:pPr>
            <w:r>
              <w:rPr>
                <w:b/>
              </w:rPr>
              <w:t>0,00</w:t>
            </w:r>
          </w:p>
        </w:tc>
      </w:tr>
      <w:tr>
        <w:trPr>
          <w:trHeight w:val="1440" w:hRule="atLeast"/>
        </w:trPr>
        <w:tc>
          <w:tcPr>
            <w:tcW w:w="15396" w:type="dxa"/>
            <w:gridSpan w:val="12"/>
            <w:tcBorders/>
            <w:vAlign w:val="center"/>
          </w:tcPr>
          <w:p>
            <w:pPr>
              <w:pStyle w:val="Normal"/>
              <w:tabs>
                <w:tab w:val="clear" w:pos="708"/>
              </w:tabs>
              <w:spacing w:before="0" w:after="160"/>
              <w:jc w:val="center"/>
              <w:rPr/>
            </w:pPr>
            <w:r>
              <w:rPr>
                <w:b/>
              </w:rPr>
              <w:t>Задача 7 . Устранение нарушений правил пожарной безопасности в соответствии с требованиями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(МЧС) по Красноярскому краю (Отдел надзорной деятельности по г.Шарыпово, Шарыповскому и Ужурскому районам)</w:t>
            </w:r>
          </w:p>
        </w:tc>
      </w:tr>
      <w:tr>
        <w:trPr>
          <w:trHeight w:val="1965" w:hRule="atLeast"/>
        </w:trPr>
        <w:tc>
          <w:tcPr>
            <w:tcW w:w="492" w:type="dxa"/>
            <w:tcBorders/>
          </w:tcPr>
          <w:p>
            <w:pPr>
              <w:pStyle w:val="Normal"/>
              <w:tabs>
                <w:tab w:val="clear" w:pos="708"/>
              </w:tabs>
              <w:spacing w:before="0" w:after="160"/>
              <w:jc w:val="center"/>
              <w:rPr/>
            </w:pPr>
            <w:r>
              <w:rPr/>
              <w:t>7.1.</w:t>
            </w:r>
          </w:p>
        </w:tc>
        <w:tc>
          <w:tcPr>
            <w:tcW w:w="2892" w:type="dxa"/>
            <w:tcBorders/>
          </w:tcPr>
          <w:p>
            <w:pPr>
              <w:pStyle w:val="Normal"/>
              <w:tabs>
                <w:tab w:val="clear" w:pos="708"/>
              </w:tabs>
              <w:spacing w:before="0" w:after="160"/>
              <w:jc w:val="left"/>
              <w:rPr/>
            </w:pPr>
            <w:r>
              <w:rPr/>
              <w:t>Подготовка образовательных учреждений города Шарыпово к началу учебного года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left"/>
              <w:rPr/>
            </w:pPr>
            <w:r>
              <w:rPr/>
              <w:t>013</w:t>
            </w:r>
          </w:p>
        </w:tc>
        <w:tc>
          <w:tcPr>
            <w:tcW w:w="732" w:type="dxa"/>
            <w:tcBorders/>
          </w:tcPr>
          <w:p>
            <w:pPr>
              <w:pStyle w:val="Normal"/>
              <w:tabs>
                <w:tab w:val="clear" w:pos="708"/>
              </w:tabs>
              <w:spacing w:before="0" w:after="160"/>
              <w:jc w:val="left"/>
              <w:rPr/>
            </w:pPr>
            <w:r>
              <w:rPr/>
              <w:t>0702</w:t>
            </w:r>
          </w:p>
        </w:tc>
        <w:tc>
          <w:tcPr>
            <w:tcW w:w="1536" w:type="dxa"/>
            <w:tcBorders/>
          </w:tcPr>
          <w:p>
            <w:pPr>
              <w:pStyle w:val="Normal"/>
              <w:tabs>
                <w:tab w:val="clear" w:pos="708"/>
              </w:tabs>
              <w:spacing w:before="0" w:after="160"/>
              <w:jc w:val="left"/>
              <w:rPr/>
            </w:pPr>
            <w:r>
              <w:rPr/>
              <w:t>01.1.0085090</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left"/>
              <w:rPr/>
            </w:pPr>
            <w:r>
              <w:rPr/>
            </w:r>
          </w:p>
        </w:tc>
        <w:tc>
          <w:tcPr>
            <w:tcW w:w="1188" w:type="dxa"/>
            <w:tcBorders/>
          </w:tcPr>
          <w:p>
            <w:pPr>
              <w:pStyle w:val="Normal"/>
              <w:tabs>
                <w:tab w:val="clear" w:pos="708"/>
              </w:tabs>
              <w:spacing w:before="0" w:after="160"/>
              <w:jc w:val="left"/>
              <w:rPr/>
            </w:pPr>
            <w:r>
              <w:rPr/>
            </w:r>
          </w:p>
        </w:tc>
        <w:tc>
          <w:tcPr>
            <w:tcW w:w="1200" w:type="dxa"/>
            <w:tcBorders/>
          </w:tcPr>
          <w:p>
            <w:pPr>
              <w:pStyle w:val="Normal"/>
              <w:tabs>
                <w:tab w:val="clear" w:pos="708"/>
              </w:tabs>
              <w:spacing w:before="0" w:after="160"/>
              <w:jc w:val="left"/>
              <w:rPr/>
            </w:pPr>
            <w:r>
              <w:rPr/>
            </w:r>
          </w:p>
        </w:tc>
        <w:tc>
          <w:tcPr>
            <w:tcW w:w="1248" w:type="dxa"/>
            <w:tcBorders/>
          </w:tcPr>
          <w:p>
            <w:pPr>
              <w:pStyle w:val="Normal"/>
              <w:tabs>
                <w:tab w:val="clear" w:pos="708"/>
              </w:tabs>
              <w:spacing w:before="0" w:after="160"/>
              <w:jc w:val="right"/>
              <w:rPr/>
            </w:pPr>
            <w:r>
              <w:rPr>
                <w:b/>
              </w:rPr>
              <w:t>0,00</w:t>
            </w:r>
          </w:p>
        </w:tc>
        <w:tc>
          <w:tcPr>
            <w:tcW w:w="2088" w:type="dxa"/>
            <w:tcBorders/>
          </w:tcPr>
          <w:p>
            <w:pPr>
              <w:pStyle w:val="Normal"/>
              <w:tabs>
                <w:tab w:val="clear" w:pos="708"/>
              </w:tabs>
              <w:spacing w:before="0" w:after="160"/>
              <w:jc w:val="left"/>
              <w:rPr/>
            </w:pPr>
            <w:r>
              <w:rPr/>
              <w:t>В 9-ти учреждениях проведена экспертиза огнезащитной обработки деревянных конструкций кровли и декораций</w:t>
            </w:r>
          </w:p>
        </w:tc>
      </w:tr>
      <w:tr>
        <w:trPr>
          <w:trHeight w:val="525" w:hRule="atLeast"/>
        </w:trPr>
        <w:tc>
          <w:tcPr>
            <w:tcW w:w="492" w:type="dxa"/>
            <w:tcBorders/>
            <w:vAlign w:val="bottom"/>
          </w:tcPr>
          <w:p>
            <w:pPr>
              <w:pStyle w:val="Normal"/>
              <w:tabs>
                <w:tab w:val="clear" w:pos="708"/>
              </w:tabs>
              <w:spacing w:before="0" w:after="160"/>
              <w:jc w:val="left"/>
              <w:rPr>
                <w:b/>
              </w:rPr>
            </w:pPr>
            <w:r>
              <w:rPr>
                <w:b/>
              </w:rPr>
            </w:r>
          </w:p>
        </w:tc>
        <w:tc>
          <w:tcPr>
            <w:tcW w:w="2892" w:type="dxa"/>
            <w:tcBorders/>
            <w:vAlign w:val="bottom"/>
          </w:tcPr>
          <w:p>
            <w:pPr>
              <w:pStyle w:val="Normal"/>
              <w:tabs>
                <w:tab w:val="clear" w:pos="708"/>
              </w:tabs>
              <w:spacing w:before="0" w:after="160"/>
              <w:jc w:val="left"/>
              <w:rPr/>
            </w:pPr>
            <w:r>
              <w:rPr>
                <w:b/>
              </w:rPr>
              <w:t>Итого по задаче 7</w:t>
            </w:r>
          </w:p>
        </w:tc>
        <w:tc>
          <w:tcPr>
            <w:tcW w:w="1692" w:type="dxa"/>
            <w:tcBorders/>
            <w:vAlign w:val="bottom"/>
          </w:tcPr>
          <w:p>
            <w:pPr>
              <w:pStyle w:val="Normal"/>
              <w:tabs>
                <w:tab w:val="clear" w:pos="708"/>
              </w:tabs>
              <w:spacing w:before="0" w:after="160"/>
              <w:jc w:val="center"/>
              <w:rPr>
                <w:b/>
              </w:rPr>
            </w:pPr>
            <w:r>
              <w:rPr>
                <w:b/>
              </w:rPr>
            </w:r>
          </w:p>
        </w:tc>
        <w:tc>
          <w:tcPr>
            <w:tcW w:w="576" w:type="dxa"/>
            <w:tcBorders/>
            <w:vAlign w:val="bottom"/>
          </w:tcPr>
          <w:p>
            <w:pPr>
              <w:pStyle w:val="Normal"/>
              <w:tabs>
                <w:tab w:val="clear" w:pos="708"/>
              </w:tabs>
              <w:spacing w:before="0" w:after="160"/>
              <w:jc w:val="left"/>
              <w:rPr>
                <w:b/>
              </w:rPr>
            </w:pPr>
            <w:r>
              <w:rPr>
                <w:b/>
              </w:rPr>
            </w:r>
          </w:p>
        </w:tc>
        <w:tc>
          <w:tcPr>
            <w:tcW w:w="732" w:type="dxa"/>
            <w:tcBorders/>
            <w:vAlign w:val="bottom"/>
          </w:tcPr>
          <w:p>
            <w:pPr>
              <w:pStyle w:val="Normal"/>
              <w:tabs>
                <w:tab w:val="clear" w:pos="708"/>
              </w:tabs>
              <w:spacing w:before="0" w:after="160"/>
              <w:jc w:val="left"/>
              <w:rPr>
                <w:b/>
              </w:rPr>
            </w:pPr>
            <w:r>
              <w:rPr>
                <w:b/>
              </w:rPr>
            </w:r>
          </w:p>
        </w:tc>
        <w:tc>
          <w:tcPr>
            <w:tcW w:w="1536" w:type="dxa"/>
            <w:tcBorders/>
            <w:vAlign w:val="bottom"/>
          </w:tcPr>
          <w:p>
            <w:pPr>
              <w:pStyle w:val="Normal"/>
              <w:tabs>
                <w:tab w:val="clear" w:pos="708"/>
              </w:tabs>
              <w:spacing w:before="0" w:after="160"/>
              <w:jc w:val="left"/>
              <w:rPr>
                <w:b/>
              </w:rPr>
            </w:pPr>
            <w:r>
              <w:rPr>
                <w:b/>
              </w:rPr>
            </w:r>
          </w:p>
        </w:tc>
        <w:tc>
          <w:tcPr>
            <w:tcW w:w="624" w:type="dxa"/>
            <w:tcBorders/>
            <w:vAlign w:val="bottom"/>
          </w:tcPr>
          <w:p>
            <w:pPr>
              <w:pStyle w:val="Normal"/>
              <w:tabs>
                <w:tab w:val="clear" w:pos="708"/>
              </w:tabs>
              <w:spacing w:before="0" w:after="160"/>
              <w:jc w:val="left"/>
              <w:rPr>
                <w:b/>
              </w:rPr>
            </w:pPr>
            <w:r>
              <w:rPr>
                <w:b/>
              </w:rPr>
            </w:r>
          </w:p>
        </w:tc>
        <w:tc>
          <w:tcPr>
            <w:tcW w:w="1128" w:type="dxa"/>
            <w:tcBorders/>
            <w:vAlign w:val="bottom"/>
          </w:tcPr>
          <w:p>
            <w:pPr>
              <w:pStyle w:val="Normal"/>
              <w:tabs>
                <w:tab w:val="clear" w:pos="708"/>
              </w:tabs>
              <w:spacing w:before="0" w:after="160"/>
              <w:jc w:val="right"/>
              <w:rPr/>
            </w:pPr>
            <w:r>
              <w:rPr>
                <w:b/>
              </w:rPr>
              <w:t>0,00</w:t>
            </w:r>
          </w:p>
        </w:tc>
        <w:tc>
          <w:tcPr>
            <w:tcW w:w="1188" w:type="dxa"/>
            <w:tcBorders/>
            <w:vAlign w:val="bottom"/>
          </w:tcPr>
          <w:p>
            <w:pPr>
              <w:pStyle w:val="Normal"/>
              <w:tabs>
                <w:tab w:val="clear" w:pos="708"/>
              </w:tabs>
              <w:spacing w:before="0" w:after="160"/>
              <w:jc w:val="right"/>
              <w:rPr/>
            </w:pPr>
            <w:r>
              <w:rPr>
                <w:b/>
              </w:rPr>
              <w:t>0,00</w:t>
            </w:r>
          </w:p>
        </w:tc>
        <w:tc>
          <w:tcPr>
            <w:tcW w:w="1200" w:type="dxa"/>
            <w:tcBorders/>
            <w:vAlign w:val="bottom"/>
          </w:tcPr>
          <w:p>
            <w:pPr>
              <w:pStyle w:val="Normal"/>
              <w:tabs>
                <w:tab w:val="clear" w:pos="708"/>
              </w:tabs>
              <w:spacing w:before="0" w:after="160"/>
              <w:jc w:val="right"/>
              <w:rPr/>
            </w:pPr>
            <w:r>
              <w:rPr>
                <w:b/>
              </w:rPr>
              <w:t>0,00</w:t>
            </w:r>
          </w:p>
        </w:tc>
        <w:tc>
          <w:tcPr>
            <w:tcW w:w="1248" w:type="dxa"/>
            <w:tcBorders/>
            <w:vAlign w:val="bottom"/>
          </w:tcPr>
          <w:p>
            <w:pPr>
              <w:pStyle w:val="Normal"/>
              <w:tabs>
                <w:tab w:val="clear" w:pos="708"/>
              </w:tabs>
              <w:spacing w:before="0" w:after="160"/>
              <w:jc w:val="right"/>
              <w:rPr/>
            </w:pPr>
            <w:r>
              <w:rPr>
                <w:b/>
              </w:rPr>
              <w:t>0,00</w:t>
            </w:r>
          </w:p>
        </w:tc>
        <w:tc>
          <w:tcPr>
            <w:tcW w:w="2088" w:type="dxa"/>
            <w:tcBorders/>
            <w:vAlign w:val="bottom"/>
          </w:tcPr>
          <w:p>
            <w:pPr>
              <w:pStyle w:val="Normal"/>
              <w:tabs>
                <w:tab w:val="clear" w:pos="708"/>
              </w:tabs>
              <w:spacing w:before="0" w:after="160"/>
              <w:jc w:val="left"/>
              <w:rPr>
                <w:b/>
              </w:rPr>
            </w:pPr>
            <w:r>
              <w:rPr>
                <w:b/>
              </w:rPr>
            </w:r>
          </w:p>
        </w:tc>
      </w:tr>
      <w:tr>
        <w:trPr>
          <w:trHeight w:val="1110" w:hRule="atLeast"/>
        </w:trPr>
        <w:tc>
          <w:tcPr>
            <w:tcW w:w="15396" w:type="dxa"/>
            <w:gridSpan w:val="12"/>
            <w:tcBorders/>
            <w:vAlign w:val="center"/>
          </w:tcPr>
          <w:p>
            <w:pPr>
              <w:pStyle w:val="Normal"/>
              <w:tabs>
                <w:tab w:val="clear" w:pos="708"/>
              </w:tabs>
              <w:spacing w:before="0" w:after="160"/>
              <w:jc w:val="center"/>
              <w:rPr/>
            </w:pPr>
            <w:r>
              <w:rPr>
                <w:b/>
              </w:rPr>
              <w:t>Задача 8. Создание условий для предупреждения и своевременного недопущения актов терроризма и других преступных действий, направленных против жизни, здоровья детей, педагогического состава и обслуживающего персонала в образовательных учреждениях</w:t>
            </w:r>
          </w:p>
        </w:tc>
      </w:tr>
      <w:tr>
        <w:trPr>
          <w:trHeight w:val="1890" w:hRule="atLeast"/>
        </w:trPr>
        <w:tc>
          <w:tcPr>
            <w:tcW w:w="492" w:type="dxa"/>
            <w:tcBorders/>
          </w:tcPr>
          <w:p>
            <w:pPr>
              <w:pStyle w:val="Normal"/>
              <w:tabs>
                <w:tab w:val="clear" w:pos="708"/>
              </w:tabs>
              <w:spacing w:before="0" w:after="160"/>
              <w:jc w:val="center"/>
              <w:rPr/>
            </w:pPr>
            <w:r>
              <w:rPr/>
              <w:t>8.1.</w:t>
            </w:r>
          </w:p>
        </w:tc>
        <w:tc>
          <w:tcPr>
            <w:tcW w:w="2892" w:type="dxa"/>
            <w:tcBorders/>
          </w:tcPr>
          <w:p>
            <w:pPr>
              <w:pStyle w:val="Normal"/>
              <w:tabs>
                <w:tab w:val="clear" w:pos="708"/>
              </w:tabs>
              <w:spacing w:before="0" w:after="160"/>
              <w:jc w:val="left"/>
              <w:rPr/>
            </w:pPr>
            <w:r>
              <w:rPr/>
              <w:t>Подготовка образовательных учреждений города Шарыпово к началу учебного года в рамках подпрограммы "Развитие дошкольного, общего и дополнительного образования"</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0702</w:t>
            </w:r>
          </w:p>
        </w:tc>
        <w:tc>
          <w:tcPr>
            <w:tcW w:w="1536" w:type="dxa"/>
            <w:tcBorders/>
          </w:tcPr>
          <w:p>
            <w:pPr>
              <w:pStyle w:val="Normal"/>
              <w:tabs>
                <w:tab w:val="clear" w:pos="708"/>
              </w:tabs>
              <w:spacing w:before="0" w:after="160"/>
              <w:jc w:val="center"/>
              <w:rPr/>
            </w:pPr>
            <w:r>
              <w:rPr/>
              <w:t>01.1.8509</w:t>
            </w:r>
          </w:p>
        </w:tc>
        <w:tc>
          <w:tcPr>
            <w:tcW w:w="624" w:type="dxa"/>
            <w:tcBorders/>
          </w:tcPr>
          <w:p>
            <w:pPr>
              <w:pStyle w:val="Normal"/>
              <w:tabs>
                <w:tab w:val="clear" w:pos="708"/>
              </w:tabs>
              <w:spacing w:before="0" w:after="160"/>
              <w:jc w:val="center"/>
              <w:rPr/>
            </w:pPr>
            <w:r>
              <w:rPr/>
              <w:t>611   612    621    622</w:t>
            </w:r>
          </w:p>
        </w:tc>
        <w:tc>
          <w:tcPr>
            <w:tcW w:w="1128" w:type="dxa"/>
            <w:tcBorders/>
          </w:tcPr>
          <w:p>
            <w:pPr>
              <w:pStyle w:val="Normal"/>
              <w:tabs>
                <w:tab w:val="clear" w:pos="708"/>
              </w:tabs>
              <w:spacing w:before="0" w:after="160"/>
              <w:jc w:val="center"/>
              <w:rPr/>
            </w:pPr>
            <w:r>
              <w:rPr/>
              <w:t>0,00</w:t>
            </w:r>
          </w:p>
        </w:tc>
        <w:tc>
          <w:tcPr>
            <w:tcW w:w="1188" w:type="dxa"/>
            <w:tcBorders/>
          </w:tcPr>
          <w:p>
            <w:pPr>
              <w:pStyle w:val="Normal"/>
              <w:tabs>
                <w:tab w:val="clear" w:pos="708"/>
              </w:tabs>
              <w:spacing w:before="0" w:after="160"/>
              <w:jc w:val="center"/>
              <w:rPr/>
            </w:pPr>
            <w:r>
              <w:rPr/>
              <w:t>0,00</w:t>
            </w:r>
          </w:p>
        </w:tc>
        <w:tc>
          <w:tcPr>
            <w:tcW w:w="1200" w:type="dxa"/>
            <w:tcBorders/>
          </w:tcPr>
          <w:p>
            <w:pPr>
              <w:pStyle w:val="Normal"/>
              <w:tabs>
                <w:tab w:val="clear" w:pos="708"/>
              </w:tabs>
              <w:spacing w:before="0" w:after="160"/>
              <w:jc w:val="center"/>
              <w:rPr/>
            </w:pPr>
            <w:r>
              <w:rPr/>
            </w:r>
          </w:p>
        </w:tc>
        <w:tc>
          <w:tcPr>
            <w:tcW w:w="1248" w:type="dxa"/>
            <w:tcBorders/>
          </w:tcPr>
          <w:p>
            <w:pPr>
              <w:pStyle w:val="Normal"/>
              <w:tabs>
                <w:tab w:val="clear" w:pos="708"/>
              </w:tabs>
              <w:spacing w:before="0" w:after="160"/>
              <w:jc w:val="center"/>
              <w:rPr/>
            </w:pPr>
            <w:r>
              <w:rPr>
                <w:b/>
              </w:rPr>
              <w:t>0,00</w:t>
            </w:r>
          </w:p>
        </w:tc>
        <w:tc>
          <w:tcPr>
            <w:tcW w:w="2088" w:type="dxa"/>
            <w:tcBorders/>
          </w:tcPr>
          <w:p>
            <w:pPr>
              <w:pStyle w:val="Normal"/>
              <w:tabs>
                <w:tab w:val="clear" w:pos="708"/>
              </w:tabs>
              <w:spacing w:before="0" w:after="160"/>
              <w:jc w:val="left"/>
              <w:rPr/>
            </w:pPr>
            <w:r>
              <w:rPr/>
              <w:t>Восстановлена целостность ограждения территории по периметру в 16-ти учреждениях</w:t>
            </w:r>
          </w:p>
        </w:tc>
      </w:tr>
      <w:tr>
        <w:trPr>
          <w:trHeight w:val="1635" w:hRule="atLeast"/>
        </w:trPr>
        <w:tc>
          <w:tcPr>
            <w:tcW w:w="492" w:type="dxa"/>
            <w:tcBorders/>
          </w:tcPr>
          <w:p>
            <w:pPr>
              <w:pStyle w:val="Normal"/>
              <w:tabs>
                <w:tab w:val="clear" w:pos="708"/>
              </w:tabs>
              <w:spacing w:before="0" w:after="160"/>
              <w:jc w:val="center"/>
              <w:rPr/>
            </w:pPr>
            <w:r>
              <w:rPr/>
              <w:t>8.2.</w:t>
            </w:r>
          </w:p>
        </w:tc>
        <w:tc>
          <w:tcPr>
            <w:tcW w:w="2892" w:type="dxa"/>
            <w:tcBorders/>
          </w:tcPr>
          <w:p>
            <w:pPr>
              <w:pStyle w:val="Normal"/>
              <w:tabs>
                <w:tab w:val="clear" w:pos="708"/>
              </w:tabs>
              <w:spacing w:before="0" w:after="160"/>
              <w:jc w:val="left"/>
              <w:rPr/>
            </w:pPr>
            <w:r>
              <w:rPr/>
              <w:t xml:space="preserve">Восстановление наружного освещения </w:t>
            </w:r>
          </w:p>
        </w:tc>
        <w:tc>
          <w:tcPr>
            <w:tcW w:w="1692"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576"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r>
          </w:p>
        </w:tc>
        <w:tc>
          <w:tcPr>
            <w:tcW w:w="1536" w:type="dxa"/>
            <w:tcBorders/>
          </w:tcPr>
          <w:p>
            <w:pPr>
              <w:pStyle w:val="Normal"/>
              <w:tabs>
                <w:tab w:val="clear" w:pos="708"/>
              </w:tabs>
              <w:spacing w:before="0" w:after="160"/>
              <w:jc w:val="center"/>
              <w:rPr/>
            </w:pPr>
            <w:r>
              <w:rPr/>
            </w:r>
          </w:p>
        </w:tc>
        <w:tc>
          <w:tcPr>
            <w:tcW w:w="624" w:type="dxa"/>
            <w:tcBorders/>
          </w:tcPr>
          <w:p>
            <w:pPr>
              <w:pStyle w:val="Normal"/>
              <w:tabs>
                <w:tab w:val="clear" w:pos="708"/>
              </w:tabs>
              <w:spacing w:before="0" w:after="160"/>
              <w:jc w:val="center"/>
              <w:rPr/>
            </w:pPr>
            <w:r>
              <w:rPr/>
              <w:t xml:space="preserve"> </w:t>
            </w:r>
          </w:p>
        </w:tc>
        <w:tc>
          <w:tcPr>
            <w:tcW w:w="1128" w:type="dxa"/>
            <w:tcBorders/>
          </w:tcPr>
          <w:p>
            <w:pPr>
              <w:pStyle w:val="Normal"/>
              <w:tabs>
                <w:tab w:val="clear" w:pos="708"/>
              </w:tabs>
              <w:spacing w:before="0" w:after="160"/>
              <w:jc w:val="center"/>
              <w:rPr/>
            </w:pPr>
            <w:r>
              <w:rPr/>
            </w:r>
          </w:p>
        </w:tc>
        <w:tc>
          <w:tcPr>
            <w:tcW w:w="1188" w:type="dxa"/>
            <w:tcBorders/>
          </w:tcPr>
          <w:p>
            <w:pPr>
              <w:pStyle w:val="Normal"/>
              <w:tabs>
                <w:tab w:val="clear" w:pos="708"/>
              </w:tabs>
              <w:spacing w:before="0" w:after="160"/>
              <w:jc w:val="center"/>
              <w:rPr/>
            </w:pPr>
            <w:r>
              <w:rPr/>
            </w:r>
          </w:p>
        </w:tc>
        <w:tc>
          <w:tcPr>
            <w:tcW w:w="1200" w:type="dxa"/>
            <w:tcBorders/>
          </w:tcPr>
          <w:p>
            <w:pPr>
              <w:pStyle w:val="Normal"/>
              <w:tabs>
                <w:tab w:val="clear" w:pos="708"/>
              </w:tabs>
              <w:spacing w:before="0" w:after="160"/>
              <w:jc w:val="center"/>
              <w:rPr/>
            </w:pPr>
            <w:r>
              <w:rPr/>
            </w:r>
          </w:p>
        </w:tc>
        <w:tc>
          <w:tcPr>
            <w:tcW w:w="1248" w:type="dxa"/>
            <w:tcBorders/>
          </w:tcPr>
          <w:p>
            <w:pPr>
              <w:pStyle w:val="Normal"/>
              <w:tabs>
                <w:tab w:val="clear" w:pos="708"/>
              </w:tabs>
              <w:spacing w:before="0" w:after="160"/>
              <w:jc w:val="center"/>
              <w:rPr/>
            </w:pPr>
            <w:r>
              <w:rPr>
                <w:b/>
              </w:rPr>
              <w:t>0,00</w:t>
            </w:r>
          </w:p>
        </w:tc>
        <w:tc>
          <w:tcPr>
            <w:tcW w:w="2088" w:type="dxa"/>
            <w:tcBorders/>
          </w:tcPr>
          <w:p>
            <w:pPr>
              <w:pStyle w:val="Normal"/>
              <w:tabs>
                <w:tab w:val="clear" w:pos="708"/>
              </w:tabs>
              <w:spacing w:before="0" w:after="160"/>
              <w:jc w:val="left"/>
              <w:rPr/>
            </w:pPr>
            <w:r>
              <w:rPr/>
              <w:t>Восстановлено наружное освещение в 18-ти учреждениях</w:t>
            </w:r>
          </w:p>
        </w:tc>
      </w:tr>
      <w:tr>
        <w:trPr>
          <w:trHeight w:val="634" w:hRule="atLeast"/>
        </w:trPr>
        <w:tc>
          <w:tcPr>
            <w:tcW w:w="492" w:type="dxa"/>
            <w:tcBorders/>
            <w:vAlign w:val="bottom"/>
          </w:tcPr>
          <w:p>
            <w:pPr>
              <w:pStyle w:val="Normal"/>
              <w:tabs>
                <w:tab w:val="clear" w:pos="708"/>
              </w:tabs>
              <w:spacing w:before="0" w:after="160"/>
              <w:jc w:val="left"/>
              <w:rPr>
                <w:b/>
              </w:rPr>
            </w:pPr>
            <w:r>
              <w:rPr>
                <w:b/>
              </w:rPr>
            </w:r>
          </w:p>
        </w:tc>
        <w:tc>
          <w:tcPr>
            <w:tcW w:w="2892" w:type="dxa"/>
            <w:tcBorders/>
            <w:vAlign w:val="bottom"/>
          </w:tcPr>
          <w:p>
            <w:pPr>
              <w:pStyle w:val="Normal"/>
              <w:tabs>
                <w:tab w:val="clear" w:pos="708"/>
              </w:tabs>
              <w:spacing w:before="0" w:after="160"/>
              <w:jc w:val="left"/>
              <w:rPr/>
            </w:pPr>
            <w:r>
              <w:rPr>
                <w:b/>
              </w:rPr>
              <w:t>Итого по задаче 8</w:t>
            </w:r>
          </w:p>
        </w:tc>
        <w:tc>
          <w:tcPr>
            <w:tcW w:w="1692" w:type="dxa"/>
            <w:tcBorders/>
            <w:vAlign w:val="bottom"/>
          </w:tcPr>
          <w:p>
            <w:pPr>
              <w:pStyle w:val="Normal"/>
              <w:tabs>
                <w:tab w:val="clear" w:pos="708"/>
              </w:tabs>
              <w:spacing w:before="0" w:after="160"/>
              <w:jc w:val="center"/>
              <w:rPr>
                <w:b/>
              </w:rPr>
            </w:pPr>
            <w:r>
              <w:rPr>
                <w:b/>
              </w:rPr>
            </w:r>
          </w:p>
        </w:tc>
        <w:tc>
          <w:tcPr>
            <w:tcW w:w="576" w:type="dxa"/>
            <w:tcBorders/>
            <w:vAlign w:val="bottom"/>
          </w:tcPr>
          <w:p>
            <w:pPr>
              <w:pStyle w:val="Normal"/>
              <w:tabs>
                <w:tab w:val="clear" w:pos="708"/>
              </w:tabs>
              <w:spacing w:before="0" w:after="160"/>
              <w:jc w:val="left"/>
              <w:rPr>
                <w:b/>
              </w:rPr>
            </w:pPr>
            <w:r>
              <w:rPr>
                <w:b/>
              </w:rPr>
            </w:r>
          </w:p>
        </w:tc>
        <w:tc>
          <w:tcPr>
            <w:tcW w:w="732" w:type="dxa"/>
            <w:tcBorders/>
            <w:vAlign w:val="bottom"/>
          </w:tcPr>
          <w:p>
            <w:pPr>
              <w:pStyle w:val="Normal"/>
              <w:tabs>
                <w:tab w:val="clear" w:pos="708"/>
              </w:tabs>
              <w:spacing w:before="0" w:after="160"/>
              <w:jc w:val="left"/>
              <w:rPr>
                <w:b/>
              </w:rPr>
            </w:pPr>
            <w:r>
              <w:rPr>
                <w:b/>
              </w:rPr>
            </w:r>
          </w:p>
        </w:tc>
        <w:tc>
          <w:tcPr>
            <w:tcW w:w="1536" w:type="dxa"/>
            <w:tcBorders/>
            <w:vAlign w:val="bottom"/>
          </w:tcPr>
          <w:p>
            <w:pPr>
              <w:pStyle w:val="Normal"/>
              <w:tabs>
                <w:tab w:val="clear" w:pos="708"/>
              </w:tabs>
              <w:spacing w:before="0" w:after="160"/>
              <w:jc w:val="left"/>
              <w:rPr>
                <w:b/>
              </w:rPr>
            </w:pPr>
            <w:r>
              <w:rPr>
                <w:b/>
              </w:rPr>
            </w:r>
          </w:p>
        </w:tc>
        <w:tc>
          <w:tcPr>
            <w:tcW w:w="624" w:type="dxa"/>
            <w:tcBorders/>
            <w:vAlign w:val="bottom"/>
          </w:tcPr>
          <w:p>
            <w:pPr>
              <w:pStyle w:val="Normal"/>
              <w:tabs>
                <w:tab w:val="clear" w:pos="708"/>
              </w:tabs>
              <w:spacing w:before="0" w:after="160"/>
              <w:jc w:val="left"/>
              <w:rPr>
                <w:b/>
              </w:rPr>
            </w:pPr>
            <w:r>
              <w:rPr>
                <w:b/>
              </w:rPr>
            </w:r>
          </w:p>
        </w:tc>
        <w:tc>
          <w:tcPr>
            <w:tcW w:w="1128" w:type="dxa"/>
            <w:tcBorders/>
            <w:vAlign w:val="bottom"/>
          </w:tcPr>
          <w:p>
            <w:pPr>
              <w:pStyle w:val="Normal"/>
              <w:tabs>
                <w:tab w:val="clear" w:pos="708"/>
              </w:tabs>
              <w:spacing w:before="0" w:after="160"/>
              <w:jc w:val="right"/>
              <w:rPr/>
            </w:pPr>
            <w:r>
              <w:rPr>
                <w:b/>
              </w:rPr>
              <w:t>0,00</w:t>
            </w:r>
          </w:p>
        </w:tc>
        <w:tc>
          <w:tcPr>
            <w:tcW w:w="1188" w:type="dxa"/>
            <w:tcBorders/>
            <w:vAlign w:val="bottom"/>
          </w:tcPr>
          <w:p>
            <w:pPr>
              <w:pStyle w:val="Normal"/>
              <w:tabs>
                <w:tab w:val="clear" w:pos="708"/>
              </w:tabs>
              <w:spacing w:before="0" w:after="160"/>
              <w:jc w:val="right"/>
              <w:rPr/>
            </w:pPr>
            <w:r>
              <w:rPr>
                <w:b/>
              </w:rPr>
              <w:t>0,00</w:t>
            </w:r>
          </w:p>
        </w:tc>
        <w:tc>
          <w:tcPr>
            <w:tcW w:w="1200" w:type="dxa"/>
            <w:tcBorders/>
            <w:vAlign w:val="bottom"/>
          </w:tcPr>
          <w:p>
            <w:pPr>
              <w:pStyle w:val="Normal"/>
              <w:tabs>
                <w:tab w:val="clear" w:pos="708"/>
              </w:tabs>
              <w:spacing w:before="0" w:after="160"/>
              <w:jc w:val="right"/>
              <w:rPr/>
            </w:pPr>
            <w:r>
              <w:rPr>
                <w:b/>
              </w:rPr>
              <w:t>0,00</w:t>
            </w:r>
          </w:p>
        </w:tc>
        <w:tc>
          <w:tcPr>
            <w:tcW w:w="1248" w:type="dxa"/>
            <w:tcBorders/>
            <w:vAlign w:val="bottom"/>
          </w:tcPr>
          <w:p>
            <w:pPr>
              <w:pStyle w:val="Normal"/>
              <w:tabs>
                <w:tab w:val="clear" w:pos="708"/>
              </w:tabs>
              <w:spacing w:before="0" w:after="160"/>
              <w:jc w:val="right"/>
              <w:rPr/>
            </w:pPr>
            <w:r>
              <w:rPr>
                <w:b/>
              </w:rPr>
              <w:t>0,00</w:t>
            </w:r>
          </w:p>
        </w:tc>
        <w:tc>
          <w:tcPr>
            <w:tcW w:w="2088" w:type="dxa"/>
            <w:tcBorders/>
            <w:vAlign w:val="bottom"/>
          </w:tcPr>
          <w:p>
            <w:pPr>
              <w:pStyle w:val="Normal"/>
              <w:tabs>
                <w:tab w:val="clear" w:pos="708"/>
              </w:tabs>
              <w:spacing w:before="0" w:after="160"/>
              <w:jc w:val="left"/>
              <w:rPr>
                <w:b/>
              </w:rPr>
            </w:pPr>
            <w:r>
              <w:rPr>
                <w:b/>
              </w:rPr>
            </w:r>
          </w:p>
        </w:tc>
      </w:tr>
      <w:tr>
        <w:trPr>
          <w:trHeight w:val="315" w:hRule="atLeast"/>
        </w:trPr>
        <w:tc>
          <w:tcPr>
            <w:tcW w:w="492" w:type="dxa"/>
            <w:tcBorders/>
            <w:vAlign w:val="bottom"/>
          </w:tcPr>
          <w:p>
            <w:pPr>
              <w:pStyle w:val="Normal"/>
              <w:tabs>
                <w:tab w:val="clear" w:pos="708"/>
              </w:tabs>
              <w:spacing w:before="0" w:after="160"/>
              <w:jc w:val="left"/>
              <w:rPr>
                <w:b/>
              </w:rPr>
            </w:pPr>
            <w:r>
              <w:rPr>
                <w:b/>
              </w:rPr>
            </w:r>
          </w:p>
        </w:tc>
        <w:tc>
          <w:tcPr>
            <w:tcW w:w="2892" w:type="dxa"/>
            <w:tcBorders/>
            <w:vAlign w:val="bottom"/>
          </w:tcPr>
          <w:p>
            <w:pPr>
              <w:pStyle w:val="Normal"/>
              <w:tabs>
                <w:tab w:val="clear" w:pos="708"/>
              </w:tabs>
              <w:spacing w:before="0" w:after="160"/>
              <w:jc w:val="left"/>
              <w:rPr/>
            </w:pPr>
            <w:r>
              <w:rPr>
                <w:b/>
              </w:rPr>
              <w:t>Итого по программе</w:t>
            </w:r>
          </w:p>
        </w:tc>
        <w:tc>
          <w:tcPr>
            <w:tcW w:w="1692" w:type="dxa"/>
            <w:tcBorders/>
            <w:vAlign w:val="bottom"/>
          </w:tcPr>
          <w:p>
            <w:pPr>
              <w:pStyle w:val="Normal"/>
              <w:tabs>
                <w:tab w:val="clear" w:pos="708"/>
              </w:tabs>
              <w:spacing w:before="0" w:after="160"/>
              <w:jc w:val="center"/>
              <w:rPr>
                <w:b/>
              </w:rPr>
            </w:pPr>
            <w:r>
              <w:rPr>
                <w:b/>
              </w:rPr>
            </w:r>
          </w:p>
        </w:tc>
        <w:tc>
          <w:tcPr>
            <w:tcW w:w="576" w:type="dxa"/>
            <w:tcBorders/>
            <w:vAlign w:val="bottom"/>
          </w:tcPr>
          <w:p>
            <w:pPr>
              <w:pStyle w:val="Normal"/>
              <w:tabs>
                <w:tab w:val="clear" w:pos="708"/>
              </w:tabs>
              <w:spacing w:before="0" w:after="160"/>
              <w:jc w:val="left"/>
              <w:rPr>
                <w:b/>
              </w:rPr>
            </w:pPr>
            <w:r>
              <w:rPr>
                <w:b/>
              </w:rPr>
            </w:r>
          </w:p>
        </w:tc>
        <w:tc>
          <w:tcPr>
            <w:tcW w:w="732" w:type="dxa"/>
            <w:tcBorders/>
            <w:vAlign w:val="bottom"/>
          </w:tcPr>
          <w:p>
            <w:pPr>
              <w:pStyle w:val="Normal"/>
              <w:tabs>
                <w:tab w:val="clear" w:pos="708"/>
              </w:tabs>
              <w:spacing w:before="0" w:after="160"/>
              <w:jc w:val="left"/>
              <w:rPr>
                <w:b/>
              </w:rPr>
            </w:pPr>
            <w:r>
              <w:rPr>
                <w:b/>
              </w:rPr>
            </w:r>
          </w:p>
        </w:tc>
        <w:tc>
          <w:tcPr>
            <w:tcW w:w="1536" w:type="dxa"/>
            <w:tcBorders/>
            <w:vAlign w:val="bottom"/>
          </w:tcPr>
          <w:p>
            <w:pPr>
              <w:pStyle w:val="Normal"/>
              <w:tabs>
                <w:tab w:val="clear" w:pos="708"/>
              </w:tabs>
              <w:spacing w:before="0" w:after="160"/>
              <w:jc w:val="left"/>
              <w:rPr>
                <w:b/>
              </w:rPr>
            </w:pPr>
            <w:r>
              <w:rPr>
                <w:b/>
              </w:rPr>
            </w:r>
          </w:p>
        </w:tc>
        <w:tc>
          <w:tcPr>
            <w:tcW w:w="624" w:type="dxa"/>
            <w:tcBorders/>
            <w:vAlign w:val="bottom"/>
          </w:tcPr>
          <w:p>
            <w:pPr>
              <w:pStyle w:val="Normal"/>
              <w:tabs>
                <w:tab w:val="clear" w:pos="708"/>
              </w:tabs>
              <w:spacing w:before="0" w:after="160"/>
              <w:jc w:val="left"/>
              <w:rPr>
                <w:b/>
              </w:rPr>
            </w:pPr>
            <w:r>
              <w:rPr>
                <w:b/>
              </w:rPr>
            </w:r>
          </w:p>
        </w:tc>
        <w:tc>
          <w:tcPr>
            <w:tcW w:w="1128" w:type="dxa"/>
            <w:tcBorders/>
            <w:vAlign w:val="bottom"/>
          </w:tcPr>
          <w:p>
            <w:pPr>
              <w:pStyle w:val="Normal"/>
              <w:tabs>
                <w:tab w:val="clear" w:pos="708"/>
              </w:tabs>
              <w:spacing w:before="0" w:after="160"/>
              <w:jc w:val="right"/>
              <w:rPr/>
            </w:pPr>
            <w:r>
              <w:rPr>
                <w:b/>
              </w:rPr>
              <w:t>1050786,04</w:t>
            </w:r>
          </w:p>
        </w:tc>
        <w:tc>
          <w:tcPr>
            <w:tcW w:w="1188" w:type="dxa"/>
            <w:tcBorders/>
            <w:vAlign w:val="bottom"/>
          </w:tcPr>
          <w:p>
            <w:pPr>
              <w:pStyle w:val="Normal"/>
              <w:tabs>
                <w:tab w:val="clear" w:pos="708"/>
              </w:tabs>
              <w:spacing w:before="0" w:after="160"/>
              <w:jc w:val="right"/>
              <w:rPr/>
            </w:pPr>
            <w:r>
              <w:rPr>
                <w:b/>
              </w:rPr>
              <w:t>1048083,54</w:t>
            </w:r>
          </w:p>
        </w:tc>
        <w:tc>
          <w:tcPr>
            <w:tcW w:w="1200" w:type="dxa"/>
            <w:tcBorders/>
            <w:vAlign w:val="bottom"/>
          </w:tcPr>
          <w:p>
            <w:pPr>
              <w:pStyle w:val="Normal"/>
              <w:tabs>
                <w:tab w:val="clear" w:pos="708"/>
              </w:tabs>
              <w:spacing w:before="0" w:after="160"/>
              <w:jc w:val="right"/>
              <w:rPr/>
            </w:pPr>
            <w:r>
              <w:rPr>
                <w:b/>
              </w:rPr>
              <w:t>1029817,54</w:t>
            </w:r>
          </w:p>
        </w:tc>
        <w:tc>
          <w:tcPr>
            <w:tcW w:w="1248" w:type="dxa"/>
            <w:tcBorders/>
            <w:vAlign w:val="bottom"/>
          </w:tcPr>
          <w:p>
            <w:pPr>
              <w:pStyle w:val="Normal"/>
              <w:tabs>
                <w:tab w:val="clear" w:pos="708"/>
              </w:tabs>
              <w:spacing w:before="0" w:after="160"/>
              <w:jc w:val="right"/>
              <w:rPr/>
            </w:pPr>
            <w:r>
              <w:rPr>
                <w:b/>
              </w:rPr>
              <w:t>3128687,12</w:t>
            </w:r>
          </w:p>
        </w:tc>
        <w:tc>
          <w:tcPr>
            <w:tcW w:w="2088" w:type="dxa"/>
            <w:tcBorders/>
            <w:vAlign w:val="bottom"/>
          </w:tcPr>
          <w:p>
            <w:pPr>
              <w:pStyle w:val="Normal"/>
              <w:tabs>
                <w:tab w:val="clear" w:pos="708"/>
              </w:tabs>
              <w:spacing w:before="0" w:after="160"/>
              <w:jc w:val="left"/>
              <w:rPr>
                <w:b/>
              </w:rPr>
            </w:pPr>
            <w:r>
              <w:rPr>
                <w:b/>
              </w:rPr>
            </w:r>
          </w:p>
        </w:tc>
      </w:tr>
    </w:tbl>
    <w:p>
      <w:pPr>
        <w:pStyle w:val="Normal"/>
        <w:rPr/>
      </w:pPr>
      <w:r>
        <w:rPr/>
      </w:r>
    </w:p>
    <w:p>
      <w:pPr>
        <w:pStyle w:val="Normal"/>
        <w:widowControl/>
        <w:spacing w:before="0" w:after="160"/>
        <w:ind w:firstLine="708"/>
        <w:jc w:val="both"/>
        <w:rPr/>
      </w:pPr>
      <w:r>
        <w:rPr/>
      </w:r>
      <w:r>
        <w:br w:type="page"/>
      </w:r>
    </w:p>
    <w:p>
      <w:pPr>
        <w:pStyle w:val="Normal"/>
        <w:ind w:left="5412" w:firstLine="708"/>
        <w:jc w:val="right"/>
        <w:rPr/>
      </w:pPr>
      <w:r>
        <w:rPr>
          <w:sz w:val="24"/>
          <w:szCs w:val="24"/>
        </w:rPr>
        <w:t>Приложение № 2</w:t>
      </w:r>
    </w:p>
    <w:p>
      <w:pPr>
        <w:pStyle w:val="Normal"/>
        <w:jc w:val="right"/>
        <w:rPr>
          <w:sz w:val="24"/>
          <w:szCs w:val="24"/>
        </w:rPr>
      </w:pPr>
      <w:r>
        <w:rPr>
          <w:sz w:val="24"/>
          <w:szCs w:val="24"/>
        </w:rPr>
        <w:t xml:space="preserve">к муниципальной программе «Развитие образования </w:t>
      </w:r>
    </w:p>
    <w:p>
      <w:pPr>
        <w:pStyle w:val="Normal"/>
        <w:jc w:val="right"/>
        <w:rPr/>
      </w:pPr>
      <w:r>
        <w:rPr>
          <w:sz w:val="24"/>
          <w:szCs w:val="24"/>
        </w:rPr>
        <w:t xml:space="preserve">муниципального образования город Шарыпово» </w:t>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center"/>
        <w:rPr/>
      </w:pPr>
      <w:r>
        <w:rPr>
          <w:b/>
          <w:sz w:val="24"/>
          <w:szCs w:val="24"/>
        </w:rPr>
        <w:t xml:space="preserve">Подпрограмма  </w:t>
      </w:r>
    </w:p>
    <w:p>
      <w:pPr>
        <w:pStyle w:val="Normal"/>
        <w:jc w:val="center"/>
        <w:rPr/>
      </w:pPr>
      <w:r>
        <w:rPr>
          <w:b/>
          <w:sz w:val="24"/>
          <w:szCs w:val="24"/>
        </w:rPr>
        <w:t>«Выявление и сопровождение одаренных детей»</w:t>
      </w:r>
    </w:p>
    <w:p>
      <w:pPr>
        <w:pStyle w:val="Normal"/>
        <w:jc w:val="center"/>
        <w:rPr>
          <w:b/>
          <w:sz w:val="24"/>
          <w:szCs w:val="24"/>
        </w:rPr>
      </w:pPr>
      <w:r>
        <w:rPr>
          <w:b/>
          <w:sz w:val="24"/>
          <w:szCs w:val="24"/>
        </w:rPr>
        <w:t xml:space="preserve"> </w:t>
      </w:r>
      <w:r>
        <w:rPr>
          <w:b/>
          <w:sz w:val="24"/>
          <w:szCs w:val="24"/>
        </w:rPr>
        <w:t>муниципальной программы «Развитие образования</w:t>
      </w:r>
    </w:p>
    <w:p>
      <w:pPr>
        <w:pStyle w:val="Normal"/>
        <w:jc w:val="center"/>
        <w:rPr/>
      </w:pPr>
      <w:r>
        <w:rPr>
          <w:b/>
          <w:sz w:val="24"/>
          <w:szCs w:val="24"/>
        </w:rPr>
        <w:t xml:space="preserve"> </w:t>
      </w:r>
      <w:r>
        <w:rPr>
          <w:b/>
          <w:sz w:val="24"/>
          <w:szCs w:val="24"/>
        </w:rPr>
        <w:t xml:space="preserve">муниципального образования город Шарыпово» </w:t>
      </w:r>
    </w:p>
    <w:p>
      <w:pPr>
        <w:pStyle w:val="Normal"/>
        <w:jc w:val="center"/>
        <w:rPr>
          <w:b/>
          <w:sz w:val="24"/>
          <w:szCs w:val="24"/>
        </w:rPr>
      </w:pPr>
      <w:r>
        <w:rPr>
          <w:b/>
          <w:sz w:val="24"/>
          <w:szCs w:val="24"/>
        </w:rPr>
      </w:r>
    </w:p>
    <w:p>
      <w:pPr>
        <w:pStyle w:val="Normal"/>
        <w:numPr>
          <w:ilvl w:val="0"/>
          <w:numId w:val="7"/>
        </w:numPr>
        <w:jc w:val="center"/>
        <w:rPr>
          <w:b/>
          <w:sz w:val="24"/>
          <w:szCs w:val="24"/>
        </w:rPr>
      </w:pPr>
      <w:r>
        <w:rPr>
          <w:b/>
          <w:sz w:val="24"/>
          <w:szCs w:val="24"/>
        </w:rPr>
        <w:t xml:space="preserve">Паспорт подпрограммы </w:t>
      </w:r>
    </w:p>
    <w:p>
      <w:pPr>
        <w:pStyle w:val="Normal"/>
        <w:ind w:left="360" w:hanging="0"/>
        <w:jc w:val="center"/>
        <w:rPr>
          <w:b/>
          <w:sz w:val="24"/>
          <w:szCs w:val="24"/>
        </w:rPr>
      </w:pPr>
      <w:r>
        <w:rPr>
          <w:sz w:val="24"/>
          <w:szCs w:val="24"/>
        </w:rPr>
        <w:t>«Выявление и сопровождение одаренных детей»</w:t>
      </w:r>
    </w:p>
    <w:p>
      <w:pPr>
        <w:pStyle w:val="Normal"/>
        <w:ind w:left="2832" w:hanging="0"/>
        <w:rPr>
          <w:b/>
          <w:sz w:val="24"/>
          <w:szCs w:val="24"/>
        </w:rPr>
      </w:pPr>
      <w:r>
        <w:rPr>
          <w:sz w:val="24"/>
          <w:szCs w:val="24"/>
        </w:rPr>
      </w:r>
    </w:p>
    <w:tbl>
      <w:tblPr>
        <w:tblW w:w="9322" w:type="dxa"/>
        <w:jc w:val="left"/>
        <w:tblInd w:w="0" w:type="dxa"/>
        <w:tblLayout w:type="fixed"/>
        <w:tblCellMar>
          <w:top w:w="0" w:type="dxa"/>
          <w:left w:w="108" w:type="dxa"/>
          <w:bottom w:w="0" w:type="dxa"/>
          <w:right w:w="108" w:type="dxa"/>
        </w:tblCellMar>
      </w:tblPr>
      <w:tblGrid>
        <w:gridCol w:w="2376"/>
        <w:gridCol w:w="6946"/>
      </w:tblGrid>
      <w:tr>
        <w:trPr/>
        <w:tc>
          <w:tcPr>
            <w:tcW w:w="2376" w:type="dxa"/>
            <w:tcBorders>
              <w:top w:val="single" w:sz="4" w:space="0" w:color="000000"/>
              <w:left w:val="single" w:sz="4" w:space="0" w:color="000000"/>
              <w:bottom w:val="single" w:sz="4" w:space="0" w:color="000000"/>
              <w:right w:val="single" w:sz="4" w:space="0" w:color="000000"/>
            </w:tcBorders>
          </w:tcPr>
          <w:p>
            <w:pPr>
              <w:pStyle w:val="ConsPlusCell"/>
              <w:rPr>
                <w:rFonts w:ascii="Times New Roman" w:hAnsi="Times New Roman" w:cs="Times New Roman"/>
                <w:sz w:val="24"/>
                <w:szCs w:val="24"/>
              </w:rPr>
            </w:pPr>
            <w:r>
              <w:rPr>
                <w:rFonts w:cs="Times New Roman" w:ascii="Times New Roman" w:hAnsi="Times New Roman"/>
                <w:sz w:val="24"/>
                <w:szCs w:val="24"/>
              </w:rPr>
              <w:t>Наименование подпрограммы</w:t>
            </w:r>
          </w:p>
        </w:tc>
        <w:tc>
          <w:tcPr>
            <w:tcW w:w="6946" w:type="dxa"/>
            <w:tcBorders>
              <w:top w:val="single" w:sz="4" w:space="0" w:color="000000"/>
              <w:left w:val="single" w:sz="4" w:space="0" w:color="000000"/>
              <w:bottom w:val="single" w:sz="4" w:space="0" w:color="000000"/>
              <w:right w:val="single" w:sz="4" w:space="0" w:color="000000"/>
            </w:tcBorders>
          </w:tcPr>
          <w:p>
            <w:pPr>
              <w:pStyle w:val="ConsPlusCell"/>
              <w:rPr/>
            </w:pPr>
            <w:r>
              <w:rPr>
                <w:rFonts w:cs="Times New Roman" w:ascii="Times New Roman" w:hAnsi="Times New Roman"/>
                <w:sz w:val="24"/>
                <w:szCs w:val="24"/>
              </w:rPr>
              <w:t>«Выявление и сопровождение одаренных детей»</w:t>
            </w:r>
          </w:p>
        </w:tc>
      </w:tr>
      <w:tr>
        <w:trPr/>
        <w:tc>
          <w:tcPr>
            <w:tcW w:w="2376" w:type="dxa"/>
            <w:tcBorders>
              <w:top w:val="single" w:sz="4" w:space="0" w:color="000000"/>
              <w:left w:val="single" w:sz="4" w:space="0" w:color="000000"/>
              <w:bottom w:val="single" w:sz="4" w:space="0" w:color="000000"/>
              <w:right w:val="single" w:sz="4" w:space="0" w:color="000000"/>
            </w:tcBorders>
          </w:tcPr>
          <w:p>
            <w:pPr>
              <w:pStyle w:val="ConsPlusCell"/>
              <w:rPr/>
            </w:pPr>
            <w:r>
              <w:rPr>
                <w:rFonts w:cs="Times New Roman" w:ascii="Times New Roman" w:hAnsi="Times New Roman"/>
                <w:sz w:val="24"/>
                <w:szCs w:val="24"/>
              </w:rPr>
              <w:t>Наименование муниципальной программы, в рамках которой реализуется подпрограмма</w:t>
            </w:r>
          </w:p>
        </w:tc>
        <w:tc>
          <w:tcPr>
            <w:tcW w:w="6946" w:type="dxa"/>
            <w:tcBorders>
              <w:top w:val="single" w:sz="4" w:space="0" w:color="000000"/>
              <w:left w:val="single" w:sz="4" w:space="0" w:color="000000"/>
              <w:bottom w:val="single" w:sz="4" w:space="0" w:color="000000"/>
              <w:right w:val="single" w:sz="4" w:space="0" w:color="000000"/>
            </w:tcBorders>
          </w:tcPr>
          <w:p>
            <w:pPr>
              <w:pStyle w:val="ConsPlusCell"/>
              <w:jc w:val="both"/>
              <w:rPr/>
            </w:pPr>
            <w:r>
              <w:rPr>
                <w:rFonts w:cs="Times New Roman" w:ascii="Times New Roman" w:hAnsi="Times New Roman"/>
                <w:sz w:val="24"/>
                <w:szCs w:val="24"/>
              </w:rPr>
              <w:t xml:space="preserve">«Развитие образования муниципального образования город Шарыпово» </w:t>
            </w:r>
          </w:p>
        </w:tc>
      </w:tr>
      <w:tr>
        <w:trPr/>
        <w:tc>
          <w:tcPr>
            <w:tcW w:w="2376" w:type="dxa"/>
            <w:tcBorders>
              <w:top w:val="single" w:sz="4" w:space="0" w:color="000000"/>
              <w:left w:val="single" w:sz="4" w:space="0" w:color="000000"/>
              <w:bottom w:val="single" w:sz="4" w:space="0" w:color="000000"/>
              <w:right w:val="single" w:sz="4" w:space="0" w:color="000000"/>
            </w:tcBorders>
          </w:tcPr>
          <w:p>
            <w:pPr>
              <w:pStyle w:val="ConsPlusCell"/>
              <w:rPr/>
            </w:pPr>
            <w:r>
              <w:rPr>
                <w:rFonts w:cs="Times New Roman" w:ascii="Times New Roman" w:hAnsi="Times New Roman"/>
                <w:sz w:val="24"/>
                <w:szCs w:val="24"/>
              </w:rPr>
              <w:t>Главный распорядитель бюджетных средств, ответственный за реализацию мероприятий подпрограммы</w:t>
            </w:r>
          </w:p>
        </w:tc>
        <w:tc>
          <w:tcPr>
            <w:tcW w:w="6946" w:type="dxa"/>
            <w:tcBorders>
              <w:top w:val="single" w:sz="4" w:space="0" w:color="000000"/>
              <w:left w:val="single" w:sz="4" w:space="0" w:color="000000"/>
              <w:bottom w:val="single" w:sz="4" w:space="0" w:color="000000"/>
              <w:right w:val="single" w:sz="4" w:space="0" w:color="000000"/>
            </w:tcBorders>
          </w:tcPr>
          <w:p>
            <w:pPr>
              <w:pStyle w:val="ConsPlusCell"/>
              <w:jc w:val="both"/>
              <w:rPr>
                <w:rFonts w:ascii="Times New Roman" w:hAnsi="Times New Roman" w:cs="Times New Roman"/>
                <w:sz w:val="24"/>
                <w:szCs w:val="24"/>
              </w:rPr>
            </w:pPr>
            <w:r>
              <w:rPr>
                <w:rFonts w:cs="Times New Roman" w:ascii="Times New Roman" w:hAnsi="Times New Roman"/>
                <w:sz w:val="24"/>
                <w:szCs w:val="24"/>
              </w:rPr>
              <w:t>Управление образованием Администрации города Шарыпово</w:t>
            </w:r>
          </w:p>
        </w:tc>
      </w:tr>
      <w:tr>
        <w:trPr/>
        <w:tc>
          <w:tcPr>
            <w:tcW w:w="2376" w:type="dxa"/>
            <w:vMerge w:val="restart"/>
            <w:tcBorders>
              <w:top w:val="single" w:sz="4" w:space="0" w:color="000000"/>
              <w:left w:val="single" w:sz="4" w:space="0" w:color="000000"/>
              <w:right w:val="single" w:sz="4" w:space="0" w:color="000000"/>
            </w:tcBorders>
          </w:tcPr>
          <w:p>
            <w:pPr>
              <w:pStyle w:val="ConsPlusCell"/>
              <w:rPr>
                <w:rFonts w:ascii="Times New Roman" w:hAnsi="Times New Roman" w:cs="Times New Roman"/>
                <w:sz w:val="24"/>
                <w:szCs w:val="24"/>
              </w:rPr>
            </w:pPr>
            <w:r>
              <w:rPr>
                <w:rFonts w:cs="Times New Roman" w:ascii="Times New Roman" w:hAnsi="Times New Roman"/>
                <w:sz w:val="24"/>
                <w:szCs w:val="24"/>
              </w:rPr>
              <w:t>Цель и задачи подпрограммы</w:t>
            </w:r>
          </w:p>
        </w:tc>
        <w:tc>
          <w:tcPr>
            <w:tcW w:w="694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0" w:leader="none"/>
              </w:tabs>
              <w:jc w:val="both"/>
              <w:rPr>
                <w:sz w:val="24"/>
                <w:szCs w:val="24"/>
              </w:rPr>
            </w:pPr>
            <w:r>
              <w:rPr>
                <w:sz w:val="24"/>
                <w:szCs w:val="24"/>
              </w:rPr>
              <w:t xml:space="preserve">Цель: </w:t>
            </w:r>
          </w:p>
          <w:p>
            <w:pPr>
              <w:pStyle w:val="Normal"/>
              <w:tabs>
                <w:tab w:val="clear" w:pos="708"/>
                <w:tab w:val="left" w:pos="470" w:leader="none"/>
              </w:tabs>
              <w:spacing w:before="0" w:after="160"/>
              <w:jc w:val="both"/>
              <w:rPr/>
            </w:pPr>
            <w:r>
              <w:rPr>
                <w:sz w:val="24"/>
                <w:szCs w:val="24"/>
              </w:rPr>
              <w:t>развитие системы образования и поддержки одаренных детей для их дальнейшей самореализации</w:t>
            </w:r>
          </w:p>
        </w:tc>
      </w:tr>
      <w:tr>
        <w:trPr/>
        <w:tc>
          <w:tcPr>
            <w:tcW w:w="2376" w:type="dxa"/>
            <w:vMerge w:val="continue"/>
            <w:tcBorders>
              <w:top w:val="single" w:sz="4" w:space="0" w:color="000000"/>
              <w:left w:val="single" w:sz="4" w:space="0" w:color="000000"/>
              <w:right w:val="single" w:sz="4" w:space="0" w:color="000000"/>
            </w:tcBorders>
          </w:tcPr>
          <w:p>
            <w:pPr>
              <w:pStyle w:val="ConsPlusCell"/>
              <w:snapToGrid w:val="false"/>
              <w:rPr>
                <w:rFonts w:ascii="Times New Roman" w:hAnsi="Times New Roman" w:cs="Times New Roman"/>
                <w:sz w:val="24"/>
                <w:szCs w:val="24"/>
              </w:rPr>
            </w:pPr>
            <w:r>
              <w:rPr>
                <w:rFonts w:cs="Times New Roman" w:ascii="Times New Roman" w:hAnsi="Times New Roman"/>
                <w:sz w:val="24"/>
                <w:szCs w:val="24"/>
              </w:rPr>
            </w:r>
          </w:p>
        </w:tc>
        <w:tc>
          <w:tcPr>
            <w:tcW w:w="694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0" w:leader="none"/>
              </w:tabs>
              <w:jc w:val="both"/>
              <w:rPr>
                <w:sz w:val="24"/>
                <w:szCs w:val="24"/>
              </w:rPr>
            </w:pPr>
            <w:r>
              <w:rPr>
                <w:sz w:val="24"/>
                <w:szCs w:val="24"/>
              </w:rPr>
              <w:t>Задачи:</w:t>
            </w:r>
          </w:p>
          <w:p>
            <w:pPr>
              <w:pStyle w:val="Normal"/>
              <w:jc w:val="both"/>
              <w:rPr/>
            </w:pPr>
            <w:r>
              <w:rPr>
                <w:sz w:val="24"/>
                <w:szCs w:val="24"/>
              </w:rPr>
              <w:t>1. Создание благоприятных условий для развития образовательных потребностей и интересов одаренных детей, обеспечивающих их творческий рост и развитие личностных качеств;</w:t>
            </w:r>
          </w:p>
          <w:p>
            <w:pPr>
              <w:pStyle w:val="Normal"/>
              <w:tabs>
                <w:tab w:val="clear" w:pos="708"/>
                <w:tab w:val="left" w:pos="470" w:leader="none"/>
              </w:tabs>
              <w:spacing w:before="0" w:after="160"/>
              <w:jc w:val="both"/>
              <w:rPr/>
            </w:pPr>
            <w:r>
              <w:rPr>
                <w:sz w:val="24"/>
                <w:szCs w:val="24"/>
              </w:rPr>
              <w:t>2. Развитие системы социально – экономической поддержки, стимулирования одаренных детей</w:t>
            </w:r>
          </w:p>
        </w:tc>
      </w:tr>
      <w:tr>
        <w:trPr/>
        <w:tc>
          <w:tcPr>
            <w:tcW w:w="2376" w:type="dxa"/>
            <w:tcBorders>
              <w:top w:val="single" w:sz="4" w:space="0" w:color="000000"/>
              <w:left w:val="single" w:sz="4" w:space="0" w:color="000000"/>
              <w:bottom w:val="single" w:sz="4" w:space="0" w:color="000000"/>
              <w:right w:val="single" w:sz="4" w:space="0" w:color="000000"/>
            </w:tcBorders>
          </w:tcPr>
          <w:p>
            <w:pPr>
              <w:pStyle w:val="ConsPlusCell"/>
              <w:rPr>
                <w:rFonts w:ascii="Times New Roman" w:hAnsi="Times New Roman" w:cs="Times New Roman"/>
                <w:sz w:val="24"/>
                <w:szCs w:val="24"/>
              </w:rPr>
            </w:pPr>
            <w:r>
              <w:rPr>
                <w:rFonts w:cs="Times New Roman" w:ascii="Times New Roman" w:hAnsi="Times New Roman"/>
                <w:sz w:val="24"/>
                <w:szCs w:val="24"/>
              </w:rPr>
              <w:t>Ожидаемые результаты от реализации подпрограммы</w:t>
            </w:r>
          </w:p>
        </w:tc>
        <w:tc>
          <w:tcPr>
            <w:tcW w:w="694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0" w:leader="none"/>
              </w:tabs>
              <w:spacing w:before="0" w:after="160"/>
              <w:jc w:val="both"/>
              <w:rPr/>
            </w:pPr>
            <w:r>
              <w:rPr>
                <w:sz w:val="24"/>
                <w:szCs w:val="24"/>
              </w:rPr>
              <w:t>Перечень и значения показателей результативности подпрограммы представлены в приложении №1 к подпрограмме</w:t>
            </w:r>
          </w:p>
        </w:tc>
      </w:tr>
      <w:tr>
        <w:trPr/>
        <w:tc>
          <w:tcPr>
            <w:tcW w:w="2376" w:type="dxa"/>
            <w:tcBorders>
              <w:top w:val="single" w:sz="4" w:space="0" w:color="000000"/>
              <w:left w:val="single" w:sz="4" w:space="0" w:color="000000"/>
              <w:bottom w:val="single" w:sz="4" w:space="0" w:color="000000"/>
              <w:right w:val="single" w:sz="4" w:space="0" w:color="000000"/>
            </w:tcBorders>
          </w:tcPr>
          <w:p>
            <w:pPr>
              <w:pStyle w:val="ConsPlusCell"/>
              <w:rPr/>
            </w:pPr>
            <w:r>
              <w:rPr>
                <w:rFonts w:cs="Times New Roman" w:ascii="Times New Roman" w:hAnsi="Times New Roman"/>
                <w:sz w:val="24"/>
                <w:szCs w:val="24"/>
              </w:rPr>
              <w:t>Сроки реализации подпрограммы</w:t>
            </w:r>
          </w:p>
        </w:tc>
        <w:tc>
          <w:tcPr>
            <w:tcW w:w="6946" w:type="dxa"/>
            <w:tcBorders>
              <w:top w:val="single" w:sz="4" w:space="0" w:color="000000"/>
              <w:left w:val="single" w:sz="4" w:space="0" w:color="000000"/>
              <w:bottom w:val="single" w:sz="4" w:space="0" w:color="000000"/>
              <w:right w:val="single" w:sz="4" w:space="0" w:color="000000"/>
            </w:tcBorders>
          </w:tcPr>
          <w:p>
            <w:pPr>
              <w:pStyle w:val="ConsPlusCell"/>
              <w:rPr/>
            </w:pPr>
            <w:r>
              <w:rPr>
                <w:rFonts w:cs="Times New Roman" w:ascii="Times New Roman" w:hAnsi="Times New Roman"/>
                <w:sz w:val="24"/>
                <w:szCs w:val="24"/>
              </w:rPr>
              <w:t xml:space="preserve">2014 – 2025 годы </w:t>
            </w:r>
          </w:p>
        </w:tc>
      </w:tr>
      <w:tr>
        <w:trPr/>
        <w:tc>
          <w:tcPr>
            <w:tcW w:w="2376" w:type="dxa"/>
            <w:tcBorders>
              <w:top w:val="single" w:sz="4" w:space="0" w:color="000000"/>
              <w:left w:val="single" w:sz="4" w:space="0" w:color="000000"/>
              <w:bottom w:val="single" w:sz="4" w:space="0" w:color="000000"/>
              <w:right w:val="single" w:sz="4" w:space="0" w:color="000000"/>
            </w:tcBorders>
          </w:tcPr>
          <w:p>
            <w:pPr>
              <w:pStyle w:val="ConsPlusCell"/>
              <w:rPr>
                <w:rFonts w:ascii="Times New Roman" w:hAnsi="Times New Roman" w:cs="Times New Roman"/>
                <w:sz w:val="24"/>
                <w:szCs w:val="24"/>
              </w:rPr>
            </w:pPr>
            <w:r>
              <w:rPr>
                <w:rFonts w:cs="Times New Roman" w:ascii="Times New Roman" w:hAnsi="Times New Roman"/>
                <w:sz w:val="24"/>
                <w:szCs w:val="24"/>
              </w:rPr>
              <w:t>Информация по ресурсному обеспечению подпрограммы</w:t>
            </w:r>
          </w:p>
        </w:tc>
        <w:tc>
          <w:tcPr>
            <w:tcW w:w="6946" w:type="dxa"/>
            <w:tcBorders>
              <w:top w:val="single" w:sz="4" w:space="0" w:color="000000"/>
              <w:left w:val="single" w:sz="4" w:space="0" w:color="000000"/>
              <w:bottom w:val="single" w:sz="4" w:space="0" w:color="000000"/>
              <w:right w:val="single" w:sz="4" w:space="0" w:color="000000"/>
            </w:tcBorders>
          </w:tcPr>
          <w:p>
            <w:pPr>
              <w:pStyle w:val="Style21"/>
              <w:rPr/>
            </w:pPr>
            <w:r>
              <w:rPr>
                <w:rFonts w:cs="Times New Roman" w:ascii="Times New Roman" w:hAnsi="Times New Roman"/>
                <w:sz w:val="24"/>
                <w:szCs w:val="24"/>
              </w:rPr>
              <w:t>Общий объем финансирования – 600,00 тыс. рублей (бюджет города), в т.ч. по годам:</w:t>
            </w:r>
          </w:p>
          <w:p>
            <w:pPr>
              <w:pStyle w:val="Style21"/>
              <w:rPr>
                <w:rFonts w:ascii="Times New Roman" w:hAnsi="Times New Roman" w:cs="Times New Roman"/>
                <w:sz w:val="24"/>
                <w:szCs w:val="24"/>
              </w:rPr>
            </w:pPr>
            <w:r>
              <w:rPr>
                <w:rFonts w:cs="Times New Roman" w:ascii="Times New Roman" w:hAnsi="Times New Roman"/>
                <w:sz w:val="24"/>
                <w:szCs w:val="24"/>
              </w:rPr>
              <w:t>2014 - 50,0 тыс. рублей;</w:t>
            </w:r>
          </w:p>
          <w:p>
            <w:pPr>
              <w:pStyle w:val="Style21"/>
              <w:rPr>
                <w:rFonts w:ascii="Times New Roman" w:hAnsi="Times New Roman" w:cs="Times New Roman"/>
                <w:sz w:val="24"/>
                <w:szCs w:val="24"/>
              </w:rPr>
            </w:pPr>
            <w:r>
              <w:rPr>
                <w:rFonts w:cs="Times New Roman" w:ascii="Times New Roman" w:hAnsi="Times New Roman"/>
                <w:sz w:val="24"/>
                <w:szCs w:val="24"/>
              </w:rPr>
              <w:t>2015 - 50,0 тыс. рублей;</w:t>
            </w:r>
          </w:p>
          <w:p>
            <w:pPr>
              <w:pStyle w:val="Style21"/>
              <w:rPr>
                <w:rFonts w:ascii="Times New Roman" w:hAnsi="Times New Roman" w:cs="Times New Roman"/>
                <w:sz w:val="24"/>
                <w:szCs w:val="24"/>
              </w:rPr>
            </w:pPr>
            <w:r>
              <w:rPr>
                <w:rFonts w:cs="Times New Roman" w:ascii="Times New Roman" w:hAnsi="Times New Roman"/>
                <w:sz w:val="24"/>
                <w:szCs w:val="24"/>
              </w:rPr>
              <w:t>2016- 50,0 тыс. рублей;</w:t>
            </w:r>
          </w:p>
          <w:p>
            <w:pPr>
              <w:pStyle w:val="Style21"/>
              <w:rPr>
                <w:rFonts w:ascii="Times New Roman" w:hAnsi="Times New Roman" w:cs="Times New Roman"/>
                <w:sz w:val="24"/>
                <w:szCs w:val="24"/>
              </w:rPr>
            </w:pPr>
            <w:r>
              <w:rPr>
                <w:rFonts w:cs="Times New Roman" w:ascii="Times New Roman" w:hAnsi="Times New Roman"/>
                <w:sz w:val="24"/>
                <w:szCs w:val="24"/>
              </w:rPr>
              <w:t>2017- 50,0 тыс. рублей;</w:t>
            </w:r>
          </w:p>
          <w:p>
            <w:pPr>
              <w:pStyle w:val="Style21"/>
              <w:rPr/>
            </w:pPr>
            <w:r>
              <w:rPr>
                <w:rFonts w:cs="Times New Roman" w:ascii="Times New Roman" w:hAnsi="Times New Roman"/>
                <w:sz w:val="24"/>
                <w:szCs w:val="24"/>
              </w:rPr>
              <w:t>2018 - 50,0 тыс. рублей;</w:t>
            </w:r>
          </w:p>
          <w:p>
            <w:pPr>
              <w:pStyle w:val="Style21"/>
              <w:rPr>
                <w:rFonts w:ascii="Times New Roman" w:hAnsi="Times New Roman" w:cs="Times New Roman"/>
                <w:sz w:val="24"/>
                <w:szCs w:val="24"/>
              </w:rPr>
            </w:pPr>
            <w:r>
              <w:rPr>
                <w:rFonts w:cs="Times New Roman" w:ascii="Times New Roman" w:hAnsi="Times New Roman"/>
                <w:sz w:val="24"/>
                <w:szCs w:val="24"/>
              </w:rPr>
              <w:t>2019 - 50,0 тыс. рублей;</w:t>
            </w:r>
          </w:p>
          <w:p>
            <w:pPr>
              <w:pStyle w:val="Style21"/>
              <w:rPr>
                <w:rFonts w:ascii="Times New Roman" w:hAnsi="Times New Roman" w:cs="Times New Roman"/>
                <w:sz w:val="24"/>
                <w:szCs w:val="24"/>
              </w:rPr>
            </w:pPr>
            <w:r>
              <w:rPr>
                <w:rFonts w:cs="Times New Roman" w:ascii="Times New Roman" w:hAnsi="Times New Roman"/>
                <w:sz w:val="24"/>
                <w:szCs w:val="24"/>
              </w:rPr>
              <w:t>2020- 50,0 тыс. рублей;</w:t>
            </w:r>
          </w:p>
          <w:p>
            <w:pPr>
              <w:pStyle w:val="Style21"/>
              <w:rPr/>
            </w:pPr>
            <w:r>
              <w:rPr>
                <w:rFonts w:cs="Times New Roman" w:ascii="Times New Roman" w:hAnsi="Times New Roman"/>
                <w:sz w:val="24"/>
                <w:szCs w:val="24"/>
              </w:rPr>
              <w:t>2021 – 50,0 тыс. рублей;</w:t>
            </w:r>
          </w:p>
          <w:p>
            <w:pPr>
              <w:pStyle w:val="Style21"/>
              <w:rPr/>
            </w:pPr>
            <w:r>
              <w:rPr>
                <w:rFonts w:cs="Times New Roman" w:ascii="Times New Roman" w:hAnsi="Times New Roman"/>
                <w:sz w:val="24"/>
                <w:szCs w:val="24"/>
              </w:rPr>
              <w:t>2022 – 50,0 тыс. рублей.</w:t>
            </w:r>
          </w:p>
          <w:p>
            <w:pPr>
              <w:pStyle w:val="Style21"/>
              <w:rPr/>
            </w:pPr>
            <w:r>
              <w:rPr>
                <w:rFonts w:cs="Times New Roman" w:ascii="Times New Roman" w:hAnsi="Times New Roman"/>
                <w:sz w:val="24"/>
                <w:szCs w:val="24"/>
              </w:rPr>
              <w:t>2023 – 50,0 тыс. рублей.</w:t>
            </w:r>
          </w:p>
          <w:p>
            <w:pPr>
              <w:pStyle w:val="Style21"/>
              <w:rPr/>
            </w:pPr>
            <w:r>
              <w:rPr>
                <w:rFonts w:cs="Times New Roman" w:ascii="Times New Roman" w:hAnsi="Times New Roman"/>
                <w:sz w:val="24"/>
                <w:szCs w:val="24"/>
              </w:rPr>
              <w:t>2024 – 50,0 тыс. рублей.</w:t>
            </w:r>
          </w:p>
          <w:p>
            <w:pPr>
              <w:pStyle w:val="Style21"/>
              <w:rPr/>
            </w:pPr>
            <w:r>
              <w:rPr>
                <w:rFonts w:cs="Times New Roman" w:ascii="Times New Roman" w:hAnsi="Times New Roman"/>
                <w:sz w:val="24"/>
                <w:szCs w:val="24"/>
              </w:rPr>
              <w:t>2025 – 50,0 тыс. рублей</w:t>
            </w:r>
          </w:p>
        </w:tc>
      </w:tr>
    </w:tbl>
    <w:p>
      <w:pPr>
        <w:pStyle w:val="Normal"/>
        <w:numPr>
          <w:ilvl w:val="0"/>
          <w:numId w:val="0"/>
        </w:numPr>
        <w:outlineLvl w:val="0"/>
        <w:rPr>
          <w:b/>
          <w:sz w:val="24"/>
          <w:szCs w:val="24"/>
        </w:rPr>
      </w:pPr>
      <w:r>
        <w:rPr>
          <w:sz w:val="24"/>
          <w:szCs w:val="24"/>
        </w:rPr>
      </w:r>
    </w:p>
    <w:p>
      <w:pPr>
        <w:pStyle w:val="Normal"/>
        <w:numPr>
          <w:ilvl w:val="0"/>
          <w:numId w:val="0"/>
        </w:numPr>
        <w:ind w:left="360" w:hanging="0"/>
        <w:jc w:val="center"/>
        <w:outlineLvl w:val="0"/>
        <w:rPr>
          <w:b/>
          <w:sz w:val="24"/>
          <w:szCs w:val="24"/>
        </w:rPr>
      </w:pPr>
      <w:r>
        <w:rPr>
          <w:b/>
          <w:sz w:val="24"/>
          <w:szCs w:val="24"/>
        </w:rPr>
        <w:t>2. Мероприятия подпрограммы.</w:t>
      </w:r>
    </w:p>
    <w:p>
      <w:pPr>
        <w:pStyle w:val="Normal"/>
        <w:numPr>
          <w:ilvl w:val="0"/>
          <w:numId w:val="0"/>
        </w:numPr>
        <w:ind w:firstLine="567"/>
        <w:jc w:val="both"/>
        <w:outlineLvl w:val="0"/>
        <w:rPr>
          <w:b/>
          <w:sz w:val="24"/>
          <w:szCs w:val="24"/>
        </w:rPr>
      </w:pPr>
      <w:r>
        <w:rPr>
          <w:sz w:val="24"/>
          <w:szCs w:val="24"/>
        </w:rPr>
        <w:t>Перечень мероприятий подпрограммы представлен в приложении №2 к подпрограмме «Выявление и поддержка одаренных детей».</w:t>
      </w:r>
    </w:p>
    <w:p>
      <w:pPr>
        <w:pStyle w:val="Normal"/>
        <w:numPr>
          <w:ilvl w:val="0"/>
          <w:numId w:val="0"/>
        </w:numPr>
        <w:ind w:firstLine="567"/>
        <w:jc w:val="both"/>
        <w:outlineLvl w:val="0"/>
        <w:rPr>
          <w:b/>
          <w:sz w:val="24"/>
          <w:szCs w:val="24"/>
        </w:rPr>
      </w:pPr>
      <w:r>
        <w:rPr>
          <w:sz w:val="24"/>
          <w:szCs w:val="24"/>
        </w:rPr>
      </w:r>
    </w:p>
    <w:p>
      <w:pPr>
        <w:pStyle w:val="Normal"/>
        <w:jc w:val="center"/>
        <w:rPr>
          <w:b/>
          <w:sz w:val="24"/>
          <w:szCs w:val="24"/>
        </w:rPr>
      </w:pPr>
      <w:r>
        <w:rPr>
          <w:b/>
          <w:sz w:val="24"/>
          <w:szCs w:val="24"/>
        </w:rPr>
        <w:t>3. Механизм реализации подпрограммы.</w:t>
      </w:r>
    </w:p>
    <w:p>
      <w:pPr>
        <w:pStyle w:val="Normal"/>
        <w:jc w:val="both"/>
        <w:rPr>
          <w:b/>
          <w:sz w:val="24"/>
          <w:szCs w:val="24"/>
        </w:rPr>
      </w:pPr>
      <w:r>
        <w:rPr>
          <w:b/>
          <w:sz w:val="24"/>
          <w:szCs w:val="24"/>
        </w:rPr>
      </w:r>
    </w:p>
    <w:p>
      <w:pPr>
        <w:pStyle w:val="Normal"/>
        <w:ind w:firstLine="540"/>
        <w:jc w:val="both"/>
        <w:rPr>
          <w:b/>
          <w:sz w:val="24"/>
          <w:szCs w:val="24"/>
        </w:rPr>
      </w:pPr>
      <w:r>
        <w:rPr>
          <w:sz w:val="24"/>
          <w:szCs w:val="24"/>
        </w:rPr>
        <w:t>Финансирование подпрограммы осуществляется за счет средств бюджета города.</w:t>
      </w:r>
    </w:p>
    <w:p>
      <w:pPr>
        <w:pStyle w:val="Normal"/>
        <w:ind w:firstLine="360"/>
        <w:jc w:val="both"/>
        <w:rPr>
          <w:b/>
          <w:sz w:val="24"/>
          <w:szCs w:val="24"/>
        </w:rPr>
      </w:pPr>
      <w:r>
        <w:rPr>
          <w:sz w:val="24"/>
          <w:szCs w:val="24"/>
        </w:rPr>
        <w:t>Получателями финансовых средств на реализацию настоящей Программы являются:                     МБУ ИМЦ РО, МБОУ ДО ДЮЦ г. Шарыпово.</w:t>
      </w:r>
    </w:p>
    <w:p>
      <w:pPr>
        <w:pStyle w:val="Normal"/>
        <w:ind w:firstLine="426"/>
        <w:jc w:val="both"/>
        <w:rPr>
          <w:b/>
          <w:sz w:val="24"/>
          <w:szCs w:val="24"/>
        </w:rPr>
      </w:pPr>
      <w:r>
        <w:rPr>
          <w:sz w:val="24"/>
          <w:szCs w:val="24"/>
        </w:rPr>
        <w:t xml:space="preserve">Размещение заказов на поставки товаров, оказание услуг, выполнение работ для муниципальных нужд и отбор исполнителей подпрограммы осуществляется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pPr>
        <w:pStyle w:val="Normal"/>
        <w:rPr>
          <w:b/>
          <w:sz w:val="24"/>
          <w:szCs w:val="24"/>
        </w:rPr>
      </w:pPr>
      <w:r>
        <w:rPr>
          <w:sz w:val="24"/>
          <w:szCs w:val="24"/>
        </w:rPr>
      </w:r>
    </w:p>
    <w:p>
      <w:pPr>
        <w:pStyle w:val="Normal"/>
        <w:jc w:val="center"/>
        <w:rPr>
          <w:b/>
          <w:sz w:val="24"/>
          <w:szCs w:val="24"/>
        </w:rPr>
      </w:pPr>
      <w:r>
        <w:rPr>
          <w:b/>
          <w:sz w:val="24"/>
          <w:szCs w:val="24"/>
        </w:rPr>
        <w:t>4. Управление подпрограммой и контроль за исполнением подпрограммы.</w:t>
      </w:r>
    </w:p>
    <w:p>
      <w:pPr>
        <w:pStyle w:val="Normal"/>
        <w:jc w:val="center"/>
        <w:rPr>
          <w:b/>
          <w:sz w:val="24"/>
          <w:szCs w:val="24"/>
        </w:rPr>
      </w:pPr>
      <w:r>
        <w:rPr>
          <w:b/>
          <w:sz w:val="24"/>
          <w:szCs w:val="24"/>
        </w:rPr>
      </w:r>
    </w:p>
    <w:p>
      <w:pPr>
        <w:pStyle w:val="Normal"/>
        <w:ind w:firstLine="540"/>
        <w:jc w:val="both"/>
        <w:rPr>
          <w:b/>
          <w:sz w:val="24"/>
          <w:szCs w:val="24"/>
        </w:rPr>
      </w:pPr>
      <w:r>
        <w:rPr>
          <w:sz w:val="24"/>
          <w:szCs w:val="24"/>
        </w:rPr>
        <w:t>Управление образованием Администрации города Шарыпово несет ответственность за реализацию подпрограммы, достижение конечных результатов и эффективное использование финансовых средств и осуществляет:</w:t>
      </w:r>
    </w:p>
    <w:p>
      <w:pPr>
        <w:pStyle w:val="Normal"/>
        <w:ind w:firstLine="540"/>
        <w:jc w:val="both"/>
        <w:rPr>
          <w:b/>
          <w:sz w:val="24"/>
          <w:szCs w:val="24"/>
        </w:rPr>
      </w:pPr>
      <w:r>
        <w:rPr>
          <w:sz w:val="24"/>
          <w:szCs w:val="24"/>
        </w:rPr>
        <w:t>- координацию исполнения мероприятий подпрограммы, мониторинг их реализации;</w:t>
      </w:r>
    </w:p>
    <w:p>
      <w:pPr>
        <w:pStyle w:val="Normal"/>
        <w:ind w:firstLine="540"/>
        <w:jc w:val="both"/>
        <w:rPr>
          <w:b/>
          <w:sz w:val="24"/>
          <w:szCs w:val="24"/>
        </w:rPr>
      </w:pPr>
      <w:r>
        <w:rPr>
          <w:sz w:val="24"/>
          <w:szCs w:val="24"/>
        </w:rPr>
        <w:t>- непосредственный контроль над ходом реализации мероприятий подпрограммы;</w:t>
      </w:r>
    </w:p>
    <w:p>
      <w:pPr>
        <w:pStyle w:val="Normal"/>
        <w:ind w:firstLine="540"/>
        <w:jc w:val="both"/>
        <w:rPr>
          <w:b/>
          <w:sz w:val="24"/>
          <w:szCs w:val="24"/>
        </w:rPr>
      </w:pPr>
      <w:r>
        <w:rPr>
          <w:sz w:val="24"/>
          <w:szCs w:val="24"/>
        </w:rPr>
        <w:t>- подготовку отчетов о реализации подпрограммы;</w:t>
      </w:r>
    </w:p>
    <w:p>
      <w:pPr>
        <w:pStyle w:val="Normal"/>
        <w:ind w:firstLine="540"/>
        <w:jc w:val="both"/>
        <w:rPr>
          <w:b/>
          <w:sz w:val="24"/>
          <w:szCs w:val="24"/>
        </w:rPr>
      </w:pPr>
      <w:r>
        <w:rPr>
          <w:sz w:val="24"/>
          <w:szCs w:val="24"/>
        </w:rPr>
        <w:t>- контроль за достижением конечного результата подпрограммы;</w:t>
      </w:r>
    </w:p>
    <w:p>
      <w:pPr>
        <w:pStyle w:val="Normal"/>
        <w:ind w:firstLine="540"/>
        <w:jc w:val="both"/>
        <w:rPr>
          <w:b/>
          <w:sz w:val="24"/>
          <w:szCs w:val="24"/>
        </w:rPr>
      </w:pPr>
      <w:r>
        <w:rPr>
          <w:sz w:val="24"/>
          <w:szCs w:val="24"/>
        </w:rPr>
        <w:t>- ежегодную оценку эффективности реализации подпрограммы.</w:t>
      </w:r>
    </w:p>
    <w:p>
      <w:pPr>
        <w:pStyle w:val="Normal"/>
        <w:ind w:firstLine="540"/>
        <w:jc w:val="both"/>
        <w:rPr>
          <w:b/>
          <w:sz w:val="24"/>
          <w:szCs w:val="24"/>
        </w:rPr>
      </w:pPr>
      <w:r>
        <w:rPr>
          <w:sz w:val="24"/>
          <w:szCs w:val="24"/>
        </w:rPr>
        <w:t>В рамках осуществления контроля за ходом выполнения мероприятий подпрограммы Управление образованием Администрации города Шарыпово вправе запрашивать у исполнителей мероприятий подпрограммы необходимые документы и информацию, связанные с реализацией мероприятий подпрограммы, обращаться с инициативой о проведении проверок контролирующими органами.</w:t>
      </w:r>
    </w:p>
    <w:p>
      <w:pPr>
        <w:pStyle w:val="Normal"/>
        <w:ind w:firstLine="540"/>
        <w:jc w:val="both"/>
        <w:rPr>
          <w:b/>
          <w:sz w:val="24"/>
          <w:szCs w:val="24"/>
        </w:rPr>
      </w:pPr>
      <w:r>
        <w:rPr>
          <w:sz w:val="24"/>
          <w:szCs w:val="24"/>
        </w:rPr>
        <w:t>Обеспечение целевого расходования бюджетных средств осуществляется МБУ ИМЦ РО, МБОУ ДО ДЮЦ г. Шарыпово, являющимися получателями средств муниципального бюджета.</w:t>
      </w:r>
    </w:p>
    <w:p>
      <w:pPr>
        <w:pStyle w:val="Normal"/>
        <w:ind w:firstLine="540"/>
        <w:jc w:val="both"/>
        <w:rPr>
          <w:b/>
          <w:sz w:val="24"/>
          <w:szCs w:val="24"/>
        </w:rPr>
      </w:pPr>
      <w:r>
        <w:rPr>
          <w:sz w:val="24"/>
          <w:szCs w:val="24"/>
        </w:rPr>
        <w:t>Контроль за целевым использованием средств бюджета города осуществляет финансовое управление Администрации города Шарыпово.</w:t>
      </w:r>
    </w:p>
    <w:p>
      <w:pPr>
        <w:sectPr>
          <w:type w:val="nextPage"/>
          <w:pgSz w:w="11906" w:h="16838"/>
          <w:pgMar w:left="1701" w:right="850" w:gutter="0" w:header="0" w:top="1134" w:footer="0" w:bottom="1134"/>
          <w:pgNumType w:fmt="decimal"/>
          <w:formProt w:val="false"/>
          <w:textDirection w:val="lrTb"/>
          <w:docGrid w:type="default" w:linePitch="360" w:charSpace="4096"/>
        </w:sectPr>
        <w:pStyle w:val="Normal"/>
        <w:jc w:val="center"/>
        <w:rPr>
          <w:b/>
          <w:sz w:val="24"/>
          <w:szCs w:val="24"/>
        </w:rPr>
      </w:pPr>
      <w:r>
        <w:rPr>
          <w:sz w:val="24"/>
          <w:szCs w:val="24"/>
        </w:rPr>
      </w:r>
    </w:p>
    <w:p>
      <w:pPr>
        <w:sectPr>
          <w:type w:val="nextPage"/>
          <w:pgSz w:orient="landscape" w:w="16838" w:h="11906"/>
          <w:pgMar w:left="1134" w:right="1134" w:gutter="0" w:header="0" w:top="1134" w:footer="0" w:bottom="1134"/>
          <w:pgNumType w:fmt="decimal"/>
          <w:formProt w:val="false"/>
          <w:textDirection w:val="lrTb"/>
        </w:sectPr>
        <w:pStyle w:val="Normal"/>
        <w:jc w:val="center"/>
        <w:rPr>
          <w:sz w:val="24"/>
          <w:szCs w:val="24"/>
        </w:rPr>
      </w:pPr>
      <w:r>
        <w:rPr>
          <w:sz w:val="24"/>
          <w:szCs w:val="24"/>
        </w:rPr>
      </w:r>
    </w:p>
    <w:tbl>
      <w:tblPr>
        <w:tblW w:w="15168" w:type="dxa"/>
        <w:jc w:val="left"/>
        <w:tblInd w:w="0" w:type="dxa"/>
        <w:tblLayout w:type="fixed"/>
        <w:tblCellMar>
          <w:top w:w="0" w:type="dxa"/>
          <w:left w:w="30" w:type="dxa"/>
          <w:bottom w:w="0" w:type="dxa"/>
          <w:right w:w="30" w:type="dxa"/>
        </w:tblCellMar>
      </w:tblPr>
      <w:tblGrid>
        <w:gridCol w:w="564"/>
        <w:gridCol w:w="5592"/>
        <w:gridCol w:w="1140"/>
        <w:gridCol w:w="2148"/>
        <w:gridCol w:w="1416"/>
        <w:gridCol w:w="1416"/>
        <w:gridCol w:w="1428"/>
        <w:gridCol w:w="1464"/>
      </w:tblGrid>
      <w:tr>
        <w:trPr>
          <w:trHeight w:val="420" w:hRule="atLeast"/>
        </w:trPr>
        <w:tc>
          <w:tcPr>
            <w:tcW w:w="15168" w:type="dxa"/>
            <w:gridSpan w:val="8"/>
            <w:tcBorders/>
            <w:vAlign w:val="bottom"/>
          </w:tcPr>
          <w:p>
            <w:pPr>
              <w:pStyle w:val="Normal"/>
              <w:tabs>
                <w:tab w:val="clear" w:pos="708"/>
              </w:tabs>
              <w:spacing w:before="0" w:after="160"/>
              <w:jc w:val="right"/>
              <w:rPr/>
            </w:pPr>
            <w:r>
              <w:rPr/>
              <w:t>Приложение № 1</w:t>
            </w:r>
          </w:p>
        </w:tc>
      </w:tr>
      <w:tr>
        <w:trPr>
          <w:trHeight w:val="420" w:hRule="atLeast"/>
        </w:trPr>
        <w:tc>
          <w:tcPr>
            <w:tcW w:w="15168" w:type="dxa"/>
            <w:gridSpan w:val="8"/>
            <w:tcBorders/>
            <w:vAlign w:val="bottom"/>
          </w:tcPr>
          <w:p>
            <w:pPr>
              <w:pStyle w:val="Normal"/>
              <w:tabs>
                <w:tab w:val="clear" w:pos="708"/>
              </w:tabs>
              <w:spacing w:before="0" w:after="160"/>
              <w:jc w:val="right"/>
              <w:rPr/>
            </w:pPr>
            <w:r>
              <w:rPr/>
              <w:t xml:space="preserve">к подпрограмме "Выявление и сопровождение одаренных детей"  </w:t>
            </w:r>
          </w:p>
        </w:tc>
      </w:tr>
      <w:tr>
        <w:trPr>
          <w:trHeight w:val="420" w:hRule="atLeast"/>
        </w:trPr>
        <w:tc>
          <w:tcPr>
            <w:tcW w:w="15168" w:type="dxa"/>
            <w:gridSpan w:val="8"/>
            <w:tcBorders/>
            <w:vAlign w:val="bottom"/>
          </w:tcPr>
          <w:p>
            <w:pPr>
              <w:pStyle w:val="Normal"/>
              <w:tabs>
                <w:tab w:val="clear" w:pos="708"/>
              </w:tabs>
              <w:spacing w:before="0" w:after="160"/>
              <w:jc w:val="right"/>
              <w:rPr/>
            </w:pPr>
            <w:r>
              <w:rPr/>
              <w:t xml:space="preserve">муниципальной программы "Развитие образования муниципального образования </w:t>
            </w:r>
          </w:p>
        </w:tc>
      </w:tr>
      <w:tr>
        <w:trPr>
          <w:trHeight w:val="420" w:hRule="atLeast"/>
        </w:trPr>
        <w:tc>
          <w:tcPr>
            <w:tcW w:w="15168" w:type="dxa"/>
            <w:gridSpan w:val="8"/>
            <w:tcBorders/>
            <w:vAlign w:val="bottom"/>
          </w:tcPr>
          <w:p>
            <w:pPr>
              <w:pStyle w:val="Normal"/>
              <w:tabs>
                <w:tab w:val="clear" w:pos="708"/>
              </w:tabs>
              <w:spacing w:before="0" w:after="160"/>
              <w:jc w:val="right"/>
              <w:rPr/>
            </w:pPr>
            <w:r>
              <w:rPr/>
              <w:t xml:space="preserve">город Шарыпово" </w:t>
            </w:r>
          </w:p>
        </w:tc>
      </w:tr>
      <w:tr>
        <w:trPr>
          <w:trHeight w:val="285" w:hRule="atLeast"/>
        </w:trPr>
        <w:tc>
          <w:tcPr>
            <w:tcW w:w="564" w:type="dxa"/>
            <w:tcBorders/>
            <w:vAlign w:val="bottom"/>
          </w:tcPr>
          <w:p>
            <w:pPr>
              <w:pStyle w:val="Normal"/>
              <w:tabs>
                <w:tab w:val="clear" w:pos="708"/>
              </w:tabs>
              <w:spacing w:before="0" w:after="160"/>
              <w:jc w:val="left"/>
              <w:rPr/>
            </w:pPr>
            <w:r>
              <w:rPr/>
            </w:r>
          </w:p>
        </w:tc>
        <w:tc>
          <w:tcPr>
            <w:tcW w:w="5592" w:type="dxa"/>
            <w:tcBorders/>
            <w:vAlign w:val="bottom"/>
          </w:tcPr>
          <w:p>
            <w:pPr>
              <w:pStyle w:val="Normal"/>
              <w:tabs>
                <w:tab w:val="clear" w:pos="708"/>
              </w:tabs>
              <w:spacing w:before="0" w:after="160"/>
              <w:jc w:val="left"/>
              <w:rPr/>
            </w:pPr>
            <w:r>
              <w:rPr/>
            </w:r>
          </w:p>
        </w:tc>
        <w:tc>
          <w:tcPr>
            <w:tcW w:w="1140" w:type="dxa"/>
            <w:tcBorders/>
            <w:vAlign w:val="bottom"/>
          </w:tcPr>
          <w:p>
            <w:pPr>
              <w:pStyle w:val="Normal"/>
              <w:tabs>
                <w:tab w:val="clear" w:pos="708"/>
              </w:tabs>
              <w:spacing w:before="0" w:after="160"/>
              <w:jc w:val="left"/>
              <w:rPr/>
            </w:pPr>
            <w:r>
              <w:rPr/>
            </w:r>
          </w:p>
        </w:tc>
        <w:tc>
          <w:tcPr>
            <w:tcW w:w="2148" w:type="dxa"/>
            <w:tcBorders/>
            <w:vAlign w:val="bottom"/>
          </w:tcPr>
          <w:p>
            <w:pPr>
              <w:pStyle w:val="Normal"/>
              <w:tabs>
                <w:tab w:val="clear" w:pos="708"/>
              </w:tabs>
              <w:spacing w:before="0" w:after="160"/>
              <w:jc w:val="left"/>
              <w:rPr/>
            </w:pPr>
            <w:r>
              <w:rPr/>
            </w:r>
          </w:p>
        </w:tc>
        <w:tc>
          <w:tcPr>
            <w:tcW w:w="5724" w:type="dxa"/>
            <w:gridSpan w:val="4"/>
            <w:tcBorders/>
            <w:vAlign w:val="center"/>
          </w:tcPr>
          <w:p>
            <w:pPr>
              <w:pStyle w:val="Normal"/>
              <w:tabs>
                <w:tab w:val="clear" w:pos="708"/>
              </w:tabs>
              <w:spacing w:before="0" w:after="160"/>
              <w:jc w:val="right"/>
              <w:rPr/>
            </w:pPr>
            <w:r>
              <w:rPr/>
            </w:r>
          </w:p>
        </w:tc>
      </w:tr>
      <w:tr>
        <w:trPr>
          <w:trHeight w:val="675" w:hRule="atLeast"/>
        </w:trPr>
        <w:tc>
          <w:tcPr>
            <w:tcW w:w="15168" w:type="dxa"/>
            <w:gridSpan w:val="8"/>
            <w:tcBorders/>
            <w:vAlign w:val="center"/>
          </w:tcPr>
          <w:p>
            <w:pPr>
              <w:pStyle w:val="Normal"/>
              <w:tabs>
                <w:tab w:val="clear" w:pos="708"/>
              </w:tabs>
              <w:spacing w:before="0" w:after="160"/>
              <w:jc w:val="center"/>
              <w:rPr/>
            </w:pPr>
            <w:r>
              <w:rPr>
                <w:b/>
              </w:rPr>
              <w:t>Перечень и значение показателей результатвности  подпрограммы «Выявление и сопровождение одаренных детей» муниципальной программы "Развитие образования" муниципального образования город Шарыпово"</w:t>
            </w:r>
          </w:p>
        </w:tc>
      </w:tr>
      <w:tr>
        <w:trPr>
          <w:trHeight w:val="1845" w:hRule="atLeast"/>
        </w:trPr>
        <w:tc>
          <w:tcPr>
            <w:tcW w:w="564" w:type="dxa"/>
            <w:tcBorders/>
            <w:vAlign w:val="center"/>
          </w:tcPr>
          <w:p>
            <w:pPr>
              <w:pStyle w:val="Normal"/>
              <w:tabs>
                <w:tab w:val="clear" w:pos="708"/>
              </w:tabs>
              <w:spacing w:before="0" w:after="160"/>
              <w:jc w:val="center"/>
              <w:rPr/>
            </w:pPr>
            <w:r>
              <w:rPr/>
              <w:t>№</w:t>
            </w:r>
            <w:r>
              <w:rPr/>
              <w:br/>
              <w:t>п/п</w:t>
            </w:r>
          </w:p>
        </w:tc>
        <w:tc>
          <w:tcPr>
            <w:tcW w:w="5592" w:type="dxa"/>
            <w:tcBorders/>
            <w:vAlign w:val="center"/>
          </w:tcPr>
          <w:p>
            <w:pPr>
              <w:pStyle w:val="Normal"/>
              <w:tabs>
                <w:tab w:val="clear" w:pos="708"/>
              </w:tabs>
              <w:spacing w:before="0" w:after="160"/>
              <w:jc w:val="center"/>
              <w:rPr/>
            </w:pPr>
            <w:r>
              <w:rPr/>
              <w:t>Цели,</w:t>
              <w:br/>
              <w:t>задачи,</w:t>
              <w:br/>
              <w:t>показатели</w:t>
            </w:r>
          </w:p>
        </w:tc>
        <w:tc>
          <w:tcPr>
            <w:tcW w:w="1140" w:type="dxa"/>
            <w:tcBorders/>
            <w:vAlign w:val="center"/>
          </w:tcPr>
          <w:p>
            <w:pPr>
              <w:pStyle w:val="Normal"/>
              <w:tabs>
                <w:tab w:val="clear" w:pos="708"/>
              </w:tabs>
              <w:spacing w:before="0" w:after="160"/>
              <w:jc w:val="center"/>
              <w:rPr/>
            </w:pPr>
            <w:r>
              <w:rPr/>
              <w:t>Единица измерения</w:t>
            </w:r>
          </w:p>
        </w:tc>
        <w:tc>
          <w:tcPr>
            <w:tcW w:w="2148" w:type="dxa"/>
            <w:tcBorders/>
            <w:vAlign w:val="center"/>
          </w:tcPr>
          <w:p>
            <w:pPr>
              <w:pStyle w:val="Normal"/>
              <w:tabs>
                <w:tab w:val="clear" w:pos="708"/>
              </w:tabs>
              <w:spacing w:before="0" w:after="160"/>
              <w:jc w:val="center"/>
              <w:rPr/>
            </w:pPr>
            <w:r>
              <w:rPr/>
              <w:t>Источник информации</w:t>
            </w:r>
          </w:p>
        </w:tc>
        <w:tc>
          <w:tcPr>
            <w:tcW w:w="1416" w:type="dxa"/>
            <w:tcBorders/>
            <w:vAlign w:val="center"/>
          </w:tcPr>
          <w:p>
            <w:pPr>
              <w:pStyle w:val="Normal"/>
              <w:tabs>
                <w:tab w:val="clear" w:pos="708"/>
              </w:tabs>
              <w:spacing w:before="0" w:after="160"/>
              <w:jc w:val="center"/>
              <w:rPr/>
            </w:pPr>
            <w:r>
              <w:rPr/>
              <w:br/>
              <w:t>2022 год</w:t>
            </w:r>
          </w:p>
        </w:tc>
        <w:tc>
          <w:tcPr>
            <w:tcW w:w="1416" w:type="dxa"/>
            <w:tcBorders/>
            <w:vAlign w:val="center"/>
          </w:tcPr>
          <w:p>
            <w:pPr>
              <w:pStyle w:val="Normal"/>
              <w:tabs>
                <w:tab w:val="clear" w:pos="708"/>
              </w:tabs>
              <w:spacing w:before="0" w:after="160"/>
              <w:jc w:val="center"/>
              <w:rPr/>
            </w:pPr>
            <w:r>
              <w:rPr/>
              <w:br/>
              <w:t>2023 год</w:t>
            </w:r>
          </w:p>
        </w:tc>
        <w:tc>
          <w:tcPr>
            <w:tcW w:w="1428" w:type="dxa"/>
            <w:tcBorders/>
            <w:vAlign w:val="center"/>
          </w:tcPr>
          <w:p>
            <w:pPr>
              <w:pStyle w:val="Normal"/>
              <w:tabs>
                <w:tab w:val="clear" w:pos="708"/>
              </w:tabs>
              <w:spacing w:before="0" w:after="160"/>
              <w:jc w:val="center"/>
              <w:rPr/>
            </w:pPr>
            <w:r>
              <w:rPr/>
              <w:t>2024 год</w:t>
            </w:r>
          </w:p>
        </w:tc>
        <w:tc>
          <w:tcPr>
            <w:tcW w:w="1464" w:type="dxa"/>
            <w:tcBorders/>
            <w:vAlign w:val="center"/>
          </w:tcPr>
          <w:p>
            <w:pPr>
              <w:pStyle w:val="Normal"/>
              <w:tabs>
                <w:tab w:val="clear" w:pos="708"/>
              </w:tabs>
              <w:spacing w:before="0" w:after="160"/>
              <w:jc w:val="center"/>
              <w:rPr/>
            </w:pPr>
            <w:r>
              <w:rPr/>
              <w:t xml:space="preserve">2025 год </w:t>
            </w:r>
          </w:p>
        </w:tc>
      </w:tr>
      <w:tr>
        <w:trPr>
          <w:trHeight w:val="915" w:hRule="atLeast"/>
        </w:trPr>
        <w:tc>
          <w:tcPr>
            <w:tcW w:w="15168" w:type="dxa"/>
            <w:gridSpan w:val="8"/>
            <w:tcBorders/>
            <w:vAlign w:val="center"/>
          </w:tcPr>
          <w:p>
            <w:pPr>
              <w:pStyle w:val="Normal"/>
              <w:tabs>
                <w:tab w:val="clear" w:pos="708"/>
              </w:tabs>
              <w:spacing w:before="0" w:after="160"/>
              <w:jc w:val="center"/>
              <w:rPr/>
            </w:pPr>
            <w:r>
              <w:rPr/>
              <w:t>Задача 1: создание благоприятных условий для развития образовательных потребностей и интересов одаренных детей, обеспечивающих их  творческий  рост  и развитие личностных качеств</w:t>
            </w:r>
          </w:p>
        </w:tc>
      </w:tr>
      <w:tr>
        <w:trPr>
          <w:trHeight w:val="2085" w:hRule="atLeast"/>
        </w:trPr>
        <w:tc>
          <w:tcPr>
            <w:tcW w:w="564" w:type="dxa"/>
            <w:tcBorders/>
            <w:vAlign w:val="center"/>
          </w:tcPr>
          <w:p>
            <w:pPr>
              <w:pStyle w:val="Normal"/>
              <w:tabs>
                <w:tab w:val="clear" w:pos="708"/>
              </w:tabs>
              <w:spacing w:before="0" w:after="160"/>
              <w:jc w:val="center"/>
              <w:rPr/>
            </w:pPr>
            <w:r>
              <w:rPr/>
              <w:t>1.1</w:t>
            </w:r>
          </w:p>
        </w:tc>
        <w:tc>
          <w:tcPr>
            <w:tcW w:w="5592" w:type="dxa"/>
            <w:tcBorders/>
            <w:vAlign w:val="center"/>
          </w:tcPr>
          <w:p>
            <w:pPr>
              <w:pStyle w:val="Normal"/>
              <w:tabs>
                <w:tab w:val="clear" w:pos="708"/>
              </w:tabs>
              <w:spacing w:before="0" w:after="160"/>
              <w:jc w:val="left"/>
              <w:rPr/>
            </w:pPr>
            <w:r>
              <w:rPr/>
              <w:t>Удельный вес численности обучающихся по программам общего образования, включенных в мероприятия по выявлению, развитию и адресной поддержке одаренных детей  в общей численности обучающихся по программам общего образования (не ниже муниципального уровня)</w:t>
            </w:r>
          </w:p>
        </w:tc>
        <w:tc>
          <w:tcPr>
            <w:tcW w:w="1140" w:type="dxa"/>
            <w:tcBorders/>
            <w:vAlign w:val="center"/>
          </w:tcPr>
          <w:p>
            <w:pPr>
              <w:pStyle w:val="Normal"/>
              <w:tabs>
                <w:tab w:val="clear" w:pos="708"/>
              </w:tabs>
              <w:spacing w:before="0" w:after="160"/>
              <w:jc w:val="center"/>
              <w:rPr/>
            </w:pPr>
            <w:r>
              <w:rPr/>
              <w:t>%</w:t>
            </w:r>
          </w:p>
        </w:tc>
        <w:tc>
          <w:tcPr>
            <w:tcW w:w="2148" w:type="dxa"/>
            <w:tcBorders/>
            <w:vAlign w:val="center"/>
          </w:tcPr>
          <w:p>
            <w:pPr>
              <w:pStyle w:val="Normal"/>
              <w:tabs>
                <w:tab w:val="clear" w:pos="708"/>
              </w:tabs>
              <w:spacing w:before="0" w:after="160"/>
              <w:jc w:val="center"/>
              <w:rPr/>
            </w:pPr>
            <w:r>
              <w:rPr/>
              <w:t>ведомственная отчетность</w:t>
            </w:r>
          </w:p>
        </w:tc>
        <w:tc>
          <w:tcPr>
            <w:tcW w:w="1416" w:type="dxa"/>
            <w:tcBorders/>
            <w:vAlign w:val="center"/>
          </w:tcPr>
          <w:p>
            <w:pPr>
              <w:pStyle w:val="Normal"/>
              <w:tabs>
                <w:tab w:val="clear" w:pos="708"/>
              </w:tabs>
              <w:spacing w:before="0" w:after="160"/>
              <w:jc w:val="center"/>
              <w:rPr/>
            </w:pPr>
            <w:r>
              <w:rPr/>
              <w:t>96,0</w:t>
            </w:r>
          </w:p>
        </w:tc>
        <w:tc>
          <w:tcPr>
            <w:tcW w:w="1416" w:type="dxa"/>
            <w:tcBorders/>
            <w:vAlign w:val="center"/>
          </w:tcPr>
          <w:p>
            <w:pPr>
              <w:pStyle w:val="Normal"/>
              <w:tabs>
                <w:tab w:val="clear" w:pos="708"/>
              </w:tabs>
              <w:spacing w:before="0" w:after="160"/>
              <w:jc w:val="center"/>
              <w:rPr/>
            </w:pPr>
            <w:r>
              <w:rPr/>
              <w:t>96,2</w:t>
            </w:r>
          </w:p>
        </w:tc>
        <w:tc>
          <w:tcPr>
            <w:tcW w:w="1428" w:type="dxa"/>
            <w:tcBorders/>
            <w:vAlign w:val="center"/>
          </w:tcPr>
          <w:p>
            <w:pPr>
              <w:pStyle w:val="Normal"/>
              <w:tabs>
                <w:tab w:val="clear" w:pos="708"/>
              </w:tabs>
              <w:spacing w:before="0" w:after="160"/>
              <w:jc w:val="center"/>
              <w:rPr/>
            </w:pPr>
            <w:r>
              <w:rPr/>
              <w:t>96,5</w:t>
            </w:r>
          </w:p>
        </w:tc>
        <w:tc>
          <w:tcPr>
            <w:tcW w:w="1464" w:type="dxa"/>
            <w:tcBorders/>
            <w:vAlign w:val="center"/>
          </w:tcPr>
          <w:p>
            <w:pPr>
              <w:pStyle w:val="Normal"/>
              <w:tabs>
                <w:tab w:val="clear" w:pos="708"/>
              </w:tabs>
              <w:spacing w:before="0" w:after="160"/>
              <w:jc w:val="center"/>
              <w:rPr/>
            </w:pPr>
            <w:r>
              <w:rPr/>
              <w:t>96,8</w:t>
            </w:r>
          </w:p>
        </w:tc>
      </w:tr>
      <w:tr>
        <w:trPr>
          <w:trHeight w:val="1635" w:hRule="atLeast"/>
        </w:trPr>
        <w:tc>
          <w:tcPr>
            <w:tcW w:w="564" w:type="dxa"/>
            <w:tcBorders/>
            <w:vAlign w:val="center"/>
          </w:tcPr>
          <w:p>
            <w:pPr>
              <w:pStyle w:val="Normal"/>
              <w:tabs>
                <w:tab w:val="clear" w:pos="708"/>
              </w:tabs>
              <w:spacing w:before="0" w:after="160"/>
              <w:jc w:val="center"/>
              <w:rPr/>
            </w:pPr>
            <w:r>
              <w:rPr/>
              <w:t>1.2.</w:t>
            </w:r>
          </w:p>
        </w:tc>
        <w:tc>
          <w:tcPr>
            <w:tcW w:w="5592" w:type="dxa"/>
            <w:tcBorders/>
          </w:tcPr>
          <w:p>
            <w:pPr>
              <w:pStyle w:val="Normal"/>
              <w:tabs>
                <w:tab w:val="clear" w:pos="708"/>
              </w:tabs>
              <w:spacing w:before="0" w:after="160"/>
              <w:jc w:val="left"/>
              <w:rPr/>
            </w:pPr>
            <w:r>
              <w:rPr/>
              <w:t>Увеличение доли одаренных детей школьного возраста – победителей и призеров региональных и всероссийских конкурсов, соревнований, олимпиад, турниров от общей численности участников данных мероприятий</w:t>
            </w:r>
          </w:p>
        </w:tc>
        <w:tc>
          <w:tcPr>
            <w:tcW w:w="1140" w:type="dxa"/>
            <w:tcBorders/>
            <w:vAlign w:val="center"/>
          </w:tcPr>
          <w:p>
            <w:pPr>
              <w:pStyle w:val="Normal"/>
              <w:tabs>
                <w:tab w:val="clear" w:pos="708"/>
              </w:tabs>
              <w:spacing w:before="0" w:after="160"/>
              <w:jc w:val="center"/>
              <w:rPr/>
            </w:pPr>
            <w:r>
              <w:rPr/>
              <w:t>%</w:t>
            </w:r>
          </w:p>
        </w:tc>
        <w:tc>
          <w:tcPr>
            <w:tcW w:w="2148" w:type="dxa"/>
            <w:tcBorders/>
            <w:vAlign w:val="center"/>
          </w:tcPr>
          <w:p>
            <w:pPr>
              <w:pStyle w:val="Normal"/>
              <w:tabs>
                <w:tab w:val="clear" w:pos="708"/>
              </w:tabs>
              <w:spacing w:before="0" w:after="160"/>
              <w:jc w:val="center"/>
              <w:rPr/>
            </w:pPr>
            <w:r>
              <w:rPr/>
              <w:t>ведомственная отчетность</w:t>
            </w:r>
          </w:p>
        </w:tc>
        <w:tc>
          <w:tcPr>
            <w:tcW w:w="1416" w:type="dxa"/>
            <w:tcBorders/>
            <w:vAlign w:val="center"/>
          </w:tcPr>
          <w:p>
            <w:pPr>
              <w:pStyle w:val="Normal"/>
              <w:tabs>
                <w:tab w:val="clear" w:pos="708"/>
              </w:tabs>
              <w:spacing w:before="0" w:after="160"/>
              <w:jc w:val="center"/>
              <w:rPr/>
            </w:pPr>
            <w:r>
              <w:rPr/>
              <w:t>18,0</w:t>
            </w:r>
          </w:p>
        </w:tc>
        <w:tc>
          <w:tcPr>
            <w:tcW w:w="1416" w:type="dxa"/>
            <w:tcBorders/>
            <w:vAlign w:val="center"/>
          </w:tcPr>
          <w:p>
            <w:pPr>
              <w:pStyle w:val="Normal"/>
              <w:tabs>
                <w:tab w:val="clear" w:pos="708"/>
              </w:tabs>
              <w:spacing w:before="0" w:after="160"/>
              <w:jc w:val="center"/>
              <w:rPr/>
            </w:pPr>
            <w:r>
              <w:rPr/>
              <w:t>18,1</w:t>
            </w:r>
          </w:p>
        </w:tc>
        <w:tc>
          <w:tcPr>
            <w:tcW w:w="1428" w:type="dxa"/>
            <w:tcBorders/>
            <w:vAlign w:val="center"/>
          </w:tcPr>
          <w:p>
            <w:pPr>
              <w:pStyle w:val="Normal"/>
              <w:tabs>
                <w:tab w:val="clear" w:pos="708"/>
              </w:tabs>
              <w:spacing w:before="0" w:after="160"/>
              <w:jc w:val="center"/>
              <w:rPr/>
            </w:pPr>
            <w:r>
              <w:rPr/>
              <w:t>18,2</w:t>
            </w:r>
          </w:p>
        </w:tc>
        <w:tc>
          <w:tcPr>
            <w:tcW w:w="1464" w:type="dxa"/>
            <w:tcBorders/>
            <w:vAlign w:val="center"/>
          </w:tcPr>
          <w:p>
            <w:pPr>
              <w:pStyle w:val="Normal"/>
              <w:tabs>
                <w:tab w:val="clear" w:pos="708"/>
              </w:tabs>
              <w:spacing w:before="0" w:after="160"/>
              <w:jc w:val="center"/>
              <w:rPr/>
            </w:pPr>
            <w:r>
              <w:rPr/>
              <w:t>18,5</w:t>
            </w:r>
          </w:p>
        </w:tc>
      </w:tr>
      <w:tr>
        <w:trPr>
          <w:trHeight w:val="570" w:hRule="atLeast"/>
        </w:trPr>
        <w:tc>
          <w:tcPr>
            <w:tcW w:w="12276" w:type="dxa"/>
            <w:gridSpan w:val="6"/>
            <w:tcBorders/>
            <w:vAlign w:val="center"/>
          </w:tcPr>
          <w:p>
            <w:pPr>
              <w:pStyle w:val="Normal"/>
              <w:tabs>
                <w:tab w:val="clear" w:pos="708"/>
              </w:tabs>
              <w:spacing w:before="0" w:after="160"/>
              <w:jc w:val="center"/>
              <w:rPr/>
            </w:pPr>
            <w:r>
              <w:rPr/>
              <w:t>Задача 2: развитие системы социально – экономической поддержки, стимулирования одаренных детей</w:t>
            </w:r>
          </w:p>
        </w:tc>
        <w:tc>
          <w:tcPr>
            <w:tcW w:w="1428" w:type="dxa"/>
            <w:tcBorders/>
            <w:vAlign w:val="center"/>
          </w:tcPr>
          <w:p>
            <w:pPr>
              <w:pStyle w:val="Normal"/>
              <w:tabs>
                <w:tab w:val="clear" w:pos="708"/>
              </w:tabs>
              <w:spacing w:before="0" w:after="160"/>
              <w:jc w:val="center"/>
              <w:rPr/>
            </w:pPr>
            <w:r>
              <w:rPr/>
            </w:r>
          </w:p>
        </w:tc>
        <w:tc>
          <w:tcPr>
            <w:tcW w:w="1464" w:type="dxa"/>
            <w:tcBorders/>
            <w:vAlign w:val="bottom"/>
          </w:tcPr>
          <w:p>
            <w:pPr>
              <w:pStyle w:val="Normal"/>
              <w:tabs>
                <w:tab w:val="clear" w:pos="708"/>
              </w:tabs>
              <w:spacing w:before="0" w:after="160"/>
              <w:jc w:val="left"/>
              <w:rPr/>
            </w:pPr>
            <w:r>
              <w:rPr/>
            </w:r>
          </w:p>
        </w:tc>
      </w:tr>
      <w:tr>
        <w:trPr>
          <w:trHeight w:val="1155" w:hRule="atLeast"/>
        </w:trPr>
        <w:tc>
          <w:tcPr>
            <w:tcW w:w="564" w:type="dxa"/>
            <w:tcBorders/>
            <w:vAlign w:val="center"/>
          </w:tcPr>
          <w:p>
            <w:pPr>
              <w:pStyle w:val="Normal"/>
              <w:tabs>
                <w:tab w:val="clear" w:pos="708"/>
              </w:tabs>
              <w:spacing w:before="0" w:after="160"/>
              <w:jc w:val="center"/>
              <w:rPr/>
            </w:pPr>
            <w:r>
              <w:rPr/>
              <w:t>2.1.</w:t>
            </w:r>
          </w:p>
        </w:tc>
        <w:tc>
          <w:tcPr>
            <w:tcW w:w="5592" w:type="dxa"/>
            <w:tcBorders/>
            <w:vAlign w:val="center"/>
          </w:tcPr>
          <w:p>
            <w:pPr>
              <w:pStyle w:val="Normal"/>
              <w:tabs>
                <w:tab w:val="clear" w:pos="708"/>
              </w:tabs>
              <w:spacing w:before="0" w:after="160"/>
              <w:jc w:val="both"/>
              <w:rPr/>
            </w:pPr>
            <w:r>
              <w:rPr/>
              <w:t>Награждение 10 учащихся, показавших лучшие результаты в мероприятиях различной направленности</w:t>
            </w:r>
          </w:p>
        </w:tc>
        <w:tc>
          <w:tcPr>
            <w:tcW w:w="1140" w:type="dxa"/>
            <w:tcBorders/>
            <w:vAlign w:val="center"/>
          </w:tcPr>
          <w:p>
            <w:pPr>
              <w:pStyle w:val="Normal"/>
              <w:tabs>
                <w:tab w:val="clear" w:pos="708"/>
              </w:tabs>
              <w:spacing w:before="0" w:after="160"/>
              <w:jc w:val="center"/>
              <w:rPr/>
            </w:pPr>
            <w:r>
              <w:rPr/>
              <w:t>%</w:t>
            </w:r>
          </w:p>
        </w:tc>
        <w:tc>
          <w:tcPr>
            <w:tcW w:w="2148" w:type="dxa"/>
            <w:tcBorders/>
            <w:vAlign w:val="center"/>
          </w:tcPr>
          <w:p>
            <w:pPr>
              <w:pStyle w:val="Normal"/>
              <w:tabs>
                <w:tab w:val="clear" w:pos="708"/>
              </w:tabs>
              <w:spacing w:before="0" w:after="160"/>
              <w:jc w:val="center"/>
              <w:rPr/>
            </w:pPr>
            <w:r>
              <w:rPr/>
              <w:t>ведомственная отчетность</w:t>
            </w:r>
          </w:p>
        </w:tc>
        <w:tc>
          <w:tcPr>
            <w:tcW w:w="1416" w:type="dxa"/>
            <w:tcBorders/>
            <w:vAlign w:val="center"/>
          </w:tcPr>
          <w:p>
            <w:pPr>
              <w:pStyle w:val="Normal"/>
              <w:tabs>
                <w:tab w:val="clear" w:pos="708"/>
              </w:tabs>
              <w:spacing w:before="0" w:after="160"/>
              <w:jc w:val="center"/>
              <w:rPr/>
            </w:pPr>
            <w:r>
              <w:rPr/>
              <w:t>100,0</w:t>
            </w:r>
          </w:p>
        </w:tc>
        <w:tc>
          <w:tcPr>
            <w:tcW w:w="1416" w:type="dxa"/>
            <w:tcBorders/>
            <w:vAlign w:val="center"/>
          </w:tcPr>
          <w:p>
            <w:pPr>
              <w:pStyle w:val="Normal"/>
              <w:tabs>
                <w:tab w:val="clear" w:pos="708"/>
              </w:tabs>
              <w:spacing w:before="0" w:after="160"/>
              <w:jc w:val="center"/>
              <w:rPr/>
            </w:pPr>
            <w:r>
              <w:rPr/>
              <w:t>100,0</w:t>
            </w:r>
          </w:p>
        </w:tc>
        <w:tc>
          <w:tcPr>
            <w:tcW w:w="1428" w:type="dxa"/>
            <w:tcBorders/>
            <w:vAlign w:val="center"/>
          </w:tcPr>
          <w:p>
            <w:pPr>
              <w:pStyle w:val="Normal"/>
              <w:tabs>
                <w:tab w:val="clear" w:pos="708"/>
              </w:tabs>
              <w:spacing w:before="0" w:after="160"/>
              <w:jc w:val="center"/>
              <w:rPr/>
            </w:pPr>
            <w:r>
              <w:rPr/>
              <w:t>100,0</w:t>
            </w:r>
          </w:p>
        </w:tc>
        <w:tc>
          <w:tcPr>
            <w:tcW w:w="1464" w:type="dxa"/>
            <w:tcBorders/>
            <w:vAlign w:val="center"/>
          </w:tcPr>
          <w:p>
            <w:pPr>
              <w:pStyle w:val="Normal"/>
              <w:tabs>
                <w:tab w:val="clear" w:pos="708"/>
              </w:tabs>
              <w:spacing w:before="0" w:after="160"/>
              <w:jc w:val="center"/>
              <w:rPr/>
            </w:pPr>
            <w:r>
              <w:rPr/>
              <w:t>100,0</w:t>
            </w:r>
          </w:p>
        </w:tc>
      </w:tr>
      <w:tr>
        <w:trPr>
          <w:trHeight w:val="960" w:hRule="atLeast"/>
        </w:trPr>
        <w:tc>
          <w:tcPr>
            <w:tcW w:w="564" w:type="dxa"/>
            <w:tcBorders/>
            <w:vAlign w:val="center"/>
          </w:tcPr>
          <w:p>
            <w:pPr>
              <w:pStyle w:val="Normal"/>
              <w:tabs>
                <w:tab w:val="clear" w:pos="708"/>
              </w:tabs>
              <w:spacing w:before="0" w:after="160"/>
              <w:jc w:val="center"/>
              <w:rPr/>
            </w:pPr>
            <w:r>
              <w:rPr/>
              <w:t xml:space="preserve">2.2. </w:t>
            </w:r>
          </w:p>
        </w:tc>
        <w:tc>
          <w:tcPr>
            <w:tcW w:w="5592" w:type="dxa"/>
            <w:tcBorders/>
            <w:vAlign w:val="center"/>
          </w:tcPr>
          <w:p>
            <w:pPr>
              <w:pStyle w:val="Normal"/>
              <w:tabs>
                <w:tab w:val="clear" w:pos="708"/>
              </w:tabs>
              <w:spacing w:before="0" w:after="160"/>
              <w:jc w:val="both"/>
              <w:rPr/>
            </w:pPr>
            <w:r>
              <w:rPr/>
              <w:t xml:space="preserve"> </w:t>
            </w:r>
            <w:r>
              <w:rPr/>
              <w:t xml:space="preserve">Участие  не менее 5 учащихся в мероприятиях регионального, всероссийского и международного уровней </w:t>
            </w:r>
          </w:p>
        </w:tc>
        <w:tc>
          <w:tcPr>
            <w:tcW w:w="1140" w:type="dxa"/>
            <w:tcBorders/>
            <w:vAlign w:val="center"/>
          </w:tcPr>
          <w:p>
            <w:pPr>
              <w:pStyle w:val="Normal"/>
              <w:tabs>
                <w:tab w:val="clear" w:pos="708"/>
              </w:tabs>
              <w:spacing w:before="0" w:after="160"/>
              <w:jc w:val="center"/>
              <w:rPr/>
            </w:pPr>
            <w:r>
              <w:rPr/>
              <w:t>%</w:t>
            </w:r>
          </w:p>
        </w:tc>
        <w:tc>
          <w:tcPr>
            <w:tcW w:w="2148" w:type="dxa"/>
            <w:tcBorders/>
            <w:vAlign w:val="center"/>
          </w:tcPr>
          <w:p>
            <w:pPr>
              <w:pStyle w:val="Normal"/>
              <w:tabs>
                <w:tab w:val="clear" w:pos="708"/>
              </w:tabs>
              <w:spacing w:before="0" w:after="160"/>
              <w:jc w:val="center"/>
              <w:rPr/>
            </w:pPr>
            <w:r>
              <w:rPr/>
              <w:t>ведомственная отчетность</w:t>
            </w:r>
          </w:p>
        </w:tc>
        <w:tc>
          <w:tcPr>
            <w:tcW w:w="1416" w:type="dxa"/>
            <w:tcBorders/>
            <w:vAlign w:val="center"/>
          </w:tcPr>
          <w:p>
            <w:pPr>
              <w:pStyle w:val="Normal"/>
              <w:tabs>
                <w:tab w:val="clear" w:pos="708"/>
              </w:tabs>
              <w:spacing w:before="0" w:after="160"/>
              <w:jc w:val="center"/>
              <w:rPr/>
            </w:pPr>
            <w:r>
              <w:rPr/>
              <w:t>100,0</w:t>
            </w:r>
          </w:p>
        </w:tc>
        <w:tc>
          <w:tcPr>
            <w:tcW w:w="1416" w:type="dxa"/>
            <w:tcBorders/>
            <w:vAlign w:val="center"/>
          </w:tcPr>
          <w:p>
            <w:pPr>
              <w:pStyle w:val="Normal"/>
              <w:tabs>
                <w:tab w:val="clear" w:pos="708"/>
              </w:tabs>
              <w:spacing w:before="0" w:after="160"/>
              <w:jc w:val="center"/>
              <w:rPr/>
            </w:pPr>
            <w:r>
              <w:rPr/>
              <w:t>100,0</w:t>
            </w:r>
          </w:p>
        </w:tc>
        <w:tc>
          <w:tcPr>
            <w:tcW w:w="1428" w:type="dxa"/>
            <w:tcBorders/>
            <w:vAlign w:val="center"/>
          </w:tcPr>
          <w:p>
            <w:pPr>
              <w:pStyle w:val="Normal"/>
              <w:tabs>
                <w:tab w:val="clear" w:pos="708"/>
              </w:tabs>
              <w:spacing w:before="0" w:after="160"/>
              <w:jc w:val="center"/>
              <w:rPr/>
            </w:pPr>
            <w:r>
              <w:rPr/>
              <w:t>100,0</w:t>
            </w:r>
          </w:p>
        </w:tc>
        <w:tc>
          <w:tcPr>
            <w:tcW w:w="1464" w:type="dxa"/>
            <w:tcBorders/>
            <w:vAlign w:val="center"/>
          </w:tcPr>
          <w:p>
            <w:pPr>
              <w:pStyle w:val="Normal"/>
              <w:tabs>
                <w:tab w:val="clear" w:pos="708"/>
              </w:tabs>
              <w:spacing w:before="0" w:after="160"/>
              <w:jc w:val="center"/>
              <w:rPr/>
            </w:pPr>
            <w:r>
              <w:rPr/>
              <w:t>100,0</w:t>
            </w:r>
          </w:p>
        </w:tc>
      </w:tr>
    </w:tbl>
    <w:p>
      <w:pPr>
        <w:pStyle w:val="Normal"/>
        <w:rPr/>
      </w:pPr>
      <w:r>
        <w:rPr/>
      </w:r>
    </w:p>
    <w:p>
      <w:pPr>
        <w:pStyle w:val="Normal"/>
        <w:jc w:val="center"/>
        <w:rPr>
          <w:sz w:val="24"/>
          <w:szCs w:val="24"/>
        </w:rPr>
      </w:pPr>
      <w:r>
        <w:rPr>
          <w:sz w:val="24"/>
          <w:szCs w:val="24"/>
        </w:rPr>
      </w:r>
      <w:r>
        <w:br w:type="page"/>
      </w:r>
    </w:p>
    <w:p>
      <w:pPr>
        <w:pStyle w:val="Normal"/>
        <w:jc w:val="left"/>
        <w:rPr>
          <w:sz w:val="24"/>
          <w:szCs w:val="24"/>
        </w:rPr>
      </w:pPr>
      <w:r>
        <w:rPr>
          <w:sz w:val="24"/>
          <w:szCs w:val="24"/>
        </w:rPr>
      </w:r>
    </w:p>
    <w:tbl>
      <w:tblPr>
        <w:tblW w:w="15120" w:type="dxa"/>
        <w:jc w:val="left"/>
        <w:tblInd w:w="0" w:type="dxa"/>
        <w:tblLayout w:type="fixed"/>
        <w:tblCellMar>
          <w:top w:w="0" w:type="dxa"/>
          <w:left w:w="30" w:type="dxa"/>
          <w:bottom w:w="0" w:type="dxa"/>
          <w:right w:w="30" w:type="dxa"/>
        </w:tblCellMar>
      </w:tblPr>
      <w:tblGrid>
        <w:gridCol w:w="3720"/>
        <w:gridCol w:w="1704"/>
        <w:gridCol w:w="624"/>
        <w:gridCol w:w="672"/>
        <w:gridCol w:w="1368"/>
        <w:gridCol w:w="624"/>
        <w:gridCol w:w="684"/>
        <w:gridCol w:w="792"/>
        <w:gridCol w:w="792"/>
        <w:gridCol w:w="792"/>
        <w:gridCol w:w="3348"/>
      </w:tblGrid>
      <w:tr>
        <w:trPr>
          <w:trHeight w:val="450" w:hRule="atLeast"/>
        </w:trPr>
        <w:tc>
          <w:tcPr>
            <w:tcW w:w="3720" w:type="dxa"/>
            <w:tcBorders/>
          </w:tcPr>
          <w:p>
            <w:pPr>
              <w:pStyle w:val="Normal"/>
              <w:tabs>
                <w:tab w:val="clear" w:pos="708"/>
              </w:tabs>
              <w:spacing w:before="0" w:after="160"/>
              <w:jc w:val="left"/>
              <w:rPr/>
            </w:pPr>
            <w:r>
              <w:rPr/>
            </w:r>
          </w:p>
        </w:tc>
        <w:tc>
          <w:tcPr>
            <w:tcW w:w="1704"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left"/>
              <w:rPr/>
            </w:pPr>
            <w:r>
              <w:rPr/>
            </w:r>
          </w:p>
        </w:tc>
        <w:tc>
          <w:tcPr>
            <w:tcW w:w="672" w:type="dxa"/>
            <w:tcBorders/>
          </w:tcPr>
          <w:p>
            <w:pPr>
              <w:pStyle w:val="Normal"/>
              <w:tabs>
                <w:tab w:val="clear" w:pos="708"/>
              </w:tabs>
              <w:spacing w:before="0" w:after="160"/>
              <w:jc w:val="left"/>
              <w:rPr/>
            </w:pPr>
            <w:r>
              <w:rPr/>
            </w:r>
          </w:p>
        </w:tc>
        <w:tc>
          <w:tcPr>
            <w:tcW w:w="1368"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left"/>
              <w:rPr/>
            </w:pPr>
            <w:r>
              <w:rPr/>
            </w:r>
          </w:p>
        </w:tc>
        <w:tc>
          <w:tcPr>
            <w:tcW w:w="684" w:type="dxa"/>
            <w:tcBorders/>
          </w:tcPr>
          <w:p>
            <w:pPr>
              <w:pStyle w:val="Normal"/>
              <w:tabs>
                <w:tab w:val="clear" w:pos="708"/>
              </w:tabs>
              <w:spacing w:before="0" w:after="160"/>
              <w:jc w:val="right"/>
              <w:rPr/>
            </w:pPr>
            <w:r>
              <w:rPr/>
            </w:r>
          </w:p>
        </w:tc>
        <w:tc>
          <w:tcPr>
            <w:tcW w:w="792" w:type="dxa"/>
            <w:tcBorders/>
          </w:tcPr>
          <w:p>
            <w:pPr>
              <w:pStyle w:val="Normal"/>
              <w:tabs>
                <w:tab w:val="clear" w:pos="708"/>
              </w:tabs>
              <w:spacing w:before="0" w:after="160"/>
              <w:jc w:val="right"/>
              <w:rPr/>
            </w:pPr>
            <w:r>
              <w:rPr/>
            </w:r>
          </w:p>
        </w:tc>
        <w:tc>
          <w:tcPr>
            <w:tcW w:w="792" w:type="dxa"/>
            <w:tcBorders/>
          </w:tcPr>
          <w:p>
            <w:pPr>
              <w:pStyle w:val="Normal"/>
              <w:tabs>
                <w:tab w:val="clear" w:pos="708"/>
              </w:tabs>
              <w:spacing w:before="0" w:after="160"/>
              <w:jc w:val="right"/>
              <w:rPr/>
            </w:pPr>
            <w:r>
              <w:rPr/>
            </w:r>
          </w:p>
        </w:tc>
        <w:tc>
          <w:tcPr>
            <w:tcW w:w="792" w:type="dxa"/>
            <w:tcBorders/>
          </w:tcPr>
          <w:p>
            <w:pPr>
              <w:pStyle w:val="Normal"/>
              <w:tabs>
                <w:tab w:val="clear" w:pos="708"/>
              </w:tabs>
              <w:spacing w:before="0" w:after="160"/>
              <w:jc w:val="right"/>
              <w:rPr/>
            </w:pPr>
            <w:r>
              <w:rPr/>
            </w:r>
          </w:p>
        </w:tc>
        <w:tc>
          <w:tcPr>
            <w:tcW w:w="3348" w:type="dxa"/>
            <w:tcBorders/>
          </w:tcPr>
          <w:p>
            <w:pPr>
              <w:pStyle w:val="Normal"/>
              <w:tabs>
                <w:tab w:val="clear" w:pos="708"/>
              </w:tabs>
              <w:spacing w:before="0" w:after="160"/>
              <w:jc w:val="right"/>
              <w:rPr/>
            </w:pPr>
            <w:r>
              <w:rPr/>
              <w:t xml:space="preserve">    </w:t>
            </w:r>
            <w:r>
              <w:rPr/>
              <w:t>Приложение № 2</w:t>
            </w:r>
          </w:p>
        </w:tc>
      </w:tr>
      <w:tr>
        <w:trPr>
          <w:trHeight w:val="315" w:hRule="atLeast"/>
        </w:trPr>
        <w:tc>
          <w:tcPr>
            <w:tcW w:w="15120" w:type="dxa"/>
            <w:gridSpan w:val="11"/>
            <w:tcBorders/>
            <w:vAlign w:val="bottom"/>
          </w:tcPr>
          <w:p>
            <w:pPr>
              <w:pStyle w:val="Normal"/>
              <w:tabs>
                <w:tab w:val="clear" w:pos="708"/>
              </w:tabs>
              <w:spacing w:before="0" w:after="160"/>
              <w:jc w:val="right"/>
              <w:rPr/>
            </w:pPr>
            <w:r>
              <w:rPr/>
              <w:t xml:space="preserve">                                                                                                                                                                                    </w:t>
            </w:r>
            <w:r>
              <w:rPr/>
              <w:t xml:space="preserve">к подпрограмме "Выявление и сопровождение одаренных детей" </w:t>
            </w:r>
          </w:p>
        </w:tc>
      </w:tr>
      <w:tr>
        <w:trPr>
          <w:trHeight w:val="390" w:hRule="atLeast"/>
        </w:trPr>
        <w:tc>
          <w:tcPr>
            <w:tcW w:w="15120" w:type="dxa"/>
            <w:gridSpan w:val="11"/>
            <w:tcBorders/>
            <w:vAlign w:val="bottom"/>
          </w:tcPr>
          <w:p>
            <w:pPr>
              <w:pStyle w:val="Normal"/>
              <w:tabs>
                <w:tab w:val="clear" w:pos="708"/>
              </w:tabs>
              <w:spacing w:before="0" w:after="160"/>
              <w:jc w:val="right"/>
              <w:rPr/>
            </w:pPr>
            <w:r>
              <w:rPr/>
              <w:t xml:space="preserve">                                                                                                                                                                                   </w:t>
            </w:r>
            <w:r>
              <w:rPr/>
              <w:t>муниципальной программы "Развитие образования муниципального образования город Шарыпово"</w:t>
            </w:r>
          </w:p>
        </w:tc>
      </w:tr>
      <w:tr>
        <w:trPr>
          <w:trHeight w:val="1155" w:hRule="atLeast"/>
        </w:trPr>
        <w:tc>
          <w:tcPr>
            <w:tcW w:w="15120" w:type="dxa"/>
            <w:gridSpan w:val="11"/>
            <w:tcBorders/>
            <w:vAlign w:val="center"/>
          </w:tcPr>
          <w:p>
            <w:pPr>
              <w:pStyle w:val="Normal"/>
              <w:tabs>
                <w:tab w:val="clear" w:pos="708"/>
              </w:tabs>
              <w:spacing w:before="0" w:after="160"/>
              <w:jc w:val="center"/>
              <w:rPr/>
            </w:pPr>
            <w:r>
              <w:rPr>
                <w:b/>
              </w:rPr>
              <w:t>Перечень мероприятий подпрограммы  «Выявление и сопровождение одаренных детей» муниципальной программы "Развитие образования муниципального образования город Шарыпово" (тыс.рублей)</w:t>
            </w:r>
          </w:p>
        </w:tc>
      </w:tr>
      <w:tr>
        <w:trPr>
          <w:trHeight w:val="195" w:hRule="atLeast"/>
        </w:trPr>
        <w:tc>
          <w:tcPr>
            <w:tcW w:w="3720" w:type="dxa"/>
            <w:tcBorders/>
          </w:tcPr>
          <w:p>
            <w:pPr>
              <w:pStyle w:val="Normal"/>
              <w:tabs>
                <w:tab w:val="clear" w:pos="708"/>
              </w:tabs>
              <w:spacing w:before="0" w:after="160"/>
              <w:jc w:val="left"/>
              <w:rPr/>
            </w:pPr>
            <w:r>
              <w:rPr/>
            </w:r>
          </w:p>
        </w:tc>
        <w:tc>
          <w:tcPr>
            <w:tcW w:w="1704"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left"/>
              <w:rPr/>
            </w:pPr>
            <w:r>
              <w:rPr/>
            </w:r>
          </w:p>
        </w:tc>
        <w:tc>
          <w:tcPr>
            <w:tcW w:w="672" w:type="dxa"/>
            <w:tcBorders/>
          </w:tcPr>
          <w:p>
            <w:pPr>
              <w:pStyle w:val="Normal"/>
              <w:tabs>
                <w:tab w:val="clear" w:pos="708"/>
              </w:tabs>
              <w:spacing w:before="0" w:after="160"/>
              <w:jc w:val="left"/>
              <w:rPr/>
            </w:pPr>
            <w:r>
              <w:rPr/>
            </w:r>
          </w:p>
        </w:tc>
        <w:tc>
          <w:tcPr>
            <w:tcW w:w="1368"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left"/>
              <w:rPr/>
            </w:pPr>
            <w:r>
              <w:rPr/>
            </w:r>
          </w:p>
        </w:tc>
        <w:tc>
          <w:tcPr>
            <w:tcW w:w="684"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3348" w:type="dxa"/>
            <w:tcBorders/>
          </w:tcPr>
          <w:p>
            <w:pPr>
              <w:pStyle w:val="Normal"/>
              <w:tabs>
                <w:tab w:val="clear" w:pos="708"/>
              </w:tabs>
              <w:spacing w:before="0" w:after="160"/>
              <w:jc w:val="left"/>
              <w:rPr/>
            </w:pPr>
            <w:r>
              <w:rPr/>
            </w:r>
          </w:p>
        </w:tc>
      </w:tr>
      <w:tr>
        <w:trPr>
          <w:trHeight w:val="315" w:hRule="atLeast"/>
        </w:trPr>
        <w:tc>
          <w:tcPr>
            <w:tcW w:w="3720" w:type="dxa"/>
            <w:tcBorders/>
          </w:tcPr>
          <w:p>
            <w:pPr>
              <w:pStyle w:val="Normal"/>
              <w:tabs>
                <w:tab w:val="clear" w:pos="708"/>
              </w:tabs>
              <w:spacing w:before="0" w:after="160"/>
              <w:jc w:val="center"/>
              <w:rPr/>
            </w:pPr>
            <w:r>
              <w:rPr/>
              <w:t>Наименование  программы, подпрограммы</w:t>
            </w:r>
          </w:p>
        </w:tc>
        <w:tc>
          <w:tcPr>
            <w:tcW w:w="1704" w:type="dxa"/>
            <w:tcBorders/>
          </w:tcPr>
          <w:p>
            <w:pPr>
              <w:pStyle w:val="Normal"/>
              <w:tabs>
                <w:tab w:val="clear" w:pos="708"/>
              </w:tabs>
              <w:spacing w:before="0" w:after="160"/>
              <w:jc w:val="center"/>
              <w:rPr/>
            </w:pPr>
            <w:r>
              <w:rPr/>
            </w:r>
          </w:p>
        </w:tc>
        <w:tc>
          <w:tcPr>
            <w:tcW w:w="3288" w:type="dxa"/>
            <w:gridSpan w:val="4"/>
            <w:tcBorders/>
          </w:tcPr>
          <w:p>
            <w:pPr>
              <w:pStyle w:val="Normal"/>
              <w:tabs>
                <w:tab w:val="clear" w:pos="708"/>
              </w:tabs>
              <w:spacing w:before="0" w:after="160"/>
              <w:jc w:val="center"/>
              <w:rPr/>
            </w:pPr>
            <w:r>
              <w:rPr/>
              <w:t>Код бюджетной классификации</w:t>
            </w:r>
          </w:p>
        </w:tc>
        <w:tc>
          <w:tcPr>
            <w:tcW w:w="3060" w:type="dxa"/>
            <w:gridSpan w:val="4"/>
            <w:tcBorders/>
          </w:tcPr>
          <w:p>
            <w:pPr>
              <w:pStyle w:val="Normal"/>
              <w:tabs>
                <w:tab w:val="clear" w:pos="708"/>
              </w:tabs>
              <w:spacing w:before="0" w:after="160"/>
              <w:jc w:val="center"/>
              <w:rPr/>
            </w:pPr>
            <w:r>
              <w:rPr/>
            </w:r>
          </w:p>
        </w:tc>
        <w:tc>
          <w:tcPr>
            <w:tcW w:w="3348" w:type="dxa"/>
            <w:tcBorders/>
          </w:tcPr>
          <w:p>
            <w:pPr>
              <w:pStyle w:val="Normal"/>
              <w:tabs>
                <w:tab w:val="clear" w:pos="708"/>
              </w:tabs>
              <w:spacing w:before="0" w:after="160"/>
              <w:jc w:val="center"/>
              <w:rPr/>
            </w:pPr>
            <w:r>
              <w:rPr/>
              <w:t>Ожидаемый результат от реализации подпрограммного мероприятия (в натуральном выражении)</w:t>
            </w:r>
          </w:p>
        </w:tc>
      </w:tr>
      <w:tr>
        <w:trPr>
          <w:trHeight w:val="653" w:hRule="atLeast"/>
        </w:trPr>
        <w:tc>
          <w:tcPr>
            <w:tcW w:w="3720" w:type="dxa"/>
            <w:tcBorders/>
          </w:tcPr>
          <w:p>
            <w:pPr>
              <w:pStyle w:val="Normal"/>
              <w:tabs>
                <w:tab w:val="clear" w:pos="708"/>
              </w:tabs>
              <w:spacing w:before="0" w:after="160"/>
              <w:jc w:val="center"/>
              <w:rPr/>
            </w:pPr>
            <w:r>
              <w:rPr/>
            </w:r>
          </w:p>
        </w:tc>
        <w:tc>
          <w:tcPr>
            <w:tcW w:w="1704" w:type="dxa"/>
            <w:tcBorders/>
          </w:tcPr>
          <w:p>
            <w:pPr>
              <w:pStyle w:val="Normal"/>
              <w:tabs>
                <w:tab w:val="clear" w:pos="708"/>
              </w:tabs>
              <w:spacing w:before="0" w:after="160"/>
              <w:jc w:val="center"/>
              <w:rPr/>
            </w:pPr>
            <w:r>
              <w:rPr/>
              <w:t>ГРБС</w:t>
            </w:r>
          </w:p>
        </w:tc>
        <w:tc>
          <w:tcPr>
            <w:tcW w:w="624" w:type="dxa"/>
            <w:tcBorders/>
          </w:tcPr>
          <w:p>
            <w:pPr>
              <w:pStyle w:val="Normal"/>
              <w:tabs>
                <w:tab w:val="clear" w:pos="708"/>
              </w:tabs>
              <w:spacing w:before="0" w:after="160"/>
              <w:jc w:val="center"/>
              <w:rPr/>
            </w:pPr>
            <w:r>
              <w:rPr/>
              <w:t>ГРБС</w:t>
            </w:r>
          </w:p>
        </w:tc>
        <w:tc>
          <w:tcPr>
            <w:tcW w:w="672" w:type="dxa"/>
            <w:tcBorders/>
          </w:tcPr>
          <w:p>
            <w:pPr>
              <w:pStyle w:val="Normal"/>
              <w:tabs>
                <w:tab w:val="clear" w:pos="708"/>
              </w:tabs>
              <w:spacing w:before="0" w:after="160"/>
              <w:jc w:val="center"/>
              <w:rPr/>
            </w:pPr>
            <w:r>
              <w:rPr/>
              <w:t>Рз Пр</w:t>
            </w:r>
          </w:p>
        </w:tc>
        <w:tc>
          <w:tcPr>
            <w:tcW w:w="1368" w:type="dxa"/>
            <w:tcBorders/>
          </w:tcPr>
          <w:p>
            <w:pPr>
              <w:pStyle w:val="Normal"/>
              <w:tabs>
                <w:tab w:val="clear" w:pos="708"/>
              </w:tabs>
              <w:spacing w:before="0" w:after="160"/>
              <w:jc w:val="center"/>
              <w:rPr/>
            </w:pPr>
            <w:r>
              <w:rPr/>
              <w:t>ЦСР</w:t>
            </w:r>
          </w:p>
        </w:tc>
        <w:tc>
          <w:tcPr>
            <w:tcW w:w="624" w:type="dxa"/>
            <w:tcBorders/>
          </w:tcPr>
          <w:p>
            <w:pPr>
              <w:pStyle w:val="Normal"/>
              <w:tabs>
                <w:tab w:val="clear" w:pos="708"/>
              </w:tabs>
              <w:spacing w:before="0" w:after="160"/>
              <w:jc w:val="center"/>
              <w:rPr/>
            </w:pPr>
            <w:r>
              <w:rPr/>
              <w:t>ВР</w:t>
            </w:r>
          </w:p>
        </w:tc>
        <w:tc>
          <w:tcPr>
            <w:tcW w:w="684" w:type="dxa"/>
            <w:tcBorders/>
          </w:tcPr>
          <w:p>
            <w:pPr>
              <w:pStyle w:val="Normal"/>
              <w:tabs>
                <w:tab w:val="clear" w:pos="708"/>
              </w:tabs>
              <w:spacing w:before="0" w:after="160"/>
              <w:jc w:val="center"/>
              <w:rPr/>
            </w:pPr>
            <w:r>
              <w:rPr/>
              <w:t>2023 год</w:t>
            </w:r>
          </w:p>
        </w:tc>
        <w:tc>
          <w:tcPr>
            <w:tcW w:w="792" w:type="dxa"/>
            <w:tcBorders/>
          </w:tcPr>
          <w:p>
            <w:pPr>
              <w:pStyle w:val="Normal"/>
              <w:tabs>
                <w:tab w:val="clear" w:pos="708"/>
              </w:tabs>
              <w:spacing w:before="0" w:after="160"/>
              <w:jc w:val="center"/>
              <w:rPr/>
            </w:pPr>
            <w:r>
              <w:rPr/>
              <w:t>2024 год</w:t>
            </w:r>
          </w:p>
        </w:tc>
        <w:tc>
          <w:tcPr>
            <w:tcW w:w="792" w:type="dxa"/>
            <w:tcBorders/>
          </w:tcPr>
          <w:p>
            <w:pPr>
              <w:pStyle w:val="Normal"/>
              <w:tabs>
                <w:tab w:val="clear" w:pos="708"/>
              </w:tabs>
              <w:spacing w:before="0" w:after="160"/>
              <w:jc w:val="center"/>
              <w:rPr/>
            </w:pPr>
            <w:r>
              <w:rPr/>
              <w:t>2025 год</w:t>
            </w:r>
          </w:p>
        </w:tc>
        <w:tc>
          <w:tcPr>
            <w:tcW w:w="792" w:type="dxa"/>
            <w:tcBorders/>
          </w:tcPr>
          <w:p>
            <w:pPr>
              <w:pStyle w:val="Normal"/>
              <w:tabs>
                <w:tab w:val="clear" w:pos="708"/>
              </w:tabs>
              <w:spacing w:before="0" w:after="160"/>
              <w:jc w:val="center"/>
              <w:rPr/>
            </w:pPr>
            <w:r>
              <w:rPr/>
              <w:t>Итого 2023-2025  годы</w:t>
            </w:r>
          </w:p>
        </w:tc>
        <w:tc>
          <w:tcPr>
            <w:tcW w:w="3348" w:type="dxa"/>
            <w:tcBorders/>
          </w:tcPr>
          <w:p>
            <w:pPr>
              <w:pStyle w:val="Normal"/>
              <w:tabs>
                <w:tab w:val="clear" w:pos="708"/>
              </w:tabs>
              <w:spacing w:before="0" w:after="160"/>
              <w:jc w:val="center"/>
              <w:rPr/>
            </w:pPr>
            <w:r>
              <w:rPr/>
            </w:r>
          </w:p>
        </w:tc>
      </w:tr>
      <w:tr>
        <w:trPr>
          <w:trHeight w:val="1035" w:hRule="atLeast"/>
        </w:trPr>
        <w:tc>
          <w:tcPr>
            <w:tcW w:w="15120" w:type="dxa"/>
            <w:gridSpan w:val="11"/>
            <w:tcBorders/>
          </w:tcPr>
          <w:p>
            <w:pPr>
              <w:pStyle w:val="Normal"/>
              <w:tabs>
                <w:tab w:val="clear" w:pos="708"/>
              </w:tabs>
              <w:spacing w:before="0" w:after="160"/>
              <w:jc w:val="left"/>
              <w:rPr/>
            </w:pPr>
            <w:r>
              <w:rPr/>
              <w:t xml:space="preserve">Цель подпрограммы: </w:t>
              <w:br/>
              <w:t>развитие системы образования и поддержки одаренных детей для их дальнейшей самореализации</w:t>
            </w:r>
          </w:p>
        </w:tc>
      </w:tr>
      <w:tr>
        <w:trPr>
          <w:trHeight w:val="1935" w:hRule="atLeast"/>
        </w:trPr>
        <w:tc>
          <w:tcPr>
            <w:tcW w:w="3720" w:type="dxa"/>
            <w:tcBorders/>
          </w:tcPr>
          <w:p>
            <w:pPr>
              <w:pStyle w:val="Normal"/>
              <w:tabs>
                <w:tab w:val="clear" w:pos="708"/>
              </w:tabs>
              <w:spacing w:before="0" w:after="160"/>
              <w:jc w:val="left"/>
              <w:rPr/>
            </w:pPr>
            <w:r>
              <w:rPr/>
              <w:t>Задача 1:</w:t>
              <w:br/>
              <w:t>создание благоприятных условий для развития образовательных потребностей и интересов одаренных детей, обеспечивающих их  творческий  рост  и развитие личностных качеств</w:t>
            </w:r>
          </w:p>
        </w:tc>
        <w:tc>
          <w:tcPr>
            <w:tcW w:w="1704"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24" w:type="dxa"/>
            <w:tcBorders/>
          </w:tcPr>
          <w:p>
            <w:pPr>
              <w:pStyle w:val="Normal"/>
              <w:tabs>
                <w:tab w:val="clear" w:pos="708"/>
              </w:tabs>
              <w:spacing w:before="0" w:after="160"/>
              <w:jc w:val="left"/>
              <w:rPr/>
            </w:pPr>
            <w:r>
              <w:rPr/>
              <w:t>013</w:t>
            </w:r>
          </w:p>
        </w:tc>
        <w:tc>
          <w:tcPr>
            <w:tcW w:w="672" w:type="dxa"/>
            <w:tcBorders/>
          </w:tcPr>
          <w:p>
            <w:pPr>
              <w:pStyle w:val="Normal"/>
              <w:tabs>
                <w:tab w:val="clear" w:pos="708"/>
              </w:tabs>
              <w:spacing w:before="0" w:after="160"/>
              <w:jc w:val="left"/>
              <w:rPr/>
            </w:pPr>
            <w:r>
              <w:rPr/>
            </w:r>
          </w:p>
        </w:tc>
        <w:tc>
          <w:tcPr>
            <w:tcW w:w="1368"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left"/>
              <w:rPr/>
            </w:pPr>
            <w:r>
              <w:rPr/>
            </w:r>
          </w:p>
        </w:tc>
        <w:tc>
          <w:tcPr>
            <w:tcW w:w="684"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right"/>
              <w:rPr/>
            </w:pPr>
            <w:r>
              <w:rPr>
                <w:b/>
              </w:rPr>
              <w:t>0,0</w:t>
            </w:r>
          </w:p>
        </w:tc>
        <w:tc>
          <w:tcPr>
            <w:tcW w:w="3348" w:type="dxa"/>
            <w:tcBorders/>
          </w:tcPr>
          <w:p>
            <w:pPr>
              <w:pStyle w:val="Normal"/>
              <w:tabs>
                <w:tab w:val="clear" w:pos="708"/>
              </w:tabs>
              <w:spacing w:before="0" w:after="160"/>
              <w:jc w:val="left"/>
              <w:rPr/>
            </w:pPr>
            <w:r>
              <w:rPr/>
              <w:t>Созданы условия для развития образовательных потребностей и интересов одаренных детей, обеспечивающих их  творческий  рост  и развитие личностных качеств</w:t>
            </w:r>
          </w:p>
        </w:tc>
      </w:tr>
      <w:tr>
        <w:trPr>
          <w:trHeight w:val="1710" w:hRule="atLeast"/>
        </w:trPr>
        <w:tc>
          <w:tcPr>
            <w:tcW w:w="3720" w:type="dxa"/>
            <w:tcBorders/>
          </w:tcPr>
          <w:p>
            <w:pPr>
              <w:pStyle w:val="Normal"/>
              <w:tabs>
                <w:tab w:val="clear" w:pos="708"/>
              </w:tabs>
              <w:spacing w:before="0" w:after="160"/>
              <w:jc w:val="left"/>
              <w:rPr/>
            </w:pPr>
            <w:r>
              <w:rPr/>
              <w:t>1.1.  Проведение муниципального этапа Всероссийской олимпиады школьников (ВОШ)</w:t>
            </w:r>
          </w:p>
        </w:tc>
        <w:tc>
          <w:tcPr>
            <w:tcW w:w="1704"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24" w:type="dxa"/>
            <w:tcBorders/>
          </w:tcPr>
          <w:p>
            <w:pPr>
              <w:pStyle w:val="Normal"/>
              <w:tabs>
                <w:tab w:val="clear" w:pos="708"/>
              </w:tabs>
              <w:spacing w:before="0" w:after="160"/>
              <w:jc w:val="left"/>
              <w:rPr/>
            </w:pPr>
            <w:r>
              <w:rPr/>
              <w:t>013</w:t>
            </w:r>
          </w:p>
        </w:tc>
        <w:tc>
          <w:tcPr>
            <w:tcW w:w="672" w:type="dxa"/>
            <w:tcBorders/>
          </w:tcPr>
          <w:p>
            <w:pPr>
              <w:pStyle w:val="Normal"/>
              <w:tabs>
                <w:tab w:val="clear" w:pos="708"/>
              </w:tabs>
              <w:spacing w:before="0" w:after="160"/>
              <w:jc w:val="left"/>
              <w:rPr/>
            </w:pPr>
            <w:r>
              <w:rPr/>
            </w:r>
          </w:p>
        </w:tc>
        <w:tc>
          <w:tcPr>
            <w:tcW w:w="1368"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684"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right"/>
              <w:rPr/>
            </w:pPr>
            <w:r>
              <w:rPr>
                <w:b/>
              </w:rPr>
              <w:t>0,0</w:t>
            </w:r>
          </w:p>
        </w:tc>
        <w:tc>
          <w:tcPr>
            <w:tcW w:w="3348" w:type="dxa"/>
            <w:tcBorders/>
          </w:tcPr>
          <w:p>
            <w:pPr>
              <w:pStyle w:val="Normal"/>
              <w:tabs>
                <w:tab w:val="clear" w:pos="708"/>
              </w:tabs>
              <w:spacing w:before="0" w:after="160"/>
              <w:jc w:val="left"/>
              <w:rPr/>
            </w:pPr>
            <w:r>
              <w:rPr/>
              <w:t>Увеличение доли участников муниципального этапа ВОШ с 85% в 2014 г. до 90% в 2021 г., и увеличение доли призеров и победителей данного этапа  с 21% в 2014 г.  до 25% в 2023 г.</w:t>
            </w:r>
          </w:p>
        </w:tc>
      </w:tr>
      <w:tr>
        <w:trPr>
          <w:trHeight w:val="1635" w:hRule="atLeast"/>
        </w:trPr>
        <w:tc>
          <w:tcPr>
            <w:tcW w:w="3720" w:type="dxa"/>
            <w:tcBorders/>
          </w:tcPr>
          <w:p>
            <w:pPr>
              <w:pStyle w:val="Normal"/>
              <w:tabs>
                <w:tab w:val="clear" w:pos="708"/>
              </w:tabs>
              <w:spacing w:before="0" w:after="160"/>
              <w:jc w:val="left"/>
              <w:rPr/>
            </w:pPr>
            <w:r>
              <w:rPr/>
              <w:t>1.2. Проведение муниципального этапа научно-практической конференции учащихся ОУ и воспитанников УДО (НПК)</w:t>
            </w:r>
          </w:p>
        </w:tc>
        <w:tc>
          <w:tcPr>
            <w:tcW w:w="1704"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24" w:type="dxa"/>
            <w:tcBorders/>
          </w:tcPr>
          <w:p>
            <w:pPr>
              <w:pStyle w:val="Normal"/>
              <w:tabs>
                <w:tab w:val="clear" w:pos="708"/>
              </w:tabs>
              <w:spacing w:before="0" w:after="160"/>
              <w:jc w:val="left"/>
              <w:rPr/>
            </w:pPr>
            <w:r>
              <w:rPr/>
              <w:t>013</w:t>
            </w:r>
          </w:p>
        </w:tc>
        <w:tc>
          <w:tcPr>
            <w:tcW w:w="672" w:type="dxa"/>
            <w:tcBorders/>
          </w:tcPr>
          <w:p>
            <w:pPr>
              <w:pStyle w:val="Normal"/>
              <w:tabs>
                <w:tab w:val="clear" w:pos="708"/>
              </w:tabs>
              <w:spacing w:before="0" w:after="160"/>
              <w:jc w:val="left"/>
              <w:rPr/>
            </w:pPr>
            <w:r>
              <w:rPr/>
            </w:r>
          </w:p>
        </w:tc>
        <w:tc>
          <w:tcPr>
            <w:tcW w:w="1368"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684"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right"/>
              <w:rPr/>
            </w:pPr>
            <w:r>
              <w:rPr>
                <w:b/>
              </w:rPr>
              <w:t>0,0</w:t>
            </w:r>
          </w:p>
        </w:tc>
        <w:tc>
          <w:tcPr>
            <w:tcW w:w="3348" w:type="dxa"/>
            <w:tcBorders/>
          </w:tcPr>
          <w:p>
            <w:pPr>
              <w:pStyle w:val="Normal"/>
              <w:tabs>
                <w:tab w:val="clear" w:pos="708"/>
              </w:tabs>
              <w:spacing w:before="0" w:after="160"/>
              <w:jc w:val="left"/>
              <w:rPr/>
            </w:pPr>
            <w:r>
              <w:rPr/>
              <w:t>Увеличение доли участников муниципального этапа НПК с 50% в 2014 г. до 65% в 2021 г., и увеличение доли призеров и победителей данного этапа  с 79% в 2014 г. до 80,5% в 2023 г.</w:t>
            </w:r>
          </w:p>
        </w:tc>
      </w:tr>
      <w:tr>
        <w:trPr>
          <w:trHeight w:val="1305" w:hRule="atLeast"/>
        </w:trPr>
        <w:tc>
          <w:tcPr>
            <w:tcW w:w="3720" w:type="dxa"/>
            <w:tcBorders/>
          </w:tcPr>
          <w:p>
            <w:pPr>
              <w:pStyle w:val="Normal"/>
              <w:tabs>
                <w:tab w:val="clear" w:pos="708"/>
              </w:tabs>
              <w:spacing w:before="0" w:after="160"/>
              <w:jc w:val="left"/>
              <w:rPr/>
            </w:pPr>
            <w:r>
              <w:rPr/>
              <w:t>1.3. Организация и проведение фестиваля школьных детских общественных организаций "Мы - будущее России" (МБОУ ДО ДЮЦ г. Шарыпово)</w:t>
            </w:r>
          </w:p>
        </w:tc>
        <w:tc>
          <w:tcPr>
            <w:tcW w:w="1704"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24" w:type="dxa"/>
            <w:tcBorders/>
          </w:tcPr>
          <w:p>
            <w:pPr>
              <w:pStyle w:val="Normal"/>
              <w:tabs>
                <w:tab w:val="clear" w:pos="708"/>
              </w:tabs>
              <w:spacing w:before="0" w:after="160"/>
              <w:jc w:val="left"/>
              <w:rPr/>
            </w:pPr>
            <w:r>
              <w:rPr/>
              <w:t>013</w:t>
            </w:r>
          </w:p>
        </w:tc>
        <w:tc>
          <w:tcPr>
            <w:tcW w:w="672" w:type="dxa"/>
            <w:tcBorders/>
          </w:tcPr>
          <w:p>
            <w:pPr>
              <w:pStyle w:val="Normal"/>
              <w:tabs>
                <w:tab w:val="clear" w:pos="708"/>
              </w:tabs>
              <w:spacing w:before="0" w:after="160"/>
              <w:jc w:val="left"/>
              <w:rPr/>
            </w:pPr>
            <w:r>
              <w:rPr/>
            </w:r>
          </w:p>
        </w:tc>
        <w:tc>
          <w:tcPr>
            <w:tcW w:w="1368"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684"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right"/>
              <w:rPr/>
            </w:pPr>
            <w:r>
              <w:rPr>
                <w:b/>
              </w:rPr>
              <w:t>0,0</w:t>
            </w:r>
          </w:p>
        </w:tc>
        <w:tc>
          <w:tcPr>
            <w:tcW w:w="3348" w:type="dxa"/>
            <w:tcBorders/>
          </w:tcPr>
          <w:p>
            <w:pPr>
              <w:pStyle w:val="Normal"/>
              <w:tabs>
                <w:tab w:val="clear" w:pos="708"/>
              </w:tabs>
              <w:spacing w:before="0" w:after="160"/>
              <w:jc w:val="left"/>
              <w:rPr/>
            </w:pPr>
            <w:r>
              <w:rPr/>
              <w:t xml:space="preserve">Представление деятельности 8 школьных детских общественных организаций </w:t>
            </w:r>
          </w:p>
        </w:tc>
      </w:tr>
      <w:tr>
        <w:trPr>
          <w:trHeight w:val="1065" w:hRule="atLeast"/>
        </w:trPr>
        <w:tc>
          <w:tcPr>
            <w:tcW w:w="3720" w:type="dxa"/>
            <w:tcBorders/>
          </w:tcPr>
          <w:p>
            <w:pPr>
              <w:pStyle w:val="Normal"/>
              <w:tabs>
                <w:tab w:val="clear" w:pos="708"/>
              </w:tabs>
              <w:spacing w:before="0" w:after="160"/>
              <w:jc w:val="left"/>
              <w:rPr/>
            </w:pPr>
            <w:r>
              <w:rPr/>
              <w:t>1.4. Проведение образовательного модуля Школа социального проектирования" (МБОУ ДО ДЮЦ г. Шарыпово)</w:t>
            </w:r>
          </w:p>
        </w:tc>
        <w:tc>
          <w:tcPr>
            <w:tcW w:w="1704"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24" w:type="dxa"/>
            <w:tcBorders/>
          </w:tcPr>
          <w:p>
            <w:pPr>
              <w:pStyle w:val="Normal"/>
              <w:tabs>
                <w:tab w:val="clear" w:pos="708"/>
              </w:tabs>
              <w:spacing w:before="0" w:after="160"/>
              <w:jc w:val="left"/>
              <w:rPr/>
            </w:pPr>
            <w:r>
              <w:rPr/>
              <w:t>013</w:t>
            </w:r>
          </w:p>
        </w:tc>
        <w:tc>
          <w:tcPr>
            <w:tcW w:w="672" w:type="dxa"/>
            <w:tcBorders/>
          </w:tcPr>
          <w:p>
            <w:pPr>
              <w:pStyle w:val="Normal"/>
              <w:tabs>
                <w:tab w:val="clear" w:pos="708"/>
              </w:tabs>
              <w:spacing w:before="0" w:after="160"/>
              <w:jc w:val="left"/>
              <w:rPr/>
            </w:pPr>
            <w:r>
              <w:rPr/>
            </w:r>
          </w:p>
        </w:tc>
        <w:tc>
          <w:tcPr>
            <w:tcW w:w="1368"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684"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right"/>
              <w:rPr/>
            </w:pPr>
            <w:r>
              <w:rPr>
                <w:b/>
              </w:rPr>
              <w:t>0,0</w:t>
            </w:r>
          </w:p>
        </w:tc>
        <w:tc>
          <w:tcPr>
            <w:tcW w:w="3348" w:type="dxa"/>
            <w:tcBorders/>
          </w:tcPr>
          <w:p>
            <w:pPr>
              <w:pStyle w:val="Normal"/>
              <w:tabs>
                <w:tab w:val="clear" w:pos="708"/>
              </w:tabs>
              <w:spacing w:before="0" w:after="160"/>
              <w:jc w:val="left"/>
              <w:rPr/>
            </w:pPr>
            <w:r>
              <w:rPr/>
              <w:t>Развитие образовательных потребностей не менее 60 учащихся, имеющих лидерские наклонности</w:t>
            </w:r>
          </w:p>
        </w:tc>
      </w:tr>
      <w:tr>
        <w:trPr>
          <w:trHeight w:val="1380" w:hRule="atLeast"/>
        </w:trPr>
        <w:tc>
          <w:tcPr>
            <w:tcW w:w="3720" w:type="dxa"/>
            <w:tcBorders/>
          </w:tcPr>
          <w:p>
            <w:pPr>
              <w:pStyle w:val="Normal"/>
              <w:tabs>
                <w:tab w:val="clear" w:pos="708"/>
              </w:tabs>
              <w:spacing w:before="0" w:after="160"/>
              <w:jc w:val="left"/>
              <w:rPr/>
            </w:pPr>
            <w:r>
              <w:rPr/>
              <w:t>1.5. Приобретение оргтехники, оборудования и снаряжения для проведения краеведческих, водных и лыжных походов, мероприятий "Школы безопасности"  (МБОУ ДО ДЮЦ г. Шарыпово)</w:t>
            </w:r>
          </w:p>
        </w:tc>
        <w:tc>
          <w:tcPr>
            <w:tcW w:w="1704"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24" w:type="dxa"/>
            <w:tcBorders/>
          </w:tcPr>
          <w:p>
            <w:pPr>
              <w:pStyle w:val="Normal"/>
              <w:tabs>
                <w:tab w:val="clear" w:pos="708"/>
              </w:tabs>
              <w:spacing w:before="0" w:after="160"/>
              <w:jc w:val="left"/>
              <w:rPr/>
            </w:pPr>
            <w:r>
              <w:rPr/>
              <w:t>013</w:t>
            </w:r>
          </w:p>
        </w:tc>
        <w:tc>
          <w:tcPr>
            <w:tcW w:w="672" w:type="dxa"/>
            <w:tcBorders/>
          </w:tcPr>
          <w:p>
            <w:pPr>
              <w:pStyle w:val="Normal"/>
              <w:tabs>
                <w:tab w:val="clear" w:pos="708"/>
              </w:tabs>
              <w:spacing w:before="0" w:after="160"/>
              <w:jc w:val="left"/>
              <w:rPr/>
            </w:pPr>
            <w:r>
              <w:rPr/>
            </w:r>
          </w:p>
        </w:tc>
        <w:tc>
          <w:tcPr>
            <w:tcW w:w="1368"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left"/>
              <w:rPr/>
            </w:pPr>
            <w:r>
              <w:rPr/>
            </w:r>
          </w:p>
        </w:tc>
        <w:tc>
          <w:tcPr>
            <w:tcW w:w="684"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right"/>
              <w:rPr/>
            </w:pPr>
            <w:r>
              <w:rPr>
                <w:b/>
              </w:rPr>
              <w:t>0,0</w:t>
            </w:r>
          </w:p>
        </w:tc>
        <w:tc>
          <w:tcPr>
            <w:tcW w:w="3348" w:type="dxa"/>
            <w:tcBorders/>
          </w:tcPr>
          <w:p>
            <w:pPr>
              <w:pStyle w:val="Normal"/>
              <w:tabs>
                <w:tab w:val="clear" w:pos="708"/>
              </w:tabs>
              <w:spacing w:before="0" w:after="160"/>
              <w:jc w:val="left"/>
              <w:rPr/>
            </w:pPr>
            <w:r>
              <w:rPr/>
              <w:t xml:space="preserve">Развитие образовательных потребностей не менее 36 учащихся, одаренных в туристско-краеведческой деятельности </w:t>
            </w:r>
          </w:p>
        </w:tc>
      </w:tr>
      <w:tr>
        <w:trPr>
          <w:trHeight w:val="1035" w:hRule="atLeast"/>
        </w:trPr>
        <w:tc>
          <w:tcPr>
            <w:tcW w:w="3720" w:type="dxa"/>
            <w:tcBorders/>
          </w:tcPr>
          <w:p>
            <w:pPr>
              <w:pStyle w:val="Normal"/>
              <w:tabs>
                <w:tab w:val="clear" w:pos="708"/>
              </w:tabs>
              <w:spacing w:before="0" w:after="160"/>
              <w:jc w:val="left"/>
              <w:rPr/>
            </w:pPr>
            <w:r>
              <w:rPr/>
              <w:t>1.6. Приобретение расходных материалов для объединений "Авиамоделирование" и "Радиоконструирование" (МБОУ ДО "ЦДТТ")</w:t>
            </w:r>
          </w:p>
        </w:tc>
        <w:tc>
          <w:tcPr>
            <w:tcW w:w="1704"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24" w:type="dxa"/>
            <w:tcBorders/>
          </w:tcPr>
          <w:p>
            <w:pPr>
              <w:pStyle w:val="Normal"/>
              <w:tabs>
                <w:tab w:val="clear" w:pos="708"/>
              </w:tabs>
              <w:spacing w:before="0" w:after="160"/>
              <w:jc w:val="left"/>
              <w:rPr/>
            </w:pPr>
            <w:r>
              <w:rPr/>
              <w:t>013</w:t>
            </w:r>
          </w:p>
        </w:tc>
        <w:tc>
          <w:tcPr>
            <w:tcW w:w="672" w:type="dxa"/>
            <w:tcBorders/>
          </w:tcPr>
          <w:p>
            <w:pPr>
              <w:pStyle w:val="Normal"/>
              <w:tabs>
                <w:tab w:val="clear" w:pos="708"/>
              </w:tabs>
              <w:spacing w:before="0" w:after="160"/>
              <w:jc w:val="left"/>
              <w:rPr/>
            </w:pPr>
            <w:r>
              <w:rPr/>
            </w:r>
          </w:p>
        </w:tc>
        <w:tc>
          <w:tcPr>
            <w:tcW w:w="1368"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684"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right"/>
              <w:rPr/>
            </w:pPr>
            <w:r>
              <w:rPr>
                <w:b/>
              </w:rPr>
              <w:t>0,0</w:t>
            </w:r>
          </w:p>
        </w:tc>
        <w:tc>
          <w:tcPr>
            <w:tcW w:w="3348" w:type="dxa"/>
            <w:tcBorders/>
          </w:tcPr>
          <w:p>
            <w:pPr>
              <w:pStyle w:val="Normal"/>
              <w:tabs>
                <w:tab w:val="clear" w:pos="708"/>
              </w:tabs>
              <w:spacing w:before="0" w:after="160"/>
              <w:jc w:val="left"/>
              <w:rPr/>
            </w:pPr>
            <w:r>
              <w:rPr/>
              <w:t>Развитие образовательных потребностей не менее 25 воспитанников</w:t>
            </w:r>
          </w:p>
        </w:tc>
      </w:tr>
      <w:tr>
        <w:trPr>
          <w:trHeight w:val="1710" w:hRule="atLeast"/>
        </w:trPr>
        <w:tc>
          <w:tcPr>
            <w:tcW w:w="3720" w:type="dxa"/>
            <w:tcBorders/>
          </w:tcPr>
          <w:p>
            <w:pPr>
              <w:pStyle w:val="Normal"/>
              <w:tabs>
                <w:tab w:val="clear" w:pos="708"/>
              </w:tabs>
              <w:spacing w:before="0" w:after="160"/>
              <w:jc w:val="left"/>
              <w:rPr/>
            </w:pPr>
            <w:r>
              <w:rPr/>
              <w:t>1.7.Субсидии на приведение зданий и сооружений общеобразовательных организаций в соответствие с требованиями законодательства в рамках подпрограммы "Развитие дошкольного, общего и дополнительного образования"</w:t>
            </w:r>
          </w:p>
        </w:tc>
        <w:tc>
          <w:tcPr>
            <w:tcW w:w="1704"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24" w:type="dxa"/>
            <w:tcBorders/>
          </w:tcPr>
          <w:p>
            <w:pPr>
              <w:pStyle w:val="Normal"/>
              <w:tabs>
                <w:tab w:val="clear" w:pos="708"/>
              </w:tabs>
              <w:spacing w:before="0" w:after="160"/>
              <w:jc w:val="left"/>
              <w:rPr/>
            </w:pPr>
            <w:r>
              <w:rPr/>
              <w:t>013</w:t>
            </w:r>
          </w:p>
        </w:tc>
        <w:tc>
          <w:tcPr>
            <w:tcW w:w="672" w:type="dxa"/>
            <w:tcBorders/>
          </w:tcPr>
          <w:p>
            <w:pPr>
              <w:pStyle w:val="Normal"/>
              <w:tabs>
                <w:tab w:val="clear" w:pos="708"/>
              </w:tabs>
              <w:spacing w:before="0" w:after="160"/>
              <w:jc w:val="left"/>
              <w:rPr/>
            </w:pPr>
            <w:r>
              <w:rPr/>
              <w:t>0702</w:t>
            </w:r>
          </w:p>
        </w:tc>
        <w:tc>
          <w:tcPr>
            <w:tcW w:w="1368" w:type="dxa"/>
            <w:tcBorders/>
          </w:tcPr>
          <w:p>
            <w:pPr>
              <w:pStyle w:val="Normal"/>
              <w:tabs>
                <w:tab w:val="clear" w:pos="708"/>
              </w:tabs>
              <w:spacing w:before="0" w:after="160"/>
              <w:jc w:val="left"/>
              <w:rPr/>
            </w:pPr>
            <w:r>
              <w:rPr/>
              <w:t>01.2.8507    01.2.0085070</w:t>
            </w:r>
          </w:p>
        </w:tc>
        <w:tc>
          <w:tcPr>
            <w:tcW w:w="624" w:type="dxa"/>
            <w:tcBorders/>
          </w:tcPr>
          <w:p>
            <w:pPr>
              <w:pStyle w:val="Normal"/>
              <w:tabs>
                <w:tab w:val="clear" w:pos="708"/>
              </w:tabs>
              <w:spacing w:before="0" w:after="160"/>
              <w:jc w:val="center"/>
              <w:rPr/>
            </w:pPr>
            <w:r>
              <w:rPr/>
              <w:t>611    612</w:t>
            </w:r>
          </w:p>
        </w:tc>
        <w:tc>
          <w:tcPr>
            <w:tcW w:w="684" w:type="dxa"/>
            <w:tcBorders/>
          </w:tcPr>
          <w:p>
            <w:pPr>
              <w:pStyle w:val="Normal"/>
              <w:tabs>
                <w:tab w:val="clear" w:pos="708"/>
              </w:tabs>
              <w:spacing w:before="0" w:after="160"/>
              <w:jc w:val="right"/>
              <w:rPr/>
            </w:pPr>
            <w:r>
              <w:rPr/>
              <w:t>4,0</w:t>
            </w:r>
          </w:p>
        </w:tc>
        <w:tc>
          <w:tcPr>
            <w:tcW w:w="792" w:type="dxa"/>
            <w:tcBorders/>
          </w:tcPr>
          <w:p>
            <w:pPr>
              <w:pStyle w:val="Normal"/>
              <w:tabs>
                <w:tab w:val="clear" w:pos="708"/>
              </w:tabs>
              <w:spacing w:before="0" w:after="160"/>
              <w:jc w:val="right"/>
              <w:rPr/>
            </w:pPr>
            <w:r>
              <w:rPr/>
              <w:t>4,0</w:t>
            </w:r>
          </w:p>
        </w:tc>
        <w:tc>
          <w:tcPr>
            <w:tcW w:w="792" w:type="dxa"/>
            <w:tcBorders/>
          </w:tcPr>
          <w:p>
            <w:pPr>
              <w:pStyle w:val="Normal"/>
              <w:tabs>
                <w:tab w:val="clear" w:pos="708"/>
              </w:tabs>
              <w:spacing w:before="0" w:after="160"/>
              <w:jc w:val="right"/>
              <w:rPr/>
            </w:pPr>
            <w:r>
              <w:rPr/>
              <w:t>4,0</w:t>
            </w:r>
          </w:p>
        </w:tc>
        <w:tc>
          <w:tcPr>
            <w:tcW w:w="792" w:type="dxa"/>
            <w:tcBorders/>
          </w:tcPr>
          <w:p>
            <w:pPr>
              <w:pStyle w:val="Normal"/>
              <w:tabs>
                <w:tab w:val="clear" w:pos="708"/>
              </w:tabs>
              <w:spacing w:before="0" w:after="160"/>
              <w:jc w:val="right"/>
              <w:rPr/>
            </w:pPr>
            <w:r>
              <w:rPr>
                <w:b/>
              </w:rPr>
              <w:t>12,0</w:t>
            </w:r>
          </w:p>
        </w:tc>
        <w:tc>
          <w:tcPr>
            <w:tcW w:w="3348" w:type="dxa"/>
            <w:tcBorders/>
          </w:tcPr>
          <w:p>
            <w:pPr>
              <w:pStyle w:val="Normal"/>
              <w:tabs>
                <w:tab w:val="clear" w:pos="708"/>
              </w:tabs>
              <w:spacing w:before="0" w:after="160"/>
              <w:jc w:val="left"/>
              <w:rPr/>
            </w:pPr>
            <w:r>
              <w:rPr/>
              <w:t xml:space="preserve">Привлечение к участию  детских театральных коллективов с 7 в 2014 г. до 9 в 2023 г. </w:t>
            </w:r>
          </w:p>
        </w:tc>
      </w:tr>
      <w:tr>
        <w:trPr>
          <w:trHeight w:val="1290" w:hRule="atLeast"/>
        </w:trPr>
        <w:tc>
          <w:tcPr>
            <w:tcW w:w="3720" w:type="dxa"/>
            <w:tcBorders/>
          </w:tcPr>
          <w:p>
            <w:pPr>
              <w:pStyle w:val="Normal"/>
              <w:tabs>
                <w:tab w:val="clear" w:pos="708"/>
              </w:tabs>
              <w:spacing w:before="0" w:after="160"/>
              <w:jc w:val="left"/>
              <w:rPr/>
            </w:pPr>
            <w:r>
              <w:rPr/>
              <w:t xml:space="preserve">1.8. Приобретение оргтехники для работы объединения «Школа журналистики», «Школа английского языка», «Азбука исследований» (МБОУ ДО ЦЭВД (ТИ) </w:t>
            </w:r>
          </w:p>
        </w:tc>
        <w:tc>
          <w:tcPr>
            <w:tcW w:w="1704"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24" w:type="dxa"/>
            <w:tcBorders/>
          </w:tcPr>
          <w:p>
            <w:pPr>
              <w:pStyle w:val="Normal"/>
              <w:tabs>
                <w:tab w:val="clear" w:pos="708"/>
              </w:tabs>
              <w:spacing w:before="0" w:after="160"/>
              <w:jc w:val="left"/>
              <w:rPr/>
            </w:pPr>
            <w:r>
              <w:rPr/>
              <w:t>013</w:t>
            </w:r>
          </w:p>
        </w:tc>
        <w:tc>
          <w:tcPr>
            <w:tcW w:w="672" w:type="dxa"/>
            <w:tcBorders/>
          </w:tcPr>
          <w:p>
            <w:pPr>
              <w:pStyle w:val="Normal"/>
              <w:tabs>
                <w:tab w:val="clear" w:pos="708"/>
              </w:tabs>
              <w:spacing w:before="0" w:after="160"/>
              <w:jc w:val="left"/>
              <w:rPr/>
            </w:pPr>
            <w:r>
              <w:rPr/>
            </w:r>
          </w:p>
        </w:tc>
        <w:tc>
          <w:tcPr>
            <w:tcW w:w="1368"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684"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right"/>
              <w:rPr/>
            </w:pPr>
            <w:r>
              <w:rPr>
                <w:b/>
              </w:rPr>
              <w:t>0,0</w:t>
            </w:r>
          </w:p>
        </w:tc>
        <w:tc>
          <w:tcPr>
            <w:tcW w:w="3348" w:type="dxa"/>
            <w:tcBorders/>
          </w:tcPr>
          <w:p>
            <w:pPr>
              <w:pStyle w:val="Normal"/>
              <w:tabs>
                <w:tab w:val="clear" w:pos="708"/>
              </w:tabs>
              <w:spacing w:before="0" w:after="160"/>
              <w:jc w:val="left"/>
              <w:rPr/>
            </w:pPr>
            <w:r>
              <w:rPr/>
              <w:t>Развитие образовательных  потребностей не менее 15 одаренных детей</w:t>
            </w:r>
          </w:p>
        </w:tc>
      </w:tr>
      <w:tr>
        <w:trPr>
          <w:trHeight w:val="870" w:hRule="atLeast"/>
        </w:trPr>
        <w:tc>
          <w:tcPr>
            <w:tcW w:w="3720" w:type="dxa"/>
            <w:tcBorders/>
          </w:tcPr>
          <w:p>
            <w:pPr>
              <w:pStyle w:val="Normal"/>
              <w:tabs>
                <w:tab w:val="clear" w:pos="708"/>
              </w:tabs>
              <w:spacing w:before="0" w:after="160"/>
              <w:jc w:val="left"/>
              <w:rPr/>
            </w:pPr>
            <w:r>
              <w:rPr/>
              <w:t>1.9. Проведение интенсивных школ для интеллектуально одаренных детей</w:t>
            </w:r>
          </w:p>
        </w:tc>
        <w:tc>
          <w:tcPr>
            <w:tcW w:w="1704"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24" w:type="dxa"/>
            <w:tcBorders/>
          </w:tcPr>
          <w:p>
            <w:pPr>
              <w:pStyle w:val="Normal"/>
              <w:tabs>
                <w:tab w:val="clear" w:pos="708"/>
              </w:tabs>
              <w:spacing w:before="0" w:after="160"/>
              <w:jc w:val="left"/>
              <w:rPr/>
            </w:pPr>
            <w:r>
              <w:rPr/>
              <w:t>013</w:t>
            </w:r>
          </w:p>
        </w:tc>
        <w:tc>
          <w:tcPr>
            <w:tcW w:w="672" w:type="dxa"/>
            <w:tcBorders/>
          </w:tcPr>
          <w:p>
            <w:pPr>
              <w:pStyle w:val="Normal"/>
              <w:tabs>
                <w:tab w:val="clear" w:pos="708"/>
              </w:tabs>
              <w:spacing w:before="0" w:after="160"/>
              <w:jc w:val="left"/>
              <w:rPr/>
            </w:pPr>
            <w:r>
              <w:rPr/>
            </w:r>
          </w:p>
        </w:tc>
        <w:tc>
          <w:tcPr>
            <w:tcW w:w="1368"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684"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right"/>
              <w:rPr/>
            </w:pPr>
            <w:r>
              <w:rPr>
                <w:b/>
              </w:rPr>
              <w:t>0,0</w:t>
            </w:r>
          </w:p>
        </w:tc>
        <w:tc>
          <w:tcPr>
            <w:tcW w:w="3348" w:type="dxa"/>
            <w:tcBorders/>
          </w:tcPr>
          <w:p>
            <w:pPr>
              <w:pStyle w:val="Normal"/>
              <w:tabs>
                <w:tab w:val="clear" w:pos="708"/>
              </w:tabs>
              <w:spacing w:before="0" w:after="160"/>
              <w:jc w:val="left"/>
              <w:rPr/>
            </w:pPr>
            <w:r>
              <w:rPr/>
              <w:t>Ежегодное участие в интенсивных школах не менее 56 учащихся</w:t>
            </w:r>
          </w:p>
        </w:tc>
      </w:tr>
      <w:tr>
        <w:trPr>
          <w:trHeight w:val="1065" w:hRule="atLeast"/>
        </w:trPr>
        <w:tc>
          <w:tcPr>
            <w:tcW w:w="3720" w:type="dxa"/>
            <w:tcBorders/>
          </w:tcPr>
          <w:p>
            <w:pPr>
              <w:pStyle w:val="Normal"/>
              <w:tabs>
                <w:tab w:val="clear" w:pos="708"/>
              </w:tabs>
              <w:spacing w:before="0" w:after="160"/>
              <w:jc w:val="left"/>
              <w:rPr/>
            </w:pPr>
            <w:r>
              <w:rPr/>
              <w:t>1.10. Проведение Малой академии "Юный исследователь"</w:t>
            </w:r>
          </w:p>
        </w:tc>
        <w:tc>
          <w:tcPr>
            <w:tcW w:w="1704"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24" w:type="dxa"/>
            <w:tcBorders/>
          </w:tcPr>
          <w:p>
            <w:pPr>
              <w:pStyle w:val="Normal"/>
              <w:tabs>
                <w:tab w:val="clear" w:pos="708"/>
              </w:tabs>
              <w:spacing w:before="0" w:after="160"/>
              <w:jc w:val="left"/>
              <w:rPr/>
            </w:pPr>
            <w:r>
              <w:rPr/>
              <w:t>013</w:t>
            </w:r>
          </w:p>
        </w:tc>
        <w:tc>
          <w:tcPr>
            <w:tcW w:w="672" w:type="dxa"/>
            <w:tcBorders/>
          </w:tcPr>
          <w:p>
            <w:pPr>
              <w:pStyle w:val="Normal"/>
              <w:tabs>
                <w:tab w:val="clear" w:pos="708"/>
              </w:tabs>
              <w:spacing w:before="0" w:after="160"/>
              <w:jc w:val="left"/>
              <w:rPr/>
            </w:pPr>
            <w:r>
              <w:rPr/>
            </w:r>
          </w:p>
        </w:tc>
        <w:tc>
          <w:tcPr>
            <w:tcW w:w="1368"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684"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right"/>
              <w:rPr/>
            </w:pPr>
            <w:r>
              <w:rPr>
                <w:b/>
              </w:rPr>
              <w:t>0,0</w:t>
            </w:r>
          </w:p>
        </w:tc>
        <w:tc>
          <w:tcPr>
            <w:tcW w:w="3348" w:type="dxa"/>
            <w:tcBorders/>
          </w:tcPr>
          <w:p>
            <w:pPr>
              <w:pStyle w:val="Normal"/>
              <w:tabs>
                <w:tab w:val="clear" w:pos="708"/>
              </w:tabs>
              <w:spacing w:before="0" w:after="160"/>
              <w:jc w:val="left"/>
              <w:rPr/>
            </w:pPr>
            <w:r>
              <w:rPr/>
              <w:t>Участие 100 % участников "Малой академии" в НПК на школьном этапе и не менее 80 % - на муниципальном этапе</w:t>
            </w:r>
          </w:p>
        </w:tc>
      </w:tr>
      <w:tr>
        <w:trPr>
          <w:trHeight w:val="1065" w:hRule="atLeast"/>
        </w:trPr>
        <w:tc>
          <w:tcPr>
            <w:tcW w:w="3720" w:type="dxa"/>
            <w:tcBorders/>
          </w:tcPr>
          <w:p>
            <w:pPr>
              <w:pStyle w:val="Normal"/>
              <w:tabs>
                <w:tab w:val="clear" w:pos="708"/>
              </w:tabs>
              <w:spacing w:before="0" w:after="160"/>
              <w:jc w:val="left"/>
              <w:rPr/>
            </w:pPr>
            <w:r>
              <w:rPr/>
              <w:t>1.11. Поощрение педагогов, предъявляющих передовой опыт по работе с одаренными детьми</w:t>
            </w:r>
          </w:p>
        </w:tc>
        <w:tc>
          <w:tcPr>
            <w:tcW w:w="1704"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24" w:type="dxa"/>
            <w:tcBorders/>
          </w:tcPr>
          <w:p>
            <w:pPr>
              <w:pStyle w:val="Normal"/>
              <w:tabs>
                <w:tab w:val="clear" w:pos="708"/>
              </w:tabs>
              <w:spacing w:before="0" w:after="160"/>
              <w:jc w:val="left"/>
              <w:rPr/>
            </w:pPr>
            <w:r>
              <w:rPr/>
              <w:t>013</w:t>
            </w:r>
          </w:p>
        </w:tc>
        <w:tc>
          <w:tcPr>
            <w:tcW w:w="672" w:type="dxa"/>
            <w:tcBorders/>
          </w:tcPr>
          <w:p>
            <w:pPr>
              <w:pStyle w:val="Normal"/>
              <w:tabs>
                <w:tab w:val="clear" w:pos="708"/>
              </w:tabs>
              <w:spacing w:before="0" w:after="160"/>
              <w:jc w:val="left"/>
              <w:rPr/>
            </w:pPr>
            <w:r>
              <w:rPr/>
            </w:r>
          </w:p>
        </w:tc>
        <w:tc>
          <w:tcPr>
            <w:tcW w:w="1368"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684"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right"/>
              <w:rPr/>
            </w:pPr>
            <w:r>
              <w:rPr>
                <w:b/>
              </w:rPr>
              <w:t>0,0</w:t>
            </w:r>
          </w:p>
        </w:tc>
        <w:tc>
          <w:tcPr>
            <w:tcW w:w="3348" w:type="dxa"/>
            <w:tcBorders/>
          </w:tcPr>
          <w:p>
            <w:pPr>
              <w:pStyle w:val="Normal"/>
              <w:tabs>
                <w:tab w:val="clear" w:pos="708"/>
              </w:tabs>
              <w:spacing w:before="0" w:after="160"/>
              <w:jc w:val="left"/>
              <w:rPr/>
            </w:pPr>
            <w:r>
              <w:rPr/>
              <w:t>Предъявление передового опыта не менее 10% педагогов от общего количества педагогов города</w:t>
            </w:r>
          </w:p>
        </w:tc>
      </w:tr>
      <w:tr>
        <w:trPr>
          <w:trHeight w:val="810" w:hRule="atLeast"/>
        </w:trPr>
        <w:tc>
          <w:tcPr>
            <w:tcW w:w="3720" w:type="dxa"/>
            <w:tcBorders/>
          </w:tcPr>
          <w:p>
            <w:pPr>
              <w:pStyle w:val="Normal"/>
              <w:tabs>
                <w:tab w:val="clear" w:pos="708"/>
              </w:tabs>
              <w:spacing w:before="0" w:after="160"/>
              <w:jc w:val="left"/>
              <w:rPr/>
            </w:pPr>
            <w:r>
              <w:rPr/>
              <w:t xml:space="preserve">1.12. Оборудование школьных автобусов тахографами  </w:t>
            </w:r>
          </w:p>
        </w:tc>
        <w:tc>
          <w:tcPr>
            <w:tcW w:w="1704"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24" w:type="dxa"/>
            <w:tcBorders/>
          </w:tcPr>
          <w:p>
            <w:pPr>
              <w:pStyle w:val="Normal"/>
              <w:tabs>
                <w:tab w:val="clear" w:pos="708"/>
              </w:tabs>
              <w:spacing w:before="0" w:after="160"/>
              <w:jc w:val="left"/>
              <w:rPr/>
            </w:pPr>
            <w:r>
              <w:rPr/>
              <w:t>013</w:t>
            </w:r>
          </w:p>
        </w:tc>
        <w:tc>
          <w:tcPr>
            <w:tcW w:w="672" w:type="dxa"/>
            <w:tcBorders/>
          </w:tcPr>
          <w:p>
            <w:pPr>
              <w:pStyle w:val="Normal"/>
              <w:tabs>
                <w:tab w:val="clear" w:pos="708"/>
              </w:tabs>
              <w:spacing w:before="0" w:after="160"/>
              <w:jc w:val="left"/>
              <w:rPr/>
            </w:pPr>
            <w:r>
              <w:rPr/>
            </w:r>
          </w:p>
        </w:tc>
        <w:tc>
          <w:tcPr>
            <w:tcW w:w="1368"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684"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right"/>
              <w:rPr/>
            </w:pPr>
            <w:r>
              <w:rPr>
                <w:b/>
              </w:rPr>
              <w:t>0,0</w:t>
            </w:r>
          </w:p>
        </w:tc>
        <w:tc>
          <w:tcPr>
            <w:tcW w:w="3348" w:type="dxa"/>
            <w:tcBorders/>
          </w:tcPr>
          <w:p>
            <w:pPr>
              <w:pStyle w:val="Normal"/>
              <w:tabs>
                <w:tab w:val="clear" w:pos="708"/>
              </w:tabs>
              <w:spacing w:before="0" w:after="160"/>
              <w:jc w:val="left"/>
              <w:rPr/>
            </w:pPr>
            <w:r>
              <w:rPr/>
              <w:t>3 школьных автобуса оборудованы тахографами</w:t>
            </w:r>
          </w:p>
        </w:tc>
      </w:tr>
      <w:tr>
        <w:trPr>
          <w:trHeight w:val="735" w:hRule="atLeast"/>
        </w:trPr>
        <w:tc>
          <w:tcPr>
            <w:tcW w:w="3720" w:type="dxa"/>
            <w:tcBorders/>
          </w:tcPr>
          <w:p>
            <w:pPr>
              <w:pStyle w:val="Normal"/>
              <w:tabs>
                <w:tab w:val="clear" w:pos="708"/>
              </w:tabs>
              <w:spacing w:before="0" w:after="160"/>
              <w:jc w:val="left"/>
              <w:rPr/>
            </w:pPr>
            <w:r>
              <w:rPr/>
              <w:t>1.13 Участие в краевых интенсивных школах для одаренных детей</w:t>
            </w:r>
          </w:p>
        </w:tc>
        <w:tc>
          <w:tcPr>
            <w:tcW w:w="1704"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24" w:type="dxa"/>
            <w:tcBorders/>
          </w:tcPr>
          <w:p>
            <w:pPr>
              <w:pStyle w:val="Normal"/>
              <w:tabs>
                <w:tab w:val="clear" w:pos="708"/>
              </w:tabs>
              <w:spacing w:before="0" w:after="160"/>
              <w:jc w:val="left"/>
              <w:rPr/>
            </w:pPr>
            <w:r>
              <w:rPr/>
              <w:t>013</w:t>
            </w:r>
          </w:p>
        </w:tc>
        <w:tc>
          <w:tcPr>
            <w:tcW w:w="672" w:type="dxa"/>
            <w:tcBorders/>
          </w:tcPr>
          <w:p>
            <w:pPr>
              <w:pStyle w:val="Normal"/>
              <w:tabs>
                <w:tab w:val="clear" w:pos="708"/>
              </w:tabs>
              <w:spacing w:before="0" w:after="160"/>
              <w:jc w:val="left"/>
              <w:rPr/>
            </w:pPr>
            <w:r>
              <w:rPr/>
            </w:r>
          </w:p>
        </w:tc>
        <w:tc>
          <w:tcPr>
            <w:tcW w:w="1368"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684"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right"/>
              <w:rPr/>
            </w:pPr>
            <w:r>
              <w:rPr>
                <w:b/>
              </w:rPr>
              <w:t>0,0</w:t>
            </w:r>
          </w:p>
        </w:tc>
        <w:tc>
          <w:tcPr>
            <w:tcW w:w="3348" w:type="dxa"/>
            <w:tcBorders/>
          </w:tcPr>
          <w:p>
            <w:pPr>
              <w:pStyle w:val="Normal"/>
              <w:tabs>
                <w:tab w:val="clear" w:pos="708"/>
              </w:tabs>
              <w:spacing w:before="0" w:after="160"/>
              <w:jc w:val="left"/>
              <w:rPr/>
            </w:pPr>
            <w:r>
              <w:rPr/>
              <w:t>Ежегодное участие в зональных интенсивных школах не менее 40 учащихся</w:t>
            </w:r>
          </w:p>
        </w:tc>
      </w:tr>
      <w:tr>
        <w:trPr>
          <w:trHeight w:val="994" w:hRule="atLeast"/>
        </w:trPr>
        <w:tc>
          <w:tcPr>
            <w:tcW w:w="3720" w:type="dxa"/>
            <w:tcBorders/>
          </w:tcPr>
          <w:p>
            <w:pPr>
              <w:pStyle w:val="Normal"/>
              <w:tabs>
                <w:tab w:val="clear" w:pos="708"/>
              </w:tabs>
              <w:spacing w:before="0" w:after="160"/>
              <w:jc w:val="left"/>
              <w:rPr/>
            </w:pPr>
            <w:r>
              <w:rPr>
                <w:b/>
              </w:rPr>
              <w:t>Итого по задаче 1</w:t>
            </w:r>
          </w:p>
        </w:tc>
        <w:tc>
          <w:tcPr>
            <w:tcW w:w="1704" w:type="dxa"/>
            <w:tcBorders/>
          </w:tcPr>
          <w:p>
            <w:pPr>
              <w:pStyle w:val="Normal"/>
              <w:tabs>
                <w:tab w:val="clear" w:pos="708"/>
              </w:tabs>
              <w:spacing w:before="0" w:after="160"/>
              <w:jc w:val="left"/>
              <w:rPr>
                <w:b/>
              </w:rPr>
            </w:pPr>
            <w:r>
              <w:rPr>
                <w:b/>
              </w:rPr>
            </w:r>
          </w:p>
        </w:tc>
        <w:tc>
          <w:tcPr>
            <w:tcW w:w="624" w:type="dxa"/>
            <w:tcBorders/>
          </w:tcPr>
          <w:p>
            <w:pPr>
              <w:pStyle w:val="Normal"/>
              <w:tabs>
                <w:tab w:val="clear" w:pos="708"/>
              </w:tabs>
              <w:spacing w:before="0" w:after="160"/>
              <w:jc w:val="left"/>
              <w:rPr/>
            </w:pPr>
            <w:r>
              <w:rPr/>
              <w:t>013</w:t>
            </w:r>
          </w:p>
        </w:tc>
        <w:tc>
          <w:tcPr>
            <w:tcW w:w="672" w:type="dxa"/>
            <w:tcBorders/>
          </w:tcPr>
          <w:p>
            <w:pPr>
              <w:pStyle w:val="Normal"/>
              <w:tabs>
                <w:tab w:val="clear" w:pos="708"/>
              </w:tabs>
              <w:spacing w:before="0" w:after="160"/>
              <w:jc w:val="left"/>
              <w:rPr/>
            </w:pPr>
            <w:r>
              <w:rPr/>
              <w:t>0702</w:t>
            </w:r>
          </w:p>
        </w:tc>
        <w:tc>
          <w:tcPr>
            <w:tcW w:w="1368" w:type="dxa"/>
            <w:tcBorders/>
          </w:tcPr>
          <w:p>
            <w:pPr>
              <w:pStyle w:val="Normal"/>
              <w:tabs>
                <w:tab w:val="clear" w:pos="708"/>
              </w:tabs>
              <w:spacing w:before="0" w:after="160"/>
              <w:jc w:val="left"/>
              <w:rPr/>
            </w:pPr>
            <w:r>
              <w:rPr/>
              <w:t>01.2.8507    01.2.0085070</w:t>
            </w:r>
          </w:p>
        </w:tc>
        <w:tc>
          <w:tcPr>
            <w:tcW w:w="624" w:type="dxa"/>
            <w:tcBorders/>
          </w:tcPr>
          <w:p>
            <w:pPr>
              <w:pStyle w:val="Normal"/>
              <w:tabs>
                <w:tab w:val="clear" w:pos="708"/>
              </w:tabs>
              <w:spacing w:before="0" w:after="160"/>
              <w:jc w:val="center"/>
              <w:rPr/>
            </w:pPr>
            <w:r>
              <w:rPr/>
              <w:t>611    612</w:t>
            </w:r>
          </w:p>
        </w:tc>
        <w:tc>
          <w:tcPr>
            <w:tcW w:w="684" w:type="dxa"/>
            <w:tcBorders/>
          </w:tcPr>
          <w:p>
            <w:pPr>
              <w:pStyle w:val="Normal"/>
              <w:tabs>
                <w:tab w:val="clear" w:pos="708"/>
              </w:tabs>
              <w:spacing w:before="0" w:after="160"/>
              <w:jc w:val="right"/>
              <w:rPr/>
            </w:pPr>
            <w:r>
              <w:rPr>
                <w:b/>
              </w:rPr>
              <w:t>4,0</w:t>
            </w:r>
          </w:p>
        </w:tc>
        <w:tc>
          <w:tcPr>
            <w:tcW w:w="792" w:type="dxa"/>
            <w:tcBorders/>
          </w:tcPr>
          <w:p>
            <w:pPr>
              <w:pStyle w:val="Normal"/>
              <w:tabs>
                <w:tab w:val="clear" w:pos="708"/>
              </w:tabs>
              <w:spacing w:before="0" w:after="160"/>
              <w:jc w:val="right"/>
              <w:rPr/>
            </w:pPr>
            <w:r>
              <w:rPr>
                <w:b/>
              </w:rPr>
              <w:t>4,0</w:t>
            </w:r>
          </w:p>
        </w:tc>
        <w:tc>
          <w:tcPr>
            <w:tcW w:w="792" w:type="dxa"/>
            <w:tcBorders/>
          </w:tcPr>
          <w:p>
            <w:pPr>
              <w:pStyle w:val="Normal"/>
              <w:tabs>
                <w:tab w:val="clear" w:pos="708"/>
              </w:tabs>
              <w:spacing w:before="0" w:after="160"/>
              <w:jc w:val="right"/>
              <w:rPr/>
            </w:pPr>
            <w:r>
              <w:rPr>
                <w:b/>
              </w:rPr>
              <w:t>4,0</w:t>
            </w:r>
          </w:p>
        </w:tc>
        <w:tc>
          <w:tcPr>
            <w:tcW w:w="792" w:type="dxa"/>
            <w:tcBorders/>
          </w:tcPr>
          <w:p>
            <w:pPr>
              <w:pStyle w:val="Normal"/>
              <w:tabs>
                <w:tab w:val="clear" w:pos="708"/>
              </w:tabs>
              <w:spacing w:before="0" w:after="160"/>
              <w:jc w:val="right"/>
              <w:rPr/>
            </w:pPr>
            <w:r>
              <w:rPr>
                <w:b/>
              </w:rPr>
              <w:t>12,0</w:t>
            </w:r>
          </w:p>
        </w:tc>
        <w:tc>
          <w:tcPr>
            <w:tcW w:w="3348" w:type="dxa"/>
            <w:tcBorders/>
          </w:tcPr>
          <w:p>
            <w:pPr>
              <w:pStyle w:val="Normal"/>
              <w:tabs>
                <w:tab w:val="clear" w:pos="708"/>
              </w:tabs>
              <w:spacing w:before="0" w:after="160"/>
              <w:jc w:val="left"/>
              <w:rPr/>
            </w:pPr>
            <w:r>
              <w:rPr/>
            </w:r>
          </w:p>
        </w:tc>
      </w:tr>
      <w:tr>
        <w:trPr>
          <w:trHeight w:val="615" w:hRule="atLeast"/>
        </w:trPr>
        <w:tc>
          <w:tcPr>
            <w:tcW w:w="15120" w:type="dxa"/>
            <w:gridSpan w:val="11"/>
            <w:tcBorders/>
          </w:tcPr>
          <w:p>
            <w:pPr>
              <w:pStyle w:val="Normal"/>
              <w:tabs>
                <w:tab w:val="clear" w:pos="708"/>
              </w:tabs>
              <w:spacing w:before="0" w:after="160"/>
              <w:jc w:val="left"/>
              <w:rPr/>
            </w:pPr>
            <w:r>
              <w:rPr/>
              <w:t>Задача 2:</w:t>
              <w:br/>
              <w:t>развитие системы социально-экономической поддержки, стимулирования одаренных детей</w:t>
              <w:br/>
              <w:t xml:space="preserve">  </w:t>
              <w:br/>
            </w:r>
          </w:p>
        </w:tc>
      </w:tr>
      <w:tr>
        <w:trPr>
          <w:trHeight w:val="1335" w:hRule="atLeast"/>
        </w:trPr>
        <w:tc>
          <w:tcPr>
            <w:tcW w:w="3720" w:type="dxa"/>
            <w:tcBorders/>
          </w:tcPr>
          <w:p>
            <w:pPr>
              <w:pStyle w:val="Normal"/>
              <w:tabs>
                <w:tab w:val="clear" w:pos="708"/>
              </w:tabs>
              <w:spacing w:before="0" w:after="160"/>
              <w:jc w:val="left"/>
              <w:rPr/>
            </w:pPr>
            <w:r>
              <w:rPr/>
              <w:t>2.1. Проведение муниципальной церемонии "Успех года" в рамках подпрограммы "Выявление и сопровождение одаренных детей"</w:t>
            </w:r>
          </w:p>
        </w:tc>
        <w:tc>
          <w:tcPr>
            <w:tcW w:w="1704"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24" w:type="dxa"/>
            <w:tcBorders/>
          </w:tcPr>
          <w:p>
            <w:pPr>
              <w:pStyle w:val="Normal"/>
              <w:tabs>
                <w:tab w:val="clear" w:pos="708"/>
              </w:tabs>
              <w:spacing w:before="0" w:after="160"/>
              <w:jc w:val="left"/>
              <w:rPr/>
            </w:pPr>
            <w:r>
              <w:rPr/>
              <w:t>013</w:t>
            </w:r>
          </w:p>
        </w:tc>
        <w:tc>
          <w:tcPr>
            <w:tcW w:w="672" w:type="dxa"/>
            <w:tcBorders/>
          </w:tcPr>
          <w:p>
            <w:pPr>
              <w:pStyle w:val="Normal"/>
              <w:tabs>
                <w:tab w:val="clear" w:pos="708"/>
              </w:tabs>
              <w:spacing w:before="0" w:after="160"/>
              <w:jc w:val="left"/>
              <w:rPr/>
            </w:pPr>
            <w:r>
              <w:rPr/>
              <w:t>0702</w:t>
            </w:r>
          </w:p>
        </w:tc>
        <w:tc>
          <w:tcPr>
            <w:tcW w:w="1368" w:type="dxa"/>
            <w:tcBorders/>
          </w:tcPr>
          <w:p>
            <w:pPr>
              <w:pStyle w:val="Normal"/>
              <w:tabs>
                <w:tab w:val="clear" w:pos="708"/>
              </w:tabs>
              <w:spacing w:before="0" w:after="160"/>
              <w:jc w:val="left"/>
              <w:rPr/>
            </w:pPr>
            <w:r>
              <w:rPr/>
              <w:t>01.2.8508   01.2.0085080</w:t>
            </w:r>
          </w:p>
        </w:tc>
        <w:tc>
          <w:tcPr>
            <w:tcW w:w="624" w:type="dxa"/>
            <w:tcBorders/>
          </w:tcPr>
          <w:p>
            <w:pPr>
              <w:pStyle w:val="Normal"/>
              <w:tabs>
                <w:tab w:val="clear" w:pos="708"/>
              </w:tabs>
              <w:spacing w:before="0" w:after="160"/>
              <w:jc w:val="center"/>
              <w:rPr/>
            </w:pPr>
            <w:r>
              <w:rPr/>
              <w:t>611    612</w:t>
            </w:r>
          </w:p>
        </w:tc>
        <w:tc>
          <w:tcPr>
            <w:tcW w:w="684" w:type="dxa"/>
            <w:tcBorders/>
          </w:tcPr>
          <w:p>
            <w:pPr>
              <w:pStyle w:val="Normal"/>
              <w:tabs>
                <w:tab w:val="clear" w:pos="708"/>
              </w:tabs>
              <w:spacing w:before="0" w:after="160"/>
              <w:jc w:val="right"/>
              <w:rPr/>
            </w:pPr>
            <w:r>
              <w:rPr/>
              <w:t>46,0</w:t>
            </w:r>
          </w:p>
        </w:tc>
        <w:tc>
          <w:tcPr>
            <w:tcW w:w="792" w:type="dxa"/>
            <w:tcBorders/>
          </w:tcPr>
          <w:p>
            <w:pPr>
              <w:pStyle w:val="Normal"/>
              <w:tabs>
                <w:tab w:val="clear" w:pos="708"/>
              </w:tabs>
              <w:spacing w:before="0" w:after="160"/>
              <w:jc w:val="right"/>
              <w:rPr/>
            </w:pPr>
            <w:r>
              <w:rPr/>
              <w:t>46,0</w:t>
            </w:r>
          </w:p>
        </w:tc>
        <w:tc>
          <w:tcPr>
            <w:tcW w:w="792" w:type="dxa"/>
            <w:tcBorders/>
          </w:tcPr>
          <w:p>
            <w:pPr>
              <w:pStyle w:val="Normal"/>
              <w:tabs>
                <w:tab w:val="clear" w:pos="708"/>
              </w:tabs>
              <w:spacing w:before="0" w:after="160"/>
              <w:jc w:val="right"/>
              <w:rPr/>
            </w:pPr>
            <w:r>
              <w:rPr/>
              <w:t>46,0</w:t>
            </w:r>
          </w:p>
        </w:tc>
        <w:tc>
          <w:tcPr>
            <w:tcW w:w="792" w:type="dxa"/>
            <w:tcBorders/>
          </w:tcPr>
          <w:p>
            <w:pPr>
              <w:pStyle w:val="Normal"/>
              <w:tabs>
                <w:tab w:val="clear" w:pos="708"/>
              </w:tabs>
              <w:spacing w:before="0" w:after="160"/>
              <w:jc w:val="right"/>
              <w:rPr/>
            </w:pPr>
            <w:r>
              <w:rPr>
                <w:b/>
              </w:rPr>
              <w:t>138,0</w:t>
            </w:r>
          </w:p>
        </w:tc>
        <w:tc>
          <w:tcPr>
            <w:tcW w:w="3348" w:type="dxa"/>
            <w:tcBorders/>
          </w:tcPr>
          <w:p>
            <w:pPr>
              <w:pStyle w:val="Normal"/>
              <w:tabs>
                <w:tab w:val="clear" w:pos="708"/>
              </w:tabs>
              <w:spacing w:before="0" w:after="160"/>
              <w:jc w:val="left"/>
              <w:rPr/>
            </w:pPr>
            <w:r>
              <w:rPr/>
              <w:t>Ежегодное награждение  10 учащихся, показавших лучшие результаты в мероприятиях различной направленности</w:t>
            </w:r>
          </w:p>
        </w:tc>
      </w:tr>
      <w:tr>
        <w:trPr>
          <w:trHeight w:val="1365" w:hRule="atLeast"/>
        </w:trPr>
        <w:tc>
          <w:tcPr>
            <w:tcW w:w="3720" w:type="dxa"/>
            <w:tcBorders/>
          </w:tcPr>
          <w:p>
            <w:pPr>
              <w:pStyle w:val="Normal"/>
              <w:tabs>
                <w:tab w:val="clear" w:pos="708"/>
              </w:tabs>
              <w:spacing w:before="0" w:after="160"/>
              <w:jc w:val="left"/>
              <w:rPr/>
            </w:pPr>
            <w:r>
              <w:rPr/>
              <w:t>2.2. Предоставление возможности ежегодно участвовать в мероприятиях регионального, всероссийского и международного уровней не менее 5 одарённым школьникам</w:t>
            </w:r>
          </w:p>
        </w:tc>
        <w:tc>
          <w:tcPr>
            <w:tcW w:w="1704"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24" w:type="dxa"/>
            <w:tcBorders/>
          </w:tcPr>
          <w:p>
            <w:pPr>
              <w:pStyle w:val="Normal"/>
              <w:tabs>
                <w:tab w:val="clear" w:pos="708"/>
              </w:tabs>
              <w:spacing w:before="0" w:after="160"/>
              <w:jc w:val="left"/>
              <w:rPr/>
            </w:pPr>
            <w:r>
              <w:rPr/>
              <w:t>013</w:t>
            </w:r>
          </w:p>
        </w:tc>
        <w:tc>
          <w:tcPr>
            <w:tcW w:w="672" w:type="dxa"/>
            <w:tcBorders/>
          </w:tcPr>
          <w:p>
            <w:pPr>
              <w:pStyle w:val="Normal"/>
              <w:tabs>
                <w:tab w:val="clear" w:pos="708"/>
              </w:tabs>
              <w:spacing w:before="0" w:after="160"/>
              <w:jc w:val="left"/>
              <w:rPr/>
            </w:pPr>
            <w:r>
              <w:rPr/>
            </w:r>
          </w:p>
        </w:tc>
        <w:tc>
          <w:tcPr>
            <w:tcW w:w="1368"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684"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left"/>
              <w:rPr/>
            </w:pPr>
            <w:r>
              <w:rPr/>
            </w:r>
          </w:p>
        </w:tc>
        <w:tc>
          <w:tcPr>
            <w:tcW w:w="792" w:type="dxa"/>
            <w:tcBorders/>
          </w:tcPr>
          <w:p>
            <w:pPr>
              <w:pStyle w:val="Normal"/>
              <w:tabs>
                <w:tab w:val="clear" w:pos="708"/>
              </w:tabs>
              <w:spacing w:before="0" w:after="160"/>
              <w:jc w:val="right"/>
              <w:rPr/>
            </w:pPr>
            <w:r>
              <w:rPr>
                <w:b/>
              </w:rPr>
              <w:t>0,0</w:t>
            </w:r>
          </w:p>
        </w:tc>
        <w:tc>
          <w:tcPr>
            <w:tcW w:w="3348" w:type="dxa"/>
            <w:tcBorders/>
          </w:tcPr>
          <w:p>
            <w:pPr>
              <w:pStyle w:val="Normal"/>
              <w:tabs>
                <w:tab w:val="clear" w:pos="708"/>
              </w:tabs>
              <w:spacing w:before="0" w:after="160"/>
              <w:jc w:val="left"/>
              <w:rPr/>
            </w:pPr>
            <w:r>
              <w:rPr/>
              <w:t xml:space="preserve">Ежегодное участие  не менее 5 учащихся в мероприятиях регионального, всероссийского и международного уровней </w:t>
            </w:r>
          </w:p>
        </w:tc>
      </w:tr>
      <w:tr>
        <w:trPr>
          <w:trHeight w:val="870" w:hRule="atLeast"/>
        </w:trPr>
        <w:tc>
          <w:tcPr>
            <w:tcW w:w="3720" w:type="dxa"/>
            <w:tcBorders/>
          </w:tcPr>
          <w:p>
            <w:pPr>
              <w:pStyle w:val="Normal"/>
              <w:tabs>
                <w:tab w:val="clear" w:pos="708"/>
              </w:tabs>
              <w:spacing w:before="0" w:after="160"/>
              <w:jc w:val="left"/>
              <w:rPr/>
            </w:pPr>
            <w:r>
              <w:rPr/>
              <w:t xml:space="preserve">Итого по задаче 2 </w:t>
            </w:r>
          </w:p>
        </w:tc>
        <w:tc>
          <w:tcPr>
            <w:tcW w:w="1704"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left"/>
              <w:rPr/>
            </w:pPr>
            <w:r>
              <w:rPr/>
              <w:t>013</w:t>
            </w:r>
          </w:p>
        </w:tc>
        <w:tc>
          <w:tcPr>
            <w:tcW w:w="672" w:type="dxa"/>
            <w:tcBorders/>
          </w:tcPr>
          <w:p>
            <w:pPr>
              <w:pStyle w:val="Normal"/>
              <w:tabs>
                <w:tab w:val="clear" w:pos="708"/>
              </w:tabs>
              <w:spacing w:before="0" w:after="160"/>
              <w:jc w:val="left"/>
              <w:rPr/>
            </w:pPr>
            <w:r>
              <w:rPr/>
              <w:t>0702</w:t>
            </w:r>
          </w:p>
        </w:tc>
        <w:tc>
          <w:tcPr>
            <w:tcW w:w="1368" w:type="dxa"/>
            <w:tcBorders/>
          </w:tcPr>
          <w:p>
            <w:pPr>
              <w:pStyle w:val="Normal"/>
              <w:tabs>
                <w:tab w:val="clear" w:pos="708"/>
              </w:tabs>
              <w:spacing w:before="0" w:after="160"/>
              <w:jc w:val="left"/>
              <w:rPr/>
            </w:pPr>
            <w:r>
              <w:rPr/>
              <w:t>01.2.8508   01.2.0085080</w:t>
            </w:r>
          </w:p>
        </w:tc>
        <w:tc>
          <w:tcPr>
            <w:tcW w:w="624" w:type="dxa"/>
            <w:tcBorders/>
          </w:tcPr>
          <w:p>
            <w:pPr>
              <w:pStyle w:val="Normal"/>
              <w:tabs>
                <w:tab w:val="clear" w:pos="708"/>
              </w:tabs>
              <w:spacing w:before="0" w:after="160"/>
              <w:jc w:val="center"/>
              <w:rPr/>
            </w:pPr>
            <w:r>
              <w:rPr/>
              <w:t>611    612</w:t>
            </w:r>
          </w:p>
        </w:tc>
        <w:tc>
          <w:tcPr>
            <w:tcW w:w="684" w:type="dxa"/>
            <w:tcBorders/>
          </w:tcPr>
          <w:p>
            <w:pPr>
              <w:pStyle w:val="Normal"/>
              <w:tabs>
                <w:tab w:val="clear" w:pos="708"/>
              </w:tabs>
              <w:spacing w:before="0" w:after="160"/>
              <w:jc w:val="right"/>
              <w:rPr/>
            </w:pPr>
            <w:r>
              <w:rPr/>
              <w:t>46,0</w:t>
            </w:r>
          </w:p>
        </w:tc>
        <w:tc>
          <w:tcPr>
            <w:tcW w:w="792" w:type="dxa"/>
            <w:tcBorders/>
          </w:tcPr>
          <w:p>
            <w:pPr>
              <w:pStyle w:val="Normal"/>
              <w:tabs>
                <w:tab w:val="clear" w:pos="708"/>
              </w:tabs>
              <w:spacing w:before="0" w:after="160"/>
              <w:jc w:val="right"/>
              <w:rPr/>
            </w:pPr>
            <w:r>
              <w:rPr/>
              <w:t>46,0</w:t>
            </w:r>
          </w:p>
        </w:tc>
        <w:tc>
          <w:tcPr>
            <w:tcW w:w="792" w:type="dxa"/>
            <w:tcBorders/>
          </w:tcPr>
          <w:p>
            <w:pPr>
              <w:pStyle w:val="Normal"/>
              <w:tabs>
                <w:tab w:val="clear" w:pos="708"/>
              </w:tabs>
              <w:spacing w:before="0" w:after="160"/>
              <w:jc w:val="right"/>
              <w:rPr/>
            </w:pPr>
            <w:r>
              <w:rPr/>
              <w:t>46,0</w:t>
            </w:r>
          </w:p>
        </w:tc>
        <w:tc>
          <w:tcPr>
            <w:tcW w:w="792" w:type="dxa"/>
            <w:tcBorders/>
          </w:tcPr>
          <w:p>
            <w:pPr>
              <w:pStyle w:val="Normal"/>
              <w:tabs>
                <w:tab w:val="clear" w:pos="708"/>
              </w:tabs>
              <w:spacing w:before="0" w:after="160"/>
              <w:jc w:val="right"/>
              <w:rPr/>
            </w:pPr>
            <w:r>
              <w:rPr/>
              <w:t>138,0</w:t>
            </w:r>
          </w:p>
        </w:tc>
        <w:tc>
          <w:tcPr>
            <w:tcW w:w="3348" w:type="dxa"/>
            <w:tcBorders/>
          </w:tcPr>
          <w:p>
            <w:pPr>
              <w:pStyle w:val="Normal"/>
              <w:tabs>
                <w:tab w:val="clear" w:pos="708"/>
              </w:tabs>
              <w:spacing w:before="0" w:after="160"/>
              <w:jc w:val="left"/>
              <w:rPr/>
            </w:pPr>
            <w:r>
              <w:rPr/>
            </w:r>
          </w:p>
        </w:tc>
      </w:tr>
      <w:tr>
        <w:trPr>
          <w:trHeight w:val="1335" w:hRule="atLeast"/>
        </w:trPr>
        <w:tc>
          <w:tcPr>
            <w:tcW w:w="3720" w:type="dxa"/>
            <w:tcBorders/>
          </w:tcPr>
          <w:p>
            <w:pPr>
              <w:pStyle w:val="Normal"/>
              <w:tabs>
                <w:tab w:val="clear" w:pos="708"/>
              </w:tabs>
              <w:spacing w:before="0" w:after="160"/>
              <w:jc w:val="left"/>
              <w:rPr/>
            </w:pPr>
            <w:r>
              <w:rPr/>
              <w:t>Итого по подпрограмме «Выявление и сопровождение одаренных детей»</w:t>
            </w:r>
          </w:p>
        </w:tc>
        <w:tc>
          <w:tcPr>
            <w:tcW w:w="1704"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left"/>
              <w:rPr/>
            </w:pPr>
            <w:r>
              <w:rPr>
                <w:b/>
              </w:rPr>
              <w:t>013</w:t>
            </w:r>
          </w:p>
        </w:tc>
        <w:tc>
          <w:tcPr>
            <w:tcW w:w="672" w:type="dxa"/>
            <w:tcBorders/>
          </w:tcPr>
          <w:p>
            <w:pPr>
              <w:pStyle w:val="Normal"/>
              <w:tabs>
                <w:tab w:val="clear" w:pos="708"/>
              </w:tabs>
              <w:spacing w:before="0" w:after="160"/>
              <w:jc w:val="left"/>
              <w:rPr/>
            </w:pPr>
            <w:r>
              <w:rPr>
                <w:b/>
              </w:rPr>
              <w:t>0702</w:t>
            </w:r>
          </w:p>
        </w:tc>
        <w:tc>
          <w:tcPr>
            <w:tcW w:w="1368" w:type="dxa"/>
            <w:tcBorders/>
          </w:tcPr>
          <w:p>
            <w:pPr>
              <w:pStyle w:val="Normal"/>
              <w:tabs>
                <w:tab w:val="clear" w:pos="708"/>
              </w:tabs>
              <w:spacing w:before="0" w:after="160"/>
              <w:jc w:val="left"/>
              <w:rPr/>
            </w:pPr>
            <w:r>
              <w:rPr/>
              <w:t>01.2.8508   01.2.0085080      01.2.8507     01.2.0085070</w:t>
            </w:r>
          </w:p>
        </w:tc>
        <w:tc>
          <w:tcPr>
            <w:tcW w:w="624" w:type="dxa"/>
            <w:tcBorders/>
          </w:tcPr>
          <w:p>
            <w:pPr>
              <w:pStyle w:val="Normal"/>
              <w:tabs>
                <w:tab w:val="clear" w:pos="708"/>
              </w:tabs>
              <w:spacing w:before="0" w:after="160"/>
              <w:jc w:val="center"/>
              <w:rPr/>
            </w:pPr>
            <w:r>
              <w:rPr>
                <w:b/>
              </w:rPr>
              <w:t>611    612</w:t>
            </w:r>
          </w:p>
        </w:tc>
        <w:tc>
          <w:tcPr>
            <w:tcW w:w="684" w:type="dxa"/>
            <w:tcBorders/>
          </w:tcPr>
          <w:p>
            <w:pPr>
              <w:pStyle w:val="Normal"/>
              <w:tabs>
                <w:tab w:val="clear" w:pos="708"/>
              </w:tabs>
              <w:spacing w:before="0" w:after="160"/>
              <w:jc w:val="right"/>
              <w:rPr/>
            </w:pPr>
            <w:r>
              <w:rPr>
                <w:b/>
              </w:rPr>
              <w:t>50,0</w:t>
            </w:r>
          </w:p>
        </w:tc>
        <w:tc>
          <w:tcPr>
            <w:tcW w:w="792" w:type="dxa"/>
            <w:tcBorders/>
          </w:tcPr>
          <w:p>
            <w:pPr>
              <w:pStyle w:val="Normal"/>
              <w:tabs>
                <w:tab w:val="clear" w:pos="708"/>
              </w:tabs>
              <w:spacing w:before="0" w:after="160"/>
              <w:jc w:val="right"/>
              <w:rPr/>
            </w:pPr>
            <w:r>
              <w:rPr>
                <w:b/>
              </w:rPr>
              <w:t>50,0</w:t>
            </w:r>
          </w:p>
        </w:tc>
        <w:tc>
          <w:tcPr>
            <w:tcW w:w="792" w:type="dxa"/>
            <w:tcBorders/>
          </w:tcPr>
          <w:p>
            <w:pPr>
              <w:pStyle w:val="Normal"/>
              <w:tabs>
                <w:tab w:val="clear" w:pos="708"/>
              </w:tabs>
              <w:spacing w:before="0" w:after="160"/>
              <w:jc w:val="right"/>
              <w:rPr/>
            </w:pPr>
            <w:r>
              <w:rPr>
                <w:b/>
              </w:rPr>
              <w:t>50,0</w:t>
            </w:r>
          </w:p>
        </w:tc>
        <w:tc>
          <w:tcPr>
            <w:tcW w:w="792" w:type="dxa"/>
            <w:tcBorders/>
          </w:tcPr>
          <w:p>
            <w:pPr>
              <w:pStyle w:val="Normal"/>
              <w:tabs>
                <w:tab w:val="clear" w:pos="708"/>
              </w:tabs>
              <w:spacing w:before="0" w:after="160"/>
              <w:jc w:val="right"/>
              <w:rPr/>
            </w:pPr>
            <w:r>
              <w:rPr>
                <w:b/>
              </w:rPr>
              <w:t>150,0</w:t>
            </w:r>
          </w:p>
        </w:tc>
        <w:tc>
          <w:tcPr>
            <w:tcW w:w="3348" w:type="dxa"/>
            <w:tcBorders/>
          </w:tcPr>
          <w:p>
            <w:pPr>
              <w:pStyle w:val="Normal"/>
              <w:tabs>
                <w:tab w:val="clear" w:pos="708"/>
              </w:tabs>
              <w:spacing w:before="0" w:after="160"/>
              <w:jc w:val="left"/>
              <w:rPr/>
            </w:pPr>
            <w:r>
              <w:rPr/>
            </w:r>
          </w:p>
        </w:tc>
      </w:tr>
    </w:tbl>
    <w:p>
      <w:pPr>
        <w:pStyle w:val="Normal"/>
        <w:rPr/>
      </w:pPr>
      <w:r>
        <w:rPr/>
      </w:r>
    </w:p>
    <w:p>
      <w:pPr>
        <w:pStyle w:val="Normal"/>
        <w:jc w:val="left"/>
        <w:rPr>
          <w:sz w:val="24"/>
          <w:szCs w:val="24"/>
        </w:rPr>
      </w:pPr>
      <w:r>
        <w:rPr>
          <w:sz w:val="24"/>
          <w:szCs w:val="24"/>
        </w:rPr>
      </w:r>
      <w:r>
        <w:br w:type="page"/>
      </w:r>
    </w:p>
    <w:p>
      <w:pPr>
        <w:pStyle w:val="Normal"/>
        <w:ind w:left="6096" w:firstLine="708"/>
        <w:jc w:val="right"/>
        <w:rPr/>
      </w:pPr>
      <w:r>
        <w:rPr/>
        <w:t>Приложение № 3</w:t>
      </w:r>
    </w:p>
    <w:p>
      <w:pPr>
        <w:pStyle w:val="Normal"/>
        <w:jc w:val="right"/>
        <w:rPr>
          <w:color w:val="000000"/>
        </w:rPr>
      </w:pPr>
      <w:r>
        <w:rPr>
          <w:color w:val="000000"/>
        </w:rPr>
        <w:t xml:space="preserve">к муниципальной программе «Развитие образования </w:t>
      </w:r>
    </w:p>
    <w:p>
      <w:pPr>
        <w:pStyle w:val="Normal"/>
        <w:jc w:val="right"/>
        <w:rPr/>
      </w:pPr>
      <w:r>
        <w:rPr>
          <w:color w:val="000000"/>
        </w:rPr>
        <w:t xml:space="preserve">муниципального образования город Шарыпово» </w:t>
      </w:r>
    </w:p>
    <w:p>
      <w:pPr>
        <w:pStyle w:val="Normal"/>
        <w:rPr>
          <w:color w:val="000000"/>
        </w:rPr>
      </w:pPr>
      <w:r>
        <w:rPr>
          <w:color w:val="000000"/>
        </w:rPr>
      </w:r>
    </w:p>
    <w:p>
      <w:pPr>
        <w:pStyle w:val="Normal"/>
        <w:rPr>
          <w:color w:val="000000"/>
        </w:rPr>
      </w:pPr>
      <w:r>
        <w:rPr>
          <w:color w:val="000000"/>
        </w:rPr>
      </w:r>
    </w:p>
    <w:p>
      <w:pPr>
        <w:pStyle w:val="Normal"/>
        <w:jc w:val="center"/>
        <w:rPr>
          <w:b/>
        </w:rPr>
      </w:pPr>
      <w:r>
        <w:rPr>
          <w:b/>
        </w:rPr>
        <w:t xml:space="preserve">Подпрограмма </w:t>
      </w:r>
    </w:p>
    <w:p>
      <w:pPr>
        <w:pStyle w:val="Normal"/>
        <w:jc w:val="center"/>
        <w:rPr/>
      </w:pPr>
      <w:r>
        <w:rPr>
          <w:b/>
        </w:rPr>
        <w:t xml:space="preserve">«Развитие в городе Шарыпово системы отдыха, оздоровления и занятости детей» муниципальной программы «Развитие образования муниципального образования город Шарыпово»  </w:t>
      </w:r>
    </w:p>
    <w:p>
      <w:pPr>
        <w:pStyle w:val="Normal"/>
        <w:jc w:val="center"/>
        <w:rPr>
          <w:b/>
        </w:rPr>
      </w:pPr>
      <w:r>
        <w:rPr>
          <w:b/>
        </w:rPr>
      </w:r>
    </w:p>
    <w:p>
      <w:pPr>
        <w:pStyle w:val="Normal"/>
        <w:widowControl w:val="false"/>
        <w:numPr>
          <w:ilvl w:val="0"/>
          <w:numId w:val="8"/>
        </w:numPr>
        <w:autoSpaceDE w:val="false"/>
        <w:jc w:val="center"/>
        <w:rPr>
          <w:b/>
        </w:rPr>
      </w:pPr>
      <w:r>
        <w:rPr>
          <w:b/>
        </w:rPr>
        <w:t>Паспорт подпрограммы</w:t>
      </w:r>
    </w:p>
    <w:p>
      <w:pPr>
        <w:pStyle w:val="Normal"/>
        <w:jc w:val="center"/>
        <w:rPr>
          <w:b/>
        </w:rPr>
      </w:pPr>
      <w:r>
        <w:rPr/>
        <w:t xml:space="preserve">«Развитие в городе Шарыпово системы отдыха, оздоровления и занятости детей». </w:t>
      </w:r>
    </w:p>
    <w:p>
      <w:pPr>
        <w:pStyle w:val="Normal"/>
        <w:rPr>
          <w:b/>
        </w:rPr>
      </w:pPr>
      <w:r>
        <w:rPr>
          <w:b/>
        </w:rPr>
      </w:r>
    </w:p>
    <w:tbl>
      <w:tblPr>
        <w:tblW w:w="9292" w:type="dxa"/>
        <w:jc w:val="left"/>
        <w:tblInd w:w="0" w:type="dxa"/>
        <w:tblLayout w:type="fixed"/>
        <w:tblCellMar>
          <w:top w:w="0" w:type="dxa"/>
          <w:left w:w="108" w:type="dxa"/>
          <w:bottom w:w="0" w:type="dxa"/>
          <w:right w:w="108" w:type="dxa"/>
        </w:tblCellMar>
      </w:tblPr>
      <w:tblGrid>
        <w:gridCol w:w="2419"/>
        <w:gridCol w:w="6873"/>
      </w:tblGrid>
      <w:tr>
        <w:trPr/>
        <w:tc>
          <w:tcPr>
            <w:tcW w:w="2419" w:type="dxa"/>
            <w:tcBorders>
              <w:top w:val="single" w:sz="4" w:space="0" w:color="000000"/>
              <w:left w:val="single" w:sz="4" w:space="0" w:color="000000"/>
              <w:bottom w:val="single" w:sz="4" w:space="0" w:color="000000"/>
              <w:right w:val="single" w:sz="4" w:space="0" w:color="000000"/>
            </w:tcBorders>
          </w:tcPr>
          <w:p>
            <w:pPr>
              <w:pStyle w:val="Normal"/>
              <w:rPr/>
            </w:pPr>
            <w:r>
              <w:rPr/>
              <w:t>Наименование</w:t>
            </w:r>
          </w:p>
          <w:p>
            <w:pPr>
              <w:pStyle w:val="Normal"/>
              <w:spacing w:before="0" w:after="160"/>
              <w:rPr/>
            </w:pPr>
            <w:r>
              <w:rPr/>
              <w:t xml:space="preserve"> </w:t>
            </w:r>
            <w:r>
              <w:rPr/>
              <w:t>подпрограммы</w:t>
            </w:r>
          </w:p>
        </w:tc>
        <w:tc>
          <w:tcPr>
            <w:tcW w:w="6873" w:type="dxa"/>
            <w:tcBorders>
              <w:top w:val="single" w:sz="4" w:space="0" w:color="000000"/>
              <w:left w:val="single" w:sz="4" w:space="0" w:color="000000"/>
              <w:bottom w:val="single" w:sz="4" w:space="0" w:color="000000"/>
              <w:right w:val="single" w:sz="4" w:space="0" w:color="000000"/>
            </w:tcBorders>
          </w:tcPr>
          <w:p>
            <w:pPr>
              <w:pStyle w:val="Normal"/>
              <w:jc w:val="both"/>
              <w:rPr/>
            </w:pPr>
            <w:r>
              <w:rPr/>
              <w:t>«Развитие в городе Шарыпово системы отдыха, оздоровления и занятости детей»</w:t>
            </w:r>
          </w:p>
          <w:p>
            <w:pPr>
              <w:pStyle w:val="Normal"/>
              <w:spacing w:before="0" w:after="160"/>
              <w:jc w:val="both"/>
              <w:rPr/>
            </w:pPr>
            <w:r>
              <w:rPr/>
            </w:r>
          </w:p>
        </w:tc>
      </w:tr>
      <w:tr>
        <w:trPr/>
        <w:tc>
          <w:tcPr>
            <w:tcW w:w="2419" w:type="dxa"/>
            <w:tcBorders>
              <w:top w:val="single" w:sz="4" w:space="0" w:color="000000"/>
              <w:left w:val="single" w:sz="4" w:space="0" w:color="000000"/>
              <w:bottom w:val="single" w:sz="4" w:space="0" w:color="000000"/>
              <w:right w:val="single" w:sz="4" w:space="0" w:color="000000"/>
            </w:tcBorders>
          </w:tcPr>
          <w:p>
            <w:pPr>
              <w:pStyle w:val="Normal"/>
              <w:spacing w:before="0" w:after="160"/>
              <w:rPr/>
            </w:pPr>
            <w:r>
              <w:rPr/>
              <w:t>Наименование муниципальной программы, в рамках которой реализуется подпрограмма</w:t>
            </w:r>
          </w:p>
        </w:tc>
        <w:tc>
          <w:tcPr>
            <w:tcW w:w="6873" w:type="dxa"/>
            <w:tcBorders>
              <w:top w:val="single" w:sz="4" w:space="0" w:color="000000"/>
              <w:left w:val="single" w:sz="4" w:space="0" w:color="000000"/>
              <w:bottom w:val="single" w:sz="4" w:space="0" w:color="000000"/>
              <w:right w:val="single" w:sz="4" w:space="0" w:color="000000"/>
            </w:tcBorders>
          </w:tcPr>
          <w:p>
            <w:pPr>
              <w:pStyle w:val="Normal"/>
              <w:jc w:val="both"/>
              <w:rPr/>
            </w:pPr>
            <w:r>
              <w:rPr/>
              <w:t>«Развитие образования муниципального образования</w:t>
            </w:r>
          </w:p>
          <w:p>
            <w:pPr>
              <w:pStyle w:val="Normal"/>
              <w:spacing w:before="0" w:after="160"/>
              <w:jc w:val="both"/>
              <w:rPr/>
            </w:pPr>
            <w:r>
              <w:rPr/>
              <w:t xml:space="preserve">город Шарыпово»  </w:t>
            </w:r>
          </w:p>
        </w:tc>
      </w:tr>
      <w:tr>
        <w:trPr/>
        <w:tc>
          <w:tcPr>
            <w:tcW w:w="2419" w:type="dxa"/>
            <w:tcBorders>
              <w:top w:val="single" w:sz="4" w:space="0" w:color="000000"/>
              <w:left w:val="single" w:sz="4" w:space="0" w:color="000000"/>
              <w:bottom w:val="single" w:sz="4" w:space="0" w:color="000000"/>
              <w:right w:val="single" w:sz="4" w:space="0" w:color="000000"/>
            </w:tcBorders>
          </w:tcPr>
          <w:p>
            <w:pPr>
              <w:pStyle w:val="Normal"/>
              <w:spacing w:before="0" w:after="160"/>
              <w:rPr/>
            </w:pPr>
            <w:r>
              <w:rPr/>
              <w:t>Главный распорядитель бюджетных средств, ответственный за реализацию программы</w:t>
            </w:r>
          </w:p>
        </w:tc>
        <w:tc>
          <w:tcPr>
            <w:tcW w:w="6873"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pPr>
            <w:r>
              <w:rPr/>
              <w:t>Управление образованием Администрации города Шарыпово</w:t>
            </w:r>
          </w:p>
        </w:tc>
      </w:tr>
      <w:tr>
        <w:trPr>
          <w:trHeight w:val="600" w:hRule="atLeast"/>
        </w:trPr>
        <w:tc>
          <w:tcPr>
            <w:tcW w:w="2419" w:type="dxa"/>
            <w:vMerge w:val="restart"/>
            <w:tcBorders>
              <w:top w:val="single" w:sz="4" w:space="0" w:color="000000"/>
              <w:left w:val="single" w:sz="4" w:space="0" w:color="000000"/>
              <w:bottom w:val="single" w:sz="4" w:space="0" w:color="000000"/>
              <w:right w:val="single" w:sz="4" w:space="0" w:color="000000"/>
            </w:tcBorders>
          </w:tcPr>
          <w:p>
            <w:pPr>
              <w:pStyle w:val="Normal"/>
              <w:rPr/>
            </w:pPr>
            <w:r>
              <w:rPr/>
              <w:t>Цель и задачи подпрограммы</w:t>
            </w:r>
          </w:p>
          <w:p>
            <w:pPr>
              <w:pStyle w:val="Normal"/>
              <w:rPr/>
            </w:pPr>
            <w:r>
              <w:rPr/>
            </w:r>
          </w:p>
          <w:p>
            <w:pPr>
              <w:pStyle w:val="Normal"/>
              <w:rPr/>
            </w:pPr>
            <w:r>
              <w:rPr/>
            </w:r>
          </w:p>
          <w:p>
            <w:pPr>
              <w:pStyle w:val="Normal"/>
              <w:rPr/>
            </w:pPr>
            <w:r>
              <w:rPr/>
            </w:r>
          </w:p>
          <w:p>
            <w:pPr>
              <w:pStyle w:val="Normal"/>
              <w:rPr/>
            </w:pPr>
            <w:r>
              <w:rPr/>
            </w:r>
          </w:p>
          <w:p>
            <w:pPr>
              <w:pStyle w:val="Normal"/>
              <w:spacing w:before="0" w:after="160"/>
              <w:rPr/>
            </w:pPr>
            <w:r>
              <w:rPr/>
            </w:r>
          </w:p>
        </w:tc>
        <w:tc>
          <w:tcPr>
            <w:tcW w:w="6873" w:type="dxa"/>
            <w:tcBorders>
              <w:top w:val="single" w:sz="4" w:space="0" w:color="000000"/>
              <w:left w:val="single" w:sz="4" w:space="0" w:color="000000"/>
              <w:bottom w:val="single" w:sz="4" w:space="0" w:color="000000"/>
              <w:right w:val="single" w:sz="4" w:space="0" w:color="000000"/>
            </w:tcBorders>
          </w:tcPr>
          <w:p>
            <w:pPr>
              <w:pStyle w:val="Bodytext"/>
              <w:shd w:fill="auto" w:val="clear"/>
              <w:spacing w:lineRule="auto" w:line="240" w:before="0" w:after="244"/>
              <w:ind w:left="-108" w:hanging="0"/>
              <w:rPr>
                <w:sz w:val="24"/>
                <w:szCs w:val="24"/>
                <w:lang w:val="ru-RU" w:eastAsia="ru-RU"/>
              </w:rPr>
            </w:pPr>
            <w:r>
              <w:rPr>
                <w:sz w:val="24"/>
                <w:szCs w:val="24"/>
                <w:lang w:val="ru-RU" w:eastAsia="ru-RU"/>
              </w:rPr>
              <w:t>Цель:  создание оптимальных условий, обеспечивающих полноценный отдых и оздоровление детей</w:t>
            </w:r>
          </w:p>
        </w:tc>
      </w:tr>
      <w:tr>
        <w:trPr>
          <w:trHeight w:val="1575" w:hRule="atLeast"/>
        </w:trPr>
        <w:tc>
          <w:tcPr>
            <w:tcW w:w="241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sz w:val="24"/>
                <w:szCs w:val="24"/>
                <w:lang w:val="ru-RU" w:eastAsia="ru-RU"/>
              </w:rPr>
            </w:pPr>
            <w:r>
              <w:rPr>
                <w:sz w:val="24"/>
                <w:szCs w:val="24"/>
                <w:lang w:val="ru-RU" w:eastAsia="ru-RU"/>
              </w:rPr>
            </w:r>
          </w:p>
        </w:tc>
        <w:tc>
          <w:tcPr>
            <w:tcW w:w="6873" w:type="dxa"/>
            <w:tcBorders>
              <w:top w:val="single" w:sz="4" w:space="0" w:color="000000"/>
              <w:left w:val="single" w:sz="4" w:space="0" w:color="000000"/>
              <w:bottom w:val="single" w:sz="4" w:space="0" w:color="000000"/>
              <w:right w:val="single" w:sz="4" w:space="0" w:color="000000"/>
            </w:tcBorders>
          </w:tcPr>
          <w:p>
            <w:pPr>
              <w:pStyle w:val="Normal"/>
              <w:jc w:val="both"/>
              <w:rPr>
                <w:bCs/>
              </w:rPr>
            </w:pPr>
            <w:r>
              <w:rPr>
                <w:bCs/>
              </w:rPr>
              <w:t>Задачи:</w:t>
            </w:r>
          </w:p>
          <w:p>
            <w:pPr>
              <w:pStyle w:val="Normal"/>
              <w:spacing w:before="120" w:after="0"/>
              <w:rPr>
                <w:bCs/>
              </w:rPr>
            </w:pPr>
            <w:r>
              <w:rPr>
                <w:bCs/>
              </w:rPr>
              <w:t>1. Обеспечить качественный отдых и оздоровление детей, в том числе оказавшихся в трудной жизненной ситуации и социально опасном положении, в летний период;</w:t>
            </w:r>
          </w:p>
          <w:p>
            <w:pPr>
              <w:pStyle w:val="Normal"/>
              <w:spacing w:before="0" w:after="160"/>
              <w:jc w:val="both"/>
              <w:rPr/>
            </w:pPr>
            <w:r>
              <w:rPr/>
              <w:t>2. Обеспечить безопасные и комфортные условия отдыха и оздоровления детей.</w:t>
            </w:r>
          </w:p>
        </w:tc>
      </w:tr>
      <w:tr>
        <w:trPr>
          <w:trHeight w:val="531" w:hRule="atLeast"/>
        </w:trPr>
        <w:tc>
          <w:tcPr>
            <w:tcW w:w="2419" w:type="dxa"/>
            <w:tcBorders>
              <w:top w:val="single" w:sz="4" w:space="0" w:color="000000"/>
              <w:left w:val="single" w:sz="4" w:space="0" w:color="000000"/>
              <w:bottom w:val="single" w:sz="4" w:space="0" w:color="000000"/>
              <w:right w:val="single" w:sz="4" w:space="0" w:color="000000"/>
            </w:tcBorders>
          </w:tcPr>
          <w:p>
            <w:pPr>
              <w:pStyle w:val="Normal"/>
              <w:spacing w:before="0" w:after="160"/>
              <w:rPr/>
            </w:pPr>
            <w:r>
              <w:rPr/>
              <w:t>Ожидаемые результаты от реализации подпрограммы</w:t>
            </w:r>
          </w:p>
        </w:tc>
        <w:tc>
          <w:tcPr>
            <w:tcW w:w="6873" w:type="dxa"/>
            <w:tcBorders>
              <w:top w:val="single" w:sz="4" w:space="0" w:color="000000"/>
              <w:left w:val="single" w:sz="4" w:space="0" w:color="000000"/>
              <w:bottom w:val="single" w:sz="4" w:space="0" w:color="000000"/>
              <w:right w:val="single" w:sz="4" w:space="0" w:color="000000"/>
            </w:tcBorders>
          </w:tcPr>
          <w:p>
            <w:pPr>
              <w:pStyle w:val="Normal"/>
              <w:spacing w:before="120" w:after="0"/>
              <w:rPr/>
            </w:pPr>
            <w:r>
              <w:rPr/>
              <w:t>Перечень и значения показателей результативности подпрограммы представлены в приложении 1 к подпрограмме</w:t>
            </w:r>
          </w:p>
        </w:tc>
      </w:tr>
      <w:tr>
        <w:trPr/>
        <w:tc>
          <w:tcPr>
            <w:tcW w:w="2419" w:type="dxa"/>
            <w:tcBorders>
              <w:top w:val="single" w:sz="4" w:space="0" w:color="000000"/>
              <w:left w:val="single" w:sz="4" w:space="0" w:color="000000"/>
              <w:bottom w:val="single" w:sz="4" w:space="0" w:color="000000"/>
              <w:right w:val="single" w:sz="4" w:space="0" w:color="000000"/>
            </w:tcBorders>
          </w:tcPr>
          <w:p>
            <w:pPr>
              <w:pStyle w:val="Normal"/>
              <w:spacing w:before="0" w:after="160"/>
              <w:rPr/>
            </w:pPr>
            <w:r>
              <w:rPr/>
              <w:t>Сроки реализации подпрограммы</w:t>
            </w:r>
          </w:p>
        </w:tc>
        <w:tc>
          <w:tcPr>
            <w:tcW w:w="6873" w:type="dxa"/>
            <w:tcBorders>
              <w:top w:val="single" w:sz="4" w:space="0" w:color="000000"/>
              <w:left w:val="single" w:sz="4" w:space="0" w:color="000000"/>
              <w:bottom w:val="single" w:sz="4" w:space="0" w:color="000000"/>
              <w:right w:val="single" w:sz="4" w:space="0" w:color="000000"/>
            </w:tcBorders>
          </w:tcPr>
          <w:p>
            <w:pPr>
              <w:pStyle w:val="Normal"/>
              <w:spacing w:before="0" w:after="160"/>
              <w:rPr/>
            </w:pPr>
            <w:r>
              <w:rPr/>
              <w:t>2014 – 2025 гг.</w:t>
            </w:r>
          </w:p>
        </w:tc>
      </w:tr>
      <w:tr>
        <w:trPr>
          <w:trHeight w:val="1138" w:hRule="atLeast"/>
        </w:trPr>
        <w:tc>
          <w:tcPr>
            <w:tcW w:w="2419" w:type="dxa"/>
            <w:tcBorders>
              <w:top w:val="single" w:sz="4" w:space="0" w:color="000000"/>
              <w:left w:val="single" w:sz="4" w:space="0" w:color="000000"/>
              <w:bottom w:val="single" w:sz="4" w:space="0" w:color="000000"/>
              <w:right w:val="single" w:sz="4" w:space="0" w:color="000000"/>
            </w:tcBorders>
          </w:tcPr>
          <w:p>
            <w:pPr>
              <w:pStyle w:val="Normal"/>
              <w:spacing w:before="0" w:after="160"/>
              <w:rPr/>
            </w:pPr>
            <w:r>
              <w:rPr/>
              <w:t>Информация по ресурсному обеспечению подпрограммы</w:t>
            </w:r>
          </w:p>
        </w:tc>
        <w:tc>
          <w:tcPr>
            <w:tcW w:w="6873" w:type="dxa"/>
            <w:tcBorders>
              <w:top w:val="single" w:sz="4" w:space="0" w:color="000000"/>
              <w:left w:val="single" w:sz="4" w:space="0" w:color="000000"/>
              <w:bottom w:val="single" w:sz="4" w:space="0" w:color="000000"/>
              <w:right w:val="single" w:sz="4" w:space="0" w:color="000000"/>
            </w:tcBorders>
          </w:tcPr>
          <w:p>
            <w:pPr>
              <w:pStyle w:val="Style20"/>
              <w:spacing w:before="0" w:after="0"/>
              <w:ind w:left="0" w:hanging="0"/>
              <w:jc w:val="both"/>
              <w:rPr>
                <w:color w:val="000000"/>
                <w:sz w:val="24"/>
                <w:szCs w:val="24"/>
              </w:rPr>
            </w:pPr>
            <w:r>
              <w:rPr>
                <w:color w:val="000000"/>
                <w:sz w:val="24"/>
                <w:szCs w:val="24"/>
              </w:rPr>
              <w:t xml:space="preserve">Подпрограмма финансируется за счет средств краевого бюджета и бюджета города, внебюджетных средств. </w:t>
            </w:r>
          </w:p>
          <w:p>
            <w:pPr>
              <w:pStyle w:val="Style20"/>
              <w:spacing w:before="0" w:after="0"/>
              <w:ind w:left="0" w:hanging="0"/>
              <w:jc w:val="both"/>
              <w:rPr/>
            </w:pPr>
            <w:r>
              <w:rPr>
                <w:color w:val="000000"/>
                <w:sz w:val="24"/>
                <w:szCs w:val="24"/>
              </w:rPr>
              <w:t xml:space="preserve">Объем финансирования подпрограммы составит 359917,46 тыс. рублей,                      </w:t>
            </w:r>
          </w:p>
          <w:p>
            <w:pPr>
              <w:pStyle w:val="Style20"/>
              <w:spacing w:before="0" w:after="0"/>
              <w:ind w:left="0" w:hanging="0"/>
              <w:jc w:val="both"/>
              <w:rPr>
                <w:color w:val="000000"/>
                <w:sz w:val="24"/>
                <w:szCs w:val="24"/>
              </w:rPr>
            </w:pPr>
            <w:r>
              <w:rPr>
                <w:color w:val="000000"/>
                <w:sz w:val="24"/>
                <w:szCs w:val="24"/>
              </w:rPr>
              <w:t xml:space="preserve"> </w:t>
            </w:r>
            <w:r>
              <w:rPr>
                <w:color w:val="000000"/>
                <w:sz w:val="24"/>
                <w:szCs w:val="24"/>
              </w:rPr>
              <w:t>в том числе:</w:t>
            </w:r>
          </w:p>
          <w:p>
            <w:pPr>
              <w:pStyle w:val="Normal"/>
              <w:rPr>
                <w:color w:val="000000"/>
              </w:rPr>
            </w:pPr>
            <w:r>
              <w:rPr>
                <w:color w:val="000000"/>
              </w:rPr>
              <w:t>в 2014 г. – 27737,37 тыс. рублей;</w:t>
            </w:r>
          </w:p>
          <w:p>
            <w:pPr>
              <w:pStyle w:val="Normal"/>
              <w:rPr>
                <w:color w:val="000000"/>
              </w:rPr>
            </w:pPr>
            <w:r>
              <w:rPr>
                <w:color w:val="000000"/>
              </w:rPr>
              <w:t>в 2015 г. – 24368,42 тыс. рублей;</w:t>
            </w:r>
          </w:p>
          <w:p>
            <w:pPr>
              <w:pStyle w:val="Normal"/>
              <w:rPr>
                <w:color w:val="000000"/>
              </w:rPr>
            </w:pPr>
            <w:r>
              <w:rPr>
                <w:color w:val="000000"/>
              </w:rPr>
              <w:t>в 2016 г. – 33176,92 тыс. рублей;</w:t>
            </w:r>
          </w:p>
          <w:p>
            <w:pPr>
              <w:pStyle w:val="Normal"/>
              <w:rPr>
                <w:color w:val="000000"/>
              </w:rPr>
            </w:pPr>
            <w:r>
              <w:rPr>
                <w:color w:val="000000"/>
              </w:rPr>
              <w:t>в 2017 г. – 38128,13 тыс. рублей;</w:t>
            </w:r>
          </w:p>
          <w:p>
            <w:pPr>
              <w:pStyle w:val="Normal"/>
              <w:rPr>
                <w:color w:val="000000"/>
              </w:rPr>
            </w:pPr>
            <w:r>
              <w:rPr>
                <w:color w:val="000000"/>
              </w:rPr>
              <w:t>в 2018 г. – 41471,34 тыс. рублей;</w:t>
            </w:r>
          </w:p>
          <w:p>
            <w:pPr>
              <w:pStyle w:val="Normal"/>
              <w:rPr>
                <w:color w:val="000000"/>
              </w:rPr>
            </w:pPr>
            <w:r>
              <w:rPr>
                <w:color w:val="000000"/>
              </w:rPr>
              <w:t>в 2019 г. – 24101,22 тыс. рублей;</w:t>
            </w:r>
          </w:p>
          <w:p>
            <w:pPr>
              <w:pStyle w:val="Normal"/>
              <w:rPr>
                <w:color w:val="000000"/>
              </w:rPr>
            </w:pPr>
            <w:r>
              <w:rPr>
                <w:color w:val="000000"/>
              </w:rPr>
              <w:t>в 2020 г. – 9288,24  тыс. рублей;</w:t>
            </w:r>
          </w:p>
          <w:p>
            <w:pPr>
              <w:pStyle w:val="Normal"/>
              <w:rPr>
                <w:color w:val="000000"/>
              </w:rPr>
            </w:pPr>
            <w:r>
              <w:rPr>
                <w:color w:val="000000"/>
              </w:rPr>
              <w:t>в 2021 г. – 27031,32 тыс. рублей;</w:t>
            </w:r>
          </w:p>
          <w:p>
            <w:pPr>
              <w:pStyle w:val="Normal"/>
              <w:rPr/>
            </w:pPr>
            <w:r>
              <w:rPr>
                <w:color w:val="000000"/>
              </w:rPr>
              <w:t>в 2022 г. – 36442,50 тыс. рублей.</w:t>
            </w:r>
          </w:p>
          <w:p>
            <w:pPr>
              <w:pStyle w:val="Normal"/>
              <w:rPr/>
            </w:pPr>
            <w:r>
              <w:rPr>
                <w:color w:val="000000"/>
              </w:rPr>
              <w:t>в 2023 г. – 32724,00 тыс. рублей</w:t>
            </w:r>
            <w:r>
              <w:rPr/>
              <w:t xml:space="preserve"> </w:t>
            </w:r>
          </w:p>
          <w:p>
            <w:pPr>
              <w:pStyle w:val="Normal"/>
              <w:rPr/>
            </w:pPr>
            <w:r>
              <w:rPr>
                <w:color w:val="000000"/>
              </w:rPr>
              <w:t>в 2024 г. – 32724,00 тыс. рублей</w:t>
            </w:r>
          </w:p>
          <w:p>
            <w:pPr>
              <w:pStyle w:val="Normal"/>
              <w:rPr/>
            </w:pPr>
            <w:r>
              <w:rPr>
                <w:color w:val="000000"/>
              </w:rPr>
              <w:t>в 2025 г. – 32724,00 тыс. рублей</w:t>
            </w:r>
          </w:p>
          <w:p>
            <w:pPr>
              <w:pStyle w:val="Style20"/>
              <w:spacing w:before="0" w:after="0"/>
              <w:ind w:left="0" w:hanging="0"/>
              <w:rPr/>
            </w:pPr>
            <w:r>
              <w:rPr>
                <w:color w:val="000000"/>
                <w:sz w:val="24"/>
                <w:szCs w:val="24"/>
              </w:rPr>
              <w:t>За счет средств краевого бюджета 228569,95 тыс. рублей,                                  в том числе:</w:t>
            </w:r>
          </w:p>
          <w:p>
            <w:pPr>
              <w:pStyle w:val="Normal"/>
              <w:rPr>
                <w:color w:val="000000"/>
              </w:rPr>
            </w:pPr>
            <w:r>
              <w:rPr>
                <w:color w:val="000000"/>
              </w:rPr>
              <w:t>в 2014 г. – 15747,75 тыс. рублей;</w:t>
            </w:r>
          </w:p>
          <w:p>
            <w:pPr>
              <w:pStyle w:val="Normal"/>
              <w:rPr>
                <w:color w:val="000000"/>
              </w:rPr>
            </w:pPr>
            <w:r>
              <w:rPr>
                <w:color w:val="000000"/>
              </w:rPr>
              <w:t>в 2015 г. – 14290,28 тыс. рублей;</w:t>
            </w:r>
          </w:p>
          <w:p>
            <w:pPr>
              <w:pStyle w:val="Normal"/>
              <w:rPr>
                <w:color w:val="000000"/>
              </w:rPr>
            </w:pPr>
            <w:r>
              <w:rPr>
                <w:color w:val="000000"/>
              </w:rPr>
              <w:t>в 2016 г. – 22204,90 тыс. рублей;</w:t>
            </w:r>
          </w:p>
          <w:p>
            <w:pPr>
              <w:pStyle w:val="Normal"/>
              <w:rPr>
                <w:color w:val="000000"/>
              </w:rPr>
            </w:pPr>
            <w:r>
              <w:rPr>
                <w:color w:val="000000"/>
              </w:rPr>
              <w:t>в 2017 г. – 26473,18 тыс. рублей;</w:t>
            </w:r>
          </w:p>
          <w:p>
            <w:pPr>
              <w:pStyle w:val="Normal"/>
              <w:rPr>
                <w:color w:val="000000"/>
              </w:rPr>
            </w:pPr>
            <w:r>
              <w:rPr>
                <w:color w:val="000000"/>
              </w:rPr>
              <w:t>в 2018 г. – 28599,25 тыс. рублей;</w:t>
            </w:r>
          </w:p>
          <w:p>
            <w:pPr>
              <w:pStyle w:val="Normal"/>
              <w:rPr>
                <w:color w:val="000000"/>
              </w:rPr>
            </w:pPr>
            <w:r>
              <w:rPr>
                <w:color w:val="000000"/>
              </w:rPr>
              <w:t>в 2019 г. – 12408,39 тыс. рублей;</w:t>
            </w:r>
          </w:p>
          <w:p>
            <w:pPr>
              <w:pStyle w:val="Normal"/>
              <w:rPr>
                <w:color w:val="000000"/>
              </w:rPr>
            </w:pPr>
            <w:r>
              <w:rPr>
                <w:color w:val="000000"/>
              </w:rPr>
              <w:t>в 2020 г. – 5800,50 тыс. рублей;</w:t>
            </w:r>
          </w:p>
          <w:p>
            <w:pPr>
              <w:pStyle w:val="Normal"/>
              <w:rPr>
                <w:color w:val="000000"/>
              </w:rPr>
            </w:pPr>
            <w:r>
              <w:rPr>
                <w:color w:val="000000"/>
              </w:rPr>
              <w:t>в 2021 г. – 18476,80 тыс. рублей;</w:t>
            </w:r>
          </w:p>
          <w:p>
            <w:pPr>
              <w:pStyle w:val="Normal"/>
              <w:rPr/>
            </w:pPr>
            <w:r>
              <w:rPr>
                <w:color w:val="000000"/>
              </w:rPr>
              <w:t>в 2022 г. – 21833,50 тыс. рублей.</w:t>
            </w:r>
          </w:p>
          <w:p>
            <w:pPr>
              <w:pStyle w:val="Normal"/>
              <w:rPr/>
            </w:pPr>
            <w:r>
              <w:rPr>
                <w:color w:val="000000"/>
              </w:rPr>
              <w:t>в 2023 г. – 20911,80 тыс. рублей.</w:t>
            </w:r>
          </w:p>
          <w:p>
            <w:pPr>
              <w:pStyle w:val="Normal"/>
              <w:rPr/>
            </w:pPr>
            <w:r>
              <w:rPr>
                <w:color w:val="000000"/>
              </w:rPr>
              <w:t>в 2024 г. – 20911,80 тыс. рубле</w:t>
            </w:r>
            <w:r>
              <w:rPr/>
              <w:t xml:space="preserve"> </w:t>
            </w:r>
          </w:p>
          <w:p>
            <w:pPr>
              <w:pStyle w:val="Normal"/>
              <w:rPr/>
            </w:pPr>
            <w:r>
              <w:rPr>
                <w:color w:val="000000"/>
              </w:rPr>
              <w:t>в 2024 г. – 20911,80 тыс. рублей</w:t>
            </w:r>
          </w:p>
          <w:p>
            <w:pPr>
              <w:pStyle w:val="Normal"/>
              <w:rPr>
                <w:color w:val="000000"/>
              </w:rPr>
            </w:pPr>
            <w:r>
              <w:rPr>
                <w:color w:val="000000"/>
              </w:rPr>
            </w:r>
          </w:p>
          <w:p>
            <w:pPr>
              <w:pStyle w:val="Style20"/>
              <w:spacing w:before="0" w:after="0"/>
              <w:ind w:left="0" w:hanging="0"/>
              <w:rPr/>
            </w:pPr>
            <w:r>
              <w:rPr>
                <w:color w:val="000000"/>
                <w:sz w:val="24"/>
                <w:szCs w:val="24"/>
              </w:rPr>
              <w:t>За счет средств бюджета города 30856,60  тыс. рублей,                       в том числе:</w:t>
            </w:r>
          </w:p>
          <w:p>
            <w:pPr>
              <w:pStyle w:val="Normal"/>
              <w:rPr>
                <w:color w:val="000000"/>
              </w:rPr>
            </w:pPr>
            <w:r>
              <w:rPr>
                <w:color w:val="000000"/>
              </w:rPr>
              <w:t>в 2014 г. – 2977,63 тыс. рублей;</w:t>
            </w:r>
          </w:p>
          <w:p>
            <w:pPr>
              <w:pStyle w:val="Normal"/>
              <w:rPr>
                <w:color w:val="000000"/>
              </w:rPr>
            </w:pPr>
            <w:r>
              <w:rPr>
                <w:color w:val="000000"/>
              </w:rPr>
              <w:t>в 2015 г. – 2806,80 тыс. рублей;</w:t>
            </w:r>
          </w:p>
          <w:p>
            <w:pPr>
              <w:pStyle w:val="Normal"/>
              <w:rPr>
                <w:color w:val="000000"/>
              </w:rPr>
            </w:pPr>
            <w:r>
              <w:rPr>
                <w:color w:val="000000"/>
              </w:rPr>
              <w:t>в 2016 г. – 4465,16 тыс. рублей;</w:t>
            </w:r>
          </w:p>
          <w:p>
            <w:pPr>
              <w:pStyle w:val="Normal"/>
              <w:rPr>
                <w:color w:val="000000"/>
              </w:rPr>
            </w:pPr>
            <w:r>
              <w:rPr>
                <w:color w:val="000000"/>
              </w:rPr>
              <w:t>в 2017 г. – 4437,10 тыс. рублей;</w:t>
            </w:r>
          </w:p>
          <w:p>
            <w:pPr>
              <w:pStyle w:val="Normal"/>
              <w:rPr>
                <w:color w:val="000000"/>
              </w:rPr>
            </w:pPr>
            <w:r>
              <w:rPr>
                <w:color w:val="000000"/>
              </w:rPr>
              <w:t>в 2018 г. – 3202,08 тыс. рублей;</w:t>
            </w:r>
          </w:p>
          <w:p>
            <w:pPr>
              <w:pStyle w:val="Normal"/>
              <w:rPr>
                <w:color w:val="000000"/>
              </w:rPr>
            </w:pPr>
            <w:r>
              <w:rPr>
                <w:color w:val="000000"/>
              </w:rPr>
              <w:t>в 2019 г. – 1664,96 тыс. рублей;</w:t>
            </w:r>
          </w:p>
          <w:p>
            <w:pPr>
              <w:pStyle w:val="Normal"/>
              <w:rPr>
                <w:color w:val="000000"/>
              </w:rPr>
            </w:pPr>
            <w:r>
              <w:rPr>
                <w:color w:val="000000"/>
              </w:rPr>
              <w:t>в 2020 г. – 3333,26 тыс. рублей;</w:t>
            </w:r>
          </w:p>
          <w:p>
            <w:pPr>
              <w:pStyle w:val="Normal"/>
              <w:rPr>
                <w:color w:val="000000"/>
              </w:rPr>
            </w:pPr>
            <w:r>
              <w:rPr>
                <w:color w:val="000000"/>
              </w:rPr>
              <w:t>в 2021 г. – 1538,75 тыс. рублей.</w:t>
            </w:r>
          </w:p>
          <w:p>
            <w:pPr>
              <w:pStyle w:val="Normal"/>
              <w:rPr/>
            </w:pPr>
            <w:r>
              <w:rPr>
                <w:color w:val="000000"/>
              </w:rPr>
              <w:t>в 2022 г. – 1618,26 тыс. рублей.</w:t>
            </w:r>
          </w:p>
          <w:p>
            <w:pPr>
              <w:pStyle w:val="Normal"/>
              <w:rPr>
                <w:color w:val="000000"/>
              </w:rPr>
            </w:pPr>
            <w:r>
              <w:rPr>
                <w:color w:val="000000"/>
              </w:rPr>
              <w:t>в 2023 г. – 1604,20 тыс. рублей.</w:t>
            </w:r>
          </w:p>
          <w:p>
            <w:pPr>
              <w:pStyle w:val="Normal"/>
              <w:rPr/>
            </w:pPr>
            <w:r>
              <w:rPr>
                <w:color w:val="000000"/>
              </w:rPr>
              <w:t>в 2024 г. – 1604,20 тыс. рублей.</w:t>
            </w:r>
            <w:r>
              <w:rPr/>
              <w:t xml:space="preserve"> </w:t>
            </w:r>
          </w:p>
          <w:p>
            <w:pPr>
              <w:pStyle w:val="Normal"/>
              <w:rPr>
                <w:color w:val="000000"/>
              </w:rPr>
            </w:pPr>
            <w:r>
              <w:rPr>
                <w:color w:val="000000"/>
              </w:rPr>
              <w:t>в 2025 г. – 1604,20 тыс. рублей.</w:t>
            </w:r>
          </w:p>
          <w:p>
            <w:pPr>
              <w:pStyle w:val="Normal"/>
              <w:rPr>
                <w:color w:val="000000"/>
              </w:rPr>
            </w:pPr>
            <w:r>
              <w:rPr>
                <w:color w:val="000000"/>
              </w:rPr>
            </w:r>
          </w:p>
          <w:p>
            <w:pPr>
              <w:pStyle w:val="Style20"/>
              <w:spacing w:before="0" w:after="0"/>
              <w:ind w:left="0" w:hanging="0"/>
              <w:rPr/>
            </w:pPr>
            <w:r>
              <w:rPr>
                <w:color w:val="000000"/>
                <w:sz w:val="24"/>
                <w:szCs w:val="24"/>
              </w:rPr>
              <w:t>За счет внебюджетных средств 100490,91 тыс. рублей,                                     в том числе:</w:t>
            </w:r>
          </w:p>
          <w:p>
            <w:pPr>
              <w:pStyle w:val="Normal"/>
              <w:rPr>
                <w:color w:val="000000"/>
              </w:rPr>
            </w:pPr>
            <w:r>
              <w:rPr>
                <w:color w:val="000000"/>
              </w:rPr>
              <w:t>в 2014 г. – 9011,99 тыс. рублей;</w:t>
            </w:r>
          </w:p>
          <w:p>
            <w:pPr>
              <w:pStyle w:val="Normal"/>
              <w:rPr>
                <w:color w:val="000000"/>
              </w:rPr>
            </w:pPr>
            <w:r>
              <w:rPr>
                <w:color w:val="000000"/>
              </w:rPr>
              <w:t>в 2015 г. – 7271,34 тыс. рублей;</w:t>
            </w:r>
          </w:p>
          <w:p>
            <w:pPr>
              <w:pStyle w:val="Normal"/>
              <w:rPr>
                <w:color w:val="000000"/>
              </w:rPr>
            </w:pPr>
            <w:r>
              <w:rPr>
                <w:color w:val="000000"/>
              </w:rPr>
              <w:t>в 2016 г. – 6506,86 тыс. рублей;</w:t>
            </w:r>
          </w:p>
          <w:p>
            <w:pPr>
              <w:pStyle w:val="Normal"/>
              <w:rPr>
                <w:color w:val="000000"/>
              </w:rPr>
            </w:pPr>
            <w:r>
              <w:rPr>
                <w:color w:val="000000"/>
              </w:rPr>
              <w:t>в 2017 г. – 7217,85 тыс. рублей;</w:t>
            </w:r>
          </w:p>
          <w:p>
            <w:pPr>
              <w:pStyle w:val="Normal"/>
              <w:rPr>
                <w:color w:val="000000"/>
              </w:rPr>
            </w:pPr>
            <w:r>
              <w:rPr>
                <w:color w:val="000000"/>
              </w:rPr>
              <w:t xml:space="preserve">в 2018 г. -  9670,01 тыс. рублей; </w:t>
            </w:r>
          </w:p>
          <w:p>
            <w:pPr>
              <w:pStyle w:val="Normal"/>
              <w:rPr>
                <w:color w:val="000000"/>
              </w:rPr>
            </w:pPr>
            <w:r>
              <w:rPr>
                <w:color w:val="000000"/>
              </w:rPr>
              <w:t xml:space="preserve">в 2019 г. -  10027,87 тыс. рублей; </w:t>
            </w:r>
          </w:p>
          <w:p>
            <w:pPr>
              <w:pStyle w:val="Normal"/>
              <w:rPr>
                <w:color w:val="000000"/>
              </w:rPr>
            </w:pPr>
            <w:r>
              <w:rPr>
                <w:color w:val="000000"/>
              </w:rPr>
              <w:t>в 2020 г. -  154,48   тыс. рублей;</w:t>
            </w:r>
          </w:p>
          <w:p>
            <w:pPr>
              <w:pStyle w:val="Normal"/>
              <w:rPr>
                <w:color w:val="000000"/>
              </w:rPr>
            </w:pPr>
            <w:r>
              <w:rPr>
                <w:color w:val="000000"/>
              </w:rPr>
              <w:t>в 2021 г. – 7015,77 тыс. рублей.</w:t>
            </w:r>
          </w:p>
          <w:p>
            <w:pPr>
              <w:pStyle w:val="Normal"/>
              <w:rPr/>
            </w:pPr>
            <w:r>
              <w:rPr>
                <w:color w:val="000000"/>
              </w:rPr>
              <w:t>в 2022 г. – 12990,74 тыс. рублей.</w:t>
            </w:r>
          </w:p>
          <w:p>
            <w:pPr>
              <w:pStyle w:val="Normal"/>
              <w:rPr/>
            </w:pPr>
            <w:r>
              <w:rPr>
                <w:color w:val="000000"/>
              </w:rPr>
              <w:t>в 2023 г. – 10208,00 тыс. рублей.</w:t>
            </w:r>
          </w:p>
          <w:p>
            <w:pPr>
              <w:pStyle w:val="Normal"/>
              <w:rPr/>
            </w:pPr>
            <w:r>
              <w:rPr>
                <w:color w:val="000000"/>
              </w:rPr>
              <w:t>в 2024 г. – 10208,00 тыс. рублей.</w:t>
            </w:r>
            <w:r>
              <w:rPr/>
              <w:t xml:space="preserve"> </w:t>
            </w:r>
          </w:p>
          <w:p>
            <w:pPr>
              <w:pStyle w:val="Normal"/>
              <w:spacing w:before="0" w:after="160"/>
              <w:rPr/>
            </w:pPr>
            <w:r>
              <w:rPr>
                <w:color w:val="000000"/>
              </w:rPr>
              <w:t>в 2025 г. – 10208,00 тыс. рублей.</w:t>
            </w:r>
          </w:p>
        </w:tc>
      </w:tr>
    </w:tbl>
    <w:p>
      <w:pPr>
        <w:pStyle w:val="Normal"/>
        <w:widowControl w:val="false"/>
        <w:rPr>
          <w:b/>
        </w:rPr>
      </w:pPr>
      <w:r>
        <w:rPr>
          <w:b/>
        </w:rPr>
      </w:r>
    </w:p>
    <w:p>
      <w:pPr>
        <w:pStyle w:val="Normal"/>
        <w:widowControl w:val="false"/>
        <w:autoSpaceDE w:val="false"/>
        <w:ind w:left="360" w:hanging="0"/>
        <w:jc w:val="center"/>
        <w:rPr>
          <w:b/>
        </w:rPr>
      </w:pPr>
      <w:r>
        <w:rPr>
          <w:b/>
        </w:rPr>
        <w:t>2. Мероприятия подпрограммы.</w:t>
      </w:r>
    </w:p>
    <w:p>
      <w:pPr>
        <w:pStyle w:val="Normal"/>
        <w:ind w:firstLine="567"/>
        <w:jc w:val="both"/>
        <w:rPr>
          <w:b/>
        </w:rPr>
      </w:pPr>
      <w:r>
        <w:rPr/>
        <w:t>Перечень мероприятий подпрограммы представлен в приложении №2 к подпрограмме «Развитие в городе Шарыпово системы отдыха, оздоровления и занятости детей»</w:t>
      </w:r>
    </w:p>
    <w:p>
      <w:pPr>
        <w:pStyle w:val="Normal"/>
        <w:rPr>
          <w:b/>
        </w:rPr>
      </w:pPr>
      <w:r>
        <w:rPr>
          <w:b/>
        </w:rPr>
      </w:r>
    </w:p>
    <w:p>
      <w:pPr>
        <w:pStyle w:val="Normal"/>
        <w:jc w:val="center"/>
        <w:rPr>
          <w:b/>
        </w:rPr>
      </w:pPr>
      <w:r>
        <w:rPr>
          <w:b/>
        </w:rPr>
        <w:t>3. Механизм реализации подпрограммы.</w:t>
      </w:r>
    </w:p>
    <w:p>
      <w:pPr>
        <w:pStyle w:val="Normal"/>
        <w:ind w:firstLine="709"/>
        <w:jc w:val="both"/>
        <w:rPr>
          <w:b/>
        </w:rPr>
      </w:pPr>
      <w:r>
        <w:rPr/>
        <w:t>Реализация подпрограммы осуществляется получателями бюджетных средств –  Управлением образованием Администрации города Шарыпово, подведомственными ему учреждениями, отделом культуры Администрации города Шарыпово, Отделом спорта, и молодежной политики Администрации города Шарыпово в рамках действующего законодательства, которые несут ответственность за выполнение подпрограммы, эффективное и целевое использование средств, направляемых на ее выполнение.</w:t>
      </w:r>
    </w:p>
    <w:p>
      <w:pPr>
        <w:pStyle w:val="Normal"/>
        <w:ind w:firstLine="709"/>
        <w:jc w:val="both"/>
        <w:rPr>
          <w:b/>
        </w:rPr>
      </w:pPr>
      <w:r>
        <w:rPr/>
        <w:t>Источником финансирования подпрограммы является краевой бюджет, бюджет города и внебюджетные средства.</w:t>
      </w:r>
    </w:p>
    <w:p>
      <w:pPr>
        <w:pStyle w:val="Normal"/>
        <w:ind w:firstLine="709"/>
        <w:jc w:val="both"/>
        <w:rPr>
          <w:b/>
        </w:rPr>
      </w:pPr>
      <w:r>
        <w:rPr/>
        <w:t xml:space="preserve">Размещение заказов на поставки товаров, оказание услуг, выполнение работ для муниципальных нужд и отбор исполнителей подпрограммы осуществляется                           в соответствии с Федеральным законом от 05.04.2013 г. №44-ФЗ «О контрактной системе в сфере закупок товаров, работ, услуг для обеспечения государственных и муниципальных нужд». </w:t>
      </w:r>
    </w:p>
    <w:p>
      <w:pPr>
        <w:pStyle w:val="Normal"/>
        <w:ind w:firstLine="709"/>
        <w:jc w:val="both"/>
        <w:rPr>
          <w:b/>
        </w:rPr>
      </w:pPr>
      <w:r>
        <w:rPr/>
        <w:t>Мероприятия, связанные с питанием детей лагеря дневного пребывания, осуществляются за счет средств краевого бюджета, бюджета города и внебюджетных средств.</w:t>
      </w:r>
    </w:p>
    <w:p>
      <w:pPr>
        <w:pStyle w:val="Normal"/>
        <w:ind w:firstLine="709"/>
        <w:jc w:val="both"/>
        <w:rPr>
          <w:b/>
        </w:rPr>
      </w:pPr>
      <w:r>
        <w:rPr/>
        <w:t xml:space="preserve">Размер родительской платы за приобретение путевок в летние оздоровительные лагеря определяется правовым актом Администрации города Шарыпово. </w:t>
      </w:r>
    </w:p>
    <w:p>
      <w:pPr>
        <w:pStyle w:val="Normal"/>
        <w:ind w:firstLine="709"/>
        <w:jc w:val="both"/>
        <w:rPr>
          <w:b/>
        </w:rPr>
      </w:pPr>
      <w:r>
        <w:rPr/>
      </w:r>
    </w:p>
    <w:p>
      <w:pPr>
        <w:pStyle w:val="Normal"/>
        <w:jc w:val="center"/>
        <w:rPr>
          <w:b/>
        </w:rPr>
      </w:pPr>
      <w:r>
        <w:rPr>
          <w:b/>
        </w:rPr>
        <w:t>4. Управление подпрограммой и контроль за исполнением подпрограммы.</w:t>
      </w:r>
    </w:p>
    <w:p>
      <w:pPr>
        <w:pStyle w:val="Normal"/>
        <w:ind w:firstLine="709"/>
        <w:jc w:val="both"/>
        <w:rPr>
          <w:b/>
        </w:rPr>
      </w:pPr>
      <w:r>
        <w:rPr>
          <w:rFonts w:eastAsia="Calibri"/>
          <w:lang w:eastAsia="en-US"/>
        </w:rPr>
        <w:t xml:space="preserve">Управление реализацией подпрограммы осуществляют Управление образованием Администрации города Шарыпово, </w:t>
      </w:r>
      <w:r>
        <w:rPr/>
        <w:t>отдел культуры Администрации города Шарыпово, Отдел спорта и молодёжной политики Администрации города Шарыпово, которые производят оценку реализации подпрограммы по мероприятиям, которые осуществляют:</w:t>
      </w:r>
    </w:p>
    <w:p>
      <w:pPr>
        <w:pStyle w:val="Normal"/>
        <w:ind w:firstLine="708"/>
        <w:jc w:val="both"/>
        <w:rPr>
          <w:b/>
        </w:rPr>
      </w:pPr>
      <w:r>
        <w:rPr/>
        <w:t>- координацию исполнения мероприятий подпрограммы, мониторинг их реализации;</w:t>
      </w:r>
    </w:p>
    <w:p>
      <w:pPr>
        <w:pStyle w:val="Normal"/>
        <w:ind w:firstLine="708"/>
        <w:jc w:val="both"/>
        <w:rPr>
          <w:b/>
        </w:rPr>
      </w:pPr>
      <w:r>
        <w:rPr/>
        <w:t>- непосредственный контроль над ходом реализации мероприятий подпрограммы;</w:t>
      </w:r>
    </w:p>
    <w:p>
      <w:pPr>
        <w:pStyle w:val="Normal"/>
        <w:ind w:firstLine="708"/>
        <w:jc w:val="both"/>
        <w:rPr>
          <w:b/>
        </w:rPr>
      </w:pPr>
      <w:r>
        <w:rPr/>
        <w:t>- подготовку отчетов о реализации подпрограммы;</w:t>
      </w:r>
    </w:p>
    <w:p>
      <w:pPr>
        <w:pStyle w:val="Normal"/>
        <w:ind w:firstLine="708"/>
        <w:jc w:val="both"/>
        <w:rPr>
          <w:b/>
        </w:rPr>
      </w:pPr>
      <w:r>
        <w:rPr/>
        <w:t>- контроль за достижением конечного результата подпрограммы;</w:t>
      </w:r>
    </w:p>
    <w:p>
      <w:pPr>
        <w:pStyle w:val="Normal"/>
        <w:ind w:firstLine="708"/>
        <w:jc w:val="both"/>
        <w:rPr>
          <w:b/>
        </w:rPr>
      </w:pPr>
      <w:r>
        <w:rPr/>
        <w:t>- ежегодную оценку эффективности реализации подпрограммы.</w:t>
      </w:r>
    </w:p>
    <w:p>
      <w:pPr>
        <w:pStyle w:val="Normal"/>
        <w:ind w:firstLine="708"/>
        <w:jc w:val="both"/>
        <w:rPr>
          <w:b/>
        </w:rPr>
      </w:pPr>
      <w:r>
        <w:rPr/>
        <w:t>Контроль за целевым использованием средств бюджета города осуществляет финансовое управление Администрации города Шарыпово.</w:t>
      </w:r>
    </w:p>
    <w:p>
      <w:pPr>
        <w:pStyle w:val="Normal"/>
        <w:jc w:val="center"/>
        <w:rPr>
          <w:b/>
        </w:rPr>
      </w:pPr>
      <w:r>
        <w:rPr/>
      </w:r>
    </w:p>
    <w:p>
      <w:pPr>
        <w:sectPr>
          <w:type w:val="nextPage"/>
          <w:pgSz w:w="11906" w:h="16838"/>
          <w:pgMar w:left="1701" w:right="850" w:gutter="0" w:header="0" w:top="1134" w:footer="0" w:bottom="1134"/>
          <w:pgNumType w:fmt="decimal"/>
          <w:formProt w:val="false"/>
          <w:textDirection w:val="lrTb"/>
          <w:docGrid w:type="default" w:linePitch="360" w:charSpace="4096"/>
        </w:sectPr>
        <w:pStyle w:val="Normal"/>
        <w:jc w:val="both"/>
        <w:rPr>
          <w:b/>
        </w:rPr>
      </w:pPr>
      <w:r>
        <w:rPr/>
        <w:t xml:space="preserve"> </w:t>
      </w:r>
    </w:p>
    <w:p>
      <w:pPr>
        <w:sectPr>
          <w:type w:val="nextPage"/>
          <w:pgSz w:orient="landscape" w:w="16838" w:h="11906"/>
          <w:pgMar w:left="1134" w:right="1134" w:gutter="0" w:header="0" w:top="1134" w:footer="0" w:bottom="1134"/>
          <w:pgNumType w:fmt="decimal"/>
          <w:formProt w:val="false"/>
          <w:textDirection w:val="lrTb"/>
        </w:sectPr>
        <w:pStyle w:val="Normal"/>
        <w:jc w:val="both"/>
        <w:rPr/>
      </w:pPr>
      <w:r>
        <w:rPr/>
      </w:r>
    </w:p>
    <w:tbl>
      <w:tblPr>
        <w:tblW w:w="10900" w:type="dxa"/>
        <w:jc w:val="left"/>
        <w:tblInd w:w="0" w:type="dxa"/>
        <w:tblLayout w:type="fixed"/>
        <w:tblCellMar>
          <w:top w:w="0" w:type="dxa"/>
          <w:left w:w="30" w:type="dxa"/>
          <w:bottom w:w="0" w:type="dxa"/>
          <w:right w:w="30" w:type="dxa"/>
        </w:tblCellMar>
      </w:tblPr>
      <w:tblGrid>
        <w:gridCol w:w="723"/>
        <w:gridCol w:w="3949"/>
        <w:gridCol w:w="1326"/>
        <w:gridCol w:w="41"/>
        <w:gridCol w:w="1262"/>
        <w:gridCol w:w="1326"/>
        <w:gridCol w:w="1262"/>
        <w:gridCol w:w="1009"/>
      </w:tblGrid>
      <w:tr>
        <w:trPr>
          <w:trHeight w:val="1620" w:hRule="atLeast"/>
        </w:trPr>
        <w:tc>
          <w:tcPr>
            <w:tcW w:w="10898" w:type="dxa"/>
            <w:gridSpan w:val="8"/>
            <w:tcBorders/>
          </w:tcPr>
          <w:p>
            <w:pPr>
              <w:pStyle w:val="Normal"/>
              <w:tabs>
                <w:tab w:val="clear" w:pos="708"/>
              </w:tabs>
              <w:spacing w:before="0" w:after="160"/>
              <w:jc w:val="right"/>
              <w:rPr/>
            </w:pPr>
            <w:r>
              <w:rPr/>
              <w:t xml:space="preserve">  </w:t>
            </w:r>
            <w:r>
              <w:rPr/>
              <w:t xml:space="preserve">Приложение № 1                                                                                                                                                                                                                                                                                                                                                                                                                                                к подпрограмме "Развитие в городе Шарыпово системы отдыха, оздоровления и занятости детей"                                                                                                                                                                                                                                                                                              муниципальной программы «Развитие образования муниципального образования город Шарыпово"                                                                                                                </w:t>
            </w:r>
          </w:p>
        </w:tc>
      </w:tr>
      <w:tr>
        <w:trPr>
          <w:trHeight w:val="900" w:hRule="atLeast"/>
        </w:trPr>
        <w:tc>
          <w:tcPr>
            <w:tcW w:w="10898" w:type="dxa"/>
            <w:gridSpan w:val="8"/>
            <w:tcBorders/>
            <w:vAlign w:val="center"/>
          </w:tcPr>
          <w:p>
            <w:pPr>
              <w:pStyle w:val="Normal"/>
              <w:tabs>
                <w:tab w:val="clear" w:pos="708"/>
              </w:tabs>
              <w:spacing w:before="0" w:after="160"/>
              <w:jc w:val="center"/>
              <w:rPr/>
            </w:pPr>
            <w:r>
              <w:rPr>
                <w:b/>
              </w:rPr>
              <w:t>Перечень и значения показателей результативности подпрограммы "Развитие в городе Шарыпово системы отдыха, оздоровления и занятости детей" муниципальной программы "Развитие образования муниципального образования город Шарыпово"</w:t>
            </w:r>
          </w:p>
        </w:tc>
      </w:tr>
      <w:tr>
        <w:trPr>
          <w:trHeight w:val="510" w:hRule="atLeast"/>
        </w:trPr>
        <w:tc>
          <w:tcPr>
            <w:tcW w:w="723" w:type="dxa"/>
            <w:tcBorders/>
            <w:vAlign w:val="center"/>
          </w:tcPr>
          <w:p>
            <w:pPr>
              <w:pStyle w:val="Normal"/>
              <w:tabs>
                <w:tab w:val="clear" w:pos="708"/>
              </w:tabs>
              <w:spacing w:before="0" w:after="160"/>
              <w:jc w:val="center"/>
              <w:rPr/>
            </w:pPr>
            <w:r>
              <w:rPr/>
              <w:t xml:space="preserve">№ </w:t>
            </w:r>
            <w:r>
              <w:rPr/>
              <w:t>п/п</w:t>
            </w:r>
          </w:p>
        </w:tc>
        <w:tc>
          <w:tcPr>
            <w:tcW w:w="3949" w:type="dxa"/>
            <w:tcBorders/>
            <w:vAlign w:val="center"/>
          </w:tcPr>
          <w:p>
            <w:pPr>
              <w:pStyle w:val="Normal"/>
              <w:tabs>
                <w:tab w:val="clear" w:pos="708"/>
              </w:tabs>
              <w:spacing w:before="0" w:after="160"/>
              <w:jc w:val="center"/>
              <w:rPr/>
            </w:pPr>
            <w:r>
              <w:rPr/>
              <w:t>Цель, показатели результативности</w:t>
            </w:r>
          </w:p>
        </w:tc>
        <w:tc>
          <w:tcPr>
            <w:tcW w:w="1326" w:type="dxa"/>
            <w:tcBorders/>
            <w:vAlign w:val="center"/>
          </w:tcPr>
          <w:p>
            <w:pPr>
              <w:pStyle w:val="Normal"/>
              <w:tabs>
                <w:tab w:val="clear" w:pos="708"/>
              </w:tabs>
              <w:spacing w:before="0" w:after="160"/>
              <w:jc w:val="center"/>
              <w:rPr/>
            </w:pPr>
            <w:r>
              <w:rPr/>
              <w:t>Единица измерения</w:t>
            </w:r>
          </w:p>
        </w:tc>
        <w:tc>
          <w:tcPr>
            <w:tcW w:w="41" w:type="dxa"/>
            <w:tcBorders/>
            <w:vAlign w:val="center"/>
          </w:tcPr>
          <w:p>
            <w:pPr>
              <w:pStyle w:val="Normal"/>
              <w:tabs>
                <w:tab w:val="clear" w:pos="708"/>
              </w:tabs>
              <w:spacing w:before="0" w:after="160"/>
              <w:jc w:val="center"/>
              <w:rPr/>
            </w:pPr>
            <w:r>
              <w:rPr/>
              <w:t>2011 год</w:t>
            </w:r>
          </w:p>
        </w:tc>
        <w:tc>
          <w:tcPr>
            <w:tcW w:w="1262" w:type="dxa"/>
            <w:tcBorders/>
            <w:vAlign w:val="center"/>
          </w:tcPr>
          <w:p>
            <w:pPr>
              <w:pStyle w:val="Normal"/>
              <w:tabs>
                <w:tab w:val="clear" w:pos="708"/>
              </w:tabs>
              <w:spacing w:before="0" w:after="160"/>
              <w:jc w:val="center"/>
              <w:rPr/>
            </w:pPr>
            <w:r>
              <w:rPr/>
              <w:t>2022 год</w:t>
            </w:r>
          </w:p>
        </w:tc>
        <w:tc>
          <w:tcPr>
            <w:tcW w:w="1326" w:type="dxa"/>
            <w:tcBorders/>
            <w:vAlign w:val="center"/>
          </w:tcPr>
          <w:p>
            <w:pPr>
              <w:pStyle w:val="Normal"/>
              <w:tabs>
                <w:tab w:val="clear" w:pos="708"/>
              </w:tabs>
              <w:spacing w:before="0" w:after="160"/>
              <w:jc w:val="center"/>
              <w:rPr/>
            </w:pPr>
            <w:r>
              <w:rPr/>
              <w:t>2023 год</w:t>
            </w:r>
          </w:p>
        </w:tc>
        <w:tc>
          <w:tcPr>
            <w:tcW w:w="1262" w:type="dxa"/>
            <w:tcBorders/>
            <w:vAlign w:val="center"/>
          </w:tcPr>
          <w:p>
            <w:pPr>
              <w:pStyle w:val="Normal"/>
              <w:tabs>
                <w:tab w:val="clear" w:pos="708"/>
              </w:tabs>
              <w:spacing w:before="0" w:after="160"/>
              <w:jc w:val="center"/>
              <w:rPr/>
            </w:pPr>
            <w:r>
              <w:rPr/>
              <w:t>2024 год</w:t>
            </w:r>
          </w:p>
        </w:tc>
        <w:tc>
          <w:tcPr>
            <w:tcW w:w="1009" w:type="dxa"/>
            <w:tcBorders/>
            <w:vAlign w:val="center"/>
          </w:tcPr>
          <w:p>
            <w:pPr>
              <w:pStyle w:val="Normal"/>
              <w:tabs>
                <w:tab w:val="clear" w:pos="708"/>
              </w:tabs>
              <w:spacing w:before="0" w:after="160"/>
              <w:jc w:val="center"/>
              <w:rPr/>
            </w:pPr>
            <w:r>
              <w:rPr/>
              <w:t>2025 год</w:t>
            </w:r>
          </w:p>
        </w:tc>
      </w:tr>
      <w:tr>
        <w:trPr>
          <w:trHeight w:val="510" w:hRule="atLeast"/>
        </w:trPr>
        <w:tc>
          <w:tcPr>
            <w:tcW w:w="723" w:type="dxa"/>
            <w:tcBorders/>
            <w:vAlign w:val="center"/>
          </w:tcPr>
          <w:p>
            <w:pPr>
              <w:pStyle w:val="Normal"/>
              <w:tabs>
                <w:tab w:val="clear" w:pos="708"/>
              </w:tabs>
              <w:spacing w:before="0" w:after="160"/>
              <w:jc w:val="center"/>
              <w:rPr/>
            </w:pPr>
            <w:r>
              <w:rPr/>
            </w:r>
          </w:p>
        </w:tc>
        <w:tc>
          <w:tcPr>
            <w:tcW w:w="3949" w:type="dxa"/>
            <w:tcBorders/>
            <w:vAlign w:val="center"/>
          </w:tcPr>
          <w:p>
            <w:pPr>
              <w:pStyle w:val="Normal"/>
              <w:tabs>
                <w:tab w:val="clear" w:pos="708"/>
              </w:tabs>
              <w:spacing w:before="0" w:after="160"/>
              <w:jc w:val="center"/>
              <w:rPr/>
            </w:pPr>
            <w:r>
              <w:rPr/>
            </w:r>
          </w:p>
        </w:tc>
        <w:tc>
          <w:tcPr>
            <w:tcW w:w="1326" w:type="dxa"/>
            <w:tcBorders/>
            <w:vAlign w:val="center"/>
          </w:tcPr>
          <w:p>
            <w:pPr>
              <w:pStyle w:val="Normal"/>
              <w:tabs>
                <w:tab w:val="clear" w:pos="708"/>
              </w:tabs>
              <w:spacing w:before="0" w:after="160"/>
              <w:jc w:val="center"/>
              <w:rPr/>
            </w:pPr>
            <w:r>
              <w:rPr/>
            </w:r>
          </w:p>
        </w:tc>
        <w:tc>
          <w:tcPr>
            <w:tcW w:w="41" w:type="dxa"/>
            <w:tcBorders/>
            <w:vAlign w:val="center"/>
          </w:tcPr>
          <w:p>
            <w:pPr>
              <w:pStyle w:val="Normal"/>
              <w:tabs>
                <w:tab w:val="clear" w:pos="708"/>
              </w:tabs>
              <w:spacing w:before="0" w:after="160"/>
              <w:jc w:val="center"/>
              <w:rPr/>
            </w:pPr>
            <w:r>
              <w:rPr/>
            </w:r>
          </w:p>
        </w:tc>
        <w:tc>
          <w:tcPr>
            <w:tcW w:w="1262" w:type="dxa"/>
            <w:tcBorders/>
            <w:vAlign w:val="center"/>
          </w:tcPr>
          <w:p>
            <w:pPr>
              <w:pStyle w:val="Normal"/>
              <w:tabs>
                <w:tab w:val="clear" w:pos="708"/>
              </w:tabs>
              <w:spacing w:before="0" w:after="160"/>
              <w:jc w:val="center"/>
              <w:rPr/>
            </w:pPr>
            <w:r>
              <w:rPr/>
            </w:r>
          </w:p>
        </w:tc>
        <w:tc>
          <w:tcPr>
            <w:tcW w:w="1326" w:type="dxa"/>
            <w:tcBorders/>
            <w:vAlign w:val="center"/>
          </w:tcPr>
          <w:p>
            <w:pPr>
              <w:pStyle w:val="Normal"/>
              <w:tabs>
                <w:tab w:val="clear" w:pos="708"/>
              </w:tabs>
              <w:spacing w:before="0" w:after="160"/>
              <w:jc w:val="center"/>
              <w:rPr/>
            </w:pPr>
            <w:r>
              <w:rPr/>
            </w:r>
          </w:p>
        </w:tc>
        <w:tc>
          <w:tcPr>
            <w:tcW w:w="1262" w:type="dxa"/>
            <w:tcBorders/>
            <w:vAlign w:val="center"/>
          </w:tcPr>
          <w:p>
            <w:pPr>
              <w:pStyle w:val="Normal"/>
              <w:tabs>
                <w:tab w:val="clear" w:pos="708"/>
              </w:tabs>
              <w:spacing w:before="0" w:after="160"/>
              <w:jc w:val="center"/>
              <w:rPr/>
            </w:pPr>
            <w:r>
              <w:rPr/>
            </w:r>
          </w:p>
        </w:tc>
        <w:tc>
          <w:tcPr>
            <w:tcW w:w="1009" w:type="dxa"/>
            <w:tcBorders/>
            <w:vAlign w:val="center"/>
          </w:tcPr>
          <w:p>
            <w:pPr>
              <w:pStyle w:val="Normal"/>
              <w:tabs>
                <w:tab w:val="clear" w:pos="708"/>
              </w:tabs>
              <w:spacing w:before="0" w:after="160"/>
              <w:jc w:val="center"/>
              <w:rPr/>
            </w:pPr>
            <w:r>
              <w:rPr/>
            </w:r>
          </w:p>
        </w:tc>
      </w:tr>
      <w:tr>
        <w:trPr>
          <w:trHeight w:val="897" w:hRule="atLeast"/>
        </w:trPr>
        <w:tc>
          <w:tcPr>
            <w:tcW w:w="723" w:type="dxa"/>
            <w:tcBorders/>
            <w:vAlign w:val="center"/>
          </w:tcPr>
          <w:p>
            <w:pPr>
              <w:pStyle w:val="Normal"/>
              <w:tabs>
                <w:tab w:val="clear" w:pos="708"/>
              </w:tabs>
              <w:spacing w:before="0" w:after="160"/>
              <w:jc w:val="center"/>
              <w:rPr/>
            </w:pPr>
            <w:r>
              <w:rPr/>
            </w:r>
          </w:p>
        </w:tc>
        <w:tc>
          <w:tcPr>
            <w:tcW w:w="3949" w:type="dxa"/>
            <w:tcBorders/>
            <w:vAlign w:val="center"/>
          </w:tcPr>
          <w:p>
            <w:pPr>
              <w:pStyle w:val="Normal"/>
              <w:tabs>
                <w:tab w:val="clear" w:pos="708"/>
              </w:tabs>
              <w:spacing w:before="0" w:after="160"/>
              <w:jc w:val="center"/>
              <w:rPr/>
            </w:pPr>
            <w:r>
              <w:rPr/>
            </w:r>
          </w:p>
        </w:tc>
        <w:tc>
          <w:tcPr>
            <w:tcW w:w="1326" w:type="dxa"/>
            <w:tcBorders/>
            <w:vAlign w:val="center"/>
          </w:tcPr>
          <w:p>
            <w:pPr>
              <w:pStyle w:val="Normal"/>
              <w:tabs>
                <w:tab w:val="clear" w:pos="708"/>
              </w:tabs>
              <w:spacing w:before="0" w:after="160"/>
              <w:jc w:val="center"/>
              <w:rPr/>
            </w:pPr>
            <w:r>
              <w:rPr/>
            </w:r>
          </w:p>
        </w:tc>
        <w:tc>
          <w:tcPr>
            <w:tcW w:w="41" w:type="dxa"/>
            <w:tcBorders/>
            <w:vAlign w:val="center"/>
          </w:tcPr>
          <w:p>
            <w:pPr>
              <w:pStyle w:val="Normal"/>
              <w:tabs>
                <w:tab w:val="clear" w:pos="708"/>
              </w:tabs>
              <w:spacing w:before="0" w:after="160"/>
              <w:jc w:val="center"/>
              <w:rPr/>
            </w:pPr>
            <w:r>
              <w:rPr/>
            </w:r>
          </w:p>
        </w:tc>
        <w:tc>
          <w:tcPr>
            <w:tcW w:w="1262" w:type="dxa"/>
            <w:tcBorders/>
            <w:vAlign w:val="center"/>
          </w:tcPr>
          <w:p>
            <w:pPr>
              <w:pStyle w:val="Normal"/>
              <w:tabs>
                <w:tab w:val="clear" w:pos="708"/>
              </w:tabs>
              <w:spacing w:before="0" w:after="160"/>
              <w:jc w:val="center"/>
              <w:rPr/>
            </w:pPr>
            <w:r>
              <w:rPr/>
            </w:r>
          </w:p>
        </w:tc>
        <w:tc>
          <w:tcPr>
            <w:tcW w:w="1326" w:type="dxa"/>
            <w:tcBorders/>
            <w:vAlign w:val="center"/>
          </w:tcPr>
          <w:p>
            <w:pPr>
              <w:pStyle w:val="Normal"/>
              <w:tabs>
                <w:tab w:val="clear" w:pos="708"/>
              </w:tabs>
              <w:spacing w:before="0" w:after="160"/>
              <w:jc w:val="center"/>
              <w:rPr/>
            </w:pPr>
            <w:r>
              <w:rPr/>
            </w:r>
          </w:p>
        </w:tc>
        <w:tc>
          <w:tcPr>
            <w:tcW w:w="1262" w:type="dxa"/>
            <w:tcBorders/>
            <w:vAlign w:val="center"/>
          </w:tcPr>
          <w:p>
            <w:pPr>
              <w:pStyle w:val="Normal"/>
              <w:tabs>
                <w:tab w:val="clear" w:pos="708"/>
              </w:tabs>
              <w:spacing w:before="0" w:after="160"/>
              <w:jc w:val="center"/>
              <w:rPr/>
            </w:pPr>
            <w:r>
              <w:rPr/>
            </w:r>
          </w:p>
        </w:tc>
        <w:tc>
          <w:tcPr>
            <w:tcW w:w="1009" w:type="dxa"/>
            <w:tcBorders/>
            <w:vAlign w:val="center"/>
          </w:tcPr>
          <w:p>
            <w:pPr>
              <w:pStyle w:val="Normal"/>
              <w:tabs>
                <w:tab w:val="clear" w:pos="708"/>
              </w:tabs>
              <w:spacing w:before="0" w:after="160"/>
              <w:jc w:val="center"/>
              <w:rPr/>
            </w:pPr>
            <w:r>
              <w:rPr/>
            </w:r>
          </w:p>
        </w:tc>
      </w:tr>
      <w:tr>
        <w:trPr>
          <w:trHeight w:val="585" w:hRule="atLeast"/>
        </w:trPr>
        <w:tc>
          <w:tcPr>
            <w:tcW w:w="10898" w:type="dxa"/>
            <w:gridSpan w:val="8"/>
            <w:tcBorders/>
            <w:vAlign w:val="center"/>
          </w:tcPr>
          <w:p>
            <w:pPr>
              <w:pStyle w:val="Normal"/>
              <w:tabs>
                <w:tab w:val="clear" w:pos="708"/>
              </w:tabs>
              <w:spacing w:before="0" w:after="160"/>
              <w:jc w:val="left"/>
              <w:rPr/>
            </w:pPr>
            <w:r>
              <w:rPr/>
              <w:t>Цель:  Создание оптимальных условий, обеспечивающих полноценный отдых и оздоровление детей</w:t>
            </w:r>
          </w:p>
        </w:tc>
      </w:tr>
      <w:tr>
        <w:trPr>
          <w:trHeight w:val="795" w:hRule="atLeast"/>
        </w:trPr>
        <w:tc>
          <w:tcPr>
            <w:tcW w:w="10898" w:type="dxa"/>
            <w:gridSpan w:val="8"/>
            <w:tcBorders/>
            <w:vAlign w:val="center"/>
          </w:tcPr>
          <w:p>
            <w:pPr>
              <w:pStyle w:val="Normal"/>
              <w:tabs>
                <w:tab w:val="clear" w:pos="708"/>
              </w:tabs>
              <w:spacing w:before="0" w:after="160"/>
              <w:jc w:val="left"/>
              <w:rPr/>
            </w:pPr>
            <w:r>
              <w:rPr/>
              <w:t>Задача 1. Обеспечить качественный отдых и оздоровление детей, в том числе оказавшихся в трудной жизненной ситуации и социально опасном положении, в летний период</w:t>
            </w:r>
          </w:p>
        </w:tc>
      </w:tr>
      <w:tr>
        <w:trPr>
          <w:trHeight w:val="795" w:hRule="atLeast"/>
        </w:trPr>
        <w:tc>
          <w:tcPr>
            <w:tcW w:w="723" w:type="dxa"/>
            <w:tcBorders/>
            <w:vAlign w:val="center"/>
          </w:tcPr>
          <w:p>
            <w:pPr>
              <w:pStyle w:val="Normal"/>
              <w:tabs>
                <w:tab w:val="clear" w:pos="708"/>
              </w:tabs>
              <w:spacing w:before="0" w:after="160"/>
              <w:jc w:val="left"/>
              <w:rPr/>
            </w:pPr>
            <w:r>
              <w:rPr/>
              <w:t>1.1.</w:t>
            </w:r>
          </w:p>
        </w:tc>
        <w:tc>
          <w:tcPr>
            <w:tcW w:w="3949" w:type="dxa"/>
            <w:tcBorders/>
            <w:vAlign w:val="center"/>
          </w:tcPr>
          <w:p>
            <w:pPr>
              <w:pStyle w:val="Normal"/>
              <w:tabs>
                <w:tab w:val="clear" w:pos="708"/>
              </w:tabs>
              <w:spacing w:before="0" w:after="160"/>
              <w:jc w:val="left"/>
              <w:rPr/>
            </w:pPr>
            <w:r>
              <w:rPr/>
              <w:t>Доля оздоровленных детей школьного возраста</w:t>
            </w:r>
          </w:p>
        </w:tc>
        <w:tc>
          <w:tcPr>
            <w:tcW w:w="1326" w:type="dxa"/>
            <w:tcBorders/>
            <w:vAlign w:val="center"/>
          </w:tcPr>
          <w:p>
            <w:pPr>
              <w:pStyle w:val="Normal"/>
              <w:tabs>
                <w:tab w:val="clear" w:pos="708"/>
              </w:tabs>
              <w:spacing w:before="0" w:after="160"/>
              <w:jc w:val="center"/>
              <w:rPr/>
            </w:pPr>
            <w:r>
              <w:rPr/>
              <w:t>%</w:t>
            </w:r>
          </w:p>
        </w:tc>
        <w:tc>
          <w:tcPr>
            <w:tcW w:w="41" w:type="dxa"/>
            <w:tcBorders/>
            <w:vAlign w:val="center"/>
          </w:tcPr>
          <w:p>
            <w:pPr>
              <w:pStyle w:val="Normal"/>
              <w:tabs>
                <w:tab w:val="clear" w:pos="708"/>
              </w:tabs>
              <w:spacing w:before="0" w:after="160"/>
              <w:jc w:val="center"/>
              <w:rPr/>
            </w:pPr>
            <w:r>
              <w:rPr/>
            </w:r>
          </w:p>
        </w:tc>
        <w:tc>
          <w:tcPr>
            <w:tcW w:w="1262" w:type="dxa"/>
            <w:tcBorders/>
            <w:vAlign w:val="center"/>
          </w:tcPr>
          <w:p>
            <w:pPr>
              <w:pStyle w:val="Normal"/>
              <w:tabs>
                <w:tab w:val="clear" w:pos="708"/>
              </w:tabs>
              <w:spacing w:before="0" w:after="160"/>
              <w:jc w:val="center"/>
              <w:rPr/>
            </w:pPr>
            <w:r>
              <w:rPr/>
              <w:t>74,2</w:t>
            </w:r>
          </w:p>
        </w:tc>
        <w:tc>
          <w:tcPr>
            <w:tcW w:w="1326" w:type="dxa"/>
            <w:tcBorders/>
            <w:vAlign w:val="center"/>
          </w:tcPr>
          <w:p>
            <w:pPr>
              <w:pStyle w:val="Normal"/>
              <w:tabs>
                <w:tab w:val="clear" w:pos="708"/>
              </w:tabs>
              <w:spacing w:before="0" w:after="160"/>
              <w:jc w:val="center"/>
              <w:rPr/>
            </w:pPr>
            <w:r>
              <w:rPr/>
              <w:t>74,3</w:t>
            </w:r>
          </w:p>
        </w:tc>
        <w:tc>
          <w:tcPr>
            <w:tcW w:w="1262" w:type="dxa"/>
            <w:tcBorders/>
            <w:vAlign w:val="center"/>
          </w:tcPr>
          <w:p>
            <w:pPr>
              <w:pStyle w:val="Normal"/>
              <w:tabs>
                <w:tab w:val="clear" w:pos="708"/>
              </w:tabs>
              <w:spacing w:before="0" w:after="160"/>
              <w:jc w:val="center"/>
              <w:rPr/>
            </w:pPr>
            <w:r>
              <w:rPr/>
              <w:t>74,3</w:t>
            </w:r>
          </w:p>
        </w:tc>
        <w:tc>
          <w:tcPr>
            <w:tcW w:w="1009" w:type="dxa"/>
            <w:tcBorders/>
            <w:vAlign w:val="center"/>
          </w:tcPr>
          <w:p>
            <w:pPr>
              <w:pStyle w:val="Normal"/>
              <w:tabs>
                <w:tab w:val="clear" w:pos="708"/>
              </w:tabs>
              <w:spacing w:before="0" w:after="160"/>
              <w:jc w:val="center"/>
              <w:rPr/>
            </w:pPr>
            <w:r>
              <w:rPr/>
              <w:t>74,4</w:t>
            </w:r>
          </w:p>
        </w:tc>
      </w:tr>
      <w:tr>
        <w:trPr>
          <w:trHeight w:val="795" w:hRule="atLeast"/>
        </w:trPr>
        <w:tc>
          <w:tcPr>
            <w:tcW w:w="10898" w:type="dxa"/>
            <w:gridSpan w:val="8"/>
            <w:tcBorders/>
            <w:vAlign w:val="center"/>
          </w:tcPr>
          <w:p>
            <w:pPr>
              <w:pStyle w:val="Normal"/>
              <w:tabs>
                <w:tab w:val="clear" w:pos="708"/>
              </w:tabs>
              <w:spacing w:before="0" w:after="160"/>
              <w:jc w:val="left"/>
              <w:rPr/>
            </w:pPr>
            <w:r>
              <w:rPr/>
              <w:t>Задача 2. Обеспечение  безопасных и комфортных условий  отдыха и оздоровления детей</w:t>
            </w:r>
          </w:p>
        </w:tc>
      </w:tr>
      <w:tr>
        <w:trPr>
          <w:trHeight w:val="2730" w:hRule="atLeast"/>
        </w:trPr>
        <w:tc>
          <w:tcPr>
            <w:tcW w:w="723" w:type="dxa"/>
            <w:tcBorders/>
            <w:vAlign w:val="center"/>
          </w:tcPr>
          <w:p>
            <w:pPr>
              <w:pStyle w:val="Normal"/>
              <w:tabs>
                <w:tab w:val="clear" w:pos="708"/>
              </w:tabs>
              <w:spacing w:before="0" w:after="160"/>
              <w:jc w:val="center"/>
              <w:rPr/>
            </w:pPr>
            <w:r>
              <w:rPr/>
              <w:t>2.1</w:t>
            </w:r>
          </w:p>
        </w:tc>
        <w:tc>
          <w:tcPr>
            <w:tcW w:w="3949" w:type="dxa"/>
            <w:tcBorders/>
            <w:vAlign w:val="center"/>
          </w:tcPr>
          <w:p>
            <w:pPr>
              <w:pStyle w:val="Normal"/>
              <w:tabs>
                <w:tab w:val="clear" w:pos="708"/>
              </w:tabs>
              <w:spacing w:before="0" w:after="160"/>
              <w:jc w:val="left"/>
              <w:rPr/>
            </w:pPr>
            <w:r>
              <w:rPr/>
              <w:t>Доля детских оздоровительно-образовательных учреждений  соответствующих современным безопасным и комфортным условиям для отдыха и оздоровления</w:t>
            </w:r>
          </w:p>
        </w:tc>
        <w:tc>
          <w:tcPr>
            <w:tcW w:w="1326" w:type="dxa"/>
            <w:tcBorders/>
            <w:vAlign w:val="center"/>
          </w:tcPr>
          <w:p>
            <w:pPr>
              <w:pStyle w:val="Normal"/>
              <w:tabs>
                <w:tab w:val="clear" w:pos="708"/>
              </w:tabs>
              <w:spacing w:before="0" w:after="160"/>
              <w:jc w:val="center"/>
              <w:rPr/>
            </w:pPr>
            <w:r>
              <w:rPr/>
              <w:t>%</w:t>
            </w:r>
          </w:p>
        </w:tc>
        <w:tc>
          <w:tcPr>
            <w:tcW w:w="41" w:type="dxa"/>
            <w:tcBorders/>
            <w:vAlign w:val="center"/>
          </w:tcPr>
          <w:p>
            <w:pPr>
              <w:pStyle w:val="Normal"/>
              <w:tabs>
                <w:tab w:val="clear" w:pos="708"/>
              </w:tabs>
              <w:spacing w:before="0" w:after="160"/>
              <w:jc w:val="center"/>
              <w:rPr/>
            </w:pPr>
            <w:r>
              <w:rPr/>
              <w:t>546,3</w:t>
            </w:r>
          </w:p>
        </w:tc>
        <w:tc>
          <w:tcPr>
            <w:tcW w:w="1262" w:type="dxa"/>
            <w:tcBorders/>
            <w:vAlign w:val="center"/>
          </w:tcPr>
          <w:p>
            <w:pPr>
              <w:pStyle w:val="Normal"/>
              <w:tabs>
                <w:tab w:val="clear" w:pos="708"/>
              </w:tabs>
              <w:spacing w:before="0" w:after="160"/>
              <w:jc w:val="center"/>
              <w:rPr/>
            </w:pPr>
            <w:r>
              <w:rPr/>
              <w:t>100,0</w:t>
            </w:r>
          </w:p>
        </w:tc>
        <w:tc>
          <w:tcPr>
            <w:tcW w:w="1326" w:type="dxa"/>
            <w:tcBorders/>
            <w:vAlign w:val="center"/>
          </w:tcPr>
          <w:p>
            <w:pPr>
              <w:pStyle w:val="Normal"/>
              <w:tabs>
                <w:tab w:val="clear" w:pos="708"/>
              </w:tabs>
              <w:spacing w:before="0" w:after="160"/>
              <w:jc w:val="center"/>
              <w:rPr/>
            </w:pPr>
            <w:r>
              <w:rPr/>
              <w:t>100,0</w:t>
            </w:r>
          </w:p>
        </w:tc>
        <w:tc>
          <w:tcPr>
            <w:tcW w:w="1262" w:type="dxa"/>
            <w:tcBorders/>
            <w:vAlign w:val="center"/>
          </w:tcPr>
          <w:p>
            <w:pPr>
              <w:pStyle w:val="Normal"/>
              <w:tabs>
                <w:tab w:val="clear" w:pos="708"/>
              </w:tabs>
              <w:spacing w:before="0" w:after="160"/>
              <w:jc w:val="center"/>
              <w:rPr/>
            </w:pPr>
            <w:r>
              <w:rPr/>
              <w:t>100,0</w:t>
            </w:r>
          </w:p>
        </w:tc>
        <w:tc>
          <w:tcPr>
            <w:tcW w:w="1009" w:type="dxa"/>
            <w:tcBorders/>
            <w:vAlign w:val="center"/>
          </w:tcPr>
          <w:p>
            <w:pPr>
              <w:pStyle w:val="Normal"/>
              <w:tabs>
                <w:tab w:val="clear" w:pos="708"/>
              </w:tabs>
              <w:spacing w:before="0" w:after="160"/>
              <w:jc w:val="center"/>
              <w:rPr/>
            </w:pPr>
            <w:r>
              <w:rPr/>
              <w:t>100,0</w:t>
            </w:r>
          </w:p>
        </w:tc>
      </w:tr>
    </w:tbl>
    <w:p>
      <w:pPr>
        <w:pStyle w:val="Normal"/>
        <w:rPr/>
      </w:pPr>
      <w:r>
        <w:rPr/>
      </w:r>
    </w:p>
    <w:p>
      <w:pPr>
        <w:pStyle w:val="Normal"/>
        <w:jc w:val="both"/>
        <w:rPr/>
      </w:pPr>
      <w:r>
        <w:rPr/>
      </w:r>
    </w:p>
    <w:tbl>
      <w:tblPr>
        <w:tblW w:w="14952" w:type="dxa"/>
        <w:jc w:val="left"/>
        <w:tblInd w:w="0" w:type="dxa"/>
        <w:tblLayout w:type="fixed"/>
        <w:tblCellMar>
          <w:top w:w="0" w:type="dxa"/>
          <w:left w:w="30" w:type="dxa"/>
          <w:bottom w:w="0" w:type="dxa"/>
          <w:right w:w="30" w:type="dxa"/>
        </w:tblCellMar>
      </w:tblPr>
      <w:tblGrid>
        <w:gridCol w:w="372"/>
        <w:gridCol w:w="2844"/>
        <w:gridCol w:w="1980"/>
        <w:gridCol w:w="684"/>
        <w:gridCol w:w="732"/>
        <w:gridCol w:w="1416"/>
        <w:gridCol w:w="624"/>
        <w:gridCol w:w="912"/>
        <w:gridCol w:w="960"/>
        <w:gridCol w:w="1020"/>
        <w:gridCol w:w="1020"/>
        <w:gridCol w:w="2388"/>
      </w:tblGrid>
      <w:tr>
        <w:trPr>
          <w:trHeight w:val="1714" w:hRule="atLeast"/>
        </w:trPr>
        <w:tc>
          <w:tcPr>
            <w:tcW w:w="14952" w:type="dxa"/>
            <w:gridSpan w:val="12"/>
            <w:tcBorders/>
          </w:tcPr>
          <w:p>
            <w:pPr>
              <w:pStyle w:val="Normal"/>
              <w:tabs>
                <w:tab w:val="clear" w:pos="708"/>
              </w:tabs>
              <w:spacing w:before="0" w:after="160"/>
              <w:jc w:val="right"/>
              <w:rPr/>
            </w:pPr>
            <w:r>
              <w:rPr/>
              <w:t>Приложение № 2</w:t>
              <w:br/>
              <w:t>к  подпрограмме "Развитие в городе Шарыпово системы отдыха, оздоровления и занятости детей"</w:t>
              <w:br/>
              <w:t>муниципальной программы "Развитие образования муниципального образования</w:t>
              <w:br/>
              <w:t xml:space="preserve">город Шарыпово"                                                                                                                                                                                                                                                                                                                                                         </w:t>
            </w:r>
          </w:p>
        </w:tc>
      </w:tr>
      <w:tr>
        <w:trPr>
          <w:trHeight w:val="653" w:hRule="atLeast"/>
        </w:trPr>
        <w:tc>
          <w:tcPr>
            <w:tcW w:w="14952" w:type="dxa"/>
            <w:gridSpan w:val="12"/>
            <w:tcBorders/>
          </w:tcPr>
          <w:p>
            <w:pPr>
              <w:pStyle w:val="Normal"/>
              <w:tabs>
                <w:tab w:val="clear" w:pos="708"/>
              </w:tabs>
              <w:spacing w:before="0" w:after="160"/>
              <w:jc w:val="center"/>
              <w:rPr/>
            </w:pPr>
            <w:r>
              <w:rPr>
                <w:b/>
              </w:rPr>
              <w:t>Перечень мероприятий подпрограммы "Развитие в городе Шарыпово системы отдыха, оздоровления и занятости детей" муниципальной программы "Развитие образования муниципального образования город Шарыпово" (тыс.рублей)</w:t>
            </w:r>
          </w:p>
        </w:tc>
      </w:tr>
      <w:tr>
        <w:trPr>
          <w:trHeight w:val="612" w:hRule="atLeast"/>
        </w:trPr>
        <w:tc>
          <w:tcPr>
            <w:tcW w:w="372" w:type="dxa"/>
            <w:tcBorders/>
          </w:tcPr>
          <w:p>
            <w:pPr>
              <w:pStyle w:val="Normal"/>
              <w:tabs>
                <w:tab w:val="clear" w:pos="708"/>
              </w:tabs>
              <w:spacing w:before="0" w:after="160"/>
              <w:jc w:val="center"/>
              <w:rPr/>
            </w:pPr>
            <w:r>
              <w:rPr/>
              <w:t xml:space="preserve"> </w:t>
            </w:r>
          </w:p>
        </w:tc>
        <w:tc>
          <w:tcPr>
            <w:tcW w:w="2844" w:type="dxa"/>
            <w:tcBorders/>
          </w:tcPr>
          <w:p>
            <w:pPr>
              <w:pStyle w:val="Normal"/>
              <w:tabs>
                <w:tab w:val="clear" w:pos="708"/>
              </w:tabs>
              <w:spacing w:before="0" w:after="160"/>
              <w:jc w:val="center"/>
              <w:rPr/>
            </w:pPr>
            <w:r>
              <w:rPr/>
              <w:t>Цели, задачи, мероприятия</w:t>
            </w:r>
          </w:p>
        </w:tc>
        <w:tc>
          <w:tcPr>
            <w:tcW w:w="1980" w:type="dxa"/>
            <w:tcBorders/>
          </w:tcPr>
          <w:p>
            <w:pPr>
              <w:pStyle w:val="Normal"/>
              <w:tabs>
                <w:tab w:val="clear" w:pos="708"/>
              </w:tabs>
              <w:spacing w:before="0" w:after="160"/>
              <w:jc w:val="center"/>
              <w:rPr/>
            </w:pPr>
            <w:r>
              <w:rPr/>
            </w:r>
          </w:p>
        </w:tc>
        <w:tc>
          <w:tcPr>
            <w:tcW w:w="3456" w:type="dxa"/>
            <w:gridSpan w:val="4"/>
            <w:tcBorders/>
          </w:tcPr>
          <w:p>
            <w:pPr>
              <w:pStyle w:val="Normal"/>
              <w:tabs>
                <w:tab w:val="clear" w:pos="708"/>
              </w:tabs>
              <w:spacing w:before="0" w:after="160"/>
              <w:jc w:val="center"/>
              <w:rPr/>
            </w:pPr>
            <w:r>
              <w:rPr/>
              <w:t>Код бюджетной классификации</w:t>
            </w:r>
          </w:p>
        </w:tc>
        <w:tc>
          <w:tcPr>
            <w:tcW w:w="2892" w:type="dxa"/>
            <w:gridSpan w:val="3"/>
            <w:tcBorders/>
          </w:tcPr>
          <w:p>
            <w:pPr>
              <w:pStyle w:val="Normal"/>
              <w:tabs>
                <w:tab w:val="clear" w:pos="708"/>
              </w:tabs>
              <w:spacing w:before="0" w:after="160"/>
              <w:jc w:val="center"/>
              <w:rPr/>
            </w:pPr>
            <w:r>
              <w:rPr/>
            </w:r>
          </w:p>
        </w:tc>
        <w:tc>
          <w:tcPr>
            <w:tcW w:w="1020" w:type="dxa"/>
            <w:tcBorders/>
          </w:tcPr>
          <w:p>
            <w:pPr>
              <w:pStyle w:val="Normal"/>
              <w:tabs>
                <w:tab w:val="clear" w:pos="708"/>
              </w:tabs>
              <w:spacing w:before="0" w:after="160"/>
              <w:jc w:val="center"/>
              <w:rPr/>
            </w:pPr>
            <w:r>
              <w:rPr/>
              <w:t>Итого за период  2023-2025 год</w:t>
            </w:r>
          </w:p>
        </w:tc>
        <w:tc>
          <w:tcPr>
            <w:tcW w:w="2388" w:type="dxa"/>
            <w:tcBorders/>
          </w:tcPr>
          <w:p>
            <w:pPr>
              <w:pStyle w:val="Normal"/>
              <w:tabs>
                <w:tab w:val="clear" w:pos="708"/>
              </w:tabs>
              <w:spacing w:before="0" w:after="160"/>
              <w:jc w:val="center"/>
              <w:rPr/>
            </w:pPr>
            <w:r>
              <w:rPr/>
              <w:t xml:space="preserve">Ожидаемые результаты от реализации подпрограммных мероприятий </w:t>
            </w:r>
          </w:p>
        </w:tc>
      </w:tr>
      <w:tr>
        <w:trPr>
          <w:trHeight w:val="825" w:hRule="atLeast"/>
        </w:trPr>
        <w:tc>
          <w:tcPr>
            <w:tcW w:w="372" w:type="dxa"/>
            <w:tcBorders/>
          </w:tcPr>
          <w:p>
            <w:pPr>
              <w:pStyle w:val="Normal"/>
              <w:tabs>
                <w:tab w:val="clear" w:pos="708"/>
              </w:tabs>
              <w:spacing w:before="0" w:after="160"/>
              <w:jc w:val="center"/>
              <w:rPr/>
            </w:pPr>
            <w:r>
              <w:rPr/>
            </w:r>
          </w:p>
        </w:tc>
        <w:tc>
          <w:tcPr>
            <w:tcW w:w="2844" w:type="dxa"/>
            <w:tcBorders/>
          </w:tcPr>
          <w:p>
            <w:pPr>
              <w:pStyle w:val="Normal"/>
              <w:tabs>
                <w:tab w:val="clear" w:pos="708"/>
              </w:tabs>
              <w:spacing w:before="0" w:after="160"/>
              <w:jc w:val="center"/>
              <w:rPr/>
            </w:pPr>
            <w:r>
              <w:rPr/>
            </w:r>
          </w:p>
        </w:tc>
        <w:tc>
          <w:tcPr>
            <w:tcW w:w="1980" w:type="dxa"/>
            <w:tcBorders/>
          </w:tcPr>
          <w:p>
            <w:pPr>
              <w:pStyle w:val="Normal"/>
              <w:tabs>
                <w:tab w:val="clear" w:pos="708"/>
              </w:tabs>
              <w:spacing w:before="0" w:after="160"/>
              <w:jc w:val="center"/>
              <w:rPr/>
            </w:pPr>
            <w:r>
              <w:rPr/>
              <w:t>ГРБС</w:t>
            </w:r>
          </w:p>
        </w:tc>
        <w:tc>
          <w:tcPr>
            <w:tcW w:w="684" w:type="dxa"/>
            <w:tcBorders/>
          </w:tcPr>
          <w:p>
            <w:pPr>
              <w:pStyle w:val="Normal"/>
              <w:tabs>
                <w:tab w:val="clear" w:pos="708"/>
              </w:tabs>
              <w:spacing w:before="0" w:after="160"/>
              <w:jc w:val="center"/>
              <w:rPr/>
            </w:pPr>
            <w:r>
              <w:rPr/>
              <w:t>ГРБС</w:t>
            </w:r>
          </w:p>
        </w:tc>
        <w:tc>
          <w:tcPr>
            <w:tcW w:w="732" w:type="dxa"/>
            <w:tcBorders/>
          </w:tcPr>
          <w:p>
            <w:pPr>
              <w:pStyle w:val="Normal"/>
              <w:tabs>
                <w:tab w:val="clear" w:pos="708"/>
              </w:tabs>
              <w:spacing w:before="0" w:after="160"/>
              <w:jc w:val="center"/>
              <w:rPr/>
            </w:pPr>
            <w:r>
              <w:rPr/>
              <w:t>Рз Пр</w:t>
            </w:r>
          </w:p>
        </w:tc>
        <w:tc>
          <w:tcPr>
            <w:tcW w:w="1416" w:type="dxa"/>
            <w:tcBorders/>
          </w:tcPr>
          <w:p>
            <w:pPr>
              <w:pStyle w:val="Normal"/>
              <w:tabs>
                <w:tab w:val="clear" w:pos="708"/>
              </w:tabs>
              <w:spacing w:before="0" w:after="160"/>
              <w:jc w:val="center"/>
              <w:rPr/>
            </w:pPr>
            <w:r>
              <w:rPr/>
              <w:t>ЦСР</w:t>
            </w:r>
          </w:p>
        </w:tc>
        <w:tc>
          <w:tcPr>
            <w:tcW w:w="624" w:type="dxa"/>
            <w:tcBorders/>
          </w:tcPr>
          <w:p>
            <w:pPr>
              <w:pStyle w:val="Normal"/>
              <w:tabs>
                <w:tab w:val="clear" w:pos="708"/>
              </w:tabs>
              <w:spacing w:before="0" w:after="160"/>
              <w:jc w:val="center"/>
              <w:rPr/>
            </w:pPr>
            <w:r>
              <w:rPr/>
              <w:t>ВР</w:t>
            </w:r>
          </w:p>
        </w:tc>
        <w:tc>
          <w:tcPr>
            <w:tcW w:w="912" w:type="dxa"/>
            <w:tcBorders/>
          </w:tcPr>
          <w:p>
            <w:pPr>
              <w:pStyle w:val="Normal"/>
              <w:tabs>
                <w:tab w:val="clear" w:pos="708"/>
              </w:tabs>
              <w:spacing w:before="0" w:after="160"/>
              <w:jc w:val="center"/>
              <w:rPr/>
            </w:pPr>
            <w:r>
              <w:rPr/>
              <w:t>2023</w:t>
            </w:r>
          </w:p>
        </w:tc>
        <w:tc>
          <w:tcPr>
            <w:tcW w:w="960" w:type="dxa"/>
            <w:tcBorders/>
          </w:tcPr>
          <w:p>
            <w:pPr>
              <w:pStyle w:val="Normal"/>
              <w:tabs>
                <w:tab w:val="clear" w:pos="708"/>
              </w:tabs>
              <w:spacing w:before="0" w:after="160"/>
              <w:jc w:val="center"/>
              <w:rPr/>
            </w:pPr>
            <w:r>
              <w:rPr/>
              <w:t>2024</w:t>
            </w:r>
          </w:p>
        </w:tc>
        <w:tc>
          <w:tcPr>
            <w:tcW w:w="1020" w:type="dxa"/>
            <w:tcBorders/>
          </w:tcPr>
          <w:p>
            <w:pPr>
              <w:pStyle w:val="Normal"/>
              <w:tabs>
                <w:tab w:val="clear" w:pos="708"/>
              </w:tabs>
              <w:spacing w:before="0" w:after="160"/>
              <w:jc w:val="center"/>
              <w:rPr/>
            </w:pPr>
            <w:r>
              <w:rPr/>
              <w:t>2025</w:t>
            </w:r>
          </w:p>
        </w:tc>
        <w:tc>
          <w:tcPr>
            <w:tcW w:w="1020" w:type="dxa"/>
            <w:tcBorders/>
          </w:tcPr>
          <w:p>
            <w:pPr>
              <w:pStyle w:val="Normal"/>
              <w:tabs>
                <w:tab w:val="clear" w:pos="708"/>
              </w:tabs>
              <w:spacing w:before="0" w:after="160"/>
              <w:jc w:val="center"/>
              <w:rPr/>
            </w:pPr>
            <w:r>
              <w:rPr/>
            </w:r>
          </w:p>
        </w:tc>
        <w:tc>
          <w:tcPr>
            <w:tcW w:w="2388" w:type="dxa"/>
            <w:tcBorders/>
          </w:tcPr>
          <w:p>
            <w:pPr>
              <w:pStyle w:val="Normal"/>
              <w:tabs>
                <w:tab w:val="clear" w:pos="708"/>
              </w:tabs>
              <w:spacing w:before="0" w:after="160"/>
              <w:jc w:val="center"/>
              <w:rPr/>
            </w:pPr>
            <w:r>
              <w:rPr/>
            </w:r>
          </w:p>
        </w:tc>
      </w:tr>
      <w:tr>
        <w:trPr>
          <w:trHeight w:val="477" w:hRule="atLeast"/>
        </w:trPr>
        <w:tc>
          <w:tcPr>
            <w:tcW w:w="12564" w:type="dxa"/>
            <w:gridSpan w:val="11"/>
            <w:tcBorders/>
          </w:tcPr>
          <w:p>
            <w:pPr>
              <w:pStyle w:val="Normal"/>
              <w:tabs>
                <w:tab w:val="clear" w:pos="708"/>
              </w:tabs>
              <w:spacing w:before="0" w:after="160"/>
              <w:jc w:val="left"/>
              <w:rPr/>
            </w:pPr>
            <w:r>
              <w:rPr/>
              <w:t>Цель:  Создание оптимальных условий, обеспечивающих полноценный отдых и оздоровление детей</w:t>
            </w:r>
          </w:p>
        </w:tc>
        <w:tc>
          <w:tcPr>
            <w:tcW w:w="2388" w:type="dxa"/>
            <w:tcBorders/>
            <w:vAlign w:val="bottom"/>
          </w:tcPr>
          <w:p>
            <w:pPr>
              <w:pStyle w:val="Normal"/>
              <w:tabs>
                <w:tab w:val="clear" w:pos="708"/>
              </w:tabs>
              <w:spacing w:before="0" w:after="160"/>
              <w:jc w:val="left"/>
              <w:rPr/>
            </w:pPr>
            <w:r>
              <w:rPr/>
            </w:r>
          </w:p>
        </w:tc>
      </w:tr>
      <w:tr>
        <w:trPr>
          <w:trHeight w:val="750" w:hRule="atLeast"/>
        </w:trPr>
        <w:tc>
          <w:tcPr>
            <w:tcW w:w="14952" w:type="dxa"/>
            <w:gridSpan w:val="12"/>
            <w:tcBorders/>
          </w:tcPr>
          <w:p>
            <w:pPr>
              <w:pStyle w:val="Normal"/>
              <w:tabs>
                <w:tab w:val="clear" w:pos="708"/>
              </w:tabs>
              <w:spacing w:before="0" w:after="160"/>
              <w:jc w:val="center"/>
              <w:rPr/>
            </w:pPr>
            <w:r>
              <w:rPr/>
              <w:t>Задача 1. Обеспечить  качественный отдых и оздоровление детей, в том числе оказавшихся в трудной жизненной ситуации и социально опасном положении, в летний период</w:t>
            </w:r>
          </w:p>
        </w:tc>
      </w:tr>
      <w:tr>
        <w:trPr>
          <w:trHeight w:val="4185" w:hRule="atLeast"/>
        </w:trPr>
        <w:tc>
          <w:tcPr>
            <w:tcW w:w="372" w:type="dxa"/>
            <w:tcBorders/>
          </w:tcPr>
          <w:p>
            <w:pPr>
              <w:pStyle w:val="Normal"/>
              <w:tabs>
                <w:tab w:val="clear" w:pos="708"/>
              </w:tabs>
              <w:spacing w:before="0" w:after="160"/>
              <w:jc w:val="center"/>
              <w:rPr/>
            </w:pPr>
            <w:r>
              <w:rPr/>
              <w:t>1.1.</w:t>
            </w:r>
          </w:p>
        </w:tc>
        <w:tc>
          <w:tcPr>
            <w:tcW w:w="2844" w:type="dxa"/>
            <w:tcBorders/>
          </w:tcPr>
          <w:p>
            <w:pPr>
              <w:pStyle w:val="Normal"/>
              <w:tabs>
                <w:tab w:val="clear" w:pos="708"/>
              </w:tabs>
              <w:spacing w:before="0" w:after="160"/>
              <w:jc w:val="left"/>
              <w:rPr/>
            </w:pPr>
            <w:r>
              <w:rPr/>
              <w:t>Организация летнего отдыха, оздоровления и занятости детей  в рамках подпрограммы "Развитие в городе Шарыпово системы отдыха, оздоровления и занятости детей"</w:t>
            </w:r>
          </w:p>
        </w:tc>
        <w:tc>
          <w:tcPr>
            <w:tcW w:w="1980" w:type="dxa"/>
            <w:tcBorders/>
            <w:vAlign w:val="center"/>
          </w:tcPr>
          <w:p>
            <w:pPr>
              <w:pStyle w:val="Normal"/>
              <w:tabs>
                <w:tab w:val="clear" w:pos="708"/>
              </w:tabs>
              <w:spacing w:before="0" w:after="160"/>
              <w:jc w:val="left"/>
              <w:rPr/>
            </w:pPr>
            <w:r>
              <w:rPr/>
              <w:t>Управление образованием Администрации города Шарыпово, Отдел культуры Администрации города Шарыпово, Отдел спорта и молодежной политики Администрации города Шарыпово</w:t>
            </w:r>
          </w:p>
        </w:tc>
        <w:tc>
          <w:tcPr>
            <w:tcW w:w="684"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0707</w:t>
            </w:r>
          </w:p>
        </w:tc>
        <w:tc>
          <w:tcPr>
            <w:tcW w:w="1416" w:type="dxa"/>
            <w:tcBorders/>
          </w:tcPr>
          <w:p>
            <w:pPr>
              <w:pStyle w:val="Normal"/>
              <w:tabs>
                <w:tab w:val="clear" w:pos="708"/>
              </w:tabs>
              <w:spacing w:before="0" w:after="160"/>
              <w:jc w:val="center"/>
              <w:rPr/>
            </w:pPr>
            <w:r>
              <w:rPr/>
              <w:t xml:space="preserve"> </w:t>
            </w:r>
            <w:r>
              <w:rPr/>
              <w:t xml:space="preserve">01.3.0085100  </w:t>
            </w:r>
          </w:p>
        </w:tc>
        <w:tc>
          <w:tcPr>
            <w:tcW w:w="624" w:type="dxa"/>
            <w:tcBorders/>
          </w:tcPr>
          <w:p>
            <w:pPr>
              <w:pStyle w:val="Normal"/>
              <w:tabs>
                <w:tab w:val="clear" w:pos="708"/>
              </w:tabs>
              <w:spacing w:before="0" w:after="160"/>
              <w:jc w:val="center"/>
              <w:rPr/>
            </w:pPr>
            <w:r>
              <w:rPr/>
              <w:t>611           612      621         622</w:t>
            </w:r>
          </w:p>
        </w:tc>
        <w:tc>
          <w:tcPr>
            <w:tcW w:w="912" w:type="dxa"/>
            <w:tcBorders/>
          </w:tcPr>
          <w:p>
            <w:pPr>
              <w:pStyle w:val="Normal"/>
              <w:tabs>
                <w:tab w:val="clear" w:pos="708"/>
              </w:tabs>
              <w:spacing w:before="0" w:after="160"/>
              <w:jc w:val="center"/>
              <w:rPr/>
            </w:pPr>
            <w:r>
              <w:rPr/>
              <w:t>887,15</w:t>
            </w:r>
          </w:p>
        </w:tc>
        <w:tc>
          <w:tcPr>
            <w:tcW w:w="960" w:type="dxa"/>
            <w:tcBorders/>
          </w:tcPr>
          <w:p>
            <w:pPr>
              <w:pStyle w:val="Normal"/>
              <w:tabs>
                <w:tab w:val="clear" w:pos="708"/>
              </w:tabs>
              <w:spacing w:before="0" w:after="160"/>
              <w:jc w:val="center"/>
              <w:rPr/>
            </w:pPr>
            <w:r>
              <w:rPr/>
              <w:t>887,15</w:t>
            </w:r>
          </w:p>
        </w:tc>
        <w:tc>
          <w:tcPr>
            <w:tcW w:w="1020" w:type="dxa"/>
            <w:tcBorders/>
          </w:tcPr>
          <w:p>
            <w:pPr>
              <w:pStyle w:val="Normal"/>
              <w:tabs>
                <w:tab w:val="clear" w:pos="708"/>
              </w:tabs>
              <w:spacing w:before="0" w:after="160"/>
              <w:jc w:val="center"/>
              <w:rPr/>
            </w:pPr>
            <w:r>
              <w:rPr/>
              <w:t>887,15</w:t>
            </w:r>
          </w:p>
        </w:tc>
        <w:tc>
          <w:tcPr>
            <w:tcW w:w="1020" w:type="dxa"/>
            <w:tcBorders/>
          </w:tcPr>
          <w:p>
            <w:pPr>
              <w:pStyle w:val="Normal"/>
              <w:tabs>
                <w:tab w:val="clear" w:pos="708"/>
              </w:tabs>
              <w:spacing w:before="0" w:after="160"/>
              <w:jc w:val="center"/>
              <w:rPr/>
            </w:pPr>
            <w:r>
              <w:rPr>
                <w:b/>
              </w:rPr>
              <w:t>2661,45</w:t>
            </w:r>
          </w:p>
        </w:tc>
        <w:tc>
          <w:tcPr>
            <w:tcW w:w="2388" w:type="dxa"/>
            <w:tcBorders/>
          </w:tcPr>
          <w:p>
            <w:pPr>
              <w:pStyle w:val="Normal"/>
              <w:tabs>
                <w:tab w:val="clear" w:pos="708"/>
              </w:tabs>
              <w:spacing w:before="0" w:after="160"/>
              <w:jc w:val="left"/>
              <w:rPr/>
            </w:pPr>
            <w:r>
              <w:rPr/>
              <w:t>Устранение замечаний Роспотребнадзора ежегодно, обеспечение безопасности 738 детей ежегодно</w:t>
            </w:r>
          </w:p>
        </w:tc>
      </w:tr>
      <w:tr>
        <w:trPr>
          <w:trHeight w:val="3870" w:hRule="atLeast"/>
        </w:trPr>
        <w:tc>
          <w:tcPr>
            <w:tcW w:w="372" w:type="dxa"/>
            <w:tcBorders/>
          </w:tcPr>
          <w:p>
            <w:pPr>
              <w:pStyle w:val="Normal"/>
              <w:tabs>
                <w:tab w:val="clear" w:pos="708"/>
              </w:tabs>
              <w:spacing w:before="0" w:after="160"/>
              <w:jc w:val="center"/>
              <w:rPr/>
            </w:pPr>
            <w:r>
              <w:rPr/>
              <w:t>1.2.</w:t>
            </w:r>
          </w:p>
        </w:tc>
        <w:tc>
          <w:tcPr>
            <w:tcW w:w="2844" w:type="dxa"/>
            <w:tcBorders/>
          </w:tcPr>
          <w:p>
            <w:pPr>
              <w:pStyle w:val="Normal"/>
              <w:tabs>
                <w:tab w:val="clear" w:pos="708"/>
              </w:tabs>
              <w:spacing w:before="0" w:after="160"/>
              <w:jc w:val="left"/>
              <w:rPr/>
            </w:pPr>
            <w:r>
              <w:rPr/>
              <w:t>Организация летнего отдыха, оздоровления и занятости детей  в рамках подпрограммы "Развитие в городе Шарыпово системы отдыха, оздоровления и занятости детей"</w:t>
            </w:r>
          </w:p>
        </w:tc>
        <w:tc>
          <w:tcPr>
            <w:tcW w:w="1980" w:type="dxa"/>
            <w:tcBorders/>
            <w:vAlign w:val="center"/>
          </w:tcPr>
          <w:p>
            <w:pPr>
              <w:pStyle w:val="Normal"/>
              <w:tabs>
                <w:tab w:val="clear" w:pos="708"/>
              </w:tabs>
              <w:spacing w:before="0" w:after="160"/>
              <w:jc w:val="left"/>
              <w:rPr/>
            </w:pPr>
            <w:r>
              <w:rPr/>
              <w:t>Управление образованием Администрации города Шарыпово, Отдел культуры Администрации города Шарыпово, Отдел спорта и молодежной политики Администрации города Шарыпово</w:t>
            </w:r>
          </w:p>
        </w:tc>
        <w:tc>
          <w:tcPr>
            <w:tcW w:w="684"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0707</w:t>
            </w:r>
          </w:p>
        </w:tc>
        <w:tc>
          <w:tcPr>
            <w:tcW w:w="1416" w:type="dxa"/>
            <w:tcBorders/>
          </w:tcPr>
          <w:p>
            <w:pPr>
              <w:pStyle w:val="Normal"/>
              <w:tabs>
                <w:tab w:val="clear" w:pos="708"/>
              </w:tabs>
              <w:spacing w:before="0" w:after="160"/>
              <w:jc w:val="center"/>
              <w:rPr/>
            </w:pPr>
            <w:r>
              <w:rPr/>
              <w:t xml:space="preserve">01.3.0085100      </w:t>
            </w:r>
          </w:p>
        </w:tc>
        <w:tc>
          <w:tcPr>
            <w:tcW w:w="624" w:type="dxa"/>
            <w:tcBorders/>
          </w:tcPr>
          <w:p>
            <w:pPr>
              <w:pStyle w:val="Normal"/>
              <w:tabs>
                <w:tab w:val="clear" w:pos="708"/>
              </w:tabs>
              <w:spacing w:before="0" w:after="160"/>
              <w:jc w:val="center"/>
              <w:rPr/>
            </w:pPr>
            <w:r>
              <w:rPr/>
              <w:t>611           612      621         622</w:t>
            </w:r>
          </w:p>
        </w:tc>
        <w:tc>
          <w:tcPr>
            <w:tcW w:w="912" w:type="dxa"/>
            <w:tcBorders/>
          </w:tcPr>
          <w:p>
            <w:pPr>
              <w:pStyle w:val="Normal"/>
              <w:tabs>
                <w:tab w:val="clear" w:pos="708"/>
              </w:tabs>
              <w:spacing w:before="0" w:after="160"/>
              <w:jc w:val="center"/>
              <w:rPr/>
            </w:pPr>
            <w:r>
              <w:rPr/>
              <w:t>164,85</w:t>
            </w:r>
          </w:p>
        </w:tc>
        <w:tc>
          <w:tcPr>
            <w:tcW w:w="960" w:type="dxa"/>
            <w:tcBorders/>
          </w:tcPr>
          <w:p>
            <w:pPr>
              <w:pStyle w:val="Normal"/>
              <w:tabs>
                <w:tab w:val="clear" w:pos="708"/>
              </w:tabs>
              <w:spacing w:before="0" w:after="160"/>
              <w:jc w:val="center"/>
              <w:rPr/>
            </w:pPr>
            <w:r>
              <w:rPr/>
              <w:t>164,85</w:t>
            </w:r>
          </w:p>
        </w:tc>
        <w:tc>
          <w:tcPr>
            <w:tcW w:w="1020" w:type="dxa"/>
            <w:tcBorders/>
          </w:tcPr>
          <w:p>
            <w:pPr>
              <w:pStyle w:val="Normal"/>
              <w:tabs>
                <w:tab w:val="clear" w:pos="708"/>
              </w:tabs>
              <w:spacing w:before="0" w:after="160"/>
              <w:jc w:val="center"/>
              <w:rPr/>
            </w:pPr>
            <w:r>
              <w:rPr/>
              <w:t>164,85</w:t>
            </w:r>
          </w:p>
        </w:tc>
        <w:tc>
          <w:tcPr>
            <w:tcW w:w="1020" w:type="dxa"/>
            <w:tcBorders/>
          </w:tcPr>
          <w:p>
            <w:pPr>
              <w:pStyle w:val="Normal"/>
              <w:tabs>
                <w:tab w:val="clear" w:pos="708"/>
              </w:tabs>
              <w:spacing w:before="0" w:after="160"/>
              <w:jc w:val="center"/>
              <w:rPr/>
            </w:pPr>
            <w:r>
              <w:rPr>
                <w:b/>
              </w:rPr>
              <w:t>494,55</w:t>
            </w:r>
          </w:p>
        </w:tc>
        <w:tc>
          <w:tcPr>
            <w:tcW w:w="2388" w:type="dxa"/>
            <w:tcBorders/>
          </w:tcPr>
          <w:p>
            <w:pPr>
              <w:pStyle w:val="Normal"/>
              <w:tabs>
                <w:tab w:val="clear" w:pos="708"/>
              </w:tabs>
              <w:spacing w:before="0" w:after="160"/>
              <w:jc w:val="left"/>
              <w:rPr/>
            </w:pPr>
            <w:r>
              <w:rPr/>
              <w:t>Обеспечены условия для оздоровления и летней занятости 1843 детей ежегодно (на базе ОУ и УДО 1683; на базе учреждений культуры для одаренных детей - 100; на базе учреждений отдела спорта  и молодежной политики - 60)</w:t>
            </w:r>
          </w:p>
        </w:tc>
      </w:tr>
      <w:tr>
        <w:trPr>
          <w:trHeight w:val="4500" w:hRule="atLeast"/>
        </w:trPr>
        <w:tc>
          <w:tcPr>
            <w:tcW w:w="372" w:type="dxa"/>
            <w:tcBorders/>
          </w:tcPr>
          <w:p>
            <w:pPr>
              <w:pStyle w:val="Normal"/>
              <w:tabs>
                <w:tab w:val="clear" w:pos="708"/>
              </w:tabs>
              <w:spacing w:before="0" w:after="160"/>
              <w:jc w:val="center"/>
              <w:rPr/>
            </w:pPr>
            <w:r>
              <w:rPr/>
              <w:t>1.3.</w:t>
            </w:r>
          </w:p>
        </w:tc>
        <w:tc>
          <w:tcPr>
            <w:tcW w:w="2844" w:type="dxa"/>
            <w:tcBorders/>
          </w:tcPr>
          <w:p>
            <w:pPr>
              <w:pStyle w:val="Normal"/>
              <w:tabs>
                <w:tab w:val="clear" w:pos="708"/>
              </w:tabs>
              <w:spacing w:before="0" w:after="160"/>
              <w:jc w:val="left"/>
              <w:rPr/>
            </w:pPr>
            <w:r>
              <w:rPr/>
              <w:t>Реализация государственных полномочий по организации и обеспечению отдыха и оздоровления детей (в соответствии с Законом края от 19 апреля 2018 года № 5-1533) на оплату стоимости набора продуктов питания или готовых блюд и их транспортировки в лагеря с дневным пребыванием детей в рамках подпрограммы "Развитие в городе Шарыпово системы отдыха, оздоровления и занятости детей"</w:t>
            </w:r>
          </w:p>
        </w:tc>
        <w:tc>
          <w:tcPr>
            <w:tcW w:w="1980" w:type="dxa"/>
            <w:tcBorders/>
            <w:vAlign w:val="center"/>
          </w:tcPr>
          <w:p>
            <w:pPr>
              <w:pStyle w:val="Normal"/>
              <w:tabs>
                <w:tab w:val="clear" w:pos="708"/>
              </w:tabs>
              <w:spacing w:before="0" w:after="160"/>
              <w:jc w:val="left"/>
              <w:rPr/>
            </w:pPr>
            <w:r>
              <w:rPr/>
              <w:t>Управление образованием Администрации города Шарыпово, Отдел культуры Администрации города Шарыпово, Отдел спорта и молодежной политики Администрации города Шарыпово</w:t>
            </w:r>
          </w:p>
        </w:tc>
        <w:tc>
          <w:tcPr>
            <w:tcW w:w="684"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0707</w:t>
            </w:r>
          </w:p>
        </w:tc>
        <w:tc>
          <w:tcPr>
            <w:tcW w:w="1416" w:type="dxa"/>
            <w:tcBorders/>
          </w:tcPr>
          <w:p>
            <w:pPr>
              <w:pStyle w:val="Normal"/>
              <w:tabs>
                <w:tab w:val="clear" w:pos="708"/>
              </w:tabs>
              <w:spacing w:before="0" w:after="160"/>
              <w:jc w:val="center"/>
              <w:rPr/>
            </w:pPr>
            <w:r>
              <w:rPr/>
              <w:t>01.3007649Г</w:t>
            </w:r>
          </w:p>
        </w:tc>
        <w:tc>
          <w:tcPr>
            <w:tcW w:w="624" w:type="dxa"/>
            <w:tcBorders/>
          </w:tcPr>
          <w:p>
            <w:pPr>
              <w:pStyle w:val="Normal"/>
              <w:tabs>
                <w:tab w:val="clear" w:pos="708"/>
              </w:tabs>
              <w:spacing w:before="0" w:after="160"/>
              <w:jc w:val="center"/>
              <w:rPr/>
            </w:pPr>
            <w:r>
              <w:rPr/>
              <w:t>611           612      621         622</w:t>
            </w:r>
          </w:p>
        </w:tc>
        <w:tc>
          <w:tcPr>
            <w:tcW w:w="912" w:type="dxa"/>
            <w:tcBorders/>
          </w:tcPr>
          <w:p>
            <w:pPr>
              <w:pStyle w:val="Normal"/>
              <w:tabs>
                <w:tab w:val="clear" w:pos="708"/>
              </w:tabs>
              <w:spacing w:before="0" w:after="160"/>
              <w:jc w:val="center"/>
              <w:rPr/>
            </w:pPr>
            <w:r>
              <w:rPr/>
              <w:t>8085,7</w:t>
            </w:r>
          </w:p>
        </w:tc>
        <w:tc>
          <w:tcPr>
            <w:tcW w:w="960" w:type="dxa"/>
            <w:tcBorders/>
          </w:tcPr>
          <w:p>
            <w:pPr>
              <w:pStyle w:val="Normal"/>
              <w:tabs>
                <w:tab w:val="clear" w:pos="708"/>
              </w:tabs>
              <w:spacing w:before="0" w:after="160"/>
              <w:jc w:val="center"/>
              <w:rPr/>
            </w:pPr>
            <w:r>
              <w:rPr/>
              <w:t>8085,7</w:t>
            </w:r>
          </w:p>
        </w:tc>
        <w:tc>
          <w:tcPr>
            <w:tcW w:w="1020" w:type="dxa"/>
            <w:tcBorders/>
          </w:tcPr>
          <w:p>
            <w:pPr>
              <w:pStyle w:val="Normal"/>
              <w:tabs>
                <w:tab w:val="clear" w:pos="708"/>
              </w:tabs>
              <w:spacing w:before="0" w:after="160"/>
              <w:jc w:val="center"/>
              <w:rPr/>
            </w:pPr>
            <w:r>
              <w:rPr/>
              <w:t>8085,7</w:t>
            </w:r>
          </w:p>
        </w:tc>
        <w:tc>
          <w:tcPr>
            <w:tcW w:w="1020" w:type="dxa"/>
            <w:tcBorders/>
          </w:tcPr>
          <w:p>
            <w:pPr>
              <w:pStyle w:val="Normal"/>
              <w:tabs>
                <w:tab w:val="clear" w:pos="708"/>
              </w:tabs>
              <w:spacing w:before="0" w:after="160"/>
              <w:jc w:val="center"/>
              <w:rPr/>
            </w:pPr>
            <w:r>
              <w:rPr>
                <w:b/>
              </w:rPr>
              <w:t>24257,1</w:t>
            </w:r>
          </w:p>
        </w:tc>
        <w:tc>
          <w:tcPr>
            <w:tcW w:w="2388" w:type="dxa"/>
            <w:tcBorders/>
          </w:tcPr>
          <w:p>
            <w:pPr>
              <w:pStyle w:val="Normal"/>
              <w:tabs>
                <w:tab w:val="clear" w:pos="708"/>
              </w:tabs>
              <w:spacing w:before="0" w:after="160"/>
              <w:jc w:val="left"/>
              <w:rPr/>
            </w:pPr>
            <w:r>
              <w:rPr/>
              <w:t>Обеспечены условия для оздоровления и летней занятости 1843 детей ежегодно (на базе ОУ и УДО 1683; на базе учреждений культуры для одаренных детей - 100; на базе учреждений отдела спорта  и молодежной политики - 60)</w:t>
            </w:r>
          </w:p>
        </w:tc>
      </w:tr>
      <w:tr>
        <w:trPr>
          <w:trHeight w:val="4500" w:hRule="atLeast"/>
        </w:trPr>
        <w:tc>
          <w:tcPr>
            <w:tcW w:w="372" w:type="dxa"/>
            <w:tcBorders/>
          </w:tcPr>
          <w:p>
            <w:pPr>
              <w:pStyle w:val="Normal"/>
              <w:tabs>
                <w:tab w:val="clear" w:pos="708"/>
              </w:tabs>
              <w:spacing w:before="0" w:after="160"/>
              <w:jc w:val="center"/>
              <w:rPr/>
            </w:pPr>
            <w:r>
              <w:rPr/>
              <w:t>1.4.</w:t>
            </w:r>
          </w:p>
        </w:tc>
        <w:tc>
          <w:tcPr>
            <w:tcW w:w="2844" w:type="dxa"/>
            <w:tcBorders/>
          </w:tcPr>
          <w:p>
            <w:pPr>
              <w:pStyle w:val="Normal"/>
              <w:tabs>
                <w:tab w:val="clear" w:pos="708"/>
              </w:tabs>
              <w:spacing w:before="0" w:after="160"/>
              <w:jc w:val="left"/>
              <w:rPr/>
            </w:pPr>
            <w:r>
              <w:rPr/>
              <w:t xml:space="preserve">Реализация государственных полномочий по организации и обеспечению отдыха и оздоровления детей (в соответствии с Законом края от 19 апреля 2018 года № 5-1533) на организацию отдыха детей в каникулярное время и их оздоровления в муниципальных загородных оздоровительных лагерях в рамках подпрограммы "Развитие в городе Шарыпово системы отдыха, оздоровления и занятости детей" </w:t>
            </w:r>
          </w:p>
        </w:tc>
        <w:tc>
          <w:tcPr>
            <w:tcW w:w="1980" w:type="dxa"/>
            <w:tcBorders/>
            <w:vAlign w:val="center"/>
          </w:tcPr>
          <w:p>
            <w:pPr>
              <w:pStyle w:val="Normal"/>
              <w:tabs>
                <w:tab w:val="clear" w:pos="708"/>
              </w:tabs>
              <w:spacing w:before="0" w:after="160"/>
              <w:jc w:val="left"/>
              <w:rPr/>
            </w:pPr>
            <w:r>
              <w:rPr/>
              <w:t>Управление образованием Администрации города Шарыпово, Отдел культуры Администрации города Шарыпово, Отдел спорта и молодежной политики Администрации города Шарыпово</w:t>
            </w:r>
          </w:p>
        </w:tc>
        <w:tc>
          <w:tcPr>
            <w:tcW w:w="684"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0707</w:t>
            </w:r>
          </w:p>
        </w:tc>
        <w:tc>
          <w:tcPr>
            <w:tcW w:w="1416" w:type="dxa"/>
            <w:tcBorders/>
          </w:tcPr>
          <w:p>
            <w:pPr>
              <w:pStyle w:val="Normal"/>
              <w:tabs>
                <w:tab w:val="clear" w:pos="708"/>
              </w:tabs>
              <w:spacing w:before="0" w:after="160"/>
              <w:jc w:val="center"/>
              <w:rPr/>
            </w:pPr>
            <w:r>
              <w:rPr/>
              <w:t>01.3007649Ж</w:t>
            </w:r>
          </w:p>
        </w:tc>
        <w:tc>
          <w:tcPr>
            <w:tcW w:w="624" w:type="dxa"/>
            <w:tcBorders/>
          </w:tcPr>
          <w:p>
            <w:pPr>
              <w:pStyle w:val="Normal"/>
              <w:tabs>
                <w:tab w:val="clear" w:pos="708"/>
              </w:tabs>
              <w:spacing w:before="0" w:after="160"/>
              <w:jc w:val="center"/>
              <w:rPr/>
            </w:pPr>
            <w:r>
              <w:rPr/>
              <w:t>611           612      621         622</w:t>
            </w:r>
          </w:p>
        </w:tc>
        <w:tc>
          <w:tcPr>
            <w:tcW w:w="912" w:type="dxa"/>
            <w:tcBorders/>
          </w:tcPr>
          <w:p>
            <w:pPr>
              <w:pStyle w:val="Normal"/>
              <w:tabs>
                <w:tab w:val="clear" w:pos="708"/>
              </w:tabs>
              <w:spacing w:before="0" w:after="160"/>
              <w:jc w:val="center"/>
              <w:rPr/>
            </w:pPr>
            <w:r>
              <w:rPr/>
              <w:t>11685,10</w:t>
            </w:r>
          </w:p>
        </w:tc>
        <w:tc>
          <w:tcPr>
            <w:tcW w:w="960" w:type="dxa"/>
            <w:tcBorders/>
          </w:tcPr>
          <w:p>
            <w:pPr>
              <w:pStyle w:val="Normal"/>
              <w:tabs>
                <w:tab w:val="clear" w:pos="708"/>
              </w:tabs>
              <w:spacing w:before="0" w:after="160"/>
              <w:jc w:val="center"/>
              <w:rPr/>
            </w:pPr>
            <w:r>
              <w:rPr/>
              <w:t>11685,10</w:t>
            </w:r>
          </w:p>
        </w:tc>
        <w:tc>
          <w:tcPr>
            <w:tcW w:w="1020" w:type="dxa"/>
            <w:tcBorders/>
          </w:tcPr>
          <w:p>
            <w:pPr>
              <w:pStyle w:val="Normal"/>
              <w:tabs>
                <w:tab w:val="clear" w:pos="708"/>
              </w:tabs>
              <w:spacing w:before="0" w:after="160"/>
              <w:jc w:val="center"/>
              <w:rPr/>
            </w:pPr>
            <w:r>
              <w:rPr/>
              <w:t>11685,10</w:t>
            </w:r>
          </w:p>
        </w:tc>
        <w:tc>
          <w:tcPr>
            <w:tcW w:w="1020" w:type="dxa"/>
            <w:tcBorders/>
          </w:tcPr>
          <w:p>
            <w:pPr>
              <w:pStyle w:val="Normal"/>
              <w:tabs>
                <w:tab w:val="clear" w:pos="708"/>
              </w:tabs>
              <w:spacing w:before="0" w:after="160"/>
              <w:jc w:val="center"/>
              <w:rPr/>
            </w:pPr>
            <w:r>
              <w:rPr>
                <w:b/>
              </w:rPr>
              <w:t>35055,3</w:t>
            </w:r>
          </w:p>
        </w:tc>
        <w:tc>
          <w:tcPr>
            <w:tcW w:w="2388" w:type="dxa"/>
            <w:tcBorders/>
          </w:tcPr>
          <w:p>
            <w:pPr>
              <w:pStyle w:val="Normal"/>
              <w:tabs>
                <w:tab w:val="clear" w:pos="708"/>
              </w:tabs>
              <w:spacing w:before="0" w:after="160"/>
              <w:jc w:val="left"/>
              <w:rPr/>
            </w:pPr>
            <w:r>
              <w:rPr/>
              <w:t>Обеспечены условия для оздоровления и летней занятости 648 детей ежегодно (на базе ДООЛ "Бригантина", ДООЛ "Парус")</w:t>
            </w:r>
          </w:p>
        </w:tc>
      </w:tr>
      <w:tr>
        <w:trPr>
          <w:trHeight w:val="6510" w:hRule="atLeast"/>
        </w:trPr>
        <w:tc>
          <w:tcPr>
            <w:tcW w:w="372" w:type="dxa"/>
            <w:tcBorders/>
          </w:tcPr>
          <w:p>
            <w:pPr>
              <w:pStyle w:val="Normal"/>
              <w:tabs>
                <w:tab w:val="clear" w:pos="708"/>
              </w:tabs>
              <w:spacing w:before="0" w:after="160"/>
              <w:jc w:val="center"/>
              <w:rPr/>
            </w:pPr>
            <w:r>
              <w:rPr/>
              <w:t>1.5.</w:t>
            </w:r>
          </w:p>
        </w:tc>
        <w:tc>
          <w:tcPr>
            <w:tcW w:w="2844" w:type="dxa"/>
            <w:tcBorders/>
          </w:tcPr>
          <w:p>
            <w:pPr>
              <w:pStyle w:val="Normal"/>
              <w:tabs>
                <w:tab w:val="clear" w:pos="708"/>
              </w:tabs>
              <w:spacing w:before="0" w:after="160"/>
              <w:jc w:val="left"/>
              <w:rPr/>
            </w:pPr>
            <w:r>
              <w:rPr/>
              <w:t xml:space="preserve">Субсидии на частичное финансирование (возмещение) расходов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в рамках подпрограммы "Развитие в городе Шарыпово системы отдыха, оздоровления и занятости детей"  </w:t>
            </w:r>
          </w:p>
        </w:tc>
        <w:tc>
          <w:tcPr>
            <w:tcW w:w="1980" w:type="dxa"/>
            <w:tcBorders/>
            <w:vAlign w:val="center"/>
          </w:tcPr>
          <w:p>
            <w:pPr>
              <w:pStyle w:val="Normal"/>
              <w:tabs>
                <w:tab w:val="clear" w:pos="708"/>
              </w:tabs>
              <w:spacing w:before="0" w:after="160"/>
              <w:jc w:val="left"/>
              <w:rPr/>
            </w:pPr>
            <w:r>
              <w:rPr/>
              <w:t>Управление образованием Администрации города Шарыпово, Отдел культуры Администрации города Шарыпово, Отдел спорта и молодежной политики Администрации города Шарыпово</w:t>
            </w:r>
          </w:p>
        </w:tc>
        <w:tc>
          <w:tcPr>
            <w:tcW w:w="684"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0707</w:t>
            </w:r>
          </w:p>
        </w:tc>
        <w:tc>
          <w:tcPr>
            <w:tcW w:w="1416" w:type="dxa"/>
            <w:tcBorders/>
          </w:tcPr>
          <w:p>
            <w:pPr>
              <w:pStyle w:val="Normal"/>
              <w:tabs>
                <w:tab w:val="clear" w:pos="708"/>
              </w:tabs>
              <w:spacing w:before="0" w:after="160"/>
              <w:jc w:val="center"/>
              <w:rPr/>
            </w:pPr>
            <w:r>
              <w:rPr/>
              <w:t>01.3.00S397Е</w:t>
            </w:r>
          </w:p>
        </w:tc>
        <w:tc>
          <w:tcPr>
            <w:tcW w:w="624" w:type="dxa"/>
            <w:tcBorders/>
          </w:tcPr>
          <w:p>
            <w:pPr>
              <w:pStyle w:val="Normal"/>
              <w:tabs>
                <w:tab w:val="clear" w:pos="708"/>
              </w:tabs>
              <w:spacing w:before="0" w:after="160"/>
              <w:jc w:val="center"/>
              <w:rPr/>
            </w:pPr>
            <w:r>
              <w:rPr/>
              <w:t>611           612      621         622</w:t>
            </w:r>
          </w:p>
        </w:tc>
        <w:tc>
          <w:tcPr>
            <w:tcW w:w="912" w:type="dxa"/>
            <w:tcBorders/>
          </w:tcPr>
          <w:p>
            <w:pPr>
              <w:pStyle w:val="Normal"/>
              <w:tabs>
                <w:tab w:val="clear" w:pos="708"/>
              </w:tabs>
              <w:spacing w:before="0" w:after="160"/>
              <w:jc w:val="center"/>
              <w:rPr/>
            </w:pPr>
            <w:r>
              <w:rPr/>
              <w:t>1,00</w:t>
            </w:r>
          </w:p>
        </w:tc>
        <w:tc>
          <w:tcPr>
            <w:tcW w:w="960" w:type="dxa"/>
            <w:tcBorders/>
          </w:tcPr>
          <w:p>
            <w:pPr>
              <w:pStyle w:val="Normal"/>
              <w:tabs>
                <w:tab w:val="clear" w:pos="708"/>
              </w:tabs>
              <w:spacing w:before="0" w:after="160"/>
              <w:jc w:val="center"/>
              <w:rPr/>
            </w:pPr>
            <w:r>
              <w:rPr/>
              <w:t>1,00</w:t>
            </w:r>
          </w:p>
        </w:tc>
        <w:tc>
          <w:tcPr>
            <w:tcW w:w="1020" w:type="dxa"/>
            <w:tcBorders/>
          </w:tcPr>
          <w:p>
            <w:pPr>
              <w:pStyle w:val="Normal"/>
              <w:tabs>
                <w:tab w:val="clear" w:pos="708"/>
              </w:tabs>
              <w:spacing w:before="0" w:after="160"/>
              <w:jc w:val="center"/>
              <w:rPr/>
            </w:pPr>
            <w:r>
              <w:rPr/>
              <w:t>1,00</w:t>
            </w:r>
          </w:p>
        </w:tc>
        <w:tc>
          <w:tcPr>
            <w:tcW w:w="1020" w:type="dxa"/>
            <w:tcBorders/>
          </w:tcPr>
          <w:p>
            <w:pPr>
              <w:pStyle w:val="Normal"/>
              <w:tabs>
                <w:tab w:val="clear" w:pos="708"/>
              </w:tabs>
              <w:spacing w:before="0" w:after="160"/>
              <w:jc w:val="center"/>
              <w:rPr/>
            </w:pPr>
            <w:r>
              <w:rPr>
                <w:b/>
              </w:rPr>
              <w:t>3</w:t>
            </w:r>
          </w:p>
        </w:tc>
        <w:tc>
          <w:tcPr>
            <w:tcW w:w="2388" w:type="dxa"/>
            <w:tcBorders/>
          </w:tcPr>
          <w:p>
            <w:pPr>
              <w:pStyle w:val="Normal"/>
              <w:tabs>
                <w:tab w:val="clear" w:pos="708"/>
              </w:tabs>
              <w:spacing w:before="0" w:after="160"/>
              <w:jc w:val="left"/>
              <w:rPr/>
            </w:pPr>
            <w:r>
              <w:rPr/>
              <w:t>Обеспечены условия для оздоровления и летней занятости 648 детей ежегодно (на базе  ДООЛ "Бригантина", ДООЛ "Парус")</w:t>
            </w:r>
          </w:p>
        </w:tc>
      </w:tr>
      <w:tr>
        <w:trPr>
          <w:trHeight w:val="4200" w:hRule="atLeast"/>
        </w:trPr>
        <w:tc>
          <w:tcPr>
            <w:tcW w:w="372" w:type="dxa"/>
            <w:tcBorders/>
          </w:tcPr>
          <w:p>
            <w:pPr>
              <w:pStyle w:val="Normal"/>
              <w:tabs>
                <w:tab w:val="clear" w:pos="708"/>
              </w:tabs>
              <w:spacing w:before="0" w:after="160"/>
              <w:jc w:val="center"/>
              <w:rPr/>
            </w:pPr>
            <w:r>
              <w:rPr/>
              <w:t>1.6.</w:t>
            </w:r>
          </w:p>
        </w:tc>
        <w:tc>
          <w:tcPr>
            <w:tcW w:w="2844" w:type="dxa"/>
            <w:tcBorders/>
          </w:tcPr>
          <w:p>
            <w:pPr>
              <w:pStyle w:val="Normal"/>
              <w:tabs>
                <w:tab w:val="clear" w:pos="708"/>
              </w:tabs>
              <w:spacing w:before="0" w:after="160"/>
              <w:jc w:val="left"/>
              <w:rPr/>
            </w:pPr>
            <w:r>
              <w:rPr/>
              <w:t>Частичная и полная оплата стоимости путевок в летние загородные оздоровительные  лагеря, лагеря дневного пребывания детей, благотворительные пожертвования, спонсорская помощь, платные услуги</w:t>
            </w:r>
          </w:p>
        </w:tc>
        <w:tc>
          <w:tcPr>
            <w:tcW w:w="1980" w:type="dxa"/>
            <w:tcBorders/>
            <w:vAlign w:val="center"/>
          </w:tcPr>
          <w:p>
            <w:pPr>
              <w:pStyle w:val="Normal"/>
              <w:tabs>
                <w:tab w:val="clear" w:pos="708"/>
              </w:tabs>
              <w:spacing w:before="0" w:after="160"/>
              <w:jc w:val="left"/>
              <w:rPr/>
            </w:pPr>
            <w:r>
              <w:rPr/>
              <w:t>Управление образованием Администрации города Шарыпово, Отдел культуры Администрации города Шарыпово, Отдел спорта и молодежной политики Администрации города Шарыпово</w:t>
            </w:r>
          </w:p>
        </w:tc>
        <w:tc>
          <w:tcPr>
            <w:tcW w:w="684"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0707</w:t>
            </w:r>
          </w:p>
        </w:tc>
        <w:tc>
          <w:tcPr>
            <w:tcW w:w="1416" w:type="dxa"/>
            <w:tcBorders/>
          </w:tcPr>
          <w:p>
            <w:pPr>
              <w:pStyle w:val="Normal"/>
              <w:tabs>
                <w:tab w:val="clear" w:pos="708"/>
              </w:tabs>
              <w:spacing w:before="0" w:after="160"/>
              <w:jc w:val="center"/>
              <w:rPr/>
            </w:pPr>
            <w:r>
              <w:rPr/>
            </w:r>
          </w:p>
        </w:tc>
        <w:tc>
          <w:tcPr>
            <w:tcW w:w="624" w:type="dxa"/>
            <w:tcBorders/>
          </w:tcPr>
          <w:p>
            <w:pPr>
              <w:pStyle w:val="Normal"/>
              <w:tabs>
                <w:tab w:val="clear" w:pos="708"/>
              </w:tabs>
              <w:spacing w:before="0" w:after="160"/>
              <w:jc w:val="center"/>
              <w:rPr/>
            </w:pPr>
            <w:r>
              <w:rPr/>
            </w:r>
          </w:p>
        </w:tc>
        <w:tc>
          <w:tcPr>
            <w:tcW w:w="912" w:type="dxa"/>
            <w:tcBorders/>
          </w:tcPr>
          <w:p>
            <w:pPr>
              <w:pStyle w:val="Normal"/>
              <w:tabs>
                <w:tab w:val="clear" w:pos="708"/>
              </w:tabs>
              <w:spacing w:before="0" w:after="160"/>
              <w:jc w:val="center"/>
              <w:rPr/>
            </w:pPr>
            <w:r>
              <w:rPr/>
              <w:t>10208,00</w:t>
            </w:r>
          </w:p>
        </w:tc>
        <w:tc>
          <w:tcPr>
            <w:tcW w:w="960" w:type="dxa"/>
            <w:tcBorders/>
          </w:tcPr>
          <w:p>
            <w:pPr>
              <w:pStyle w:val="Normal"/>
              <w:tabs>
                <w:tab w:val="clear" w:pos="708"/>
              </w:tabs>
              <w:spacing w:before="0" w:after="160"/>
              <w:jc w:val="center"/>
              <w:rPr/>
            </w:pPr>
            <w:r>
              <w:rPr/>
              <w:t>10208,00</w:t>
            </w:r>
          </w:p>
        </w:tc>
        <w:tc>
          <w:tcPr>
            <w:tcW w:w="1020" w:type="dxa"/>
            <w:tcBorders/>
          </w:tcPr>
          <w:p>
            <w:pPr>
              <w:pStyle w:val="Normal"/>
              <w:tabs>
                <w:tab w:val="clear" w:pos="708"/>
              </w:tabs>
              <w:spacing w:before="0" w:after="160"/>
              <w:jc w:val="center"/>
              <w:rPr/>
            </w:pPr>
            <w:r>
              <w:rPr/>
              <w:t>10208,00</w:t>
            </w:r>
          </w:p>
        </w:tc>
        <w:tc>
          <w:tcPr>
            <w:tcW w:w="1020" w:type="dxa"/>
            <w:tcBorders/>
          </w:tcPr>
          <w:p>
            <w:pPr>
              <w:pStyle w:val="Normal"/>
              <w:tabs>
                <w:tab w:val="clear" w:pos="708"/>
              </w:tabs>
              <w:spacing w:before="0" w:after="160"/>
              <w:jc w:val="center"/>
              <w:rPr/>
            </w:pPr>
            <w:r>
              <w:rPr>
                <w:b/>
              </w:rPr>
              <w:t>30624</w:t>
            </w:r>
          </w:p>
        </w:tc>
        <w:tc>
          <w:tcPr>
            <w:tcW w:w="2388" w:type="dxa"/>
            <w:tcBorders/>
          </w:tcPr>
          <w:p>
            <w:pPr>
              <w:pStyle w:val="Normal"/>
              <w:tabs>
                <w:tab w:val="clear" w:pos="708"/>
              </w:tabs>
              <w:spacing w:before="0" w:after="160"/>
              <w:jc w:val="left"/>
              <w:rPr/>
            </w:pPr>
            <w:r>
              <w:rPr/>
              <w:t>Обеспечены условия для оздоровления и летней занятости 2491 детей ежегодно (на базе ОУ и УДО 1683; на базе  летних оздоровительных лагерей "Бригантина", "Парус" 648, учреждений культуры для одаренных детей - 100; на базе учреждений отдела спорта и молодежной политики - 60)</w:t>
            </w:r>
          </w:p>
        </w:tc>
      </w:tr>
      <w:tr>
        <w:trPr>
          <w:trHeight w:val="6465" w:hRule="atLeast"/>
        </w:trPr>
        <w:tc>
          <w:tcPr>
            <w:tcW w:w="372" w:type="dxa"/>
            <w:tcBorders/>
          </w:tcPr>
          <w:p>
            <w:pPr>
              <w:pStyle w:val="Normal"/>
              <w:tabs>
                <w:tab w:val="clear" w:pos="708"/>
              </w:tabs>
              <w:spacing w:before="0" w:after="160"/>
              <w:jc w:val="center"/>
              <w:rPr/>
            </w:pPr>
            <w:r>
              <w:rPr/>
              <w:t>1.7.</w:t>
            </w:r>
          </w:p>
        </w:tc>
        <w:tc>
          <w:tcPr>
            <w:tcW w:w="2844" w:type="dxa"/>
            <w:tcBorders/>
          </w:tcPr>
          <w:p>
            <w:pPr>
              <w:pStyle w:val="Normal"/>
              <w:tabs>
                <w:tab w:val="clear" w:pos="708"/>
              </w:tabs>
              <w:spacing w:before="0" w:after="160"/>
              <w:jc w:val="left"/>
              <w:rPr/>
            </w:pPr>
            <w:r>
              <w:rPr/>
              <w:t xml:space="preserve">Субсидии на частичное финансирование (возмещение) расходов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в рамках подпрограммы "Развитие в городе Шарыпово системы отдыха, оздоровления и занятости детей"  </w:t>
            </w:r>
          </w:p>
        </w:tc>
        <w:tc>
          <w:tcPr>
            <w:tcW w:w="1980" w:type="dxa"/>
            <w:tcBorders/>
            <w:vAlign w:val="center"/>
          </w:tcPr>
          <w:p>
            <w:pPr>
              <w:pStyle w:val="Normal"/>
              <w:tabs>
                <w:tab w:val="clear" w:pos="708"/>
              </w:tabs>
              <w:spacing w:before="0" w:after="160"/>
              <w:jc w:val="left"/>
              <w:rPr/>
            </w:pPr>
            <w:r>
              <w:rPr/>
              <w:t>Управление образованием Администрации города Шарыпово, Отдел культуры Администрации города Шарыпово, Отдел спорта и молодежной политики Администрации города Шарыпово</w:t>
            </w:r>
          </w:p>
        </w:tc>
        <w:tc>
          <w:tcPr>
            <w:tcW w:w="684"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0707</w:t>
            </w:r>
          </w:p>
        </w:tc>
        <w:tc>
          <w:tcPr>
            <w:tcW w:w="1416" w:type="dxa"/>
            <w:tcBorders/>
          </w:tcPr>
          <w:p>
            <w:pPr>
              <w:pStyle w:val="Normal"/>
              <w:tabs>
                <w:tab w:val="clear" w:pos="708"/>
              </w:tabs>
              <w:spacing w:before="0" w:after="160"/>
              <w:jc w:val="center"/>
              <w:rPr/>
            </w:pPr>
            <w:r>
              <w:rPr/>
              <w:t>01.300S397Е</w:t>
            </w:r>
          </w:p>
        </w:tc>
        <w:tc>
          <w:tcPr>
            <w:tcW w:w="624" w:type="dxa"/>
            <w:tcBorders/>
          </w:tcPr>
          <w:p>
            <w:pPr>
              <w:pStyle w:val="Normal"/>
              <w:tabs>
                <w:tab w:val="clear" w:pos="708"/>
              </w:tabs>
              <w:spacing w:before="0" w:after="160"/>
              <w:jc w:val="center"/>
              <w:rPr/>
            </w:pPr>
            <w:r>
              <w:rPr/>
              <w:t>611           612      621         622</w:t>
            </w:r>
          </w:p>
        </w:tc>
        <w:tc>
          <w:tcPr>
            <w:tcW w:w="912" w:type="dxa"/>
            <w:tcBorders/>
          </w:tcPr>
          <w:p>
            <w:pPr>
              <w:pStyle w:val="Normal"/>
              <w:tabs>
                <w:tab w:val="clear" w:pos="708"/>
              </w:tabs>
              <w:spacing w:before="0" w:after="160"/>
              <w:jc w:val="center"/>
              <w:rPr/>
            </w:pPr>
            <w:r>
              <w:rPr/>
              <w:t>1141,00</w:t>
            </w:r>
          </w:p>
        </w:tc>
        <w:tc>
          <w:tcPr>
            <w:tcW w:w="960" w:type="dxa"/>
            <w:tcBorders/>
          </w:tcPr>
          <w:p>
            <w:pPr>
              <w:pStyle w:val="Normal"/>
              <w:tabs>
                <w:tab w:val="clear" w:pos="708"/>
              </w:tabs>
              <w:spacing w:before="0" w:after="160"/>
              <w:jc w:val="center"/>
              <w:rPr/>
            </w:pPr>
            <w:r>
              <w:rPr/>
              <w:t>1141,00</w:t>
            </w:r>
          </w:p>
        </w:tc>
        <w:tc>
          <w:tcPr>
            <w:tcW w:w="1020" w:type="dxa"/>
            <w:tcBorders/>
          </w:tcPr>
          <w:p>
            <w:pPr>
              <w:pStyle w:val="Normal"/>
              <w:tabs>
                <w:tab w:val="clear" w:pos="708"/>
              </w:tabs>
              <w:spacing w:before="0" w:after="160"/>
              <w:jc w:val="center"/>
              <w:rPr/>
            </w:pPr>
            <w:r>
              <w:rPr/>
              <w:t>1141,00</w:t>
            </w:r>
          </w:p>
        </w:tc>
        <w:tc>
          <w:tcPr>
            <w:tcW w:w="1020" w:type="dxa"/>
            <w:tcBorders/>
          </w:tcPr>
          <w:p>
            <w:pPr>
              <w:pStyle w:val="Normal"/>
              <w:tabs>
                <w:tab w:val="clear" w:pos="708"/>
              </w:tabs>
              <w:spacing w:before="0" w:after="160"/>
              <w:jc w:val="center"/>
              <w:rPr/>
            </w:pPr>
            <w:r>
              <w:rPr>
                <w:b/>
              </w:rPr>
              <w:t>3423</w:t>
            </w:r>
          </w:p>
        </w:tc>
        <w:tc>
          <w:tcPr>
            <w:tcW w:w="2388" w:type="dxa"/>
            <w:tcBorders/>
          </w:tcPr>
          <w:p>
            <w:pPr>
              <w:pStyle w:val="Normal"/>
              <w:tabs>
                <w:tab w:val="clear" w:pos="708"/>
              </w:tabs>
              <w:spacing w:before="0" w:after="160"/>
              <w:jc w:val="left"/>
              <w:rPr/>
            </w:pPr>
            <w:r>
              <w:rPr/>
              <w:t>Обеспечены условия для оздоровления и летней занятости 648 детей ежегодно (на базе  ДООЛ "Бригантина", ДООЛ "Парус")</w:t>
            </w:r>
          </w:p>
        </w:tc>
      </w:tr>
      <w:tr>
        <w:trPr>
          <w:trHeight w:val="409" w:hRule="atLeast"/>
        </w:trPr>
        <w:tc>
          <w:tcPr>
            <w:tcW w:w="3216" w:type="dxa"/>
            <w:gridSpan w:val="2"/>
            <w:tcBorders/>
          </w:tcPr>
          <w:p>
            <w:pPr>
              <w:pStyle w:val="Normal"/>
              <w:tabs>
                <w:tab w:val="clear" w:pos="708"/>
              </w:tabs>
              <w:spacing w:before="0" w:after="160"/>
              <w:jc w:val="center"/>
              <w:rPr/>
            </w:pPr>
            <w:r>
              <w:rPr>
                <w:b/>
              </w:rPr>
              <w:t>Итого по задаче 1.</w:t>
            </w:r>
          </w:p>
        </w:tc>
        <w:tc>
          <w:tcPr>
            <w:tcW w:w="1980" w:type="dxa"/>
            <w:tcBorders/>
          </w:tcPr>
          <w:p>
            <w:pPr>
              <w:pStyle w:val="Normal"/>
              <w:tabs>
                <w:tab w:val="clear" w:pos="708"/>
              </w:tabs>
              <w:spacing w:before="0" w:after="160"/>
              <w:jc w:val="center"/>
              <w:rPr>
                <w:b/>
              </w:rPr>
            </w:pPr>
            <w:r>
              <w:rPr>
                <w:b/>
              </w:rPr>
            </w:r>
          </w:p>
        </w:tc>
        <w:tc>
          <w:tcPr>
            <w:tcW w:w="684" w:type="dxa"/>
            <w:tcBorders/>
          </w:tcPr>
          <w:p>
            <w:pPr>
              <w:pStyle w:val="Normal"/>
              <w:tabs>
                <w:tab w:val="clear" w:pos="708"/>
              </w:tabs>
              <w:spacing w:before="0" w:after="160"/>
              <w:jc w:val="center"/>
              <w:rPr>
                <w:b/>
              </w:rPr>
            </w:pPr>
            <w:r>
              <w:rPr>
                <w:b/>
              </w:rPr>
            </w:r>
          </w:p>
        </w:tc>
        <w:tc>
          <w:tcPr>
            <w:tcW w:w="732" w:type="dxa"/>
            <w:tcBorders/>
          </w:tcPr>
          <w:p>
            <w:pPr>
              <w:pStyle w:val="Normal"/>
              <w:tabs>
                <w:tab w:val="clear" w:pos="708"/>
              </w:tabs>
              <w:spacing w:before="0" w:after="160"/>
              <w:jc w:val="center"/>
              <w:rPr>
                <w:b/>
              </w:rPr>
            </w:pPr>
            <w:r>
              <w:rPr>
                <w:b/>
              </w:rPr>
            </w:r>
          </w:p>
        </w:tc>
        <w:tc>
          <w:tcPr>
            <w:tcW w:w="1416" w:type="dxa"/>
            <w:tcBorders/>
          </w:tcPr>
          <w:p>
            <w:pPr>
              <w:pStyle w:val="Normal"/>
              <w:tabs>
                <w:tab w:val="clear" w:pos="708"/>
              </w:tabs>
              <w:spacing w:before="0" w:after="160"/>
              <w:jc w:val="center"/>
              <w:rPr>
                <w:b/>
              </w:rPr>
            </w:pPr>
            <w:r>
              <w:rPr>
                <w:b/>
              </w:rPr>
            </w:r>
          </w:p>
        </w:tc>
        <w:tc>
          <w:tcPr>
            <w:tcW w:w="624" w:type="dxa"/>
            <w:tcBorders/>
          </w:tcPr>
          <w:p>
            <w:pPr>
              <w:pStyle w:val="Normal"/>
              <w:tabs>
                <w:tab w:val="clear" w:pos="708"/>
              </w:tabs>
              <w:spacing w:before="0" w:after="160"/>
              <w:jc w:val="center"/>
              <w:rPr>
                <w:b/>
              </w:rPr>
            </w:pPr>
            <w:r>
              <w:rPr>
                <w:b/>
              </w:rPr>
            </w:r>
          </w:p>
        </w:tc>
        <w:tc>
          <w:tcPr>
            <w:tcW w:w="912" w:type="dxa"/>
            <w:tcBorders/>
          </w:tcPr>
          <w:p>
            <w:pPr>
              <w:pStyle w:val="Normal"/>
              <w:tabs>
                <w:tab w:val="clear" w:pos="708"/>
              </w:tabs>
              <w:spacing w:before="0" w:after="160"/>
              <w:jc w:val="center"/>
              <w:rPr/>
            </w:pPr>
            <w:r>
              <w:rPr>
                <w:b/>
              </w:rPr>
              <w:t>32172,80</w:t>
            </w:r>
          </w:p>
        </w:tc>
        <w:tc>
          <w:tcPr>
            <w:tcW w:w="960" w:type="dxa"/>
            <w:tcBorders/>
          </w:tcPr>
          <w:p>
            <w:pPr>
              <w:pStyle w:val="Normal"/>
              <w:tabs>
                <w:tab w:val="clear" w:pos="708"/>
              </w:tabs>
              <w:spacing w:before="0" w:after="160"/>
              <w:jc w:val="center"/>
              <w:rPr/>
            </w:pPr>
            <w:r>
              <w:rPr>
                <w:b/>
              </w:rPr>
              <w:t>32172,80</w:t>
            </w:r>
          </w:p>
        </w:tc>
        <w:tc>
          <w:tcPr>
            <w:tcW w:w="1020" w:type="dxa"/>
            <w:tcBorders/>
          </w:tcPr>
          <w:p>
            <w:pPr>
              <w:pStyle w:val="Normal"/>
              <w:tabs>
                <w:tab w:val="clear" w:pos="708"/>
              </w:tabs>
              <w:spacing w:before="0" w:after="160"/>
              <w:jc w:val="center"/>
              <w:rPr/>
            </w:pPr>
            <w:r>
              <w:rPr>
                <w:b/>
              </w:rPr>
              <w:t>32172,80</w:t>
            </w:r>
          </w:p>
        </w:tc>
        <w:tc>
          <w:tcPr>
            <w:tcW w:w="1020" w:type="dxa"/>
            <w:tcBorders/>
          </w:tcPr>
          <w:p>
            <w:pPr>
              <w:pStyle w:val="Normal"/>
              <w:tabs>
                <w:tab w:val="clear" w:pos="708"/>
              </w:tabs>
              <w:spacing w:before="0" w:after="160"/>
              <w:jc w:val="center"/>
              <w:rPr/>
            </w:pPr>
            <w:r>
              <w:rPr>
                <w:b/>
              </w:rPr>
              <w:t>96518,40</w:t>
            </w:r>
          </w:p>
        </w:tc>
        <w:tc>
          <w:tcPr>
            <w:tcW w:w="2388" w:type="dxa"/>
            <w:tcBorders/>
          </w:tcPr>
          <w:p>
            <w:pPr>
              <w:pStyle w:val="Normal"/>
              <w:tabs>
                <w:tab w:val="clear" w:pos="708"/>
              </w:tabs>
              <w:spacing w:before="0" w:after="160"/>
              <w:jc w:val="left"/>
              <w:rPr>
                <w:b/>
              </w:rPr>
            </w:pPr>
            <w:r>
              <w:rPr>
                <w:b/>
              </w:rPr>
            </w:r>
          </w:p>
        </w:tc>
      </w:tr>
      <w:tr>
        <w:trPr>
          <w:trHeight w:val="285" w:hRule="atLeast"/>
        </w:trPr>
        <w:tc>
          <w:tcPr>
            <w:tcW w:w="14952" w:type="dxa"/>
            <w:gridSpan w:val="12"/>
            <w:tcBorders/>
            <w:vAlign w:val="bottom"/>
          </w:tcPr>
          <w:p>
            <w:pPr>
              <w:pStyle w:val="Normal"/>
              <w:tabs>
                <w:tab w:val="clear" w:pos="708"/>
              </w:tabs>
              <w:spacing w:before="0" w:after="160"/>
              <w:jc w:val="center"/>
              <w:rPr/>
            </w:pPr>
            <w:r>
              <w:rPr/>
              <w:t xml:space="preserve">Задача 2. Обеспечение  безопасных и комфортных условий отдыха и оздоровления детей   </w:t>
            </w:r>
          </w:p>
        </w:tc>
      </w:tr>
      <w:tr>
        <w:trPr>
          <w:trHeight w:val="1455" w:hRule="atLeast"/>
        </w:trPr>
        <w:tc>
          <w:tcPr>
            <w:tcW w:w="372" w:type="dxa"/>
            <w:tcBorders/>
          </w:tcPr>
          <w:p>
            <w:pPr>
              <w:pStyle w:val="Normal"/>
              <w:tabs>
                <w:tab w:val="clear" w:pos="708"/>
              </w:tabs>
              <w:spacing w:before="0" w:after="160"/>
              <w:jc w:val="center"/>
              <w:rPr/>
            </w:pPr>
            <w:r>
              <w:rPr/>
              <w:t>2.1.</w:t>
            </w:r>
          </w:p>
        </w:tc>
        <w:tc>
          <w:tcPr>
            <w:tcW w:w="2844" w:type="dxa"/>
            <w:tcBorders/>
          </w:tcPr>
          <w:p>
            <w:pPr>
              <w:pStyle w:val="Normal"/>
              <w:tabs>
                <w:tab w:val="clear" w:pos="708"/>
              </w:tabs>
              <w:spacing w:before="0" w:after="160"/>
              <w:jc w:val="left"/>
              <w:rPr/>
            </w:pPr>
            <w:r>
              <w:rPr/>
              <w:t>Приобретение и монтаж модульного здания медицинского пункта</w:t>
            </w:r>
          </w:p>
        </w:tc>
        <w:tc>
          <w:tcPr>
            <w:tcW w:w="198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84"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0707</w:t>
            </w:r>
          </w:p>
        </w:tc>
        <w:tc>
          <w:tcPr>
            <w:tcW w:w="1416" w:type="dxa"/>
            <w:tcBorders/>
          </w:tcPr>
          <w:p>
            <w:pPr>
              <w:pStyle w:val="Normal"/>
              <w:tabs>
                <w:tab w:val="clear" w:pos="708"/>
              </w:tabs>
              <w:spacing w:before="0" w:after="160"/>
              <w:jc w:val="center"/>
              <w:rPr/>
            </w:pPr>
            <w:r>
              <w:rPr/>
              <w:t>01.3.8740    01.3.7443</w:t>
            </w:r>
          </w:p>
        </w:tc>
        <w:tc>
          <w:tcPr>
            <w:tcW w:w="624" w:type="dxa"/>
            <w:tcBorders/>
          </w:tcPr>
          <w:p>
            <w:pPr>
              <w:pStyle w:val="Normal"/>
              <w:tabs>
                <w:tab w:val="clear" w:pos="708"/>
              </w:tabs>
              <w:spacing w:before="0" w:after="160"/>
              <w:jc w:val="center"/>
              <w:rPr/>
            </w:pPr>
            <w:r>
              <w:rPr/>
              <w:t>611           612      621         622</w:t>
            </w:r>
          </w:p>
        </w:tc>
        <w:tc>
          <w:tcPr>
            <w:tcW w:w="912" w:type="dxa"/>
            <w:tcBorders/>
          </w:tcPr>
          <w:p>
            <w:pPr>
              <w:pStyle w:val="Normal"/>
              <w:tabs>
                <w:tab w:val="clear" w:pos="708"/>
              </w:tabs>
              <w:spacing w:before="0" w:after="160"/>
              <w:jc w:val="left"/>
              <w:rPr/>
            </w:pPr>
            <w:r>
              <w:rPr/>
            </w:r>
          </w:p>
        </w:tc>
        <w:tc>
          <w:tcPr>
            <w:tcW w:w="960" w:type="dxa"/>
            <w:tcBorders/>
          </w:tcPr>
          <w:p>
            <w:pPr>
              <w:pStyle w:val="Normal"/>
              <w:tabs>
                <w:tab w:val="clear" w:pos="708"/>
              </w:tabs>
              <w:spacing w:before="0" w:after="160"/>
              <w:jc w:val="left"/>
              <w:rPr/>
            </w:pPr>
            <w:r>
              <w:rPr/>
            </w:r>
          </w:p>
        </w:tc>
        <w:tc>
          <w:tcPr>
            <w:tcW w:w="1020" w:type="dxa"/>
            <w:tcBorders/>
          </w:tcPr>
          <w:p>
            <w:pPr>
              <w:pStyle w:val="Normal"/>
              <w:tabs>
                <w:tab w:val="clear" w:pos="708"/>
              </w:tabs>
              <w:spacing w:before="0" w:after="160"/>
              <w:jc w:val="left"/>
              <w:rPr/>
            </w:pPr>
            <w:r>
              <w:rPr/>
            </w:r>
          </w:p>
        </w:tc>
        <w:tc>
          <w:tcPr>
            <w:tcW w:w="1020" w:type="dxa"/>
            <w:tcBorders/>
          </w:tcPr>
          <w:p>
            <w:pPr>
              <w:pStyle w:val="Normal"/>
              <w:tabs>
                <w:tab w:val="clear" w:pos="708"/>
              </w:tabs>
              <w:spacing w:before="0" w:after="160"/>
              <w:jc w:val="right"/>
              <w:rPr/>
            </w:pPr>
            <w:r>
              <w:rPr>
                <w:b/>
              </w:rPr>
              <w:t>0,00</w:t>
            </w:r>
          </w:p>
        </w:tc>
        <w:tc>
          <w:tcPr>
            <w:tcW w:w="2388" w:type="dxa"/>
            <w:tcBorders/>
          </w:tcPr>
          <w:p>
            <w:pPr>
              <w:pStyle w:val="Normal"/>
              <w:tabs>
                <w:tab w:val="clear" w:pos="708"/>
              </w:tabs>
              <w:spacing w:before="0" w:after="160"/>
              <w:jc w:val="left"/>
              <w:rPr/>
            </w:pPr>
            <w:r>
              <w:rPr/>
              <w:t>Приобретено и смонтировано модульное здание медицинского пункта в 2-х учреждениях</w:t>
            </w:r>
          </w:p>
        </w:tc>
      </w:tr>
      <w:tr>
        <w:trPr>
          <w:trHeight w:val="3330" w:hRule="atLeast"/>
        </w:trPr>
        <w:tc>
          <w:tcPr>
            <w:tcW w:w="372" w:type="dxa"/>
            <w:tcBorders/>
          </w:tcPr>
          <w:p>
            <w:pPr>
              <w:pStyle w:val="Normal"/>
              <w:tabs>
                <w:tab w:val="clear" w:pos="708"/>
              </w:tabs>
              <w:spacing w:before="0" w:after="160"/>
              <w:jc w:val="center"/>
              <w:rPr/>
            </w:pPr>
            <w:r>
              <w:rPr/>
              <w:t>2.2.</w:t>
            </w:r>
          </w:p>
        </w:tc>
        <w:tc>
          <w:tcPr>
            <w:tcW w:w="2844" w:type="dxa"/>
            <w:tcBorders/>
          </w:tcPr>
          <w:p>
            <w:pPr>
              <w:pStyle w:val="Normal"/>
              <w:tabs>
                <w:tab w:val="clear" w:pos="708"/>
              </w:tabs>
              <w:spacing w:before="0" w:after="160"/>
              <w:jc w:val="left"/>
              <w:rPr/>
            </w:pPr>
            <w:r>
              <w:rPr/>
              <w:t xml:space="preserve"> </w:t>
            </w:r>
            <w:r>
              <w:rPr/>
              <w:t>Субсидии на финансирование (возмещение) расходов на сохранение и развитие материально-технической базы муниципальных загородных оздоровительных лагерей, в рамках подпрограммы "Развитие в городе Шарыпово системы отдыха, оздоровления и занятости детей"</w:t>
            </w:r>
          </w:p>
        </w:tc>
        <w:tc>
          <w:tcPr>
            <w:tcW w:w="198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84"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0707</w:t>
            </w:r>
          </w:p>
        </w:tc>
        <w:tc>
          <w:tcPr>
            <w:tcW w:w="1416" w:type="dxa"/>
            <w:tcBorders/>
          </w:tcPr>
          <w:p>
            <w:pPr>
              <w:pStyle w:val="Normal"/>
              <w:tabs>
                <w:tab w:val="clear" w:pos="708"/>
              </w:tabs>
              <w:spacing w:before="0" w:after="160"/>
              <w:jc w:val="center"/>
              <w:rPr/>
            </w:pPr>
            <w:r>
              <w:rPr/>
              <w:t xml:space="preserve">   </w:t>
            </w:r>
            <w:r>
              <w:rPr/>
              <w:t xml:space="preserve">01.30075530       </w:t>
            </w:r>
          </w:p>
        </w:tc>
        <w:tc>
          <w:tcPr>
            <w:tcW w:w="624" w:type="dxa"/>
            <w:tcBorders/>
          </w:tcPr>
          <w:p>
            <w:pPr>
              <w:pStyle w:val="Normal"/>
              <w:tabs>
                <w:tab w:val="clear" w:pos="708"/>
              </w:tabs>
              <w:spacing w:before="0" w:after="160"/>
              <w:jc w:val="center"/>
              <w:rPr/>
            </w:pPr>
            <w:r>
              <w:rPr/>
              <w:t>611           612      621         622</w:t>
            </w:r>
          </w:p>
        </w:tc>
        <w:tc>
          <w:tcPr>
            <w:tcW w:w="912" w:type="dxa"/>
            <w:tcBorders/>
          </w:tcPr>
          <w:p>
            <w:pPr>
              <w:pStyle w:val="Normal"/>
              <w:tabs>
                <w:tab w:val="clear" w:pos="708"/>
              </w:tabs>
              <w:spacing w:before="0" w:after="160"/>
              <w:jc w:val="right"/>
              <w:rPr/>
            </w:pPr>
            <w:r>
              <w:rPr/>
              <w:t>0,00</w:t>
            </w:r>
          </w:p>
        </w:tc>
        <w:tc>
          <w:tcPr>
            <w:tcW w:w="960" w:type="dxa"/>
            <w:tcBorders/>
          </w:tcPr>
          <w:p>
            <w:pPr>
              <w:pStyle w:val="Normal"/>
              <w:tabs>
                <w:tab w:val="clear" w:pos="708"/>
              </w:tabs>
              <w:spacing w:before="0" w:after="160"/>
              <w:jc w:val="left"/>
              <w:rPr/>
            </w:pPr>
            <w:r>
              <w:rPr/>
            </w:r>
          </w:p>
        </w:tc>
        <w:tc>
          <w:tcPr>
            <w:tcW w:w="1020" w:type="dxa"/>
            <w:tcBorders/>
          </w:tcPr>
          <w:p>
            <w:pPr>
              <w:pStyle w:val="Normal"/>
              <w:tabs>
                <w:tab w:val="clear" w:pos="708"/>
              </w:tabs>
              <w:spacing w:before="0" w:after="160"/>
              <w:jc w:val="left"/>
              <w:rPr/>
            </w:pPr>
            <w:r>
              <w:rPr/>
            </w:r>
          </w:p>
        </w:tc>
        <w:tc>
          <w:tcPr>
            <w:tcW w:w="1020" w:type="dxa"/>
            <w:tcBorders/>
          </w:tcPr>
          <w:p>
            <w:pPr>
              <w:pStyle w:val="Normal"/>
              <w:tabs>
                <w:tab w:val="clear" w:pos="708"/>
              </w:tabs>
              <w:spacing w:before="0" w:after="160"/>
              <w:jc w:val="right"/>
              <w:rPr/>
            </w:pPr>
            <w:r>
              <w:rPr>
                <w:b/>
              </w:rPr>
              <w:t>0,00</w:t>
            </w:r>
          </w:p>
        </w:tc>
        <w:tc>
          <w:tcPr>
            <w:tcW w:w="2388" w:type="dxa"/>
            <w:tcBorders/>
          </w:tcPr>
          <w:p>
            <w:pPr>
              <w:pStyle w:val="Normal"/>
              <w:tabs>
                <w:tab w:val="clear" w:pos="708"/>
              </w:tabs>
              <w:spacing w:before="0" w:after="160"/>
              <w:jc w:val="left"/>
              <w:rPr/>
            </w:pPr>
            <w:r>
              <w:rPr/>
              <w:t>Приобретено  и смонтировано модульное здание жилого корпуса в 1-ом учреждении</w:t>
            </w:r>
          </w:p>
        </w:tc>
      </w:tr>
      <w:tr>
        <w:trPr>
          <w:trHeight w:val="2895" w:hRule="atLeast"/>
        </w:trPr>
        <w:tc>
          <w:tcPr>
            <w:tcW w:w="372" w:type="dxa"/>
            <w:tcBorders/>
          </w:tcPr>
          <w:p>
            <w:pPr>
              <w:pStyle w:val="Normal"/>
              <w:tabs>
                <w:tab w:val="clear" w:pos="708"/>
              </w:tabs>
              <w:spacing w:before="0" w:after="160"/>
              <w:jc w:val="center"/>
              <w:rPr/>
            </w:pPr>
            <w:r>
              <w:rPr/>
              <w:t>2.3.</w:t>
            </w:r>
          </w:p>
        </w:tc>
        <w:tc>
          <w:tcPr>
            <w:tcW w:w="2844" w:type="dxa"/>
            <w:tcBorders/>
          </w:tcPr>
          <w:p>
            <w:pPr>
              <w:pStyle w:val="Normal"/>
              <w:tabs>
                <w:tab w:val="clear" w:pos="708"/>
              </w:tabs>
              <w:spacing w:before="0" w:after="160"/>
              <w:jc w:val="left"/>
              <w:rPr/>
            </w:pPr>
            <w:r>
              <w:rPr/>
              <w:t>Софинансирование расходов, направленных на сохранение и развитие материально-технической базы муниципальных загородных оздоровительных лагерей, в рамках подпрограммы "Развитие в городе Шарыпово системы отдыха, оздоровления и занятости детей"</w:t>
            </w:r>
          </w:p>
        </w:tc>
        <w:tc>
          <w:tcPr>
            <w:tcW w:w="198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84" w:type="dxa"/>
            <w:tcBorders/>
          </w:tcPr>
          <w:p>
            <w:pPr>
              <w:pStyle w:val="Normal"/>
              <w:tabs>
                <w:tab w:val="clear" w:pos="708"/>
              </w:tabs>
              <w:spacing w:before="0" w:after="160"/>
              <w:jc w:val="center"/>
              <w:rPr/>
            </w:pPr>
            <w:r>
              <w:rPr/>
              <w:t>013</w:t>
            </w:r>
          </w:p>
        </w:tc>
        <w:tc>
          <w:tcPr>
            <w:tcW w:w="732" w:type="dxa"/>
            <w:tcBorders/>
          </w:tcPr>
          <w:p>
            <w:pPr>
              <w:pStyle w:val="Normal"/>
              <w:tabs>
                <w:tab w:val="clear" w:pos="708"/>
              </w:tabs>
              <w:spacing w:before="0" w:after="160"/>
              <w:jc w:val="center"/>
              <w:rPr/>
            </w:pPr>
            <w:r>
              <w:rPr/>
              <w:t>0707</w:t>
            </w:r>
          </w:p>
        </w:tc>
        <w:tc>
          <w:tcPr>
            <w:tcW w:w="1416" w:type="dxa"/>
            <w:tcBorders/>
          </w:tcPr>
          <w:p>
            <w:pPr>
              <w:pStyle w:val="Normal"/>
              <w:tabs>
                <w:tab w:val="clear" w:pos="708"/>
              </w:tabs>
              <w:spacing w:before="0" w:after="160"/>
              <w:jc w:val="center"/>
              <w:rPr/>
            </w:pPr>
            <w:r>
              <w:rPr/>
              <w:t xml:space="preserve">   </w:t>
            </w:r>
            <w:r>
              <w:rPr/>
              <w:t>01.300S5530</w:t>
            </w:r>
          </w:p>
        </w:tc>
        <w:tc>
          <w:tcPr>
            <w:tcW w:w="624" w:type="dxa"/>
            <w:tcBorders/>
          </w:tcPr>
          <w:p>
            <w:pPr>
              <w:pStyle w:val="Normal"/>
              <w:tabs>
                <w:tab w:val="clear" w:pos="708"/>
              </w:tabs>
              <w:spacing w:before="0" w:after="160"/>
              <w:jc w:val="center"/>
              <w:rPr/>
            </w:pPr>
            <w:r>
              <w:rPr/>
              <w:t>611           612      621         622</w:t>
            </w:r>
          </w:p>
        </w:tc>
        <w:tc>
          <w:tcPr>
            <w:tcW w:w="912" w:type="dxa"/>
            <w:tcBorders/>
          </w:tcPr>
          <w:p>
            <w:pPr>
              <w:pStyle w:val="Normal"/>
              <w:tabs>
                <w:tab w:val="clear" w:pos="708"/>
              </w:tabs>
              <w:spacing w:before="0" w:after="160"/>
              <w:jc w:val="right"/>
              <w:rPr/>
            </w:pPr>
            <w:r>
              <w:rPr/>
              <w:t>551,20</w:t>
            </w:r>
          </w:p>
        </w:tc>
        <w:tc>
          <w:tcPr>
            <w:tcW w:w="960" w:type="dxa"/>
            <w:tcBorders/>
          </w:tcPr>
          <w:p>
            <w:pPr>
              <w:pStyle w:val="Normal"/>
              <w:tabs>
                <w:tab w:val="clear" w:pos="708"/>
              </w:tabs>
              <w:spacing w:before="0" w:after="160"/>
              <w:jc w:val="right"/>
              <w:rPr/>
            </w:pPr>
            <w:r>
              <w:rPr/>
              <w:t>551,20</w:t>
            </w:r>
          </w:p>
        </w:tc>
        <w:tc>
          <w:tcPr>
            <w:tcW w:w="1020" w:type="dxa"/>
            <w:tcBorders/>
          </w:tcPr>
          <w:p>
            <w:pPr>
              <w:pStyle w:val="Normal"/>
              <w:tabs>
                <w:tab w:val="clear" w:pos="708"/>
              </w:tabs>
              <w:spacing w:before="0" w:after="160"/>
              <w:jc w:val="right"/>
              <w:rPr/>
            </w:pPr>
            <w:r>
              <w:rPr/>
              <w:t>551,20</w:t>
            </w:r>
          </w:p>
        </w:tc>
        <w:tc>
          <w:tcPr>
            <w:tcW w:w="1020" w:type="dxa"/>
            <w:tcBorders/>
          </w:tcPr>
          <w:p>
            <w:pPr>
              <w:pStyle w:val="Normal"/>
              <w:tabs>
                <w:tab w:val="clear" w:pos="708"/>
              </w:tabs>
              <w:spacing w:before="0" w:after="160"/>
              <w:jc w:val="right"/>
              <w:rPr/>
            </w:pPr>
            <w:r>
              <w:rPr>
                <w:b/>
              </w:rPr>
              <w:t>1653,60</w:t>
            </w:r>
          </w:p>
        </w:tc>
        <w:tc>
          <w:tcPr>
            <w:tcW w:w="2388" w:type="dxa"/>
            <w:tcBorders/>
          </w:tcPr>
          <w:p>
            <w:pPr>
              <w:pStyle w:val="Normal"/>
              <w:tabs>
                <w:tab w:val="clear" w:pos="708"/>
              </w:tabs>
              <w:spacing w:before="0" w:after="160"/>
              <w:jc w:val="left"/>
              <w:rPr/>
            </w:pPr>
            <w:r>
              <w:rPr/>
              <w:t xml:space="preserve"> </w:t>
            </w:r>
            <w:r>
              <w:rPr/>
              <w:t>Многофункциональная спортивная площадка выполнена в 2-х учреждениях</w:t>
            </w:r>
          </w:p>
        </w:tc>
      </w:tr>
      <w:tr>
        <w:trPr>
          <w:trHeight w:val="424" w:hRule="atLeast"/>
        </w:trPr>
        <w:tc>
          <w:tcPr>
            <w:tcW w:w="372" w:type="dxa"/>
            <w:tcBorders/>
          </w:tcPr>
          <w:p>
            <w:pPr>
              <w:pStyle w:val="Normal"/>
              <w:tabs>
                <w:tab w:val="clear" w:pos="708"/>
              </w:tabs>
              <w:spacing w:before="0" w:after="160"/>
              <w:jc w:val="center"/>
              <w:rPr>
                <w:b/>
              </w:rPr>
            </w:pPr>
            <w:r>
              <w:rPr>
                <w:b/>
              </w:rPr>
            </w:r>
          </w:p>
        </w:tc>
        <w:tc>
          <w:tcPr>
            <w:tcW w:w="2844" w:type="dxa"/>
            <w:tcBorders/>
          </w:tcPr>
          <w:p>
            <w:pPr>
              <w:pStyle w:val="Normal"/>
              <w:tabs>
                <w:tab w:val="clear" w:pos="708"/>
              </w:tabs>
              <w:spacing w:before="0" w:after="160"/>
              <w:jc w:val="left"/>
              <w:rPr/>
            </w:pPr>
            <w:r>
              <w:rPr>
                <w:b/>
              </w:rPr>
              <w:t>Итого по задаче 2.</w:t>
            </w:r>
          </w:p>
        </w:tc>
        <w:tc>
          <w:tcPr>
            <w:tcW w:w="1980" w:type="dxa"/>
            <w:tcBorders/>
          </w:tcPr>
          <w:p>
            <w:pPr>
              <w:pStyle w:val="Normal"/>
              <w:tabs>
                <w:tab w:val="clear" w:pos="708"/>
              </w:tabs>
              <w:spacing w:before="0" w:after="160"/>
              <w:jc w:val="left"/>
              <w:rPr>
                <w:b/>
              </w:rPr>
            </w:pPr>
            <w:r>
              <w:rPr>
                <w:b/>
              </w:rPr>
            </w:r>
          </w:p>
        </w:tc>
        <w:tc>
          <w:tcPr>
            <w:tcW w:w="684" w:type="dxa"/>
            <w:tcBorders/>
          </w:tcPr>
          <w:p>
            <w:pPr>
              <w:pStyle w:val="Normal"/>
              <w:tabs>
                <w:tab w:val="clear" w:pos="708"/>
              </w:tabs>
              <w:spacing w:before="0" w:after="160"/>
              <w:jc w:val="center"/>
              <w:rPr>
                <w:b/>
              </w:rPr>
            </w:pPr>
            <w:r>
              <w:rPr>
                <w:b/>
              </w:rPr>
            </w:r>
          </w:p>
        </w:tc>
        <w:tc>
          <w:tcPr>
            <w:tcW w:w="732" w:type="dxa"/>
            <w:tcBorders/>
          </w:tcPr>
          <w:p>
            <w:pPr>
              <w:pStyle w:val="Normal"/>
              <w:tabs>
                <w:tab w:val="clear" w:pos="708"/>
              </w:tabs>
              <w:spacing w:before="0" w:after="160"/>
              <w:jc w:val="left"/>
              <w:rPr>
                <w:b/>
              </w:rPr>
            </w:pPr>
            <w:r>
              <w:rPr>
                <w:b/>
              </w:rPr>
            </w:r>
          </w:p>
        </w:tc>
        <w:tc>
          <w:tcPr>
            <w:tcW w:w="1416" w:type="dxa"/>
            <w:tcBorders/>
          </w:tcPr>
          <w:p>
            <w:pPr>
              <w:pStyle w:val="Normal"/>
              <w:tabs>
                <w:tab w:val="clear" w:pos="708"/>
              </w:tabs>
              <w:spacing w:before="0" w:after="160"/>
              <w:jc w:val="left"/>
              <w:rPr>
                <w:b/>
              </w:rPr>
            </w:pPr>
            <w:r>
              <w:rPr>
                <w:b/>
              </w:rPr>
            </w:r>
          </w:p>
        </w:tc>
        <w:tc>
          <w:tcPr>
            <w:tcW w:w="624" w:type="dxa"/>
            <w:tcBorders/>
          </w:tcPr>
          <w:p>
            <w:pPr>
              <w:pStyle w:val="Normal"/>
              <w:tabs>
                <w:tab w:val="clear" w:pos="708"/>
              </w:tabs>
              <w:spacing w:before="0" w:after="160"/>
              <w:jc w:val="left"/>
              <w:rPr>
                <w:b/>
              </w:rPr>
            </w:pPr>
            <w:r>
              <w:rPr>
                <w:b/>
              </w:rPr>
            </w:r>
          </w:p>
        </w:tc>
        <w:tc>
          <w:tcPr>
            <w:tcW w:w="912" w:type="dxa"/>
            <w:tcBorders/>
          </w:tcPr>
          <w:p>
            <w:pPr>
              <w:pStyle w:val="Normal"/>
              <w:tabs>
                <w:tab w:val="clear" w:pos="708"/>
              </w:tabs>
              <w:spacing w:before="0" w:after="160"/>
              <w:jc w:val="center"/>
              <w:rPr/>
            </w:pPr>
            <w:r>
              <w:rPr>
                <w:b/>
              </w:rPr>
              <w:t>551,20</w:t>
            </w:r>
          </w:p>
        </w:tc>
        <w:tc>
          <w:tcPr>
            <w:tcW w:w="960" w:type="dxa"/>
            <w:tcBorders/>
          </w:tcPr>
          <w:p>
            <w:pPr>
              <w:pStyle w:val="Normal"/>
              <w:tabs>
                <w:tab w:val="clear" w:pos="708"/>
              </w:tabs>
              <w:spacing w:before="0" w:after="160"/>
              <w:jc w:val="center"/>
              <w:rPr/>
            </w:pPr>
            <w:r>
              <w:rPr>
                <w:b/>
              </w:rPr>
              <w:t>551,20</w:t>
            </w:r>
          </w:p>
        </w:tc>
        <w:tc>
          <w:tcPr>
            <w:tcW w:w="1020" w:type="dxa"/>
            <w:tcBorders/>
          </w:tcPr>
          <w:p>
            <w:pPr>
              <w:pStyle w:val="Normal"/>
              <w:tabs>
                <w:tab w:val="clear" w:pos="708"/>
              </w:tabs>
              <w:spacing w:before="0" w:after="160"/>
              <w:jc w:val="center"/>
              <w:rPr/>
            </w:pPr>
            <w:r>
              <w:rPr>
                <w:b/>
              </w:rPr>
              <w:t>551,20</w:t>
            </w:r>
          </w:p>
        </w:tc>
        <w:tc>
          <w:tcPr>
            <w:tcW w:w="1020" w:type="dxa"/>
            <w:tcBorders/>
          </w:tcPr>
          <w:p>
            <w:pPr>
              <w:pStyle w:val="Normal"/>
              <w:tabs>
                <w:tab w:val="clear" w:pos="708"/>
              </w:tabs>
              <w:spacing w:before="0" w:after="160"/>
              <w:jc w:val="center"/>
              <w:rPr/>
            </w:pPr>
            <w:r>
              <w:rPr>
                <w:b/>
              </w:rPr>
              <w:t>1 653,60</w:t>
            </w:r>
          </w:p>
        </w:tc>
        <w:tc>
          <w:tcPr>
            <w:tcW w:w="2388" w:type="dxa"/>
            <w:tcBorders/>
          </w:tcPr>
          <w:p>
            <w:pPr>
              <w:pStyle w:val="Normal"/>
              <w:tabs>
                <w:tab w:val="clear" w:pos="708"/>
              </w:tabs>
              <w:spacing w:before="0" w:after="160"/>
              <w:jc w:val="left"/>
              <w:rPr>
                <w:b/>
              </w:rPr>
            </w:pPr>
            <w:r>
              <w:rPr>
                <w:b/>
              </w:rPr>
            </w:r>
          </w:p>
        </w:tc>
      </w:tr>
      <w:tr>
        <w:trPr>
          <w:trHeight w:val="465" w:hRule="atLeast"/>
        </w:trPr>
        <w:tc>
          <w:tcPr>
            <w:tcW w:w="372" w:type="dxa"/>
            <w:tcBorders/>
            <w:vAlign w:val="bottom"/>
          </w:tcPr>
          <w:p>
            <w:pPr>
              <w:pStyle w:val="Normal"/>
              <w:tabs>
                <w:tab w:val="clear" w:pos="708"/>
              </w:tabs>
              <w:spacing w:before="0" w:after="160"/>
              <w:jc w:val="left"/>
              <w:rPr>
                <w:b/>
              </w:rPr>
            </w:pPr>
            <w:r>
              <w:rPr>
                <w:b/>
              </w:rPr>
            </w:r>
          </w:p>
        </w:tc>
        <w:tc>
          <w:tcPr>
            <w:tcW w:w="2844" w:type="dxa"/>
            <w:tcBorders/>
          </w:tcPr>
          <w:p>
            <w:pPr>
              <w:pStyle w:val="Normal"/>
              <w:tabs>
                <w:tab w:val="clear" w:pos="708"/>
              </w:tabs>
              <w:spacing w:before="0" w:after="160"/>
              <w:jc w:val="left"/>
              <w:rPr/>
            </w:pPr>
            <w:r>
              <w:rPr>
                <w:b/>
              </w:rPr>
              <w:t>Итого по программе</w:t>
            </w:r>
          </w:p>
        </w:tc>
        <w:tc>
          <w:tcPr>
            <w:tcW w:w="1980" w:type="dxa"/>
            <w:tcBorders/>
          </w:tcPr>
          <w:p>
            <w:pPr>
              <w:pStyle w:val="Normal"/>
              <w:tabs>
                <w:tab w:val="clear" w:pos="708"/>
              </w:tabs>
              <w:spacing w:before="0" w:after="160"/>
              <w:jc w:val="left"/>
              <w:rPr>
                <w:b/>
              </w:rPr>
            </w:pPr>
            <w:r>
              <w:rPr>
                <w:b/>
              </w:rPr>
            </w:r>
          </w:p>
        </w:tc>
        <w:tc>
          <w:tcPr>
            <w:tcW w:w="684" w:type="dxa"/>
            <w:tcBorders/>
            <w:vAlign w:val="bottom"/>
          </w:tcPr>
          <w:p>
            <w:pPr>
              <w:pStyle w:val="Normal"/>
              <w:tabs>
                <w:tab w:val="clear" w:pos="708"/>
              </w:tabs>
              <w:spacing w:before="0" w:after="160"/>
              <w:jc w:val="left"/>
              <w:rPr>
                <w:b/>
              </w:rPr>
            </w:pPr>
            <w:r>
              <w:rPr>
                <w:b/>
              </w:rPr>
            </w:r>
          </w:p>
        </w:tc>
        <w:tc>
          <w:tcPr>
            <w:tcW w:w="732" w:type="dxa"/>
            <w:tcBorders/>
            <w:vAlign w:val="bottom"/>
          </w:tcPr>
          <w:p>
            <w:pPr>
              <w:pStyle w:val="Normal"/>
              <w:tabs>
                <w:tab w:val="clear" w:pos="708"/>
              </w:tabs>
              <w:spacing w:before="0" w:after="160"/>
              <w:jc w:val="left"/>
              <w:rPr>
                <w:b/>
              </w:rPr>
            </w:pPr>
            <w:r>
              <w:rPr>
                <w:b/>
              </w:rPr>
            </w:r>
          </w:p>
        </w:tc>
        <w:tc>
          <w:tcPr>
            <w:tcW w:w="1416" w:type="dxa"/>
            <w:tcBorders/>
            <w:vAlign w:val="bottom"/>
          </w:tcPr>
          <w:p>
            <w:pPr>
              <w:pStyle w:val="Normal"/>
              <w:tabs>
                <w:tab w:val="clear" w:pos="708"/>
              </w:tabs>
              <w:spacing w:before="0" w:after="160"/>
              <w:jc w:val="left"/>
              <w:rPr>
                <w:b/>
              </w:rPr>
            </w:pPr>
            <w:r>
              <w:rPr>
                <w:b/>
              </w:rPr>
            </w:r>
          </w:p>
        </w:tc>
        <w:tc>
          <w:tcPr>
            <w:tcW w:w="624" w:type="dxa"/>
            <w:tcBorders/>
            <w:vAlign w:val="bottom"/>
          </w:tcPr>
          <w:p>
            <w:pPr>
              <w:pStyle w:val="Normal"/>
              <w:tabs>
                <w:tab w:val="clear" w:pos="708"/>
              </w:tabs>
              <w:spacing w:before="0" w:after="160"/>
              <w:jc w:val="left"/>
              <w:rPr>
                <w:b/>
              </w:rPr>
            </w:pPr>
            <w:r>
              <w:rPr>
                <w:b/>
              </w:rPr>
            </w:r>
          </w:p>
        </w:tc>
        <w:tc>
          <w:tcPr>
            <w:tcW w:w="912" w:type="dxa"/>
            <w:tcBorders/>
            <w:vAlign w:val="bottom"/>
          </w:tcPr>
          <w:p>
            <w:pPr>
              <w:pStyle w:val="Normal"/>
              <w:tabs>
                <w:tab w:val="clear" w:pos="708"/>
              </w:tabs>
              <w:spacing w:before="0" w:after="160"/>
              <w:jc w:val="right"/>
              <w:rPr/>
            </w:pPr>
            <w:r>
              <w:rPr>
                <w:b/>
              </w:rPr>
              <w:t>32724,00</w:t>
            </w:r>
          </w:p>
        </w:tc>
        <w:tc>
          <w:tcPr>
            <w:tcW w:w="960" w:type="dxa"/>
            <w:tcBorders/>
            <w:vAlign w:val="bottom"/>
          </w:tcPr>
          <w:p>
            <w:pPr>
              <w:pStyle w:val="Normal"/>
              <w:tabs>
                <w:tab w:val="clear" w:pos="708"/>
              </w:tabs>
              <w:spacing w:before="0" w:after="160"/>
              <w:jc w:val="right"/>
              <w:rPr/>
            </w:pPr>
            <w:r>
              <w:rPr>
                <w:b/>
              </w:rPr>
              <w:t>32724,00</w:t>
            </w:r>
          </w:p>
        </w:tc>
        <w:tc>
          <w:tcPr>
            <w:tcW w:w="1020" w:type="dxa"/>
            <w:tcBorders/>
            <w:vAlign w:val="bottom"/>
          </w:tcPr>
          <w:p>
            <w:pPr>
              <w:pStyle w:val="Normal"/>
              <w:tabs>
                <w:tab w:val="clear" w:pos="708"/>
              </w:tabs>
              <w:spacing w:before="0" w:after="160"/>
              <w:jc w:val="right"/>
              <w:rPr/>
            </w:pPr>
            <w:r>
              <w:rPr>
                <w:b/>
              </w:rPr>
              <w:t>32724,00</w:t>
            </w:r>
          </w:p>
        </w:tc>
        <w:tc>
          <w:tcPr>
            <w:tcW w:w="1020" w:type="dxa"/>
            <w:tcBorders/>
            <w:vAlign w:val="bottom"/>
          </w:tcPr>
          <w:p>
            <w:pPr>
              <w:pStyle w:val="Normal"/>
              <w:tabs>
                <w:tab w:val="clear" w:pos="708"/>
              </w:tabs>
              <w:spacing w:before="0" w:after="160"/>
              <w:jc w:val="right"/>
              <w:rPr/>
            </w:pPr>
            <w:r>
              <w:rPr>
                <w:b/>
              </w:rPr>
              <w:t>98172,00</w:t>
            </w:r>
          </w:p>
        </w:tc>
        <w:tc>
          <w:tcPr>
            <w:tcW w:w="2388" w:type="dxa"/>
            <w:tcBorders/>
            <w:vAlign w:val="bottom"/>
          </w:tcPr>
          <w:p>
            <w:pPr>
              <w:pStyle w:val="Normal"/>
              <w:tabs>
                <w:tab w:val="clear" w:pos="708"/>
              </w:tabs>
              <w:spacing w:before="0" w:after="160"/>
              <w:jc w:val="left"/>
              <w:rPr>
                <w:b/>
              </w:rPr>
            </w:pPr>
            <w:r>
              <w:rPr>
                <w:b/>
              </w:rPr>
            </w:r>
          </w:p>
        </w:tc>
      </w:tr>
    </w:tbl>
    <w:p>
      <w:pPr>
        <w:pStyle w:val="Normal"/>
        <w:rPr/>
      </w:pPr>
      <w:r>
        <w:rPr/>
      </w:r>
    </w:p>
    <w:p>
      <w:pPr>
        <w:pStyle w:val="Normal"/>
        <w:jc w:val="both"/>
        <w:rPr/>
      </w:pPr>
      <w:r>
        <w:rPr/>
      </w:r>
      <w:r>
        <w:br w:type="page"/>
      </w:r>
    </w:p>
    <w:p>
      <w:pPr>
        <w:pStyle w:val="Normal"/>
        <w:ind w:left="5412" w:firstLine="708"/>
        <w:jc w:val="right"/>
        <w:rPr>
          <w:b/>
          <w:sz w:val="24"/>
          <w:szCs w:val="24"/>
        </w:rPr>
      </w:pPr>
      <w:r>
        <w:rPr>
          <w:b/>
          <w:sz w:val="24"/>
          <w:szCs w:val="24"/>
        </w:rPr>
      </w:r>
    </w:p>
    <w:p>
      <w:pPr>
        <w:pStyle w:val="Normal"/>
        <w:ind w:left="5412" w:hanging="25"/>
        <w:jc w:val="right"/>
        <w:rPr>
          <w:sz w:val="24"/>
          <w:szCs w:val="24"/>
        </w:rPr>
      </w:pPr>
      <w:r>
        <w:rPr>
          <w:sz w:val="24"/>
          <w:szCs w:val="24"/>
        </w:rPr>
        <w:t>Приложение № 4</w:t>
      </w:r>
    </w:p>
    <w:p>
      <w:pPr>
        <w:pStyle w:val="Normal"/>
        <w:jc w:val="right"/>
        <w:rPr>
          <w:sz w:val="24"/>
          <w:szCs w:val="24"/>
        </w:rPr>
      </w:pPr>
      <w:r>
        <w:rPr>
          <w:sz w:val="24"/>
          <w:szCs w:val="24"/>
        </w:rPr>
        <w:t xml:space="preserve">к муниципальной программе «Развитие образования </w:t>
      </w:r>
    </w:p>
    <w:p>
      <w:pPr>
        <w:pStyle w:val="Normal"/>
        <w:jc w:val="right"/>
        <w:rPr>
          <w:sz w:val="24"/>
          <w:szCs w:val="24"/>
        </w:rPr>
      </w:pPr>
      <w:r>
        <w:rPr>
          <w:sz w:val="24"/>
          <w:szCs w:val="24"/>
        </w:rPr>
        <w:t xml:space="preserve">муниципального образования город Шарыпово» </w:t>
      </w:r>
    </w:p>
    <w:p>
      <w:pPr>
        <w:pStyle w:val="Normal"/>
        <w:rPr>
          <w:sz w:val="24"/>
          <w:szCs w:val="24"/>
        </w:rPr>
      </w:pPr>
      <w:r>
        <w:rPr>
          <w:sz w:val="24"/>
          <w:szCs w:val="24"/>
        </w:rPr>
      </w:r>
    </w:p>
    <w:p>
      <w:pPr>
        <w:pStyle w:val="Normal"/>
        <w:rPr>
          <w:color w:val="FF0000"/>
          <w:sz w:val="24"/>
          <w:szCs w:val="24"/>
        </w:rPr>
      </w:pPr>
      <w:r>
        <w:rPr>
          <w:color w:val="FF0000"/>
          <w:sz w:val="24"/>
          <w:szCs w:val="24"/>
        </w:rPr>
      </w:r>
    </w:p>
    <w:p>
      <w:pPr>
        <w:pStyle w:val="Normal"/>
        <w:jc w:val="center"/>
        <w:rPr>
          <w:b/>
          <w:sz w:val="24"/>
          <w:szCs w:val="24"/>
        </w:rPr>
      </w:pPr>
      <w:r>
        <w:rPr>
          <w:b/>
          <w:sz w:val="24"/>
          <w:szCs w:val="24"/>
        </w:rPr>
        <w:t xml:space="preserve">Подпрограмма </w:t>
      </w:r>
    </w:p>
    <w:p>
      <w:pPr>
        <w:pStyle w:val="Normal"/>
        <w:jc w:val="center"/>
        <w:rPr>
          <w:b/>
          <w:sz w:val="24"/>
          <w:szCs w:val="24"/>
        </w:rPr>
      </w:pPr>
      <w:r>
        <w:rPr>
          <w:b/>
          <w:sz w:val="24"/>
          <w:szCs w:val="24"/>
        </w:rPr>
        <w:t xml:space="preserve">«Профилактика безнадзорности и правонарушений несовершеннолетних, алкоголизма, наркомании, табакокурения и потребления психоактивных веществ» </w:t>
      </w:r>
    </w:p>
    <w:p>
      <w:pPr>
        <w:pStyle w:val="Normal"/>
        <w:jc w:val="center"/>
        <w:rPr>
          <w:b/>
          <w:sz w:val="24"/>
          <w:szCs w:val="24"/>
        </w:rPr>
      </w:pPr>
      <w:r>
        <w:rPr>
          <w:b/>
          <w:sz w:val="24"/>
          <w:szCs w:val="24"/>
        </w:rPr>
        <w:t xml:space="preserve">муниципальной программы «Развитие образования </w:t>
      </w:r>
    </w:p>
    <w:p>
      <w:pPr>
        <w:pStyle w:val="Normal"/>
        <w:jc w:val="center"/>
        <w:rPr>
          <w:b/>
          <w:sz w:val="24"/>
          <w:szCs w:val="24"/>
        </w:rPr>
      </w:pPr>
      <w:r>
        <w:rPr>
          <w:b/>
          <w:sz w:val="24"/>
          <w:szCs w:val="24"/>
        </w:rPr>
        <w:t xml:space="preserve">муниципального образования город Шарыпово»  </w:t>
      </w:r>
    </w:p>
    <w:p>
      <w:pPr>
        <w:pStyle w:val="Normal"/>
        <w:rPr>
          <w:b/>
          <w:sz w:val="24"/>
          <w:szCs w:val="24"/>
        </w:rPr>
      </w:pPr>
      <w:r>
        <w:rPr>
          <w:b/>
          <w:sz w:val="24"/>
          <w:szCs w:val="24"/>
        </w:rPr>
      </w:r>
    </w:p>
    <w:p>
      <w:pPr>
        <w:pStyle w:val="Normal"/>
        <w:numPr>
          <w:ilvl w:val="0"/>
          <w:numId w:val="9"/>
        </w:numPr>
        <w:jc w:val="center"/>
        <w:rPr>
          <w:b/>
          <w:sz w:val="24"/>
          <w:szCs w:val="24"/>
        </w:rPr>
      </w:pPr>
      <w:r>
        <w:rPr>
          <w:b/>
          <w:sz w:val="24"/>
          <w:szCs w:val="24"/>
        </w:rPr>
        <w:t>Паспорт подпрограммы</w:t>
      </w:r>
    </w:p>
    <w:p>
      <w:pPr>
        <w:pStyle w:val="Normal"/>
        <w:jc w:val="center"/>
        <w:rPr>
          <w:sz w:val="24"/>
          <w:szCs w:val="24"/>
        </w:rPr>
      </w:pPr>
      <w:r>
        <w:rPr>
          <w:sz w:val="24"/>
          <w:szCs w:val="24"/>
        </w:rPr>
        <w:t xml:space="preserve">«Профилактика безнадзорности и правонарушений несовершеннолетних, алкоголизма, наркомании, табакокурения и потребления психоактивных веществ» </w:t>
      </w:r>
    </w:p>
    <w:p>
      <w:pPr>
        <w:pStyle w:val="Normal"/>
        <w:rPr>
          <w:b/>
          <w:sz w:val="24"/>
          <w:szCs w:val="24"/>
        </w:rPr>
      </w:pPr>
      <w:r>
        <w:rPr>
          <w:b/>
          <w:sz w:val="24"/>
          <w:szCs w:val="24"/>
        </w:rPr>
      </w:r>
    </w:p>
    <w:tbl>
      <w:tblPr>
        <w:tblW w:w="9293"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2418"/>
        <w:gridCol w:w="6874"/>
      </w:tblGrid>
      <w:tr>
        <w:trPr/>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Наименование</w:t>
            </w:r>
          </w:p>
          <w:p>
            <w:pPr>
              <w:pStyle w:val="Normal"/>
              <w:widowControl w:val="false"/>
              <w:spacing w:before="0" w:after="160"/>
              <w:rPr>
                <w:sz w:val="24"/>
                <w:szCs w:val="24"/>
              </w:rPr>
            </w:pPr>
            <w:r>
              <w:rPr>
                <w:sz w:val="24"/>
                <w:szCs w:val="24"/>
              </w:rPr>
              <w:t>подпрограммы</w:t>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both"/>
              <w:rPr>
                <w:sz w:val="24"/>
                <w:szCs w:val="24"/>
              </w:rPr>
            </w:pPr>
            <w:r>
              <w:rPr>
                <w:sz w:val="24"/>
                <w:szCs w:val="24"/>
              </w:rPr>
              <w:t>«Профилактика безнадзорности и правонарушений несовершеннолетних, алкоголизма, наркомании, табакокурения и потребления психоактивных веществ»</w:t>
            </w:r>
          </w:p>
        </w:tc>
      </w:tr>
      <w:tr>
        <w:trPr/>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sz w:val="24"/>
                <w:szCs w:val="24"/>
              </w:rPr>
            </w:pPr>
            <w:r>
              <w:rPr>
                <w:sz w:val="24"/>
                <w:szCs w:val="24"/>
              </w:rPr>
              <w:t>Наименование муниципальной программы, в рамках которой реализуется подпрограмма</w:t>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both"/>
              <w:rPr>
                <w:sz w:val="24"/>
                <w:szCs w:val="24"/>
              </w:rPr>
            </w:pPr>
            <w:r>
              <w:rPr>
                <w:sz w:val="24"/>
                <w:szCs w:val="24"/>
              </w:rPr>
              <w:t xml:space="preserve">«Развитие образования муниципального образования </w:t>
            </w:r>
            <w:bookmarkStart w:id="12" w:name="_GoBack_Копия_1"/>
            <w:bookmarkEnd w:id="12"/>
            <w:r>
              <w:rPr>
                <w:sz w:val="24"/>
                <w:szCs w:val="24"/>
              </w:rPr>
              <w:t>город Шарыпово»</w:t>
            </w:r>
          </w:p>
        </w:tc>
      </w:tr>
      <w:tr>
        <w:trPr/>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sz w:val="24"/>
                <w:szCs w:val="24"/>
              </w:rPr>
            </w:pPr>
            <w:r>
              <w:rPr>
                <w:sz w:val="24"/>
                <w:szCs w:val="24"/>
              </w:rPr>
              <w:t>Главный распорядитель бюджетных средств, ответственный за реализацию мероприятий подпрограммы</w:t>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both"/>
              <w:rPr>
                <w:sz w:val="24"/>
                <w:szCs w:val="24"/>
              </w:rPr>
            </w:pPr>
            <w:r>
              <w:rPr>
                <w:sz w:val="24"/>
                <w:szCs w:val="24"/>
              </w:rPr>
              <w:t>Управление образованием Администрации города Шарыпово</w:t>
            </w:r>
          </w:p>
        </w:tc>
      </w:tr>
      <w:tr>
        <w:trPr>
          <w:trHeight w:val="699" w:hRule="atLeast"/>
        </w:trPr>
        <w:tc>
          <w:tcPr>
            <w:tcW w:w="241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Цель и задачи подпрограммы</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jc w:val="both"/>
              <w:rPr>
                <w:bCs/>
                <w:sz w:val="24"/>
                <w:szCs w:val="24"/>
              </w:rPr>
            </w:pPr>
            <w:r>
              <w:rPr>
                <w:bCs/>
                <w:sz w:val="24"/>
                <w:szCs w:val="24"/>
              </w:rPr>
            </w:r>
          </w:p>
          <w:p>
            <w:pPr>
              <w:pStyle w:val="Normal"/>
              <w:widowControl w:val="false"/>
              <w:jc w:val="both"/>
              <w:rPr>
                <w:bCs/>
                <w:sz w:val="24"/>
                <w:szCs w:val="24"/>
              </w:rPr>
            </w:pPr>
            <w:r>
              <w:rPr>
                <w:bCs/>
                <w:sz w:val="24"/>
                <w:szCs w:val="24"/>
              </w:rPr>
            </w:r>
          </w:p>
          <w:p>
            <w:pPr>
              <w:pStyle w:val="Normal"/>
              <w:widowControl w:val="false"/>
              <w:jc w:val="both"/>
              <w:rPr>
                <w:bCs/>
                <w:sz w:val="24"/>
                <w:szCs w:val="24"/>
              </w:rPr>
            </w:pPr>
            <w:r>
              <w:rPr>
                <w:bCs/>
                <w:sz w:val="24"/>
                <w:szCs w:val="24"/>
              </w:rPr>
            </w:r>
          </w:p>
          <w:p>
            <w:pPr>
              <w:pStyle w:val="Normal"/>
              <w:widowControl w:val="false"/>
              <w:jc w:val="both"/>
              <w:rPr>
                <w:bCs/>
                <w:sz w:val="24"/>
                <w:szCs w:val="24"/>
              </w:rPr>
            </w:pPr>
            <w:r>
              <w:rPr>
                <w:bCs/>
                <w:sz w:val="24"/>
                <w:szCs w:val="24"/>
              </w:rPr>
            </w:r>
          </w:p>
          <w:p>
            <w:pPr>
              <w:pStyle w:val="Normal"/>
              <w:widowControl w:val="false"/>
              <w:rPr>
                <w:sz w:val="24"/>
                <w:szCs w:val="24"/>
              </w:rPr>
            </w:pPr>
            <w:r>
              <w:rPr>
                <w:sz w:val="24"/>
                <w:szCs w:val="24"/>
              </w:rPr>
            </w:r>
          </w:p>
          <w:p>
            <w:pPr>
              <w:pStyle w:val="Normal"/>
              <w:widowControl w:val="false"/>
              <w:spacing w:before="0" w:after="160"/>
              <w:rPr>
                <w:sz w:val="24"/>
                <w:szCs w:val="24"/>
              </w:rPr>
            </w:pPr>
            <w:r>
              <w:rPr>
                <w:sz w:val="24"/>
                <w:szCs w:val="24"/>
              </w:rPr>
            </w:r>
          </w:p>
        </w:tc>
        <w:tc>
          <w:tcPr>
            <w:tcW w:w="6874" w:type="dxa"/>
            <w:tcBorders>
              <w:top w:val="single" w:sz="4" w:space="0" w:color="000000"/>
              <w:left w:val="single" w:sz="4" w:space="0" w:color="000000"/>
              <w:bottom w:val="single" w:sz="4" w:space="0" w:color="000000"/>
              <w:right w:val="single" w:sz="4" w:space="0" w:color="000000"/>
            </w:tcBorders>
          </w:tcPr>
          <w:p>
            <w:pPr>
              <w:pStyle w:val="11"/>
              <w:widowControl w:val="false"/>
              <w:shd w:val="clear" w:color="auto" w:fill="auto"/>
              <w:spacing w:lineRule="auto" w:line="240" w:before="0" w:after="244"/>
              <w:ind w:left="-108" w:hanging="0"/>
              <w:rPr>
                <w:sz w:val="24"/>
                <w:szCs w:val="24"/>
              </w:rPr>
            </w:pPr>
            <w:r>
              <w:rPr>
                <w:sz w:val="24"/>
                <w:szCs w:val="24"/>
              </w:rPr>
              <w:t>Цель: комплексное решение проблемы профилактики безнадзорности и правонарушений несовершеннолетних, алкоголизма, наркомании, табакокурения и потребления психоактивных веществ, их социальной реабилитации в современном обществе.</w:t>
            </w:r>
          </w:p>
        </w:tc>
      </w:tr>
      <w:tr>
        <w:trPr>
          <w:trHeight w:val="841" w:hRule="atLeast"/>
        </w:trPr>
        <w:tc>
          <w:tcPr>
            <w:tcW w:w="241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sz w:val="24"/>
                <w:szCs w:val="24"/>
              </w:rPr>
            </w:pPr>
            <w:r>
              <w:rPr>
                <w:sz w:val="24"/>
                <w:szCs w:val="24"/>
              </w:rPr>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Задачи:</w:t>
            </w:r>
          </w:p>
          <w:p>
            <w:pPr>
              <w:pStyle w:val="Normal"/>
              <w:widowControl w:val="false"/>
              <w:spacing w:before="0" w:after="160"/>
              <w:jc w:val="both"/>
              <w:rPr>
                <w:sz w:val="24"/>
                <w:szCs w:val="24"/>
              </w:rPr>
            </w:pPr>
            <w:r>
              <w:rPr>
                <w:sz w:val="24"/>
                <w:szCs w:val="24"/>
              </w:rPr>
              <w:t>1. Развитие системы ранней профилактики безнадзорности, асоциального и противоправного поведения несовершеннолетних;</w:t>
              <w:br/>
              <w:t>2. Реализация мер по профилактике детского алкоголизма, табакокурения и потребления психоактивных веществ несовершеннолетними;</w:t>
              <w:br/>
              <w:t>3. Повышение эффективности работы по профилактике суицидального поведения, насилия и жестокого обращения в отношении несовершеннолетних;</w:t>
              <w:br/>
              <w:t>4. Обеспечение условий для организации трудовой занятости, организованного отдыха и оздоровления несовершеннолетних группы социального риска;</w:t>
              <w:br/>
              <w:t>5. Повышение результативности работы и эффективности взаимодействия субъектов системы профилактики безнадзорности и правонарушений несовершеннолетних.</w:t>
            </w:r>
          </w:p>
        </w:tc>
      </w:tr>
      <w:tr>
        <w:trPr>
          <w:trHeight w:val="535" w:hRule="atLeast"/>
        </w:trPr>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sz w:val="24"/>
                <w:szCs w:val="24"/>
              </w:rPr>
            </w:pPr>
            <w:r>
              <w:rPr>
                <w:sz w:val="24"/>
                <w:szCs w:val="24"/>
              </w:rPr>
              <w:t>Ожидаемые результаты от реализации подпрограммы</w:t>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both"/>
              <w:rPr>
                <w:sz w:val="24"/>
                <w:szCs w:val="24"/>
              </w:rPr>
            </w:pPr>
            <w:r>
              <w:rPr>
                <w:sz w:val="24"/>
                <w:szCs w:val="24"/>
              </w:rPr>
              <w:t>Перечень и значения показателей результативности подпрограммы представлены в приложении №1 к подпрограмме</w:t>
            </w:r>
          </w:p>
        </w:tc>
      </w:tr>
      <w:tr>
        <w:trPr/>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sz w:val="24"/>
                <w:szCs w:val="24"/>
              </w:rPr>
            </w:pPr>
            <w:r>
              <w:rPr>
                <w:sz w:val="24"/>
                <w:szCs w:val="24"/>
              </w:rPr>
              <w:t>Сроки реализации подпрограммы</w:t>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sz w:val="24"/>
                <w:szCs w:val="24"/>
              </w:rPr>
            </w:pPr>
            <w:r>
              <w:rPr>
                <w:sz w:val="24"/>
                <w:szCs w:val="24"/>
              </w:rPr>
              <w:t>2018 – 2025 годы</w:t>
            </w:r>
          </w:p>
        </w:tc>
      </w:tr>
      <w:tr>
        <w:trPr>
          <w:trHeight w:val="70" w:hRule="atLeast"/>
        </w:trPr>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sz w:val="24"/>
                <w:szCs w:val="24"/>
              </w:rPr>
            </w:pPr>
            <w:r>
              <w:rPr>
                <w:sz w:val="24"/>
                <w:szCs w:val="24"/>
              </w:rPr>
              <w:t>Информация по ресурсному обеспечению подпрограммы</w:t>
            </w:r>
          </w:p>
        </w:tc>
        <w:tc>
          <w:tcPr>
            <w:tcW w:w="687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Подпрограмма финансируется за счет средств краевого бюджета, бюджета города, внебюджетных средств. Объем финансирования подпрограммы составит 140,00 тыс. рублей, в том числе:</w:t>
            </w:r>
          </w:p>
          <w:p>
            <w:pPr>
              <w:pStyle w:val="Normal"/>
              <w:widowControl w:val="false"/>
              <w:rPr>
                <w:sz w:val="24"/>
                <w:szCs w:val="24"/>
              </w:rPr>
            </w:pPr>
            <w:r>
              <w:rPr>
                <w:sz w:val="24"/>
                <w:szCs w:val="24"/>
              </w:rPr>
              <w:t>В 2018 г. – 0 тыс. рублей;</w:t>
            </w:r>
          </w:p>
          <w:p>
            <w:pPr>
              <w:pStyle w:val="Normal"/>
              <w:widowControl w:val="false"/>
              <w:rPr>
                <w:sz w:val="24"/>
                <w:szCs w:val="24"/>
              </w:rPr>
            </w:pPr>
            <w:r>
              <w:rPr>
                <w:sz w:val="24"/>
                <w:szCs w:val="24"/>
              </w:rPr>
              <w:t>В 2019 г. – 20,00 тыс. рублей;</w:t>
            </w:r>
          </w:p>
          <w:p>
            <w:pPr>
              <w:pStyle w:val="Normal"/>
              <w:widowControl w:val="false"/>
              <w:rPr>
                <w:sz w:val="24"/>
                <w:szCs w:val="24"/>
              </w:rPr>
            </w:pPr>
            <w:r>
              <w:rPr>
                <w:sz w:val="24"/>
                <w:szCs w:val="24"/>
              </w:rPr>
              <w:t>В 2020 г. – 20,00 тыс. рублей.</w:t>
            </w:r>
          </w:p>
          <w:p>
            <w:pPr>
              <w:pStyle w:val="Normal"/>
              <w:widowControl w:val="false"/>
              <w:rPr>
                <w:sz w:val="24"/>
                <w:szCs w:val="24"/>
              </w:rPr>
            </w:pPr>
            <w:r>
              <w:rPr>
                <w:sz w:val="24"/>
                <w:szCs w:val="24"/>
              </w:rPr>
              <w:t>В 2021 г. – 20,00 тыс. рублей.</w:t>
            </w:r>
          </w:p>
          <w:p>
            <w:pPr>
              <w:pStyle w:val="Normal"/>
              <w:widowControl w:val="false"/>
              <w:rPr>
                <w:sz w:val="24"/>
                <w:szCs w:val="24"/>
              </w:rPr>
            </w:pPr>
            <w:r>
              <w:rPr>
                <w:sz w:val="24"/>
                <w:szCs w:val="24"/>
              </w:rPr>
              <w:t>В 2022 г. – 20,00 тыс. рублей.</w:t>
            </w:r>
          </w:p>
          <w:p>
            <w:pPr>
              <w:pStyle w:val="Normal"/>
              <w:widowControl w:val="false"/>
              <w:rPr>
                <w:sz w:val="24"/>
                <w:szCs w:val="24"/>
              </w:rPr>
            </w:pPr>
            <w:r>
              <w:rPr>
                <w:sz w:val="24"/>
                <w:szCs w:val="24"/>
              </w:rPr>
              <w:t>В 2023 г. – 20,00 тыс. рублей.</w:t>
            </w:r>
          </w:p>
          <w:p>
            <w:pPr>
              <w:pStyle w:val="Normal"/>
              <w:widowControl w:val="false"/>
              <w:rPr>
                <w:sz w:val="24"/>
                <w:szCs w:val="24"/>
              </w:rPr>
            </w:pPr>
            <w:r>
              <w:rPr>
                <w:sz w:val="24"/>
                <w:szCs w:val="24"/>
              </w:rPr>
              <w:t>В 2024 г. – 20,00 тыс. рублей.</w:t>
            </w:r>
          </w:p>
          <w:p>
            <w:pPr>
              <w:pStyle w:val="Normal"/>
              <w:widowControl w:val="false"/>
              <w:rPr>
                <w:sz w:val="24"/>
                <w:szCs w:val="24"/>
              </w:rPr>
            </w:pPr>
            <w:r>
              <w:rPr>
                <w:sz w:val="24"/>
                <w:szCs w:val="24"/>
              </w:rPr>
              <w:t>В 2025 г. – 20,00 тыс. рублей.</w:t>
            </w:r>
          </w:p>
          <w:p>
            <w:pPr>
              <w:pStyle w:val="Normal"/>
              <w:widowControl w:val="false"/>
              <w:rPr>
                <w:sz w:val="24"/>
                <w:szCs w:val="24"/>
              </w:rPr>
            </w:pPr>
            <w:r>
              <w:rPr>
                <w:sz w:val="24"/>
                <w:szCs w:val="24"/>
              </w:rPr>
            </w:r>
          </w:p>
          <w:p>
            <w:pPr>
              <w:pStyle w:val="Normal"/>
              <w:widowControl w:val="false"/>
              <w:rPr>
                <w:sz w:val="24"/>
                <w:szCs w:val="24"/>
              </w:rPr>
            </w:pPr>
            <w:r>
              <w:rPr>
                <w:sz w:val="24"/>
                <w:szCs w:val="24"/>
              </w:rPr>
              <w:t>За счет средств краевого бюджета 0 тыс. рублей, в том числе:</w:t>
            </w:r>
          </w:p>
          <w:p>
            <w:pPr>
              <w:pStyle w:val="Normal"/>
              <w:widowControl w:val="false"/>
              <w:rPr>
                <w:sz w:val="24"/>
                <w:szCs w:val="24"/>
              </w:rPr>
            </w:pPr>
            <w:r>
              <w:rPr>
                <w:sz w:val="24"/>
                <w:szCs w:val="24"/>
              </w:rPr>
              <w:t>В 2018 г. – 0 тыс. рублей;</w:t>
            </w:r>
          </w:p>
          <w:p>
            <w:pPr>
              <w:pStyle w:val="Normal"/>
              <w:widowControl w:val="false"/>
              <w:rPr>
                <w:sz w:val="24"/>
                <w:szCs w:val="24"/>
              </w:rPr>
            </w:pPr>
            <w:r>
              <w:rPr>
                <w:sz w:val="24"/>
                <w:szCs w:val="24"/>
              </w:rPr>
              <w:t>В 2019 г. – 0 тыс. рублей;</w:t>
            </w:r>
          </w:p>
          <w:p>
            <w:pPr>
              <w:pStyle w:val="Normal"/>
              <w:widowControl w:val="false"/>
              <w:rPr>
                <w:sz w:val="24"/>
                <w:szCs w:val="24"/>
              </w:rPr>
            </w:pPr>
            <w:r>
              <w:rPr>
                <w:sz w:val="24"/>
                <w:szCs w:val="24"/>
              </w:rPr>
              <w:t>В 2020 г. – 0 тыс. рублей.</w:t>
            </w:r>
          </w:p>
          <w:p>
            <w:pPr>
              <w:pStyle w:val="Normal"/>
              <w:widowControl w:val="false"/>
              <w:rPr>
                <w:sz w:val="24"/>
                <w:szCs w:val="24"/>
              </w:rPr>
            </w:pPr>
            <w:r>
              <w:rPr>
                <w:sz w:val="24"/>
                <w:szCs w:val="24"/>
              </w:rPr>
              <w:t>В 2021 г. – 0 тыс. рублей.</w:t>
            </w:r>
          </w:p>
          <w:p>
            <w:pPr>
              <w:pStyle w:val="Normal"/>
              <w:widowControl w:val="false"/>
              <w:rPr>
                <w:sz w:val="24"/>
                <w:szCs w:val="24"/>
              </w:rPr>
            </w:pPr>
            <w:r>
              <w:rPr>
                <w:sz w:val="24"/>
                <w:szCs w:val="24"/>
              </w:rPr>
              <w:t>В 2022 г. – 0 тыс. рублей.</w:t>
            </w:r>
          </w:p>
          <w:p>
            <w:pPr>
              <w:pStyle w:val="Normal"/>
              <w:widowControl w:val="false"/>
              <w:rPr/>
            </w:pPr>
            <w:r>
              <w:rPr>
                <w:sz w:val="24"/>
                <w:szCs w:val="24"/>
              </w:rPr>
              <w:t>В 2023 г. – 0 тыс. рублей.</w:t>
            </w:r>
          </w:p>
          <w:p>
            <w:pPr>
              <w:pStyle w:val="Normal"/>
              <w:widowControl w:val="false"/>
              <w:rPr>
                <w:sz w:val="24"/>
                <w:szCs w:val="24"/>
              </w:rPr>
            </w:pPr>
            <w:r>
              <w:rPr>
                <w:sz w:val="24"/>
                <w:szCs w:val="24"/>
              </w:rPr>
              <w:t>В 2024 г. – 0 тыс. рублей.</w:t>
            </w:r>
          </w:p>
          <w:p>
            <w:pPr>
              <w:pStyle w:val="Normal"/>
              <w:widowControl w:val="false"/>
              <w:rPr>
                <w:sz w:val="24"/>
                <w:szCs w:val="24"/>
              </w:rPr>
            </w:pPr>
            <w:r>
              <w:rPr>
                <w:sz w:val="24"/>
                <w:szCs w:val="24"/>
              </w:rPr>
              <w:t>В 2025 г. – 0 тыс. рублей.</w:t>
            </w:r>
          </w:p>
          <w:p>
            <w:pPr>
              <w:pStyle w:val="Normal"/>
              <w:widowControl w:val="false"/>
              <w:rPr>
                <w:sz w:val="24"/>
                <w:szCs w:val="24"/>
              </w:rPr>
            </w:pPr>
            <w:r>
              <w:rPr>
                <w:sz w:val="24"/>
                <w:szCs w:val="24"/>
              </w:rPr>
            </w:r>
          </w:p>
          <w:p>
            <w:pPr>
              <w:pStyle w:val="Normal"/>
              <w:widowControl w:val="false"/>
              <w:rPr>
                <w:sz w:val="24"/>
                <w:szCs w:val="24"/>
              </w:rPr>
            </w:pPr>
            <w:r>
              <w:rPr>
                <w:sz w:val="24"/>
                <w:szCs w:val="24"/>
              </w:rPr>
              <w:t>За счет средств бюджета города 140,00 тыс. рублей, в том числе:</w:t>
            </w:r>
          </w:p>
          <w:p>
            <w:pPr>
              <w:pStyle w:val="Normal"/>
              <w:widowControl w:val="false"/>
              <w:rPr>
                <w:sz w:val="24"/>
                <w:szCs w:val="24"/>
              </w:rPr>
            </w:pPr>
            <w:r>
              <w:rPr>
                <w:sz w:val="24"/>
                <w:szCs w:val="24"/>
              </w:rPr>
              <w:t>В 2018 г. – 0 тыс. рублей;</w:t>
            </w:r>
          </w:p>
          <w:p>
            <w:pPr>
              <w:pStyle w:val="Normal"/>
              <w:widowControl w:val="false"/>
              <w:rPr>
                <w:sz w:val="24"/>
                <w:szCs w:val="24"/>
              </w:rPr>
            </w:pPr>
            <w:r>
              <w:rPr>
                <w:sz w:val="24"/>
                <w:szCs w:val="24"/>
              </w:rPr>
              <w:t>В 2019 г. – 20,00 тыс. рублей;</w:t>
            </w:r>
          </w:p>
          <w:p>
            <w:pPr>
              <w:pStyle w:val="Normal"/>
              <w:widowControl w:val="false"/>
              <w:rPr>
                <w:sz w:val="24"/>
                <w:szCs w:val="24"/>
              </w:rPr>
            </w:pPr>
            <w:r>
              <w:rPr>
                <w:sz w:val="24"/>
                <w:szCs w:val="24"/>
              </w:rPr>
              <w:t>В 2020 г. – 20,00 тыс. рублей.</w:t>
            </w:r>
          </w:p>
          <w:p>
            <w:pPr>
              <w:pStyle w:val="Normal"/>
              <w:widowControl w:val="false"/>
              <w:rPr>
                <w:sz w:val="24"/>
                <w:szCs w:val="24"/>
              </w:rPr>
            </w:pPr>
            <w:r>
              <w:rPr>
                <w:sz w:val="24"/>
                <w:szCs w:val="24"/>
              </w:rPr>
              <w:t>В 2021 г. - 20,00 тыс. рублей.</w:t>
            </w:r>
          </w:p>
          <w:p>
            <w:pPr>
              <w:pStyle w:val="Normal"/>
              <w:widowControl w:val="false"/>
              <w:rPr>
                <w:sz w:val="24"/>
                <w:szCs w:val="24"/>
              </w:rPr>
            </w:pPr>
            <w:r>
              <w:rPr>
                <w:sz w:val="24"/>
                <w:szCs w:val="24"/>
              </w:rPr>
              <w:t>В 2022 г. - 20,00 тыс. рублей.</w:t>
            </w:r>
          </w:p>
          <w:p>
            <w:pPr>
              <w:pStyle w:val="Normal"/>
              <w:widowControl w:val="false"/>
              <w:rPr>
                <w:sz w:val="24"/>
                <w:szCs w:val="24"/>
              </w:rPr>
            </w:pPr>
            <w:r>
              <w:rPr>
                <w:sz w:val="24"/>
                <w:szCs w:val="24"/>
              </w:rPr>
              <w:t>В 2023 г. - 20,00 тыс. рублей.</w:t>
            </w:r>
          </w:p>
          <w:p>
            <w:pPr>
              <w:pStyle w:val="Normal"/>
              <w:widowControl w:val="false"/>
              <w:rPr/>
            </w:pPr>
            <w:r>
              <w:rPr>
                <w:sz w:val="24"/>
                <w:szCs w:val="24"/>
              </w:rPr>
              <w:t>В 2024 г. - 20,00 тыс. рублей.</w:t>
            </w:r>
          </w:p>
          <w:p>
            <w:pPr>
              <w:pStyle w:val="Normal"/>
              <w:widowControl w:val="false"/>
              <w:rPr>
                <w:sz w:val="24"/>
                <w:szCs w:val="24"/>
              </w:rPr>
            </w:pPr>
            <w:r>
              <w:rPr>
                <w:sz w:val="24"/>
                <w:szCs w:val="24"/>
              </w:rPr>
              <w:t>В 2025 г. - 20,00 тыс. рублей.</w:t>
            </w:r>
          </w:p>
          <w:p>
            <w:pPr>
              <w:pStyle w:val="Normal"/>
              <w:widowControl w:val="false"/>
              <w:rPr>
                <w:sz w:val="24"/>
                <w:szCs w:val="24"/>
              </w:rPr>
            </w:pPr>
            <w:r>
              <w:rPr>
                <w:sz w:val="24"/>
                <w:szCs w:val="24"/>
              </w:rPr>
            </w:r>
          </w:p>
          <w:p>
            <w:pPr>
              <w:pStyle w:val="Normal"/>
              <w:widowControl w:val="false"/>
              <w:rPr>
                <w:sz w:val="24"/>
                <w:szCs w:val="24"/>
              </w:rPr>
            </w:pPr>
            <w:r>
              <w:rPr>
                <w:sz w:val="24"/>
                <w:szCs w:val="24"/>
              </w:rPr>
              <w:t>За счет внебюджетных средств 0 тыс. рублей, в том числе:</w:t>
            </w:r>
          </w:p>
          <w:p>
            <w:pPr>
              <w:pStyle w:val="Normal"/>
              <w:widowControl w:val="false"/>
              <w:rPr>
                <w:sz w:val="24"/>
                <w:szCs w:val="24"/>
              </w:rPr>
            </w:pPr>
            <w:r>
              <w:rPr>
                <w:sz w:val="24"/>
                <w:szCs w:val="24"/>
              </w:rPr>
              <w:t>В 2018 г. – 0 тыс. рублей;</w:t>
            </w:r>
          </w:p>
          <w:p>
            <w:pPr>
              <w:pStyle w:val="Normal"/>
              <w:widowControl w:val="false"/>
              <w:rPr>
                <w:sz w:val="24"/>
                <w:szCs w:val="24"/>
              </w:rPr>
            </w:pPr>
            <w:r>
              <w:rPr>
                <w:sz w:val="24"/>
                <w:szCs w:val="24"/>
              </w:rPr>
              <w:t>В 2019 г. – 0 тыс. рублей;</w:t>
            </w:r>
          </w:p>
          <w:p>
            <w:pPr>
              <w:pStyle w:val="Normal"/>
              <w:widowControl w:val="false"/>
              <w:rPr>
                <w:sz w:val="24"/>
                <w:szCs w:val="24"/>
              </w:rPr>
            </w:pPr>
            <w:r>
              <w:rPr>
                <w:sz w:val="24"/>
                <w:szCs w:val="24"/>
              </w:rPr>
              <w:t>В 2020 г. – 0 тыс. рублей.</w:t>
            </w:r>
          </w:p>
          <w:p>
            <w:pPr>
              <w:pStyle w:val="Normal"/>
              <w:widowControl w:val="false"/>
              <w:rPr>
                <w:sz w:val="24"/>
                <w:szCs w:val="24"/>
              </w:rPr>
            </w:pPr>
            <w:r>
              <w:rPr>
                <w:sz w:val="24"/>
                <w:szCs w:val="24"/>
              </w:rPr>
              <w:t>В 2021 г. – 0 тыс. рублей.</w:t>
            </w:r>
          </w:p>
          <w:p>
            <w:pPr>
              <w:pStyle w:val="Normal"/>
              <w:widowControl w:val="false"/>
              <w:rPr>
                <w:sz w:val="24"/>
                <w:szCs w:val="24"/>
              </w:rPr>
            </w:pPr>
            <w:r>
              <w:rPr>
                <w:sz w:val="24"/>
                <w:szCs w:val="24"/>
              </w:rPr>
              <w:t>В 2022 г. – 0 тыс. рублей.</w:t>
            </w:r>
          </w:p>
          <w:p>
            <w:pPr>
              <w:pStyle w:val="Normal"/>
              <w:widowControl w:val="false"/>
              <w:rPr/>
            </w:pPr>
            <w:r>
              <w:rPr>
                <w:sz w:val="24"/>
                <w:szCs w:val="24"/>
              </w:rPr>
              <w:t>В 2023 г. – 0 тыс. рублей.</w:t>
            </w:r>
          </w:p>
          <w:p>
            <w:pPr>
              <w:pStyle w:val="Normal"/>
              <w:widowControl w:val="false"/>
              <w:rPr>
                <w:sz w:val="24"/>
                <w:szCs w:val="24"/>
              </w:rPr>
            </w:pPr>
            <w:r>
              <w:rPr>
                <w:sz w:val="24"/>
                <w:szCs w:val="24"/>
              </w:rPr>
              <w:t>В 2024 г. – 0 тыс. рублей.</w:t>
            </w:r>
          </w:p>
          <w:p>
            <w:pPr>
              <w:pStyle w:val="Normal"/>
              <w:widowControl w:val="false"/>
              <w:spacing w:before="0" w:after="160"/>
              <w:rPr>
                <w:sz w:val="24"/>
                <w:szCs w:val="24"/>
              </w:rPr>
            </w:pPr>
            <w:r>
              <w:rPr>
                <w:sz w:val="24"/>
                <w:szCs w:val="24"/>
              </w:rPr>
              <w:t>В 2025 г. – 0 тыс. рублей.</w:t>
            </w:r>
          </w:p>
        </w:tc>
      </w:tr>
    </w:tbl>
    <w:p>
      <w:pPr>
        <w:pStyle w:val="Normal"/>
        <w:spacing w:lineRule="auto" w:line="276"/>
        <w:jc w:val="center"/>
        <w:rPr>
          <w:b/>
          <w:sz w:val="24"/>
          <w:szCs w:val="24"/>
        </w:rPr>
      </w:pPr>
      <w:r>
        <w:rPr>
          <w:b/>
          <w:sz w:val="24"/>
          <w:szCs w:val="24"/>
        </w:rPr>
        <w:t>2. Мероприятия подпрограммы.</w:t>
      </w:r>
    </w:p>
    <w:p>
      <w:pPr>
        <w:pStyle w:val="Normal"/>
        <w:ind w:firstLine="567"/>
        <w:jc w:val="both"/>
        <w:rPr>
          <w:sz w:val="24"/>
          <w:szCs w:val="24"/>
        </w:rPr>
      </w:pPr>
      <w:r>
        <w:rPr>
          <w:sz w:val="24"/>
          <w:szCs w:val="24"/>
        </w:rPr>
        <w:t>Перечень мероприятий подпрограммы представлен в приложении №2 к подпрограмме «Профилактика безнадзорности и правонарушений несовершеннолетних, алкоголизма, наркомании, табакокурения и потребления психоактивных веществ».</w:t>
      </w:r>
    </w:p>
    <w:p>
      <w:pPr>
        <w:pStyle w:val="Normal"/>
        <w:ind w:firstLine="567"/>
        <w:jc w:val="both"/>
        <w:rPr>
          <w:sz w:val="24"/>
          <w:szCs w:val="24"/>
        </w:rPr>
      </w:pPr>
      <w:r>
        <w:rPr>
          <w:sz w:val="24"/>
          <w:szCs w:val="24"/>
        </w:rPr>
      </w:r>
    </w:p>
    <w:p>
      <w:pPr>
        <w:pStyle w:val="ListParagraph"/>
        <w:ind w:left="1713" w:hanging="0"/>
        <w:rPr>
          <w:rFonts w:ascii="Times New Roman" w:hAnsi="Times New Roman"/>
          <w:sz w:val="24"/>
          <w:szCs w:val="24"/>
        </w:rPr>
      </w:pPr>
      <w:r>
        <w:rPr>
          <w:rFonts w:ascii="Times New Roman" w:hAnsi="Times New Roman"/>
          <w:b/>
          <w:sz w:val="24"/>
          <w:szCs w:val="24"/>
        </w:rPr>
        <w:t>3. Механизм реализации подпрограммы</w:t>
      </w:r>
      <w:r>
        <w:rPr>
          <w:rFonts w:ascii="Times New Roman" w:hAnsi="Times New Roman"/>
          <w:sz w:val="24"/>
          <w:szCs w:val="24"/>
        </w:rPr>
        <w:t>.</w:t>
      </w:r>
    </w:p>
    <w:p>
      <w:pPr>
        <w:pStyle w:val="Normal"/>
        <w:ind w:firstLine="567"/>
        <w:jc w:val="both"/>
        <w:rPr>
          <w:sz w:val="24"/>
          <w:szCs w:val="24"/>
        </w:rPr>
      </w:pPr>
      <w:r>
        <w:rPr>
          <w:sz w:val="24"/>
          <w:szCs w:val="24"/>
        </w:rPr>
        <w:t xml:space="preserve">     </w:t>
      </w:r>
      <w:r>
        <w:rPr>
          <w:sz w:val="24"/>
          <w:szCs w:val="24"/>
        </w:rPr>
        <w:t>Реализация подпрограммы осуществляется получателем бюджетных средств –  Управлением образованием Администрации города Шарыпово, подведомственными ему учреждениями в рамках действующего законодательства.</w:t>
      </w:r>
    </w:p>
    <w:p>
      <w:pPr>
        <w:pStyle w:val="Normal"/>
        <w:ind w:firstLine="567"/>
        <w:jc w:val="both"/>
        <w:rPr>
          <w:sz w:val="24"/>
          <w:szCs w:val="24"/>
        </w:rPr>
      </w:pPr>
      <w:r>
        <w:rPr>
          <w:sz w:val="24"/>
          <w:szCs w:val="24"/>
        </w:rPr>
        <w:t xml:space="preserve">    </w:t>
      </w:r>
      <w:r>
        <w:rPr>
          <w:sz w:val="24"/>
          <w:szCs w:val="24"/>
        </w:rPr>
        <w:t>Источником финансирования подпрограммы является бюджет города.</w:t>
      </w:r>
    </w:p>
    <w:p>
      <w:pPr>
        <w:pStyle w:val="Normal"/>
        <w:ind w:firstLine="567"/>
        <w:jc w:val="both"/>
        <w:rPr>
          <w:sz w:val="24"/>
          <w:szCs w:val="24"/>
        </w:rPr>
      </w:pPr>
      <w:r>
        <w:rPr>
          <w:sz w:val="24"/>
          <w:szCs w:val="24"/>
        </w:rPr>
        <w:t xml:space="preserve">     </w:t>
      </w:r>
      <w:r>
        <w:rPr>
          <w:sz w:val="24"/>
          <w:szCs w:val="24"/>
        </w:rPr>
        <w:t>Размещение заказов на поставки товаров, оказание услуг, выполнение работ для муниципальных нужд и отбор исполнителей подпрограммы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Spacing"/>
        <w:rPr>
          <w:sz w:val="24"/>
          <w:szCs w:val="24"/>
          <w:lang w:eastAsia="en-US"/>
        </w:rPr>
      </w:pPr>
      <w:r>
        <w:rPr>
          <w:sz w:val="24"/>
          <w:szCs w:val="24"/>
          <w:lang w:eastAsia="en-US"/>
        </w:rPr>
      </w:r>
    </w:p>
    <w:p>
      <w:pPr>
        <w:pStyle w:val="NoSpacing"/>
        <w:jc w:val="center"/>
        <w:rPr>
          <w:b/>
          <w:sz w:val="24"/>
          <w:szCs w:val="24"/>
        </w:rPr>
      </w:pPr>
      <w:r>
        <w:rPr>
          <w:b/>
          <w:sz w:val="24"/>
          <w:szCs w:val="24"/>
          <w:lang w:eastAsia="en-US"/>
        </w:rPr>
        <w:t xml:space="preserve">4. </w:t>
      </w:r>
      <w:r>
        <w:rPr>
          <w:b/>
          <w:sz w:val="24"/>
          <w:szCs w:val="24"/>
        </w:rPr>
        <w:t>Управление подпрограммой и контроль за исполнением подпрограммы.</w:t>
      </w:r>
    </w:p>
    <w:p>
      <w:pPr>
        <w:pStyle w:val="NoSpacing"/>
        <w:jc w:val="center"/>
        <w:rPr>
          <w:b/>
          <w:sz w:val="24"/>
          <w:szCs w:val="24"/>
        </w:rPr>
      </w:pPr>
      <w:r>
        <w:rPr>
          <w:b/>
          <w:sz w:val="24"/>
          <w:szCs w:val="24"/>
        </w:rPr>
      </w:r>
    </w:p>
    <w:p>
      <w:pPr>
        <w:pStyle w:val="Normal"/>
        <w:widowControl/>
        <w:ind w:firstLine="708"/>
        <w:jc w:val="both"/>
        <w:rPr>
          <w:sz w:val="24"/>
          <w:szCs w:val="24"/>
        </w:rPr>
      </w:pPr>
      <w:r>
        <w:rPr>
          <w:sz w:val="24"/>
          <w:szCs w:val="24"/>
        </w:rPr>
        <w:t>Управление образованием Администрации города Шарыпово несет ответственность за реализацию подпрограммы, достижение конечных результатов и эффективное использование средств, направляемых на ее выполнение и осуществляет:</w:t>
      </w:r>
    </w:p>
    <w:p>
      <w:pPr>
        <w:pStyle w:val="Normal"/>
        <w:widowControl/>
        <w:ind w:firstLine="708"/>
        <w:jc w:val="both"/>
        <w:rPr>
          <w:sz w:val="24"/>
          <w:szCs w:val="24"/>
        </w:rPr>
      </w:pPr>
      <w:r>
        <w:rPr>
          <w:sz w:val="24"/>
          <w:szCs w:val="24"/>
        </w:rPr>
        <w:t>- координацию исполнения мероприятий подпрограммы, мониторинг их реализации;</w:t>
      </w:r>
    </w:p>
    <w:p>
      <w:pPr>
        <w:pStyle w:val="Normal"/>
        <w:widowControl/>
        <w:ind w:firstLine="708"/>
        <w:jc w:val="both"/>
        <w:rPr>
          <w:sz w:val="24"/>
          <w:szCs w:val="24"/>
        </w:rPr>
      </w:pPr>
      <w:r>
        <w:rPr>
          <w:sz w:val="24"/>
          <w:szCs w:val="24"/>
        </w:rPr>
        <w:t>- непосредственный контроль над ходом реализации мероприятий подпрограммы;</w:t>
      </w:r>
    </w:p>
    <w:p>
      <w:pPr>
        <w:pStyle w:val="Normal"/>
        <w:widowControl/>
        <w:ind w:firstLine="708"/>
        <w:jc w:val="both"/>
        <w:rPr>
          <w:sz w:val="24"/>
          <w:szCs w:val="24"/>
        </w:rPr>
      </w:pPr>
      <w:r>
        <w:rPr>
          <w:sz w:val="24"/>
          <w:szCs w:val="24"/>
        </w:rPr>
        <w:t>- подготовку отчетов о реализации подпрограммы;</w:t>
      </w:r>
    </w:p>
    <w:p>
      <w:pPr>
        <w:pStyle w:val="Normal"/>
        <w:widowControl/>
        <w:ind w:firstLine="708"/>
        <w:jc w:val="both"/>
        <w:rPr>
          <w:sz w:val="24"/>
          <w:szCs w:val="24"/>
        </w:rPr>
      </w:pPr>
      <w:r>
        <w:rPr>
          <w:sz w:val="24"/>
          <w:szCs w:val="24"/>
        </w:rPr>
        <w:t>- контроль за достижением конечного результата подпрограммы;</w:t>
      </w:r>
    </w:p>
    <w:p>
      <w:pPr>
        <w:pStyle w:val="Normal"/>
        <w:widowControl/>
        <w:ind w:firstLine="708"/>
        <w:jc w:val="both"/>
        <w:rPr>
          <w:sz w:val="24"/>
          <w:szCs w:val="24"/>
        </w:rPr>
      </w:pPr>
      <w:r>
        <w:rPr>
          <w:sz w:val="24"/>
          <w:szCs w:val="24"/>
        </w:rPr>
        <w:t>- ежегодную оценку эффективности реализации подпрограммы.</w:t>
      </w:r>
    </w:p>
    <w:p>
      <w:pPr>
        <w:pStyle w:val="Normal"/>
        <w:widowControl/>
        <w:ind w:firstLine="708"/>
        <w:jc w:val="both"/>
        <w:rPr>
          <w:sz w:val="24"/>
          <w:szCs w:val="24"/>
        </w:rPr>
      </w:pPr>
      <w:r>
        <w:rPr>
          <w:sz w:val="24"/>
          <w:szCs w:val="24"/>
        </w:rPr>
        <w:t>Контроль за целевым использованием средств бюджета города осуществляет финансовое управление Администрации города Шарыпово.</w:t>
      </w:r>
    </w:p>
    <w:p>
      <w:pPr>
        <w:pStyle w:val="NoSpacing"/>
        <w:jc w:val="center"/>
        <w:rPr>
          <w:b/>
          <w:sz w:val="24"/>
          <w:szCs w:val="24"/>
        </w:rPr>
      </w:pPr>
      <w:r>
        <w:rPr>
          <w:b/>
          <w:sz w:val="24"/>
          <w:szCs w:val="24"/>
        </w:rPr>
      </w:r>
    </w:p>
    <w:p>
      <w:pPr>
        <w:sectPr>
          <w:type w:val="nextPage"/>
          <w:pgSz w:w="11906" w:h="16838"/>
          <w:pgMar w:left="1701" w:right="850" w:gutter="0" w:header="0" w:top="1134" w:footer="0" w:bottom="1134"/>
          <w:pgNumType w:fmt="decimal"/>
          <w:formProt w:val="false"/>
          <w:textDirection w:val="lrTb"/>
          <w:docGrid w:type="default" w:linePitch="360" w:charSpace="4096"/>
        </w:sectPr>
        <w:pStyle w:val="NoSpacing"/>
        <w:jc w:val="center"/>
        <w:rPr>
          <w:b/>
          <w:sz w:val="24"/>
          <w:szCs w:val="24"/>
        </w:rPr>
      </w:pPr>
      <w:r>
        <w:rPr/>
      </w:r>
    </w:p>
    <w:p>
      <w:pPr>
        <w:sectPr>
          <w:type w:val="nextPage"/>
          <w:pgSz w:orient="landscape" w:w="16838" w:h="11906"/>
          <w:pgMar w:left="1134" w:right="1134" w:gutter="0" w:header="0" w:top="1134" w:footer="0" w:bottom="1134"/>
          <w:pgNumType w:fmt="decimal"/>
          <w:formProt w:val="false"/>
          <w:textDirection w:val="lrTb"/>
        </w:sectPr>
        <w:pStyle w:val="NoSpacing"/>
        <w:jc w:val="center"/>
        <w:rPr/>
      </w:pPr>
      <w:r>
        <w:rPr/>
      </w:r>
    </w:p>
    <w:tbl>
      <w:tblPr>
        <w:tblW w:w="13663" w:type="dxa"/>
        <w:jc w:val="left"/>
        <w:tblInd w:w="0" w:type="dxa"/>
        <w:tblLayout w:type="fixed"/>
        <w:tblCellMar>
          <w:top w:w="0" w:type="dxa"/>
          <w:left w:w="30" w:type="dxa"/>
          <w:bottom w:w="0" w:type="dxa"/>
          <w:right w:w="30" w:type="dxa"/>
        </w:tblCellMar>
      </w:tblPr>
      <w:tblGrid>
        <w:gridCol w:w="774"/>
        <w:gridCol w:w="5281"/>
        <w:gridCol w:w="1268"/>
        <w:gridCol w:w="1268"/>
        <w:gridCol w:w="1268"/>
        <w:gridCol w:w="1268"/>
        <w:gridCol w:w="1268"/>
        <w:gridCol w:w="1266"/>
      </w:tblGrid>
      <w:tr>
        <w:trPr>
          <w:trHeight w:val="435" w:hRule="atLeast"/>
        </w:trPr>
        <w:tc>
          <w:tcPr>
            <w:tcW w:w="774" w:type="dxa"/>
            <w:tcBorders/>
            <w:vAlign w:val="bottom"/>
          </w:tcPr>
          <w:p>
            <w:pPr>
              <w:pStyle w:val="Normal"/>
              <w:tabs>
                <w:tab w:val="clear" w:pos="708"/>
              </w:tabs>
              <w:spacing w:before="0" w:after="160"/>
              <w:jc w:val="left"/>
              <w:rPr>
                <w:b/>
              </w:rPr>
            </w:pPr>
            <w:r>
              <w:rPr>
                <w:b/>
              </w:rPr>
            </w:r>
          </w:p>
        </w:tc>
        <w:tc>
          <w:tcPr>
            <w:tcW w:w="5281" w:type="dxa"/>
            <w:tcBorders/>
            <w:vAlign w:val="bottom"/>
          </w:tcPr>
          <w:p>
            <w:pPr>
              <w:pStyle w:val="Normal"/>
              <w:tabs>
                <w:tab w:val="clear" w:pos="708"/>
              </w:tabs>
              <w:spacing w:before="0" w:after="160"/>
              <w:jc w:val="left"/>
              <w:rPr>
                <w:b/>
              </w:rPr>
            </w:pPr>
            <w:r>
              <w:rPr>
                <w:b/>
              </w:rPr>
            </w:r>
          </w:p>
        </w:tc>
        <w:tc>
          <w:tcPr>
            <w:tcW w:w="1268" w:type="dxa"/>
            <w:tcBorders/>
            <w:vAlign w:val="bottom"/>
          </w:tcPr>
          <w:p>
            <w:pPr>
              <w:pStyle w:val="Normal"/>
              <w:tabs>
                <w:tab w:val="clear" w:pos="708"/>
              </w:tabs>
              <w:spacing w:before="0" w:after="160"/>
              <w:jc w:val="left"/>
              <w:rPr>
                <w:b/>
              </w:rPr>
            </w:pPr>
            <w:r>
              <w:rPr>
                <w:b/>
              </w:rPr>
            </w:r>
          </w:p>
        </w:tc>
        <w:tc>
          <w:tcPr>
            <w:tcW w:w="1268" w:type="dxa"/>
            <w:tcBorders/>
            <w:vAlign w:val="bottom"/>
          </w:tcPr>
          <w:p>
            <w:pPr>
              <w:pStyle w:val="Normal"/>
              <w:tabs>
                <w:tab w:val="clear" w:pos="708"/>
              </w:tabs>
              <w:spacing w:before="0" w:after="160"/>
              <w:jc w:val="left"/>
              <w:rPr>
                <w:b/>
              </w:rPr>
            </w:pPr>
            <w:r>
              <w:rPr>
                <w:b/>
              </w:rPr>
            </w:r>
          </w:p>
        </w:tc>
        <w:tc>
          <w:tcPr>
            <w:tcW w:w="3804" w:type="dxa"/>
            <w:gridSpan w:val="3"/>
            <w:tcBorders/>
            <w:vAlign w:val="center"/>
          </w:tcPr>
          <w:p>
            <w:pPr>
              <w:pStyle w:val="Normal"/>
              <w:tabs>
                <w:tab w:val="clear" w:pos="708"/>
              </w:tabs>
              <w:spacing w:before="0" w:after="160"/>
              <w:jc w:val="right"/>
              <w:rPr>
                <w:b/>
              </w:rPr>
            </w:pPr>
            <w:r>
              <w:rPr>
                <w:b/>
              </w:rPr>
            </w:r>
          </w:p>
        </w:tc>
        <w:tc>
          <w:tcPr>
            <w:tcW w:w="1266" w:type="dxa"/>
            <w:tcBorders/>
            <w:vAlign w:val="bottom"/>
          </w:tcPr>
          <w:p>
            <w:pPr>
              <w:pStyle w:val="Normal"/>
              <w:tabs>
                <w:tab w:val="clear" w:pos="708"/>
              </w:tabs>
              <w:spacing w:before="0" w:after="160"/>
              <w:jc w:val="left"/>
              <w:rPr/>
            </w:pPr>
            <w:r>
              <w:rPr/>
            </w:r>
          </w:p>
        </w:tc>
      </w:tr>
      <w:tr>
        <w:trPr>
          <w:trHeight w:val="1215" w:hRule="atLeast"/>
        </w:trPr>
        <w:tc>
          <w:tcPr>
            <w:tcW w:w="13661" w:type="dxa"/>
            <w:gridSpan w:val="8"/>
            <w:tcBorders/>
          </w:tcPr>
          <w:p>
            <w:pPr>
              <w:pStyle w:val="Normal"/>
              <w:tabs>
                <w:tab w:val="clear" w:pos="708"/>
              </w:tabs>
              <w:spacing w:before="0" w:after="160"/>
              <w:jc w:val="right"/>
              <w:rPr/>
            </w:pPr>
            <w:r>
              <w:rPr/>
              <w:t>Приложение №1</w:t>
              <w:br/>
              <w:t xml:space="preserve">к подпрограмме «Профилактика безнадзорности и правонарушений несовершеннолетних, алкоголизма, наркомании, табакокурения и потребления психоактивных веществ» муниципальной программы "Развитие образования муниципального образования город Шарыпово" </w:t>
              <w:br/>
              <w:br/>
            </w:r>
          </w:p>
        </w:tc>
      </w:tr>
      <w:tr>
        <w:trPr>
          <w:trHeight w:val="225" w:hRule="atLeast"/>
        </w:trPr>
        <w:tc>
          <w:tcPr>
            <w:tcW w:w="774" w:type="dxa"/>
            <w:tcBorders/>
            <w:vAlign w:val="bottom"/>
          </w:tcPr>
          <w:p>
            <w:pPr>
              <w:pStyle w:val="Normal"/>
              <w:tabs>
                <w:tab w:val="clear" w:pos="708"/>
              </w:tabs>
              <w:spacing w:before="0" w:after="160"/>
              <w:jc w:val="left"/>
              <w:rPr>
                <w:b/>
              </w:rPr>
            </w:pPr>
            <w:r>
              <w:rPr>
                <w:b/>
              </w:rPr>
            </w:r>
          </w:p>
        </w:tc>
        <w:tc>
          <w:tcPr>
            <w:tcW w:w="5281" w:type="dxa"/>
            <w:tcBorders/>
            <w:vAlign w:val="bottom"/>
          </w:tcPr>
          <w:p>
            <w:pPr>
              <w:pStyle w:val="Normal"/>
              <w:tabs>
                <w:tab w:val="clear" w:pos="708"/>
              </w:tabs>
              <w:spacing w:before="0" w:after="160"/>
              <w:jc w:val="left"/>
              <w:rPr>
                <w:b/>
              </w:rPr>
            </w:pPr>
            <w:r>
              <w:rPr>
                <w:b/>
              </w:rPr>
            </w:r>
          </w:p>
        </w:tc>
        <w:tc>
          <w:tcPr>
            <w:tcW w:w="1268" w:type="dxa"/>
            <w:tcBorders/>
            <w:vAlign w:val="bottom"/>
          </w:tcPr>
          <w:p>
            <w:pPr>
              <w:pStyle w:val="Normal"/>
              <w:tabs>
                <w:tab w:val="clear" w:pos="708"/>
              </w:tabs>
              <w:spacing w:before="0" w:after="160"/>
              <w:jc w:val="left"/>
              <w:rPr>
                <w:b/>
              </w:rPr>
            </w:pPr>
            <w:r>
              <w:rPr>
                <w:b/>
              </w:rPr>
            </w:r>
          </w:p>
        </w:tc>
        <w:tc>
          <w:tcPr>
            <w:tcW w:w="1268" w:type="dxa"/>
            <w:tcBorders/>
            <w:vAlign w:val="bottom"/>
          </w:tcPr>
          <w:p>
            <w:pPr>
              <w:pStyle w:val="Normal"/>
              <w:tabs>
                <w:tab w:val="clear" w:pos="708"/>
              </w:tabs>
              <w:spacing w:before="0" w:after="160"/>
              <w:jc w:val="left"/>
              <w:rPr>
                <w:b/>
              </w:rPr>
            </w:pPr>
            <w:r>
              <w:rPr>
                <w:b/>
              </w:rPr>
            </w:r>
          </w:p>
        </w:tc>
        <w:tc>
          <w:tcPr>
            <w:tcW w:w="1268" w:type="dxa"/>
            <w:tcBorders/>
            <w:vAlign w:val="center"/>
          </w:tcPr>
          <w:p>
            <w:pPr>
              <w:pStyle w:val="Normal"/>
              <w:tabs>
                <w:tab w:val="clear" w:pos="708"/>
              </w:tabs>
              <w:spacing w:before="0" w:after="160"/>
              <w:jc w:val="right"/>
              <w:rPr>
                <w:b/>
              </w:rPr>
            </w:pPr>
            <w:r>
              <w:rPr>
                <w:b/>
              </w:rPr>
            </w:r>
          </w:p>
        </w:tc>
        <w:tc>
          <w:tcPr>
            <w:tcW w:w="1268" w:type="dxa"/>
            <w:tcBorders/>
            <w:vAlign w:val="center"/>
          </w:tcPr>
          <w:p>
            <w:pPr>
              <w:pStyle w:val="Normal"/>
              <w:tabs>
                <w:tab w:val="clear" w:pos="708"/>
              </w:tabs>
              <w:spacing w:before="0" w:after="160"/>
              <w:jc w:val="right"/>
              <w:rPr>
                <w:b/>
              </w:rPr>
            </w:pPr>
            <w:r>
              <w:rPr>
                <w:b/>
              </w:rPr>
            </w:r>
          </w:p>
        </w:tc>
        <w:tc>
          <w:tcPr>
            <w:tcW w:w="1268" w:type="dxa"/>
            <w:tcBorders/>
            <w:vAlign w:val="center"/>
          </w:tcPr>
          <w:p>
            <w:pPr>
              <w:pStyle w:val="Normal"/>
              <w:tabs>
                <w:tab w:val="clear" w:pos="708"/>
              </w:tabs>
              <w:spacing w:before="0" w:after="160"/>
              <w:jc w:val="right"/>
              <w:rPr>
                <w:b/>
              </w:rPr>
            </w:pPr>
            <w:r>
              <w:rPr>
                <w:b/>
              </w:rPr>
            </w:r>
          </w:p>
        </w:tc>
        <w:tc>
          <w:tcPr>
            <w:tcW w:w="1266" w:type="dxa"/>
            <w:tcBorders/>
            <w:vAlign w:val="bottom"/>
          </w:tcPr>
          <w:p>
            <w:pPr>
              <w:pStyle w:val="Normal"/>
              <w:tabs>
                <w:tab w:val="clear" w:pos="708"/>
              </w:tabs>
              <w:spacing w:before="0" w:after="160"/>
              <w:jc w:val="left"/>
              <w:rPr/>
            </w:pPr>
            <w:r>
              <w:rPr/>
            </w:r>
          </w:p>
        </w:tc>
      </w:tr>
      <w:tr>
        <w:trPr>
          <w:trHeight w:val="900" w:hRule="atLeast"/>
        </w:trPr>
        <w:tc>
          <w:tcPr>
            <w:tcW w:w="13661" w:type="dxa"/>
            <w:gridSpan w:val="8"/>
            <w:tcBorders/>
            <w:vAlign w:val="center"/>
          </w:tcPr>
          <w:p>
            <w:pPr>
              <w:pStyle w:val="Normal"/>
              <w:tabs>
                <w:tab w:val="clear" w:pos="708"/>
              </w:tabs>
              <w:spacing w:before="0" w:after="160"/>
              <w:jc w:val="center"/>
              <w:rPr/>
            </w:pPr>
            <w:r>
              <w:rPr>
                <w:b/>
              </w:rPr>
              <w:t xml:space="preserve">Перечень и значения показателей результативности подпрограммы  «Профилактика безнадзорности и правонарушений несовершеннолетних, алкоголизма, наркомании, табакокурения и потребления ПАВ» </w:t>
            </w:r>
          </w:p>
        </w:tc>
      </w:tr>
      <w:tr>
        <w:trPr>
          <w:trHeight w:val="1125" w:hRule="atLeast"/>
        </w:trPr>
        <w:tc>
          <w:tcPr>
            <w:tcW w:w="774" w:type="dxa"/>
            <w:tcBorders/>
            <w:vAlign w:val="center"/>
          </w:tcPr>
          <w:p>
            <w:pPr>
              <w:pStyle w:val="Normal"/>
              <w:tabs>
                <w:tab w:val="clear" w:pos="708"/>
              </w:tabs>
              <w:spacing w:before="0" w:after="160"/>
              <w:jc w:val="center"/>
              <w:rPr/>
            </w:pPr>
            <w:r>
              <w:rPr/>
              <w:t>№</w:t>
            </w:r>
            <w:r>
              <w:rPr/>
              <w:br/>
              <w:t>п/п</w:t>
            </w:r>
          </w:p>
        </w:tc>
        <w:tc>
          <w:tcPr>
            <w:tcW w:w="5281" w:type="dxa"/>
            <w:tcBorders/>
            <w:vAlign w:val="center"/>
          </w:tcPr>
          <w:p>
            <w:pPr>
              <w:pStyle w:val="Normal"/>
              <w:tabs>
                <w:tab w:val="clear" w:pos="708"/>
              </w:tabs>
              <w:spacing w:before="0" w:after="160"/>
              <w:jc w:val="center"/>
              <w:rPr/>
            </w:pPr>
            <w:r>
              <w:rPr/>
              <w:t>Цель, показатели результативности</w:t>
              <w:br/>
            </w:r>
          </w:p>
        </w:tc>
        <w:tc>
          <w:tcPr>
            <w:tcW w:w="1268" w:type="dxa"/>
            <w:tcBorders/>
            <w:vAlign w:val="center"/>
          </w:tcPr>
          <w:p>
            <w:pPr>
              <w:pStyle w:val="Normal"/>
              <w:tabs>
                <w:tab w:val="clear" w:pos="708"/>
              </w:tabs>
              <w:spacing w:before="0" w:after="160"/>
              <w:jc w:val="center"/>
              <w:rPr/>
            </w:pPr>
            <w:r>
              <w:rPr/>
              <w:t>Единица измерения</w:t>
            </w:r>
          </w:p>
        </w:tc>
        <w:tc>
          <w:tcPr>
            <w:tcW w:w="1268" w:type="dxa"/>
            <w:tcBorders/>
            <w:vAlign w:val="center"/>
          </w:tcPr>
          <w:p>
            <w:pPr>
              <w:pStyle w:val="Normal"/>
              <w:tabs>
                <w:tab w:val="clear" w:pos="708"/>
              </w:tabs>
              <w:spacing w:before="0" w:after="160"/>
              <w:jc w:val="center"/>
              <w:rPr/>
            </w:pPr>
            <w:r>
              <w:rPr/>
              <w:t>Источник информации</w:t>
            </w:r>
          </w:p>
        </w:tc>
        <w:tc>
          <w:tcPr>
            <w:tcW w:w="1268" w:type="dxa"/>
            <w:tcBorders/>
            <w:vAlign w:val="center"/>
          </w:tcPr>
          <w:p>
            <w:pPr>
              <w:pStyle w:val="Normal"/>
              <w:tabs>
                <w:tab w:val="clear" w:pos="708"/>
              </w:tabs>
              <w:spacing w:before="0" w:after="160"/>
              <w:jc w:val="center"/>
              <w:rPr/>
            </w:pPr>
            <w:r>
              <w:rPr/>
              <w:t>2022 год</w:t>
            </w:r>
          </w:p>
        </w:tc>
        <w:tc>
          <w:tcPr>
            <w:tcW w:w="1268" w:type="dxa"/>
            <w:tcBorders/>
            <w:vAlign w:val="center"/>
          </w:tcPr>
          <w:p>
            <w:pPr>
              <w:pStyle w:val="Normal"/>
              <w:tabs>
                <w:tab w:val="clear" w:pos="708"/>
              </w:tabs>
              <w:spacing w:before="0" w:after="160"/>
              <w:jc w:val="center"/>
              <w:rPr/>
            </w:pPr>
            <w:r>
              <w:rPr/>
              <w:t>2023 год</w:t>
            </w:r>
          </w:p>
        </w:tc>
        <w:tc>
          <w:tcPr>
            <w:tcW w:w="1268" w:type="dxa"/>
            <w:tcBorders/>
            <w:vAlign w:val="center"/>
          </w:tcPr>
          <w:p>
            <w:pPr>
              <w:pStyle w:val="Normal"/>
              <w:tabs>
                <w:tab w:val="clear" w:pos="708"/>
              </w:tabs>
              <w:spacing w:before="0" w:after="160"/>
              <w:jc w:val="center"/>
              <w:rPr/>
            </w:pPr>
            <w:r>
              <w:rPr/>
              <w:t>2024 год</w:t>
            </w:r>
          </w:p>
        </w:tc>
        <w:tc>
          <w:tcPr>
            <w:tcW w:w="1266" w:type="dxa"/>
            <w:tcBorders/>
            <w:vAlign w:val="center"/>
          </w:tcPr>
          <w:p>
            <w:pPr>
              <w:pStyle w:val="Normal"/>
              <w:tabs>
                <w:tab w:val="clear" w:pos="708"/>
              </w:tabs>
              <w:spacing w:before="0" w:after="160"/>
              <w:jc w:val="center"/>
              <w:rPr/>
            </w:pPr>
            <w:r>
              <w:rPr/>
              <w:t>2025 год</w:t>
            </w:r>
          </w:p>
        </w:tc>
      </w:tr>
      <w:tr>
        <w:trPr>
          <w:trHeight w:val="1080" w:hRule="atLeast"/>
        </w:trPr>
        <w:tc>
          <w:tcPr>
            <w:tcW w:w="13661" w:type="dxa"/>
            <w:gridSpan w:val="8"/>
            <w:tcBorders/>
            <w:vAlign w:val="center"/>
          </w:tcPr>
          <w:p>
            <w:pPr>
              <w:pStyle w:val="Normal"/>
              <w:tabs>
                <w:tab w:val="clear" w:pos="708"/>
              </w:tabs>
              <w:spacing w:before="0" w:after="160"/>
              <w:jc w:val="left"/>
              <w:rPr/>
            </w:pPr>
            <w:r>
              <w:rPr>
                <w:b/>
              </w:rPr>
              <w:t>Цель: комплексное решение проблемы профилактики безнадзорности и правонарушений несовершеннолетних, алкоголизма, наркомании, табакокурения и потребления психоактивных веществ, их социальной реабилитации в современном обществе</w:t>
            </w:r>
          </w:p>
        </w:tc>
      </w:tr>
      <w:tr>
        <w:trPr>
          <w:trHeight w:val="720" w:hRule="atLeast"/>
        </w:trPr>
        <w:tc>
          <w:tcPr>
            <w:tcW w:w="13661" w:type="dxa"/>
            <w:gridSpan w:val="8"/>
            <w:tcBorders/>
            <w:vAlign w:val="center"/>
          </w:tcPr>
          <w:p>
            <w:pPr>
              <w:pStyle w:val="Normal"/>
              <w:tabs>
                <w:tab w:val="clear" w:pos="708"/>
              </w:tabs>
              <w:spacing w:before="0" w:after="160"/>
              <w:jc w:val="left"/>
              <w:rPr/>
            </w:pPr>
            <w:r>
              <w:rPr>
                <w:b/>
              </w:rPr>
              <w:t>Задача 1:  Развитие системы ранней профилактики безнадзорности, асоциального и противоправного поведения несовершенолетних</w:t>
            </w:r>
          </w:p>
        </w:tc>
      </w:tr>
      <w:tr>
        <w:trPr>
          <w:trHeight w:val="1290" w:hRule="atLeast"/>
        </w:trPr>
        <w:tc>
          <w:tcPr>
            <w:tcW w:w="774" w:type="dxa"/>
            <w:tcBorders/>
            <w:vAlign w:val="center"/>
          </w:tcPr>
          <w:p>
            <w:pPr>
              <w:pStyle w:val="Normal"/>
              <w:tabs>
                <w:tab w:val="clear" w:pos="708"/>
              </w:tabs>
              <w:spacing w:before="0" w:after="160"/>
              <w:jc w:val="center"/>
              <w:rPr/>
            </w:pPr>
            <w:r>
              <w:rPr/>
              <w:t>1.1.</w:t>
            </w:r>
          </w:p>
        </w:tc>
        <w:tc>
          <w:tcPr>
            <w:tcW w:w="5281" w:type="dxa"/>
            <w:tcBorders/>
            <w:vAlign w:val="center"/>
          </w:tcPr>
          <w:p>
            <w:pPr>
              <w:pStyle w:val="Normal"/>
              <w:tabs>
                <w:tab w:val="clear" w:pos="708"/>
              </w:tabs>
              <w:spacing w:before="0" w:after="160"/>
              <w:jc w:val="left"/>
              <w:rPr/>
            </w:pPr>
            <w:r>
              <w:rPr/>
              <w:t>Доля несовершеннолетних принявших участие в мероприятиях направленных на пропаганду ЗОЖ в общей численности постоянного населения в возрасте 0-17 лет</w:t>
            </w:r>
          </w:p>
        </w:tc>
        <w:tc>
          <w:tcPr>
            <w:tcW w:w="1268" w:type="dxa"/>
            <w:tcBorders/>
            <w:vAlign w:val="center"/>
          </w:tcPr>
          <w:p>
            <w:pPr>
              <w:pStyle w:val="Normal"/>
              <w:tabs>
                <w:tab w:val="clear" w:pos="708"/>
              </w:tabs>
              <w:spacing w:before="0" w:after="160"/>
              <w:jc w:val="center"/>
              <w:rPr/>
            </w:pPr>
            <w:r>
              <w:rPr/>
              <w:t>%</w:t>
            </w:r>
          </w:p>
        </w:tc>
        <w:tc>
          <w:tcPr>
            <w:tcW w:w="1268" w:type="dxa"/>
            <w:tcBorders/>
            <w:vAlign w:val="center"/>
          </w:tcPr>
          <w:p>
            <w:pPr>
              <w:pStyle w:val="Normal"/>
              <w:tabs>
                <w:tab w:val="clear" w:pos="708"/>
              </w:tabs>
              <w:spacing w:before="0" w:after="160"/>
              <w:jc w:val="center"/>
              <w:rPr/>
            </w:pPr>
            <w:r>
              <w:rPr/>
              <w:t xml:space="preserve">ведомственная отчетность </w:t>
            </w:r>
          </w:p>
        </w:tc>
        <w:tc>
          <w:tcPr>
            <w:tcW w:w="1268" w:type="dxa"/>
            <w:tcBorders/>
            <w:vAlign w:val="center"/>
          </w:tcPr>
          <w:p>
            <w:pPr>
              <w:pStyle w:val="Normal"/>
              <w:tabs>
                <w:tab w:val="clear" w:pos="708"/>
              </w:tabs>
              <w:spacing w:before="0" w:after="160"/>
              <w:jc w:val="center"/>
              <w:rPr/>
            </w:pPr>
            <w:r>
              <w:rPr/>
              <w:t>2,3</w:t>
            </w:r>
          </w:p>
        </w:tc>
        <w:tc>
          <w:tcPr>
            <w:tcW w:w="1268" w:type="dxa"/>
            <w:tcBorders/>
            <w:vAlign w:val="center"/>
          </w:tcPr>
          <w:p>
            <w:pPr>
              <w:pStyle w:val="Normal"/>
              <w:tabs>
                <w:tab w:val="clear" w:pos="708"/>
              </w:tabs>
              <w:spacing w:before="0" w:after="160"/>
              <w:jc w:val="center"/>
              <w:rPr/>
            </w:pPr>
            <w:r>
              <w:rPr/>
              <w:t>2,4</w:t>
            </w:r>
          </w:p>
        </w:tc>
        <w:tc>
          <w:tcPr>
            <w:tcW w:w="1268" w:type="dxa"/>
            <w:tcBorders/>
            <w:vAlign w:val="center"/>
          </w:tcPr>
          <w:p>
            <w:pPr>
              <w:pStyle w:val="Normal"/>
              <w:tabs>
                <w:tab w:val="clear" w:pos="708"/>
              </w:tabs>
              <w:spacing w:before="0" w:after="160"/>
              <w:jc w:val="center"/>
              <w:rPr/>
            </w:pPr>
            <w:r>
              <w:rPr/>
              <w:t>2,5</w:t>
            </w:r>
          </w:p>
        </w:tc>
        <w:tc>
          <w:tcPr>
            <w:tcW w:w="1266" w:type="dxa"/>
            <w:tcBorders/>
            <w:vAlign w:val="center"/>
          </w:tcPr>
          <w:p>
            <w:pPr>
              <w:pStyle w:val="Normal"/>
              <w:tabs>
                <w:tab w:val="clear" w:pos="708"/>
              </w:tabs>
              <w:spacing w:before="0" w:after="160"/>
              <w:jc w:val="center"/>
              <w:rPr/>
            </w:pPr>
            <w:r>
              <w:rPr/>
              <w:t>2,6</w:t>
            </w:r>
          </w:p>
        </w:tc>
      </w:tr>
      <w:tr>
        <w:trPr>
          <w:trHeight w:val="1320" w:hRule="atLeast"/>
        </w:trPr>
        <w:tc>
          <w:tcPr>
            <w:tcW w:w="774" w:type="dxa"/>
            <w:tcBorders/>
            <w:vAlign w:val="center"/>
          </w:tcPr>
          <w:p>
            <w:pPr>
              <w:pStyle w:val="Normal"/>
              <w:tabs>
                <w:tab w:val="clear" w:pos="708"/>
              </w:tabs>
              <w:spacing w:before="0" w:after="160"/>
              <w:jc w:val="center"/>
              <w:rPr/>
            </w:pPr>
            <w:r>
              <w:rPr/>
              <w:t>1.2.</w:t>
            </w:r>
          </w:p>
        </w:tc>
        <w:tc>
          <w:tcPr>
            <w:tcW w:w="5281" w:type="dxa"/>
            <w:tcBorders/>
            <w:vAlign w:val="center"/>
          </w:tcPr>
          <w:p>
            <w:pPr>
              <w:pStyle w:val="Normal"/>
              <w:tabs>
                <w:tab w:val="clear" w:pos="708"/>
              </w:tabs>
              <w:spacing w:before="0" w:after="160"/>
              <w:jc w:val="left"/>
              <w:rPr/>
            </w:pPr>
            <w:r>
              <w:rPr/>
              <w:t>Доля несовершеннолетних вовлеченных в активный досуг от общей численности постоянного населения в возрасте 0-17 лет</w:t>
            </w:r>
          </w:p>
        </w:tc>
        <w:tc>
          <w:tcPr>
            <w:tcW w:w="1268" w:type="dxa"/>
            <w:tcBorders/>
            <w:vAlign w:val="center"/>
          </w:tcPr>
          <w:p>
            <w:pPr>
              <w:pStyle w:val="Normal"/>
              <w:tabs>
                <w:tab w:val="clear" w:pos="708"/>
              </w:tabs>
              <w:spacing w:before="0" w:after="160"/>
              <w:jc w:val="center"/>
              <w:rPr/>
            </w:pPr>
            <w:r>
              <w:rPr/>
              <w:t>%</w:t>
            </w:r>
          </w:p>
        </w:tc>
        <w:tc>
          <w:tcPr>
            <w:tcW w:w="1268" w:type="dxa"/>
            <w:tcBorders/>
            <w:vAlign w:val="center"/>
          </w:tcPr>
          <w:p>
            <w:pPr>
              <w:pStyle w:val="Normal"/>
              <w:tabs>
                <w:tab w:val="clear" w:pos="708"/>
              </w:tabs>
              <w:spacing w:before="0" w:after="160"/>
              <w:jc w:val="center"/>
              <w:rPr/>
            </w:pPr>
            <w:r>
              <w:rPr/>
              <w:t xml:space="preserve">ведомственная отчетность </w:t>
            </w:r>
          </w:p>
        </w:tc>
        <w:tc>
          <w:tcPr>
            <w:tcW w:w="1268" w:type="dxa"/>
            <w:tcBorders/>
            <w:vAlign w:val="center"/>
          </w:tcPr>
          <w:p>
            <w:pPr>
              <w:pStyle w:val="Normal"/>
              <w:tabs>
                <w:tab w:val="clear" w:pos="708"/>
              </w:tabs>
              <w:spacing w:before="0" w:after="160"/>
              <w:jc w:val="center"/>
              <w:rPr/>
            </w:pPr>
            <w:r>
              <w:rPr/>
              <w:t>24,1</w:t>
            </w:r>
          </w:p>
        </w:tc>
        <w:tc>
          <w:tcPr>
            <w:tcW w:w="1268" w:type="dxa"/>
            <w:tcBorders/>
            <w:vAlign w:val="center"/>
          </w:tcPr>
          <w:p>
            <w:pPr>
              <w:pStyle w:val="Normal"/>
              <w:tabs>
                <w:tab w:val="clear" w:pos="708"/>
              </w:tabs>
              <w:spacing w:before="0" w:after="160"/>
              <w:jc w:val="center"/>
              <w:rPr/>
            </w:pPr>
            <w:r>
              <w:rPr/>
              <w:t>24,2</w:t>
            </w:r>
          </w:p>
        </w:tc>
        <w:tc>
          <w:tcPr>
            <w:tcW w:w="1268" w:type="dxa"/>
            <w:tcBorders/>
            <w:vAlign w:val="center"/>
          </w:tcPr>
          <w:p>
            <w:pPr>
              <w:pStyle w:val="Normal"/>
              <w:tabs>
                <w:tab w:val="clear" w:pos="708"/>
              </w:tabs>
              <w:spacing w:before="0" w:after="160"/>
              <w:jc w:val="center"/>
              <w:rPr/>
            </w:pPr>
            <w:r>
              <w:rPr/>
              <w:t>24,3</w:t>
            </w:r>
          </w:p>
        </w:tc>
        <w:tc>
          <w:tcPr>
            <w:tcW w:w="1266" w:type="dxa"/>
            <w:tcBorders/>
            <w:vAlign w:val="center"/>
          </w:tcPr>
          <w:p>
            <w:pPr>
              <w:pStyle w:val="Normal"/>
              <w:tabs>
                <w:tab w:val="clear" w:pos="708"/>
              </w:tabs>
              <w:spacing w:before="0" w:after="160"/>
              <w:jc w:val="center"/>
              <w:rPr/>
            </w:pPr>
            <w:r>
              <w:rPr/>
              <w:t>24,4</w:t>
            </w:r>
          </w:p>
        </w:tc>
      </w:tr>
      <w:tr>
        <w:trPr>
          <w:trHeight w:val="1215" w:hRule="atLeast"/>
        </w:trPr>
        <w:tc>
          <w:tcPr>
            <w:tcW w:w="13661" w:type="dxa"/>
            <w:gridSpan w:val="8"/>
            <w:tcBorders/>
            <w:vAlign w:val="center"/>
          </w:tcPr>
          <w:p>
            <w:pPr>
              <w:pStyle w:val="Normal"/>
              <w:tabs>
                <w:tab w:val="clear" w:pos="708"/>
              </w:tabs>
              <w:spacing w:before="0" w:after="160"/>
              <w:jc w:val="left"/>
              <w:rPr/>
            </w:pPr>
            <w:r>
              <w:rPr>
                <w:b/>
              </w:rPr>
              <w:t>Задача  2:  Реализация мер по профилактике детского алкоголизма, табакокурения и потребления ПАВ несовершеннолетними</w:t>
            </w:r>
          </w:p>
        </w:tc>
      </w:tr>
      <w:tr>
        <w:trPr>
          <w:trHeight w:val="1065" w:hRule="atLeast"/>
        </w:trPr>
        <w:tc>
          <w:tcPr>
            <w:tcW w:w="774" w:type="dxa"/>
            <w:tcBorders/>
            <w:vAlign w:val="center"/>
          </w:tcPr>
          <w:p>
            <w:pPr>
              <w:pStyle w:val="Normal"/>
              <w:tabs>
                <w:tab w:val="clear" w:pos="708"/>
              </w:tabs>
              <w:spacing w:before="0" w:after="160"/>
              <w:jc w:val="center"/>
              <w:rPr/>
            </w:pPr>
            <w:r>
              <w:rPr/>
              <w:t>2.1.</w:t>
            </w:r>
          </w:p>
        </w:tc>
        <w:tc>
          <w:tcPr>
            <w:tcW w:w="5281" w:type="dxa"/>
            <w:tcBorders/>
            <w:vAlign w:val="center"/>
          </w:tcPr>
          <w:p>
            <w:pPr>
              <w:pStyle w:val="Normal"/>
              <w:tabs>
                <w:tab w:val="clear" w:pos="708"/>
              </w:tabs>
              <w:spacing w:before="0" w:after="160"/>
              <w:jc w:val="left"/>
              <w:rPr/>
            </w:pPr>
            <w:r>
              <w:rPr/>
              <w:t xml:space="preserve"> </w:t>
            </w:r>
            <w:r>
              <w:rPr/>
              <w:t xml:space="preserve">Снижение  доли преступлений и иных правонарушений, совершенных несовершеннолетними  </w:t>
            </w:r>
          </w:p>
        </w:tc>
        <w:tc>
          <w:tcPr>
            <w:tcW w:w="1268" w:type="dxa"/>
            <w:tcBorders/>
            <w:vAlign w:val="center"/>
          </w:tcPr>
          <w:p>
            <w:pPr>
              <w:pStyle w:val="Normal"/>
              <w:tabs>
                <w:tab w:val="clear" w:pos="708"/>
              </w:tabs>
              <w:spacing w:before="0" w:after="160"/>
              <w:jc w:val="center"/>
              <w:rPr/>
            </w:pPr>
            <w:r>
              <w:rPr/>
              <w:t>%</w:t>
            </w:r>
          </w:p>
        </w:tc>
        <w:tc>
          <w:tcPr>
            <w:tcW w:w="1268" w:type="dxa"/>
            <w:tcBorders/>
            <w:vAlign w:val="center"/>
          </w:tcPr>
          <w:p>
            <w:pPr>
              <w:pStyle w:val="Normal"/>
              <w:tabs>
                <w:tab w:val="clear" w:pos="708"/>
              </w:tabs>
              <w:spacing w:before="0" w:after="160"/>
              <w:jc w:val="center"/>
              <w:rPr/>
            </w:pPr>
            <w:r>
              <w:rPr/>
              <w:t xml:space="preserve">ведомственная отчетность </w:t>
            </w:r>
          </w:p>
        </w:tc>
        <w:tc>
          <w:tcPr>
            <w:tcW w:w="1268" w:type="dxa"/>
            <w:tcBorders/>
            <w:vAlign w:val="center"/>
          </w:tcPr>
          <w:p>
            <w:pPr>
              <w:pStyle w:val="Normal"/>
              <w:tabs>
                <w:tab w:val="clear" w:pos="708"/>
              </w:tabs>
              <w:spacing w:before="0" w:after="160"/>
              <w:jc w:val="center"/>
              <w:rPr/>
            </w:pPr>
            <w:r>
              <w:rPr/>
              <w:t>1,00</w:t>
            </w:r>
          </w:p>
        </w:tc>
        <w:tc>
          <w:tcPr>
            <w:tcW w:w="1268" w:type="dxa"/>
            <w:tcBorders/>
            <w:vAlign w:val="center"/>
          </w:tcPr>
          <w:p>
            <w:pPr>
              <w:pStyle w:val="Normal"/>
              <w:tabs>
                <w:tab w:val="clear" w:pos="708"/>
              </w:tabs>
              <w:spacing w:before="0" w:after="160"/>
              <w:jc w:val="center"/>
              <w:rPr/>
            </w:pPr>
            <w:r>
              <w:rPr/>
              <w:t>1,00</w:t>
            </w:r>
          </w:p>
        </w:tc>
        <w:tc>
          <w:tcPr>
            <w:tcW w:w="1268" w:type="dxa"/>
            <w:tcBorders/>
            <w:vAlign w:val="center"/>
          </w:tcPr>
          <w:p>
            <w:pPr>
              <w:pStyle w:val="Normal"/>
              <w:tabs>
                <w:tab w:val="clear" w:pos="708"/>
              </w:tabs>
              <w:spacing w:before="0" w:after="160"/>
              <w:jc w:val="center"/>
              <w:rPr/>
            </w:pPr>
            <w:r>
              <w:rPr/>
              <w:t>1,00</w:t>
            </w:r>
          </w:p>
        </w:tc>
        <w:tc>
          <w:tcPr>
            <w:tcW w:w="1266" w:type="dxa"/>
            <w:tcBorders/>
            <w:vAlign w:val="center"/>
          </w:tcPr>
          <w:p>
            <w:pPr>
              <w:pStyle w:val="Normal"/>
              <w:tabs>
                <w:tab w:val="clear" w:pos="708"/>
              </w:tabs>
              <w:spacing w:before="0" w:after="160"/>
              <w:jc w:val="center"/>
              <w:rPr/>
            </w:pPr>
            <w:r>
              <w:rPr/>
              <w:t>0,90</w:t>
            </w:r>
          </w:p>
        </w:tc>
      </w:tr>
      <w:tr>
        <w:trPr>
          <w:trHeight w:val="1545" w:hRule="atLeast"/>
        </w:trPr>
        <w:tc>
          <w:tcPr>
            <w:tcW w:w="774" w:type="dxa"/>
            <w:tcBorders/>
            <w:vAlign w:val="center"/>
          </w:tcPr>
          <w:p>
            <w:pPr>
              <w:pStyle w:val="Normal"/>
              <w:tabs>
                <w:tab w:val="clear" w:pos="708"/>
              </w:tabs>
              <w:spacing w:before="0" w:after="160"/>
              <w:jc w:val="center"/>
              <w:rPr/>
            </w:pPr>
            <w:r>
              <w:rPr/>
              <w:t>2.2.</w:t>
            </w:r>
          </w:p>
        </w:tc>
        <w:tc>
          <w:tcPr>
            <w:tcW w:w="5281" w:type="dxa"/>
            <w:tcBorders/>
            <w:vAlign w:val="center"/>
          </w:tcPr>
          <w:p>
            <w:pPr>
              <w:pStyle w:val="Normal"/>
              <w:tabs>
                <w:tab w:val="clear" w:pos="708"/>
              </w:tabs>
              <w:spacing w:before="0" w:after="160"/>
              <w:jc w:val="left"/>
              <w:rPr/>
            </w:pPr>
            <w:r>
              <w:rPr/>
              <w:t xml:space="preserve">Снижение уровня подростковой преступности среди учащихся образовательных организаций связанной с употреблением ПАВ </w:t>
            </w:r>
          </w:p>
        </w:tc>
        <w:tc>
          <w:tcPr>
            <w:tcW w:w="1268" w:type="dxa"/>
            <w:tcBorders/>
            <w:vAlign w:val="center"/>
          </w:tcPr>
          <w:p>
            <w:pPr>
              <w:pStyle w:val="Normal"/>
              <w:tabs>
                <w:tab w:val="clear" w:pos="708"/>
              </w:tabs>
              <w:spacing w:before="0" w:after="160"/>
              <w:jc w:val="center"/>
              <w:rPr/>
            </w:pPr>
            <w:r>
              <w:rPr/>
              <w:t>%</w:t>
            </w:r>
          </w:p>
        </w:tc>
        <w:tc>
          <w:tcPr>
            <w:tcW w:w="1268" w:type="dxa"/>
            <w:tcBorders/>
            <w:vAlign w:val="center"/>
          </w:tcPr>
          <w:p>
            <w:pPr>
              <w:pStyle w:val="Normal"/>
              <w:tabs>
                <w:tab w:val="clear" w:pos="708"/>
              </w:tabs>
              <w:spacing w:before="0" w:after="160"/>
              <w:jc w:val="center"/>
              <w:rPr/>
            </w:pPr>
            <w:r>
              <w:rPr/>
              <w:t xml:space="preserve">ведомственная отчетность </w:t>
            </w:r>
          </w:p>
        </w:tc>
        <w:tc>
          <w:tcPr>
            <w:tcW w:w="1268" w:type="dxa"/>
            <w:tcBorders/>
            <w:vAlign w:val="center"/>
          </w:tcPr>
          <w:p>
            <w:pPr>
              <w:pStyle w:val="Normal"/>
              <w:tabs>
                <w:tab w:val="clear" w:pos="708"/>
              </w:tabs>
              <w:spacing w:before="0" w:after="160"/>
              <w:jc w:val="center"/>
              <w:rPr/>
            </w:pPr>
            <w:r>
              <w:rPr/>
              <w:t>3,6</w:t>
            </w:r>
          </w:p>
        </w:tc>
        <w:tc>
          <w:tcPr>
            <w:tcW w:w="1268" w:type="dxa"/>
            <w:tcBorders/>
            <w:vAlign w:val="center"/>
          </w:tcPr>
          <w:p>
            <w:pPr>
              <w:pStyle w:val="Normal"/>
              <w:tabs>
                <w:tab w:val="clear" w:pos="708"/>
              </w:tabs>
              <w:spacing w:before="0" w:after="160"/>
              <w:jc w:val="center"/>
              <w:rPr/>
            </w:pPr>
            <w:r>
              <w:rPr/>
              <w:t>3,6</w:t>
            </w:r>
          </w:p>
        </w:tc>
        <w:tc>
          <w:tcPr>
            <w:tcW w:w="1268" w:type="dxa"/>
            <w:tcBorders/>
            <w:vAlign w:val="center"/>
          </w:tcPr>
          <w:p>
            <w:pPr>
              <w:pStyle w:val="Normal"/>
              <w:tabs>
                <w:tab w:val="clear" w:pos="708"/>
              </w:tabs>
              <w:spacing w:before="0" w:after="160"/>
              <w:jc w:val="center"/>
              <w:rPr/>
            </w:pPr>
            <w:r>
              <w:rPr/>
              <w:t>3,6</w:t>
            </w:r>
          </w:p>
        </w:tc>
        <w:tc>
          <w:tcPr>
            <w:tcW w:w="1266" w:type="dxa"/>
            <w:tcBorders/>
            <w:vAlign w:val="center"/>
          </w:tcPr>
          <w:p>
            <w:pPr>
              <w:pStyle w:val="Normal"/>
              <w:tabs>
                <w:tab w:val="clear" w:pos="708"/>
              </w:tabs>
              <w:spacing w:before="0" w:after="160"/>
              <w:jc w:val="center"/>
              <w:rPr/>
            </w:pPr>
            <w:r>
              <w:rPr/>
              <w:t>3,5</w:t>
            </w:r>
          </w:p>
        </w:tc>
      </w:tr>
      <w:tr>
        <w:trPr>
          <w:trHeight w:val="810" w:hRule="atLeast"/>
        </w:trPr>
        <w:tc>
          <w:tcPr>
            <w:tcW w:w="13661" w:type="dxa"/>
            <w:gridSpan w:val="8"/>
            <w:tcBorders/>
            <w:vAlign w:val="center"/>
          </w:tcPr>
          <w:p>
            <w:pPr>
              <w:pStyle w:val="Normal"/>
              <w:tabs>
                <w:tab w:val="clear" w:pos="708"/>
              </w:tabs>
              <w:spacing w:before="0" w:after="160"/>
              <w:jc w:val="left"/>
              <w:rPr/>
            </w:pPr>
            <w:r>
              <w:rPr>
                <w:b/>
              </w:rPr>
              <w:t xml:space="preserve">Задача  3. Повышение эфективности работы по профилактике суицидального поведения, насилия и жестокого обращения в отношении несовершеннолетних </w:t>
            </w:r>
          </w:p>
        </w:tc>
      </w:tr>
      <w:tr>
        <w:trPr>
          <w:trHeight w:val="1485" w:hRule="atLeast"/>
        </w:trPr>
        <w:tc>
          <w:tcPr>
            <w:tcW w:w="774" w:type="dxa"/>
            <w:tcBorders/>
            <w:vAlign w:val="center"/>
          </w:tcPr>
          <w:p>
            <w:pPr>
              <w:pStyle w:val="Normal"/>
              <w:tabs>
                <w:tab w:val="clear" w:pos="708"/>
              </w:tabs>
              <w:spacing w:before="0" w:after="160"/>
              <w:jc w:val="center"/>
              <w:rPr/>
            </w:pPr>
            <w:r>
              <w:rPr/>
              <w:t>3.1.</w:t>
            </w:r>
          </w:p>
        </w:tc>
        <w:tc>
          <w:tcPr>
            <w:tcW w:w="5281" w:type="dxa"/>
            <w:tcBorders/>
            <w:vAlign w:val="center"/>
          </w:tcPr>
          <w:p>
            <w:pPr>
              <w:pStyle w:val="Normal"/>
              <w:tabs>
                <w:tab w:val="clear" w:pos="708"/>
              </w:tabs>
              <w:spacing w:before="0" w:after="160"/>
              <w:jc w:val="left"/>
              <w:rPr/>
            </w:pPr>
            <w:r>
              <w:rPr/>
              <w:t>Доля общеобразовательных учреждений, в которых  действуют школьные службы медиации</w:t>
            </w:r>
          </w:p>
        </w:tc>
        <w:tc>
          <w:tcPr>
            <w:tcW w:w="1268" w:type="dxa"/>
            <w:tcBorders/>
            <w:vAlign w:val="center"/>
          </w:tcPr>
          <w:p>
            <w:pPr>
              <w:pStyle w:val="Normal"/>
              <w:tabs>
                <w:tab w:val="clear" w:pos="708"/>
              </w:tabs>
              <w:spacing w:before="0" w:after="160"/>
              <w:jc w:val="center"/>
              <w:rPr/>
            </w:pPr>
            <w:r>
              <w:rPr/>
              <w:t>%</w:t>
            </w:r>
          </w:p>
        </w:tc>
        <w:tc>
          <w:tcPr>
            <w:tcW w:w="1268" w:type="dxa"/>
            <w:tcBorders/>
            <w:vAlign w:val="center"/>
          </w:tcPr>
          <w:p>
            <w:pPr>
              <w:pStyle w:val="Normal"/>
              <w:tabs>
                <w:tab w:val="clear" w:pos="708"/>
              </w:tabs>
              <w:spacing w:before="0" w:after="160"/>
              <w:jc w:val="center"/>
              <w:rPr/>
            </w:pPr>
            <w:r>
              <w:rPr/>
              <w:t xml:space="preserve">ведомственная отчетность </w:t>
            </w:r>
          </w:p>
        </w:tc>
        <w:tc>
          <w:tcPr>
            <w:tcW w:w="1268" w:type="dxa"/>
            <w:tcBorders/>
            <w:vAlign w:val="center"/>
          </w:tcPr>
          <w:p>
            <w:pPr>
              <w:pStyle w:val="Normal"/>
              <w:tabs>
                <w:tab w:val="clear" w:pos="708"/>
              </w:tabs>
              <w:spacing w:before="0" w:after="160"/>
              <w:jc w:val="center"/>
              <w:rPr/>
            </w:pPr>
            <w:r>
              <w:rPr/>
              <w:t>100,0</w:t>
            </w:r>
          </w:p>
        </w:tc>
        <w:tc>
          <w:tcPr>
            <w:tcW w:w="1268" w:type="dxa"/>
            <w:tcBorders/>
            <w:vAlign w:val="center"/>
          </w:tcPr>
          <w:p>
            <w:pPr>
              <w:pStyle w:val="Normal"/>
              <w:tabs>
                <w:tab w:val="clear" w:pos="708"/>
              </w:tabs>
              <w:spacing w:before="0" w:after="160"/>
              <w:jc w:val="center"/>
              <w:rPr/>
            </w:pPr>
            <w:r>
              <w:rPr/>
              <w:t>100,0</w:t>
            </w:r>
          </w:p>
        </w:tc>
        <w:tc>
          <w:tcPr>
            <w:tcW w:w="1268" w:type="dxa"/>
            <w:tcBorders/>
            <w:vAlign w:val="center"/>
          </w:tcPr>
          <w:p>
            <w:pPr>
              <w:pStyle w:val="Normal"/>
              <w:tabs>
                <w:tab w:val="clear" w:pos="708"/>
              </w:tabs>
              <w:spacing w:before="0" w:after="160"/>
              <w:jc w:val="center"/>
              <w:rPr/>
            </w:pPr>
            <w:r>
              <w:rPr/>
              <w:t>100,0</w:t>
            </w:r>
          </w:p>
        </w:tc>
        <w:tc>
          <w:tcPr>
            <w:tcW w:w="1266" w:type="dxa"/>
            <w:tcBorders/>
            <w:vAlign w:val="center"/>
          </w:tcPr>
          <w:p>
            <w:pPr>
              <w:pStyle w:val="Normal"/>
              <w:tabs>
                <w:tab w:val="clear" w:pos="708"/>
              </w:tabs>
              <w:spacing w:before="0" w:after="160"/>
              <w:jc w:val="center"/>
              <w:rPr/>
            </w:pPr>
            <w:r>
              <w:rPr/>
              <w:t>100,0</w:t>
            </w:r>
          </w:p>
        </w:tc>
      </w:tr>
      <w:tr>
        <w:trPr>
          <w:trHeight w:val="1485" w:hRule="atLeast"/>
        </w:trPr>
        <w:tc>
          <w:tcPr>
            <w:tcW w:w="774" w:type="dxa"/>
            <w:tcBorders/>
            <w:vAlign w:val="center"/>
          </w:tcPr>
          <w:p>
            <w:pPr>
              <w:pStyle w:val="Normal"/>
              <w:tabs>
                <w:tab w:val="clear" w:pos="708"/>
              </w:tabs>
              <w:spacing w:before="0" w:after="160"/>
              <w:jc w:val="center"/>
              <w:rPr/>
            </w:pPr>
            <w:r>
              <w:rPr/>
              <w:t>3.2.</w:t>
            </w:r>
          </w:p>
        </w:tc>
        <w:tc>
          <w:tcPr>
            <w:tcW w:w="5281" w:type="dxa"/>
            <w:tcBorders/>
            <w:vAlign w:val="center"/>
          </w:tcPr>
          <w:p>
            <w:pPr>
              <w:pStyle w:val="Normal"/>
              <w:tabs>
                <w:tab w:val="clear" w:pos="708"/>
              </w:tabs>
              <w:spacing w:before="0" w:after="160"/>
              <w:jc w:val="left"/>
              <w:rPr/>
            </w:pPr>
            <w:r>
              <w:rPr/>
              <w:t>Доля родителей (законных представителей), принявших участие в информационной компании об ответственности в случае насилия над ребенком, о службах города оказывающих экстренную психологическую и иную помощь жертвам жестокого обращения с использованием различных информационных ресурсов (интернет–сайтов, буклетов и т.д.)</w:t>
            </w:r>
          </w:p>
        </w:tc>
        <w:tc>
          <w:tcPr>
            <w:tcW w:w="1268" w:type="dxa"/>
            <w:tcBorders/>
            <w:vAlign w:val="center"/>
          </w:tcPr>
          <w:p>
            <w:pPr>
              <w:pStyle w:val="Normal"/>
              <w:tabs>
                <w:tab w:val="clear" w:pos="708"/>
              </w:tabs>
              <w:spacing w:before="0" w:after="160"/>
              <w:jc w:val="center"/>
              <w:rPr/>
            </w:pPr>
            <w:r>
              <w:rPr/>
              <w:t>%</w:t>
            </w:r>
          </w:p>
        </w:tc>
        <w:tc>
          <w:tcPr>
            <w:tcW w:w="1268" w:type="dxa"/>
            <w:tcBorders/>
            <w:vAlign w:val="center"/>
          </w:tcPr>
          <w:p>
            <w:pPr>
              <w:pStyle w:val="Normal"/>
              <w:tabs>
                <w:tab w:val="clear" w:pos="708"/>
              </w:tabs>
              <w:spacing w:before="0" w:after="160"/>
              <w:jc w:val="center"/>
              <w:rPr/>
            </w:pPr>
            <w:r>
              <w:rPr/>
              <w:t xml:space="preserve">ведомственная отчетность </w:t>
            </w:r>
          </w:p>
        </w:tc>
        <w:tc>
          <w:tcPr>
            <w:tcW w:w="1268" w:type="dxa"/>
            <w:tcBorders/>
            <w:vAlign w:val="center"/>
          </w:tcPr>
          <w:p>
            <w:pPr>
              <w:pStyle w:val="Normal"/>
              <w:tabs>
                <w:tab w:val="clear" w:pos="708"/>
              </w:tabs>
              <w:spacing w:before="0" w:after="160"/>
              <w:jc w:val="center"/>
              <w:rPr/>
            </w:pPr>
            <w:r>
              <w:rPr/>
              <w:t>82,0</w:t>
            </w:r>
          </w:p>
        </w:tc>
        <w:tc>
          <w:tcPr>
            <w:tcW w:w="1268" w:type="dxa"/>
            <w:tcBorders/>
            <w:vAlign w:val="center"/>
          </w:tcPr>
          <w:p>
            <w:pPr>
              <w:pStyle w:val="Normal"/>
              <w:tabs>
                <w:tab w:val="clear" w:pos="708"/>
              </w:tabs>
              <w:spacing w:before="0" w:after="160"/>
              <w:jc w:val="center"/>
              <w:rPr/>
            </w:pPr>
            <w:r>
              <w:rPr/>
              <w:t>83,0</w:t>
            </w:r>
          </w:p>
        </w:tc>
        <w:tc>
          <w:tcPr>
            <w:tcW w:w="1268" w:type="dxa"/>
            <w:tcBorders/>
            <w:vAlign w:val="center"/>
          </w:tcPr>
          <w:p>
            <w:pPr>
              <w:pStyle w:val="Normal"/>
              <w:tabs>
                <w:tab w:val="clear" w:pos="708"/>
              </w:tabs>
              <w:spacing w:before="0" w:after="160"/>
              <w:jc w:val="center"/>
              <w:rPr/>
            </w:pPr>
            <w:r>
              <w:rPr/>
              <w:t>85,0</w:t>
            </w:r>
          </w:p>
        </w:tc>
        <w:tc>
          <w:tcPr>
            <w:tcW w:w="1266" w:type="dxa"/>
            <w:tcBorders/>
            <w:vAlign w:val="center"/>
          </w:tcPr>
          <w:p>
            <w:pPr>
              <w:pStyle w:val="Normal"/>
              <w:tabs>
                <w:tab w:val="clear" w:pos="708"/>
              </w:tabs>
              <w:spacing w:before="0" w:after="160"/>
              <w:jc w:val="center"/>
              <w:rPr/>
            </w:pPr>
            <w:r>
              <w:rPr/>
              <w:t>86,0</w:t>
            </w:r>
          </w:p>
        </w:tc>
      </w:tr>
      <w:tr>
        <w:trPr>
          <w:trHeight w:val="825" w:hRule="atLeast"/>
        </w:trPr>
        <w:tc>
          <w:tcPr>
            <w:tcW w:w="13661" w:type="dxa"/>
            <w:gridSpan w:val="8"/>
            <w:tcBorders/>
            <w:vAlign w:val="center"/>
          </w:tcPr>
          <w:p>
            <w:pPr>
              <w:pStyle w:val="Normal"/>
              <w:tabs>
                <w:tab w:val="clear" w:pos="708"/>
              </w:tabs>
              <w:spacing w:before="0" w:after="160"/>
              <w:jc w:val="left"/>
              <w:rPr/>
            </w:pPr>
            <w:r>
              <w:rPr>
                <w:b/>
              </w:rPr>
              <w:t>Задача 4:  Обеспечение условий для организации трудовой занятости, организованного отдыха и оздоровления несовершеннолетних группы социального риска</w:t>
            </w:r>
          </w:p>
        </w:tc>
      </w:tr>
      <w:tr>
        <w:trPr>
          <w:trHeight w:val="990" w:hRule="atLeast"/>
        </w:trPr>
        <w:tc>
          <w:tcPr>
            <w:tcW w:w="774" w:type="dxa"/>
            <w:tcBorders/>
            <w:vAlign w:val="center"/>
          </w:tcPr>
          <w:p>
            <w:pPr>
              <w:pStyle w:val="Normal"/>
              <w:tabs>
                <w:tab w:val="clear" w:pos="708"/>
              </w:tabs>
              <w:spacing w:before="0" w:after="160"/>
              <w:jc w:val="center"/>
              <w:rPr/>
            </w:pPr>
            <w:r>
              <w:rPr/>
              <w:t>4.1.</w:t>
            </w:r>
          </w:p>
        </w:tc>
        <w:tc>
          <w:tcPr>
            <w:tcW w:w="5281" w:type="dxa"/>
            <w:tcBorders/>
            <w:vAlign w:val="center"/>
          </w:tcPr>
          <w:p>
            <w:pPr>
              <w:pStyle w:val="Normal"/>
              <w:tabs>
                <w:tab w:val="clear" w:pos="708"/>
              </w:tabs>
              <w:spacing w:before="0" w:after="160"/>
              <w:jc w:val="left"/>
              <w:rPr/>
            </w:pPr>
            <w:r>
              <w:rPr/>
              <w:t>Доля несовершеннолетних охваченых летним отдыхом, оздоровлением,  и занятостью</w:t>
            </w:r>
          </w:p>
        </w:tc>
        <w:tc>
          <w:tcPr>
            <w:tcW w:w="1268" w:type="dxa"/>
            <w:tcBorders/>
            <w:vAlign w:val="center"/>
          </w:tcPr>
          <w:p>
            <w:pPr>
              <w:pStyle w:val="Normal"/>
              <w:tabs>
                <w:tab w:val="clear" w:pos="708"/>
              </w:tabs>
              <w:spacing w:before="0" w:after="160"/>
              <w:jc w:val="center"/>
              <w:rPr/>
            </w:pPr>
            <w:r>
              <w:rPr/>
              <w:t>%</w:t>
            </w:r>
          </w:p>
        </w:tc>
        <w:tc>
          <w:tcPr>
            <w:tcW w:w="1268" w:type="dxa"/>
            <w:tcBorders/>
            <w:vAlign w:val="center"/>
          </w:tcPr>
          <w:p>
            <w:pPr>
              <w:pStyle w:val="Normal"/>
              <w:tabs>
                <w:tab w:val="clear" w:pos="708"/>
              </w:tabs>
              <w:spacing w:before="0" w:after="160"/>
              <w:jc w:val="center"/>
              <w:rPr/>
            </w:pPr>
            <w:r>
              <w:rPr/>
              <w:t xml:space="preserve">ведомственная отчетность </w:t>
            </w:r>
          </w:p>
        </w:tc>
        <w:tc>
          <w:tcPr>
            <w:tcW w:w="1268" w:type="dxa"/>
            <w:tcBorders/>
            <w:vAlign w:val="center"/>
          </w:tcPr>
          <w:p>
            <w:pPr>
              <w:pStyle w:val="Normal"/>
              <w:tabs>
                <w:tab w:val="clear" w:pos="708"/>
              </w:tabs>
              <w:spacing w:before="0" w:after="160"/>
              <w:jc w:val="center"/>
              <w:rPr/>
            </w:pPr>
            <w:r>
              <w:rPr/>
              <w:t>97,1</w:t>
            </w:r>
          </w:p>
        </w:tc>
        <w:tc>
          <w:tcPr>
            <w:tcW w:w="1268" w:type="dxa"/>
            <w:tcBorders/>
            <w:vAlign w:val="center"/>
          </w:tcPr>
          <w:p>
            <w:pPr>
              <w:pStyle w:val="Normal"/>
              <w:tabs>
                <w:tab w:val="clear" w:pos="708"/>
              </w:tabs>
              <w:spacing w:before="0" w:after="160"/>
              <w:jc w:val="center"/>
              <w:rPr/>
            </w:pPr>
            <w:r>
              <w:rPr/>
              <w:t>97,2</w:t>
            </w:r>
          </w:p>
        </w:tc>
        <w:tc>
          <w:tcPr>
            <w:tcW w:w="1268" w:type="dxa"/>
            <w:tcBorders/>
            <w:vAlign w:val="center"/>
          </w:tcPr>
          <w:p>
            <w:pPr>
              <w:pStyle w:val="Normal"/>
              <w:tabs>
                <w:tab w:val="clear" w:pos="708"/>
              </w:tabs>
              <w:spacing w:before="0" w:after="160"/>
              <w:jc w:val="center"/>
              <w:rPr/>
            </w:pPr>
            <w:r>
              <w:rPr/>
              <w:t>97,2</w:t>
            </w:r>
          </w:p>
        </w:tc>
        <w:tc>
          <w:tcPr>
            <w:tcW w:w="1266" w:type="dxa"/>
            <w:tcBorders/>
            <w:vAlign w:val="center"/>
          </w:tcPr>
          <w:p>
            <w:pPr>
              <w:pStyle w:val="Normal"/>
              <w:tabs>
                <w:tab w:val="clear" w:pos="708"/>
              </w:tabs>
              <w:spacing w:before="0" w:after="160"/>
              <w:jc w:val="center"/>
              <w:rPr/>
            </w:pPr>
            <w:r>
              <w:rPr/>
              <w:t>97,3</w:t>
            </w:r>
          </w:p>
        </w:tc>
      </w:tr>
      <w:tr>
        <w:trPr>
          <w:trHeight w:val="930" w:hRule="atLeast"/>
        </w:trPr>
        <w:tc>
          <w:tcPr>
            <w:tcW w:w="13661" w:type="dxa"/>
            <w:gridSpan w:val="8"/>
            <w:tcBorders/>
            <w:vAlign w:val="center"/>
          </w:tcPr>
          <w:p>
            <w:pPr>
              <w:pStyle w:val="Normal"/>
              <w:tabs>
                <w:tab w:val="clear" w:pos="708"/>
              </w:tabs>
              <w:spacing w:before="0" w:after="160"/>
              <w:jc w:val="left"/>
              <w:rPr/>
            </w:pPr>
            <w:r>
              <w:rPr>
                <w:b/>
              </w:rPr>
              <w:t>Задача 5: Повышение результативности работы и эффективности взаимодейтвия субъектов системы профилактики безнадзорности и правонарушений несовершеннолетних</w:t>
            </w:r>
          </w:p>
        </w:tc>
      </w:tr>
      <w:tr>
        <w:trPr>
          <w:trHeight w:val="1230" w:hRule="atLeast"/>
        </w:trPr>
        <w:tc>
          <w:tcPr>
            <w:tcW w:w="774" w:type="dxa"/>
            <w:tcBorders/>
            <w:vAlign w:val="center"/>
          </w:tcPr>
          <w:p>
            <w:pPr>
              <w:pStyle w:val="Normal"/>
              <w:tabs>
                <w:tab w:val="clear" w:pos="708"/>
              </w:tabs>
              <w:spacing w:before="0" w:after="160"/>
              <w:jc w:val="center"/>
              <w:rPr/>
            </w:pPr>
            <w:r>
              <w:rPr/>
              <w:t>5.1.</w:t>
            </w:r>
          </w:p>
        </w:tc>
        <w:tc>
          <w:tcPr>
            <w:tcW w:w="5281" w:type="dxa"/>
            <w:tcBorders/>
            <w:vAlign w:val="center"/>
          </w:tcPr>
          <w:p>
            <w:pPr>
              <w:pStyle w:val="Normal"/>
              <w:tabs>
                <w:tab w:val="clear" w:pos="708"/>
              </w:tabs>
              <w:spacing w:before="0" w:after="160"/>
              <w:jc w:val="left"/>
              <w:rPr/>
            </w:pPr>
            <w:r>
              <w:rPr/>
              <w:t>Количество несовершеннолетних вовлеченных в молодежные волонтерские движения, акции и социальные проекты</w:t>
            </w:r>
          </w:p>
        </w:tc>
        <w:tc>
          <w:tcPr>
            <w:tcW w:w="1268" w:type="dxa"/>
            <w:tcBorders/>
            <w:vAlign w:val="center"/>
          </w:tcPr>
          <w:p>
            <w:pPr>
              <w:pStyle w:val="Normal"/>
              <w:tabs>
                <w:tab w:val="clear" w:pos="708"/>
              </w:tabs>
              <w:spacing w:before="0" w:after="160"/>
              <w:jc w:val="center"/>
              <w:rPr/>
            </w:pPr>
            <w:r>
              <w:rPr/>
              <w:t>чел.</w:t>
            </w:r>
          </w:p>
        </w:tc>
        <w:tc>
          <w:tcPr>
            <w:tcW w:w="1268" w:type="dxa"/>
            <w:tcBorders/>
            <w:vAlign w:val="center"/>
          </w:tcPr>
          <w:p>
            <w:pPr>
              <w:pStyle w:val="Normal"/>
              <w:tabs>
                <w:tab w:val="clear" w:pos="708"/>
              </w:tabs>
              <w:spacing w:before="0" w:after="160"/>
              <w:jc w:val="center"/>
              <w:rPr/>
            </w:pPr>
            <w:r>
              <w:rPr/>
              <w:t xml:space="preserve">ведомственная отчетность </w:t>
            </w:r>
          </w:p>
        </w:tc>
        <w:tc>
          <w:tcPr>
            <w:tcW w:w="1268" w:type="dxa"/>
            <w:tcBorders/>
            <w:vAlign w:val="center"/>
          </w:tcPr>
          <w:p>
            <w:pPr>
              <w:pStyle w:val="Normal"/>
              <w:tabs>
                <w:tab w:val="clear" w:pos="708"/>
              </w:tabs>
              <w:spacing w:before="0" w:after="160"/>
              <w:jc w:val="center"/>
              <w:rPr/>
            </w:pPr>
            <w:r>
              <w:rPr/>
              <w:t>1980</w:t>
            </w:r>
          </w:p>
        </w:tc>
        <w:tc>
          <w:tcPr>
            <w:tcW w:w="1268" w:type="dxa"/>
            <w:tcBorders/>
            <w:vAlign w:val="center"/>
          </w:tcPr>
          <w:p>
            <w:pPr>
              <w:pStyle w:val="Normal"/>
              <w:tabs>
                <w:tab w:val="clear" w:pos="708"/>
              </w:tabs>
              <w:spacing w:before="0" w:after="160"/>
              <w:jc w:val="center"/>
              <w:rPr/>
            </w:pPr>
            <w:r>
              <w:rPr/>
              <w:t>2204</w:t>
            </w:r>
          </w:p>
        </w:tc>
        <w:tc>
          <w:tcPr>
            <w:tcW w:w="1268" w:type="dxa"/>
            <w:tcBorders/>
            <w:vAlign w:val="center"/>
          </w:tcPr>
          <w:p>
            <w:pPr>
              <w:pStyle w:val="Normal"/>
              <w:tabs>
                <w:tab w:val="clear" w:pos="708"/>
              </w:tabs>
              <w:spacing w:before="0" w:after="160"/>
              <w:jc w:val="center"/>
              <w:rPr/>
            </w:pPr>
            <w:r>
              <w:rPr/>
              <w:t>2120</w:t>
            </w:r>
          </w:p>
        </w:tc>
        <w:tc>
          <w:tcPr>
            <w:tcW w:w="1266" w:type="dxa"/>
            <w:tcBorders/>
            <w:vAlign w:val="center"/>
          </w:tcPr>
          <w:p>
            <w:pPr>
              <w:pStyle w:val="Normal"/>
              <w:tabs>
                <w:tab w:val="clear" w:pos="708"/>
              </w:tabs>
              <w:spacing w:before="0" w:after="160"/>
              <w:jc w:val="center"/>
              <w:rPr/>
            </w:pPr>
            <w:r>
              <w:rPr/>
              <w:t>2121</w:t>
            </w:r>
          </w:p>
        </w:tc>
      </w:tr>
      <w:tr>
        <w:trPr>
          <w:trHeight w:val="1815" w:hRule="atLeast"/>
        </w:trPr>
        <w:tc>
          <w:tcPr>
            <w:tcW w:w="774" w:type="dxa"/>
            <w:tcBorders/>
            <w:vAlign w:val="center"/>
          </w:tcPr>
          <w:p>
            <w:pPr>
              <w:pStyle w:val="Normal"/>
              <w:tabs>
                <w:tab w:val="clear" w:pos="708"/>
              </w:tabs>
              <w:spacing w:before="0" w:after="160"/>
              <w:jc w:val="center"/>
              <w:rPr/>
            </w:pPr>
            <w:r>
              <w:rPr/>
              <w:t>5.2.</w:t>
            </w:r>
          </w:p>
        </w:tc>
        <w:tc>
          <w:tcPr>
            <w:tcW w:w="5281" w:type="dxa"/>
            <w:tcBorders/>
            <w:vAlign w:val="center"/>
          </w:tcPr>
          <w:p>
            <w:pPr>
              <w:pStyle w:val="Normal"/>
              <w:tabs>
                <w:tab w:val="clear" w:pos="708"/>
              </w:tabs>
              <w:spacing w:before="0" w:after="160"/>
              <w:jc w:val="left"/>
              <w:rPr/>
            </w:pPr>
            <w:r>
              <w:rPr/>
              <w:t xml:space="preserve">Количество заседаний КДН и ЗП, проводимых с целью принятия решений, направленных на повышение эффективности профилактической работы, устранение причин и условий, способствующих безнадзорности, беспризорности, правонарушениям, антиобщественным действиям </w:t>
            </w:r>
          </w:p>
        </w:tc>
        <w:tc>
          <w:tcPr>
            <w:tcW w:w="1268" w:type="dxa"/>
            <w:tcBorders/>
            <w:vAlign w:val="center"/>
          </w:tcPr>
          <w:p>
            <w:pPr>
              <w:pStyle w:val="Normal"/>
              <w:tabs>
                <w:tab w:val="clear" w:pos="708"/>
              </w:tabs>
              <w:spacing w:before="0" w:after="160"/>
              <w:jc w:val="center"/>
              <w:rPr/>
            </w:pPr>
            <w:r>
              <w:rPr/>
              <w:t>ед.</w:t>
            </w:r>
          </w:p>
        </w:tc>
        <w:tc>
          <w:tcPr>
            <w:tcW w:w="1268" w:type="dxa"/>
            <w:tcBorders/>
            <w:vAlign w:val="center"/>
          </w:tcPr>
          <w:p>
            <w:pPr>
              <w:pStyle w:val="Normal"/>
              <w:tabs>
                <w:tab w:val="clear" w:pos="708"/>
              </w:tabs>
              <w:spacing w:before="0" w:after="160"/>
              <w:jc w:val="center"/>
              <w:rPr/>
            </w:pPr>
            <w:r>
              <w:rPr/>
              <w:t xml:space="preserve">ведомственная отчетность </w:t>
            </w:r>
          </w:p>
        </w:tc>
        <w:tc>
          <w:tcPr>
            <w:tcW w:w="1268" w:type="dxa"/>
            <w:tcBorders/>
            <w:vAlign w:val="center"/>
          </w:tcPr>
          <w:p>
            <w:pPr>
              <w:pStyle w:val="Normal"/>
              <w:tabs>
                <w:tab w:val="clear" w:pos="708"/>
              </w:tabs>
              <w:spacing w:before="0" w:after="160"/>
              <w:jc w:val="center"/>
              <w:rPr/>
            </w:pPr>
            <w:r>
              <w:rPr/>
              <w:t>4</w:t>
            </w:r>
          </w:p>
        </w:tc>
        <w:tc>
          <w:tcPr>
            <w:tcW w:w="1268" w:type="dxa"/>
            <w:tcBorders/>
            <w:vAlign w:val="center"/>
          </w:tcPr>
          <w:p>
            <w:pPr>
              <w:pStyle w:val="Normal"/>
              <w:tabs>
                <w:tab w:val="clear" w:pos="708"/>
              </w:tabs>
              <w:spacing w:before="0" w:after="160"/>
              <w:jc w:val="center"/>
              <w:rPr/>
            </w:pPr>
            <w:r>
              <w:rPr/>
              <w:t>4</w:t>
            </w:r>
          </w:p>
        </w:tc>
        <w:tc>
          <w:tcPr>
            <w:tcW w:w="1268" w:type="dxa"/>
            <w:tcBorders/>
            <w:vAlign w:val="center"/>
          </w:tcPr>
          <w:p>
            <w:pPr>
              <w:pStyle w:val="Normal"/>
              <w:tabs>
                <w:tab w:val="clear" w:pos="708"/>
              </w:tabs>
              <w:spacing w:before="0" w:after="160"/>
              <w:jc w:val="center"/>
              <w:rPr/>
            </w:pPr>
            <w:r>
              <w:rPr/>
              <w:t>4</w:t>
            </w:r>
          </w:p>
        </w:tc>
        <w:tc>
          <w:tcPr>
            <w:tcW w:w="1266" w:type="dxa"/>
            <w:tcBorders/>
            <w:vAlign w:val="center"/>
          </w:tcPr>
          <w:p>
            <w:pPr>
              <w:pStyle w:val="Normal"/>
              <w:tabs>
                <w:tab w:val="clear" w:pos="708"/>
              </w:tabs>
              <w:spacing w:before="0" w:after="160"/>
              <w:jc w:val="center"/>
              <w:rPr/>
            </w:pPr>
            <w:r>
              <w:rPr/>
              <w:t>4</w:t>
            </w:r>
          </w:p>
        </w:tc>
      </w:tr>
    </w:tbl>
    <w:p>
      <w:pPr>
        <w:pStyle w:val="Normal"/>
        <w:rPr/>
      </w:pPr>
      <w:r>
        <w:rPr/>
      </w:r>
    </w:p>
    <w:p>
      <w:pPr>
        <w:pStyle w:val="Normal"/>
        <w:jc w:val="center"/>
        <w:rPr/>
      </w:pPr>
      <w:r>
        <w:rPr/>
      </w:r>
      <w:r>
        <w:br w:type="page"/>
      </w:r>
    </w:p>
    <w:p>
      <w:pPr>
        <w:pStyle w:val="Normal"/>
        <w:jc w:val="center"/>
        <w:rPr/>
      </w:pPr>
      <w:r>
        <w:rPr/>
      </w:r>
    </w:p>
    <w:tbl>
      <w:tblPr>
        <w:tblW w:w="15120" w:type="dxa"/>
        <w:jc w:val="left"/>
        <w:tblInd w:w="0" w:type="dxa"/>
        <w:tblLayout w:type="fixed"/>
        <w:tblCellMar>
          <w:top w:w="0" w:type="dxa"/>
          <w:left w:w="30" w:type="dxa"/>
          <w:bottom w:w="0" w:type="dxa"/>
          <w:right w:w="30" w:type="dxa"/>
        </w:tblCellMar>
      </w:tblPr>
      <w:tblGrid>
        <w:gridCol w:w="432"/>
        <w:gridCol w:w="2952"/>
        <w:gridCol w:w="2100"/>
        <w:gridCol w:w="672"/>
        <w:gridCol w:w="624"/>
        <w:gridCol w:w="1140"/>
        <w:gridCol w:w="624"/>
        <w:gridCol w:w="900"/>
        <w:gridCol w:w="972"/>
        <w:gridCol w:w="1068"/>
        <w:gridCol w:w="912"/>
        <w:gridCol w:w="2724"/>
      </w:tblGrid>
      <w:tr>
        <w:trPr>
          <w:trHeight w:val="435" w:hRule="atLeast"/>
        </w:trPr>
        <w:tc>
          <w:tcPr>
            <w:tcW w:w="432" w:type="dxa"/>
            <w:tcBorders/>
            <w:vAlign w:val="bottom"/>
          </w:tcPr>
          <w:p>
            <w:pPr>
              <w:pStyle w:val="Normal"/>
              <w:tabs>
                <w:tab w:val="clear" w:pos="708"/>
              </w:tabs>
              <w:spacing w:before="0" w:after="160"/>
              <w:jc w:val="right"/>
              <w:rPr/>
            </w:pPr>
            <w:r>
              <w:rPr/>
            </w:r>
          </w:p>
        </w:tc>
        <w:tc>
          <w:tcPr>
            <w:tcW w:w="2952" w:type="dxa"/>
            <w:tcBorders/>
            <w:vAlign w:val="bottom"/>
          </w:tcPr>
          <w:p>
            <w:pPr>
              <w:pStyle w:val="Normal"/>
              <w:tabs>
                <w:tab w:val="clear" w:pos="708"/>
              </w:tabs>
              <w:spacing w:before="0" w:after="160"/>
              <w:jc w:val="left"/>
              <w:rPr/>
            </w:pPr>
            <w:r>
              <w:rPr/>
            </w:r>
          </w:p>
        </w:tc>
        <w:tc>
          <w:tcPr>
            <w:tcW w:w="2100" w:type="dxa"/>
            <w:tcBorders/>
            <w:vAlign w:val="bottom"/>
          </w:tcPr>
          <w:p>
            <w:pPr>
              <w:pStyle w:val="Normal"/>
              <w:tabs>
                <w:tab w:val="clear" w:pos="708"/>
              </w:tabs>
              <w:spacing w:before="0" w:after="160"/>
              <w:jc w:val="left"/>
              <w:rPr/>
            </w:pPr>
            <w:r>
              <w:rPr/>
            </w:r>
          </w:p>
        </w:tc>
        <w:tc>
          <w:tcPr>
            <w:tcW w:w="672" w:type="dxa"/>
            <w:tcBorders/>
            <w:vAlign w:val="bottom"/>
          </w:tcPr>
          <w:p>
            <w:pPr>
              <w:pStyle w:val="Normal"/>
              <w:tabs>
                <w:tab w:val="clear" w:pos="708"/>
              </w:tabs>
              <w:spacing w:before="0" w:after="160"/>
              <w:jc w:val="left"/>
              <w:rPr/>
            </w:pPr>
            <w:r>
              <w:rPr/>
            </w:r>
          </w:p>
        </w:tc>
        <w:tc>
          <w:tcPr>
            <w:tcW w:w="624" w:type="dxa"/>
            <w:tcBorders/>
            <w:vAlign w:val="bottom"/>
          </w:tcPr>
          <w:p>
            <w:pPr>
              <w:pStyle w:val="Normal"/>
              <w:tabs>
                <w:tab w:val="clear" w:pos="708"/>
              </w:tabs>
              <w:spacing w:before="0" w:after="160"/>
              <w:jc w:val="left"/>
              <w:rPr/>
            </w:pPr>
            <w:r>
              <w:rPr/>
            </w:r>
          </w:p>
        </w:tc>
        <w:tc>
          <w:tcPr>
            <w:tcW w:w="1140" w:type="dxa"/>
            <w:tcBorders/>
            <w:vAlign w:val="bottom"/>
          </w:tcPr>
          <w:p>
            <w:pPr>
              <w:pStyle w:val="Normal"/>
              <w:tabs>
                <w:tab w:val="clear" w:pos="708"/>
              </w:tabs>
              <w:spacing w:before="0" w:after="160"/>
              <w:jc w:val="left"/>
              <w:rPr/>
            </w:pPr>
            <w:r>
              <w:rPr/>
            </w:r>
          </w:p>
        </w:tc>
        <w:tc>
          <w:tcPr>
            <w:tcW w:w="624" w:type="dxa"/>
            <w:tcBorders/>
            <w:vAlign w:val="bottom"/>
          </w:tcPr>
          <w:p>
            <w:pPr>
              <w:pStyle w:val="Normal"/>
              <w:tabs>
                <w:tab w:val="clear" w:pos="708"/>
              </w:tabs>
              <w:spacing w:before="0" w:after="160"/>
              <w:jc w:val="left"/>
              <w:rPr/>
            </w:pPr>
            <w:r>
              <w:rPr/>
            </w:r>
          </w:p>
        </w:tc>
        <w:tc>
          <w:tcPr>
            <w:tcW w:w="900" w:type="dxa"/>
            <w:tcBorders/>
            <w:vAlign w:val="bottom"/>
          </w:tcPr>
          <w:p>
            <w:pPr>
              <w:pStyle w:val="Normal"/>
              <w:tabs>
                <w:tab w:val="clear" w:pos="708"/>
              </w:tabs>
              <w:spacing w:before="0" w:after="160"/>
              <w:jc w:val="left"/>
              <w:rPr/>
            </w:pPr>
            <w:r>
              <w:rPr/>
            </w:r>
          </w:p>
        </w:tc>
        <w:tc>
          <w:tcPr>
            <w:tcW w:w="972" w:type="dxa"/>
            <w:tcBorders/>
            <w:vAlign w:val="bottom"/>
          </w:tcPr>
          <w:p>
            <w:pPr>
              <w:pStyle w:val="Normal"/>
              <w:tabs>
                <w:tab w:val="clear" w:pos="708"/>
              </w:tabs>
              <w:spacing w:before="0" w:after="160"/>
              <w:jc w:val="left"/>
              <w:rPr/>
            </w:pPr>
            <w:r>
              <w:rPr/>
            </w:r>
          </w:p>
        </w:tc>
        <w:tc>
          <w:tcPr>
            <w:tcW w:w="1068" w:type="dxa"/>
            <w:tcBorders/>
            <w:vAlign w:val="bottom"/>
          </w:tcPr>
          <w:p>
            <w:pPr>
              <w:pStyle w:val="Normal"/>
              <w:tabs>
                <w:tab w:val="clear" w:pos="708"/>
              </w:tabs>
              <w:spacing w:before="0" w:after="160"/>
              <w:jc w:val="left"/>
              <w:rPr/>
            </w:pPr>
            <w:r>
              <w:rPr/>
            </w:r>
          </w:p>
        </w:tc>
        <w:tc>
          <w:tcPr>
            <w:tcW w:w="3636" w:type="dxa"/>
            <w:gridSpan w:val="2"/>
            <w:tcBorders/>
            <w:vAlign w:val="bottom"/>
          </w:tcPr>
          <w:p>
            <w:pPr>
              <w:pStyle w:val="Normal"/>
              <w:tabs>
                <w:tab w:val="clear" w:pos="708"/>
              </w:tabs>
              <w:spacing w:before="0" w:after="160"/>
              <w:jc w:val="right"/>
              <w:rPr/>
            </w:pPr>
            <w:r>
              <w:rPr/>
              <w:t xml:space="preserve">    </w:t>
            </w:r>
            <w:r>
              <w:rPr/>
              <w:t>Приложение № 2</w:t>
            </w:r>
          </w:p>
        </w:tc>
      </w:tr>
      <w:tr>
        <w:trPr>
          <w:trHeight w:val="855" w:hRule="atLeast"/>
        </w:trPr>
        <w:tc>
          <w:tcPr>
            <w:tcW w:w="15120" w:type="dxa"/>
            <w:gridSpan w:val="12"/>
            <w:tcBorders/>
            <w:vAlign w:val="bottom"/>
          </w:tcPr>
          <w:p>
            <w:pPr>
              <w:pStyle w:val="Normal"/>
              <w:tabs>
                <w:tab w:val="clear" w:pos="708"/>
              </w:tabs>
              <w:spacing w:before="0" w:after="160"/>
              <w:jc w:val="right"/>
              <w:rPr/>
            </w:pPr>
            <w:r>
              <w:rPr/>
              <w:t xml:space="preserve">к подпрограмме "Профилактика безнадзорности и правонарушений несовершеннолетних, алкоголизма, наркомании, табакокурения и потребления психоактивных веществ" </w:t>
            </w:r>
          </w:p>
        </w:tc>
      </w:tr>
      <w:tr>
        <w:trPr>
          <w:trHeight w:val="270" w:hRule="atLeast"/>
        </w:trPr>
        <w:tc>
          <w:tcPr>
            <w:tcW w:w="15120" w:type="dxa"/>
            <w:gridSpan w:val="12"/>
            <w:tcBorders/>
            <w:vAlign w:val="bottom"/>
          </w:tcPr>
          <w:p>
            <w:pPr>
              <w:pStyle w:val="Normal"/>
              <w:tabs>
                <w:tab w:val="clear" w:pos="708"/>
              </w:tabs>
              <w:spacing w:before="0" w:after="160"/>
              <w:jc w:val="right"/>
              <w:rPr/>
            </w:pPr>
            <w:r>
              <w:rPr/>
              <w:t>муниципальной программы "Развитие образования муниципального</w:t>
            </w:r>
          </w:p>
        </w:tc>
      </w:tr>
      <w:tr>
        <w:trPr>
          <w:trHeight w:val="315" w:hRule="atLeast"/>
        </w:trPr>
        <w:tc>
          <w:tcPr>
            <w:tcW w:w="15120" w:type="dxa"/>
            <w:gridSpan w:val="12"/>
            <w:tcBorders/>
            <w:vAlign w:val="bottom"/>
          </w:tcPr>
          <w:p>
            <w:pPr>
              <w:pStyle w:val="Normal"/>
              <w:tabs>
                <w:tab w:val="clear" w:pos="708"/>
              </w:tabs>
              <w:spacing w:before="0" w:after="160"/>
              <w:jc w:val="right"/>
              <w:rPr/>
            </w:pPr>
            <w:r>
              <w:rPr/>
              <w:t>образования город Шарыпово"</w:t>
            </w:r>
          </w:p>
        </w:tc>
      </w:tr>
      <w:tr>
        <w:trPr>
          <w:trHeight w:val="1035" w:hRule="atLeast"/>
        </w:trPr>
        <w:tc>
          <w:tcPr>
            <w:tcW w:w="15120" w:type="dxa"/>
            <w:gridSpan w:val="12"/>
            <w:tcBorders/>
            <w:vAlign w:val="center"/>
          </w:tcPr>
          <w:p>
            <w:pPr>
              <w:pStyle w:val="Normal"/>
              <w:tabs>
                <w:tab w:val="clear" w:pos="708"/>
              </w:tabs>
              <w:spacing w:before="0" w:after="160"/>
              <w:jc w:val="center"/>
              <w:rPr/>
            </w:pPr>
            <w:r>
              <w:rPr>
                <w:b/>
              </w:rPr>
              <w:t xml:space="preserve">                  </w:t>
            </w:r>
            <w:r>
              <w:rPr>
                <w:b/>
              </w:rPr>
              <w:t>Перечень мероприятий подпрограммы "Профилактика безнадзорности и правонарушений несовершеннолетних, алкоголизма, наркомании, табакокурения и потребления психоактивных веществ" (тыс.рублей)</w:t>
            </w:r>
          </w:p>
        </w:tc>
      </w:tr>
      <w:tr>
        <w:trPr>
          <w:trHeight w:val="814" w:hRule="atLeast"/>
        </w:trPr>
        <w:tc>
          <w:tcPr>
            <w:tcW w:w="432" w:type="dxa"/>
            <w:tcBorders/>
          </w:tcPr>
          <w:p>
            <w:pPr>
              <w:pStyle w:val="Normal"/>
              <w:tabs>
                <w:tab w:val="clear" w:pos="708"/>
              </w:tabs>
              <w:spacing w:before="0" w:after="160"/>
              <w:jc w:val="center"/>
              <w:rPr/>
            </w:pPr>
            <w:r>
              <w:rPr/>
              <w:t xml:space="preserve"> </w:t>
            </w:r>
          </w:p>
        </w:tc>
        <w:tc>
          <w:tcPr>
            <w:tcW w:w="2952" w:type="dxa"/>
            <w:tcBorders/>
          </w:tcPr>
          <w:p>
            <w:pPr>
              <w:pStyle w:val="Normal"/>
              <w:tabs>
                <w:tab w:val="clear" w:pos="708"/>
              </w:tabs>
              <w:spacing w:before="0" w:after="160"/>
              <w:jc w:val="center"/>
              <w:rPr/>
            </w:pPr>
            <w:r>
              <w:rPr/>
              <w:t>Цели, задачи, мероприятия</w:t>
            </w:r>
          </w:p>
        </w:tc>
        <w:tc>
          <w:tcPr>
            <w:tcW w:w="2100" w:type="dxa"/>
            <w:tcBorders/>
          </w:tcPr>
          <w:p>
            <w:pPr>
              <w:pStyle w:val="Normal"/>
              <w:tabs>
                <w:tab w:val="clear" w:pos="708"/>
              </w:tabs>
              <w:spacing w:before="0" w:after="160"/>
              <w:jc w:val="center"/>
              <w:rPr/>
            </w:pPr>
            <w:r>
              <w:rPr/>
            </w:r>
          </w:p>
        </w:tc>
        <w:tc>
          <w:tcPr>
            <w:tcW w:w="3060" w:type="dxa"/>
            <w:gridSpan w:val="4"/>
            <w:tcBorders/>
          </w:tcPr>
          <w:p>
            <w:pPr>
              <w:pStyle w:val="Normal"/>
              <w:tabs>
                <w:tab w:val="clear" w:pos="708"/>
              </w:tabs>
              <w:spacing w:before="0" w:after="160"/>
              <w:jc w:val="center"/>
              <w:rPr/>
            </w:pPr>
            <w:r>
              <w:rPr/>
              <w:t>Код бюджетной классификации</w:t>
            </w:r>
          </w:p>
        </w:tc>
        <w:tc>
          <w:tcPr>
            <w:tcW w:w="2940" w:type="dxa"/>
            <w:gridSpan w:val="3"/>
            <w:tcBorders/>
          </w:tcPr>
          <w:p>
            <w:pPr>
              <w:pStyle w:val="Normal"/>
              <w:tabs>
                <w:tab w:val="clear" w:pos="708"/>
              </w:tabs>
              <w:spacing w:before="0" w:after="160"/>
              <w:jc w:val="center"/>
              <w:rPr/>
            </w:pPr>
            <w:r>
              <w:rPr/>
            </w:r>
          </w:p>
        </w:tc>
        <w:tc>
          <w:tcPr>
            <w:tcW w:w="912" w:type="dxa"/>
            <w:tcBorders/>
          </w:tcPr>
          <w:p>
            <w:pPr>
              <w:pStyle w:val="Normal"/>
              <w:tabs>
                <w:tab w:val="clear" w:pos="708"/>
              </w:tabs>
              <w:spacing w:before="0" w:after="160"/>
              <w:jc w:val="center"/>
              <w:rPr/>
            </w:pPr>
            <w:r>
              <w:rPr/>
              <w:t>Итого за период  2023-2025 годы</w:t>
            </w:r>
          </w:p>
        </w:tc>
        <w:tc>
          <w:tcPr>
            <w:tcW w:w="2724" w:type="dxa"/>
            <w:tcBorders/>
          </w:tcPr>
          <w:p>
            <w:pPr>
              <w:pStyle w:val="Normal"/>
              <w:tabs>
                <w:tab w:val="clear" w:pos="708"/>
              </w:tabs>
              <w:spacing w:before="0" w:after="160"/>
              <w:jc w:val="center"/>
              <w:rPr/>
            </w:pPr>
            <w:r>
              <w:rPr/>
              <w:t xml:space="preserve">Ожидаемые результаты от реализации подпрограммных мероприятий </w:t>
            </w:r>
          </w:p>
        </w:tc>
      </w:tr>
      <w:tr>
        <w:trPr>
          <w:trHeight w:val="810" w:hRule="atLeast"/>
        </w:trPr>
        <w:tc>
          <w:tcPr>
            <w:tcW w:w="432" w:type="dxa"/>
            <w:tcBorders/>
          </w:tcPr>
          <w:p>
            <w:pPr>
              <w:pStyle w:val="Normal"/>
              <w:tabs>
                <w:tab w:val="clear" w:pos="708"/>
              </w:tabs>
              <w:spacing w:before="0" w:after="160"/>
              <w:jc w:val="center"/>
              <w:rPr/>
            </w:pPr>
            <w:r>
              <w:rPr/>
            </w:r>
          </w:p>
        </w:tc>
        <w:tc>
          <w:tcPr>
            <w:tcW w:w="2952" w:type="dxa"/>
            <w:tcBorders/>
          </w:tcPr>
          <w:p>
            <w:pPr>
              <w:pStyle w:val="Normal"/>
              <w:tabs>
                <w:tab w:val="clear" w:pos="708"/>
              </w:tabs>
              <w:spacing w:before="0" w:after="160"/>
              <w:jc w:val="center"/>
              <w:rPr/>
            </w:pPr>
            <w:r>
              <w:rPr/>
            </w:r>
          </w:p>
        </w:tc>
        <w:tc>
          <w:tcPr>
            <w:tcW w:w="2100" w:type="dxa"/>
            <w:tcBorders/>
          </w:tcPr>
          <w:p>
            <w:pPr>
              <w:pStyle w:val="Normal"/>
              <w:tabs>
                <w:tab w:val="clear" w:pos="708"/>
              </w:tabs>
              <w:spacing w:before="0" w:after="160"/>
              <w:jc w:val="center"/>
              <w:rPr/>
            </w:pPr>
            <w:r>
              <w:rPr/>
              <w:t>ГРБС</w:t>
            </w:r>
          </w:p>
        </w:tc>
        <w:tc>
          <w:tcPr>
            <w:tcW w:w="672" w:type="dxa"/>
            <w:tcBorders/>
          </w:tcPr>
          <w:p>
            <w:pPr>
              <w:pStyle w:val="Normal"/>
              <w:tabs>
                <w:tab w:val="clear" w:pos="708"/>
              </w:tabs>
              <w:spacing w:before="0" w:after="160"/>
              <w:jc w:val="center"/>
              <w:rPr/>
            </w:pPr>
            <w:r>
              <w:rPr/>
              <w:t>ГРБС</w:t>
            </w:r>
          </w:p>
        </w:tc>
        <w:tc>
          <w:tcPr>
            <w:tcW w:w="624" w:type="dxa"/>
            <w:tcBorders/>
          </w:tcPr>
          <w:p>
            <w:pPr>
              <w:pStyle w:val="Normal"/>
              <w:tabs>
                <w:tab w:val="clear" w:pos="708"/>
              </w:tabs>
              <w:spacing w:before="0" w:after="160"/>
              <w:jc w:val="center"/>
              <w:rPr/>
            </w:pPr>
            <w:r>
              <w:rPr/>
              <w:t>Рз Пр</w:t>
            </w:r>
          </w:p>
        </w:tc>
        <w:tc>
          <w:tcPr>
            <w:tcW w:w="1140" w:type="dxa"/>
            <w:tcBorders/>
          </w:tcPr>
          <w:p>
            <w:pPr>
              <w:pStyle w:val="Normal"/>
              <w:tabs>
                <w:tab w:val="clear" w:pos="708"/>
              </w:tabs>
              <w:spacing w:before="0" w:after="160"/>
              <w:jc w:val="center"/>
              <w:rPr/>
            </w:pPr>
            <w:r>
              <w:rPr/>
              <w:t>ЦСР</w:t>
            </w:r>
          </w:p>
        </w:tc>
        <w:tc>
          <w:tcPr>
            <w:tcW w:w="624" w:type="dxa"/>
            <w:tcBorders/>
          </w:tcPr>
          <w:p>
            <w:pPr>
              <w:pStyle w:val="Normal"/>
              <w:tabs>
                <w:tab w:val="clear" w:pos="708"/>
              </w:tabs>
              <w:spacing w:before="0" w:after="160"/>
              <w:jc w:val="center"/>
              <w:rPr/>
            </w:pPr>
            <w:r>
              <w:rPr/>
              <w:t>ВР</w:t>
            </w:r>
          </w:p>
        </w:tc>
        <w:tc>
          <w:tcPr>
            <w:tcW w:w="900" w:type="dxa"/>
            <w:tcBorders/>
          </w:tcPr>
          <w:p>
            <w:pPr>
              <w:pStyle w:val="Normal"/>
              <w:tabs>
                <w:tab w:val="clear" w:pos="708"/>
              </w:tabs>
              <w:spacing w:before="0" w:after="160"/>
              <w:jc w:val="center"/>
              <w:rPr/>
            </w:pPr>
            <w:r>
              <w:rPr/>
              <w:t>2023</w:t>
            </w:r>
          </w:p>
        </w:tc>
        <w:tc>
          <w:tcPr>
            <w:tcW w:w="972" w:type="dxa"/>
            <w:tcBorders/>
          </w:tcPr>
          <w:p>
            <w:pPr>
              <w:pStyle w:val="Normal"/>
              <w:tabs>
                <w:tab w:val="clear" w:pos="708"/>
              </w:tabs>
              <w:spacing w:before="0" w:after="160"/>
              <w:jc w:val="center"/>
              <w:rPr/>
            </w:pPr>
            <w:r>
              <w:rPr/>
              <w:t>2024</w:t>
            </w:r>
          </w:p>
        </w:tc>
        <w:tc>
          <w:tcPr>
            <w:tcW w:w="1068" w:type="dxa"/>
            <w:tcBorders/>
          </w:tcPr>
          <w:p>
            <w:pPr>
              <w:pStyle w:val="Normal"/>
              <w:tabs>
                <w:tab w:val="clear" w:pos="708"/>
              </w:tabs>
              <w:spacing w:before="0" w:after="160"/>
              <w:jc w:val="center"/>
              <w:rPr/>
            </w:pPr>
            <w:r>
              <w:rPr/>
              <w:t>2025</w:t>
            </w:r>
          </w:p>
        </w:tc>
        <w:tc>
          <w:tcPr>
            <w:tcW w:w="912" w:type="dxa"/>
            <w:tcBorders/>
          </w:tcPr>
          <w:p>
            <w:pPr>
              <w:pStyle w:val="Normal"/>
              <w:tabs>
                <w:tab w:val="clear" w:pos="708"/>
              </w:tabs>
              <w:spacing w:before="0" w:after="160"/>
              <w:jc w:val="center"/>
              <w:rPr/>
            </w:pPr>
            <w:r>
              <w:rPr/>
            </w:r>
          </w:p>
        </w:tc>
        <w:tc>
          <w:tcPr>
            <w:tcW w:w="2724" w:type="dxa"/>
            <w:tcBorders/>
          </w:tcPr>
          <w:p>
            <w:pPr>
              <w:pStyle w:val="Normal"/>
              <w:tabs>
                <w:tab w:val="clear" w:pos="708"/>
              </w:tabs>
              <w:spacing w:before="0" w:after="160"/>
              <w:jc w:val="center"/>
              <w:rPr/>
            </w:pPr>
            <w:r>
              <w:rPr/>
            </w:r>
          </w:p>
        </w:tc>
      </w:tr>
      <w:tr>
        <w:trPr>
          <w:trHeight w:val="690" w:hRule="atLeast"/>
        </w:trPr>
        <w:tc>
          <w:tcPr>
            <w:tcW w:w="15120" w:type="dxa"/>
            <w:gridSpan w:val="12"/>
            <w:tcBorders/>
          </w:tcPr>
          <w:p>
            <w:pPr>
              <w:pStyle w:val="Normal"/>
              <w:tabs>
                <w:tab w:val="clear" w:pos="708"/>
              </w:tabs>
              <w:spacing w:before="0" w:after="160"/>
              <w:jc w:val="center"/>
              <w:rPr/>
            </w:pPr>
            <w:r>
              <w:rPr/>
              <w:t>Цель: Комплексное решение проблемы профилактики безнадзорности и правонарушений несовершеннолетних, алкоголизма, наркомании, табакокурения и потребления психоактивных веществ (далее – ПАВ), их социальной реабилитации в современном обществе.</w:t>
            </w:r>
          </w:p>
        </w:tc>
      </w:tr>
      <w:tr>
        <w:trPr>
          <w:trHeight w:val="454" w:hRule="atLeast"/>
        </w:trPr>
        <w:tc>
          <w:tcPr>
            <w:tcW w:w="15120" w:type="dxa"/>
            <w:gridSpan w:val="12"/>
            <w:tcBorders/>
            <w:vAlign w:val="center"/>
          </w:tcPr>
          <w:p>
            <w:pPr>
              <w:pStyle w:val="Normal"/>
              <w:tabs>
                <w:tab w:val="clear" w:pos="708"/>
              </w:tabs>
              <w:spacing w:before="0" w:after="160"/>
              <w:jc w:val="center"/>
              <w:rPr/>
            </w:pPr>
            <w:r>
              <w:rPr>
                <w:b/>
                <w:i/>
              </w:rPr>
              <w:t>Задача 1.    Развитие системы ранней профилактики безнадзорности, асоциального и противоправного поведения несовершеннолетних</w:t>
            </w:r>
          </w:p>
        </w:tc>
      </w:tr>
      <w:tr>
        <w:trPr>
          <w:trHeight w:val="7785" w:hRule="atLeast"/>
        </w:trPr>
        <w:tc>
          <w:tcPr>
            <w:tcW w:w="432" w:type="dxa"/>
            <w:tcBorders/>
          </w:tcPr>
          <w:p>
            <w:pPr>
              <w:pStyle w:val="Normal"/>
              <w:tabs>
                <w:tab w:val="clear" w:pos="708"/>
              </w:tabs>
              <w:spacing w:before="0" w:after="160"/>
              <w:jc w:val="center"/>
              <w:rPr/>
            </w:pPr>
            <w:r>
              <w:rPr/>
              <w:t>1.1</w:t>
            </w:r>
          </w:p>
        </w:tc>
        <w:tc>
          <w:tcPr>
            <w:tcW w:w="2952" w:type="dxa"/>
            <w:tcBorders/>
          </w:tcPr>
          <w:p>
            <w:pPr>
              <w:pStyle w:val="Normal"/>
              <w:tabs>
                <w:tab w:val="clear" w:pos="708"/>
              </w:tabs>
              <w:spacing w:before="0" w:after="160"/>
              <w:jc w:val="left"/>
              <w:rPr/>
            </w:pPr>
            <w:r>
              <w:rPr/>
              <w:t>Профилактика асоциальных явлений в молодежной среде</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center"/>
              <w:rPr/>
            </w:pPr>
            <w:r>
              <w:rPr/>
            </w:r>
          </w:p>
        </w:tc>
        <w:tc>
          <w:tcPr>
            <w:tcW w:w="1140" w:type="dxa"/>
            <w:tcBorders/>
          </w:tcPr>
          <w:p>
            <w:pPr>
              <w:pStyle w:val="Normal"/>
              <w:tabs>
                <w:tab w:val="clear" w:pos="708"/>
              </w:tabs>
              <w:spacing w:before="0" w:after="160"/>
              <w:jc w:val="center"/>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center"/>
              <w:rPr/>
            </w:pPr>
            <w:r>
              <w:rPr/>
            </w:r>
          </w:p>
        </w:tc>
        <w:tc>
          <w:tcPr>
            <w:tcW w:w="972" w:type="dxa"/>
            <w:tcBorders/>
          </w:tcPr>
          <w:p>
            <w:pPr>
              <w:pStyle w:val="Normal"/>
              <w:tabs>
                <w:tab w:val="clear" w:pos="708"/>
              </w:tabs>
              <w:spacing w:before="0" w:after="160"/>
              <w:jc w:val="center"/>
              <w:rPr/>
            </w:pPr>
            <w:r>
              <w:rPr/>
            </w:r>
          </w:p>
        </w:tc>
        <w:tc>
          <w:tcPr>
            <w:tcW w:w="1068" w:type="dxa"/>
            <w:tcBorders/>
          </w:tcPr>
          <w:p>
            <w:pPr>
              <w:pStyle w:val="Normal"/>
              <w:tabs>
                <w:tab w:val="clear" w:pos="708"/>
              </w:tabs>
              <w:spacing w:before="0" w:after="160"/>
              <w:jc w:val="center"/>
              <w:rPr/>
            </w:pPr>
            <w:r>
              <w:rPr/>
            </w:r>
          </w:p>
        </w:tc>
        <w:tc>
          <w:tcPr>
            <w:tcW w:w="912" w:type="dxa"/>
            <w:tcBorders/>
          </w:tcPr>
          <w:p>
            <w:pPr>
              <w:pStyle w:val="Normal"/>
              <w:tabs>
                <w:tab w:val="clear" w:pos="708"/>
              </w:tabs>
              <w:spacing w:before="0" w:after="160"/>
              <w:jc w:val="center"/>
              <w:rPr/>
            </w:pPr>
            <w:r>
              <w:rPr>
                <w:b/>
              </w:rPr>
              <w:t>0,00</w:t>
            </w:r>
          </w:p>
        </w:tc>
        <w:tc>
          <w:tcPr>
            <w:tcW w:w="2724" w:type="dxa"/>
            <w:tcBorders/>
          </w:tcPr>
          <w:p>
            <w:pPr>
              <w:pStyle w:val="Normal"/>
              <w:tabs>
                <w:tab w:val="clear" w:pos="708"/>
              </w:tabs>
              <w:spacing w:before="0" w:after="160"/>
              <w:jc w:val="left"/>
              <w:rPr/>
            </w:pPr>
            <w:r>
              <w:rPr/>
              <w:t>Снижение количества преступлений совершенных несовершеннолетними и в отношении их на 0,05 % ежегодно. Проведение ежегодных межведомственных акций и мероприятий, направленных на снижение количества преступлений и правонарушений несовершеннолетних и в отношении несовершеннолетних (не менее 6 мероприятий)</w:t>
            </w:r>
          </w:p>
        </w:tc>
      </w:tr>
      <w:tr>
        <w:trPr>
          <w:trHeight w:val="2250" w:hRule="atLeast"/>
        </w:trPr>
        <w:tc>
          <w:tcPr>
            <w:tcW w:w="432" w:type="dxa"/>
            <w:tcBorders/>
          </w:tcPr>
          <w:p>
            <w:pPr>
              <w:pStyle w:val="Normal"/>
              <w:tabs>
                <w:tab w:val="clear" w:pos="708"/>
              </w:tabs>
              <w:spacing w:before="0" w:after="160"/>
              <w:jc w:val="center"/>
              <w:rPr/>
            </w:pPr>
            <w:r>
              <w:rPr/>
              <w:t>1.2</w:t>
            </w:r>
          </w:p>
        </w:tc>
        <w:tc>
          <w:tcPr>
            <w:tcW w:w="2952" w:type="dxa"/>
            <w:tcBorders/>
          </w:tcPr>
          <w:p>
            <w:pPr>
              <w:pStyle w:val="Normal"/>
              <w:tabs>
                <w:tab w:val="clear" w:pos="708"/>
              </w:tabs>
              <w:spacing w:before="0" w:after="160"/>
              <w:jc w:val="left"/>
              <w:rPr/>
            </w:pPr>
            <w:r>
              <w:rPr/>
              <w:t>Создание и функционирование класса правоохранительной направленности</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center"/>
              <w:rPr/>
            </w:pPr>
            <w:r>
              <w:rPr/>
            </w:r>
          </w:p>
        </w:tc>
        <w:tc>
          <w:tcPr>
            <w:tcW w:w="1140" w:type="dxa"/>
            <w:tcBorders/>
          </w:tcPr>
          <w:p>
            <w:pPr>
              <w:pStyle w:val="Normal"/>
              <w:tabs>
                <w:tab w:val="clear" w:pos="708"/>
              </w:tabs>
              <w:spacing w:before="0" w:after="160"/>
              <w:jc w:val="center"/>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center"/>
              <w:rPr/>
            </w:pPr>
            <w:r>
              <w:rPr/>
            </w:r>
          </w:p>
        </w:tc>
        <w:tc>
          <w:tcPr>
            <w:tcW w:w="972" w:type="dxa"/>
            <w:tcBorders/>
          </w:tcPr>
          <w:p>
            <w:pPr>
              <w:pStyle w:val="Normal"/>
              <w:tabs>
                <w:tab w:val="clear" w:pos="708"/>
              </w:tabs>
              <w:spacing w:before="0" w:after="160"/>
              <w:jc w:val="center"/>
              <w:rPr/>
            </w:pPr>
            <w:r>
              <w:rPr/>
            </w:r>
          </w:p>
        </w:tc>
        <w:tc>
          <w:tcPr>
            <w:tcW w:w="1068" w:type="dxa"/>
            <w:tcBorders/>
          </w:tcPr>
          <w:p>
            <w:pPr>
              <w:pStyle w:val="Normal"/>
              <w:tabs>
                <w:tab w:val="clear" w:pos="708"/>
              </w:tabs>
              <w:spacing w:before="0" w:after="160"/>
              <w:jc w:val="center"/>
              <w:rPr/>
            </w:pPr>
            <w:r>
              <w:rPr/>
            </w:r>
          </w:p>
        </w:tc>
        <w:tc>
          <w:tcPr>
            <w:tcW w:w="912" w:type="dxa"/>
            <w:tcBorders/>
          </w:tcPr>
          <w:p>
            <w:pPr>
              <w:pStyle w:val="Normal"/>
              <w:tabs>
                <w:tab w:val="clear" w:pos="708"/>
              </w:tabs>
              <w:spacing w:before="0" w:after="160"/>
              <w:jc w:val="center"/>
              <w:rPr/>
            </w:pPr>
            <w:r>
              <w:rPr>
                <w:b/>
              </w:rPr>
              <w:t>0,00</w:t>
            </w:r>
          </w:p>
        </w:tc>
        <w:tc>
          <w:tcPr>
            <w:tcW w:w="2724" w:type="dxa"/>
            <w:tcBorders/>
            <w:vAlign w:val="bottom"/>
          </w:tcPr>
          <w:p>
            <w:pPr>
              <w:pStyle w:val="Normal"/>
              <w:tabs>
                <w:tab w:val="clear" w:pos="708"/>
              </w:tabs>
              <w:spacing w:before="0" w:after="160"/>
              <w:jc w:val="left"/>
              <w:rPr/>
            </w:pPr>
            <w:r>
              <w:rPr/>
              <w:t>Ежегодный набор обучающихся 10 класса в  класс правоохранительной направленности</w:t>
            </w:r>
          </w:p>
        </w:tc>
      </w:tr>
      <w:tr>
        <w:trPr>
          <w:trHeight w:val="2025" w:hRule="atLeast"/>
        </w:trPr>
        <w:tc>
          <w:tcPr>
            <w:tcW w:w="432" w:type="dxa"/>
            <w:tcBorders/>
          </w:tcPr>
          <w:p>
            <w:pPr>
              <w:pStyle w:val="Normal"/>
              <w:tabs>
                <w:tab w:val="clear" w:pos="708"/>
              </w:tabs>
              <w:spacing w:before="0" w:after="160"/>
              <w:jc w:val="center"/>
              <w:rPr/>
            </w:pPr>
            <w:r>
              <w:rPr/>
              <w:t>1.3</w:t>
            </w:r>
          </w:p>
        </w:tc>
        <w:tc>
          <w:tcPr>
            <w:tcW w:w="2952" w:type="dxa"/>
            <w:tcBorders/>
          </w:tcPr>
          <w:p>
            <w:pPr>
              <w:pStyle w:val="Normal"/>
              <w:tabs>
                <w:tab w:val="clear" w:pos="708"/>
              </w:tabs>
              <w:spacing w:before="0" w:after="160"/>
              <w:jc w:val="left"/>
              <w:rPr/>
            </w:pPr>
            <w:r>
              <w:rPr/>
              <w:t>Единый день профилактики  (организация межведомственных рейдов по семьям, состоящим на учете)</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center"/>
              <w:rPr/>
            </w:pPr>
            <w:r>
              <w:rPr/>
            </w:r>
          </w:p>
        </w:tc>
        <w:tc>
          <w:tcPr>
            <w:tcW w:w="1140" w:type="dxa"/>
            <w:tcBorders/>
          </w:tcPr>
          <w:p>
            <w:pPr>
              <w:pStyle w:val="Normal"/>
              <w:tabs>
                <w:tab w:val="clear" w:pos="708"/>
              </w:tabs>
              <w:spacing w:before="0" w:after="160"/>
              <w:jc w:val="center"/>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center"/>
              <w:rPr/>
            </w:pPr>
            <w:r>
              <w:rPr/>
            </w:r>
          </w:p>
        </w:tc>
        <w:tc>
          <w:tcPr>
            <w:tcW w:w="972" w:type="dxa"/>
            <w:tcBorders/>
          </w:tcPr>
          <w:p>
            <w:pPr>
              <w:pStyle w:val="Normal"/>
              <w:tabs>
                <w:tab w:val="clear" w:pos="708"/>
              </w:tabs>
              <w:spacing w:before="0" w:after="160"/>
              <w:jc w:val="center"/>
              <w:rPr/>
            </w:pPr>
            <w:r>
              <w:rPr/>
            </w:r>
          </w:p>
        </w:tc>
        <w:tc>
          <w:tcPr>
            <w:tcW w:w="1068" w:type="dxa"/>
            <w:tcBorders/>
          </w:tcPr>
          <w:p>
            <w:pPr>
              <w:pStyle w:val="Normal"/>
              <w:tabs>
                <w:tab w:val="clear" w:pos="708"/>
              </w:tabs>
              <w:spacing w:before="0" w:after="160"/>
              <w:jc w:val="center"/>
              <w:rPr/>
            </w:pPr>
            <w:r>
              <w:rPr/>
            </w:r>
          </w:p>
        </w:tc>
        <w:tc>
          <w:tcPr>
            <w:tcW w:w="912" w:type="dxa"/>
            <w:tcBorders/>
          </w:tcPr>
          <w:p>
            <w:pPr>
              <w:pStyle w:val="Normal"/>
              <w:tabs>
                <w:tab w:val="clear" w:pos="708"/>
              </w:tabs>
              <w:spacing w:before="0" w:after="160"/>
              <w:jc w:val="center"/>
              <w:rPr/>
            </w:pPr>
            <w:r>
              <w:rPr>
                <w:b/>
              </w:rPr>
              <w:t>0,00</w:t>
            </w:r>
          </w:p>
        </w:tc>
        <w:tc>
          <w:tcPr>
            <w:tcW w:w="2724" w:type="dxa"/>
            <w:tcBorders/>
          </w:tcPr>
          <w:p>
            <w:pPr>
              <w:pStyle w:val="Normal"/>
              <w:tabs>
                <w:tab w:val="clear" w:pos="708"/>
              </w:tabs>
              <w:spacing w:before="0" w:after="160"/>
              <w:jc w:val="left"/>
              <w:rPr/>
            </w:pPr>
            <w:r>
              <w:rPr/>
              <w:t>Ежегодное посещение 12 семей с целью профилактики семейного неблагополучия</w:t>
            </w:r>
          </w:p>
        </w:tc>
      </w:tr>
      <w:tr>
        <w:trPr>
          <w:trHeight w:val="8192" w:hRule="atLeast"/>
        </w:trPr>
        <w:tc>
          <w:tcPr>
            <w:tcW w:w="432" w:type="dxa"/>
            <w:tcBorders/>
          </w:tcPr>
          <w:p>
            <w:pPr>
              <w:pStyle w:val="Normal"/>
              <w:tabs>
                <w:tab w:val="clear" w:pos="708"/>
              </w:tabs>
              <w:spacing w:before="0" w:after="160"/>
              <w:jc w:val="center"/>
              <w:rPr/>
            </w:pPr>
            <w:r>
              <w:rPr/>
              <w:t>1.4</w:t>
            </w:r>
          </w:p>
        </w:tc>
        <w:tc>
          <w:tcPr>
            <w:tcW w:w="2952" w:type="dxa"/>
            <w:tcBorders/>
          </w:tcPr>
          <w:p>
            <w:pPr>
              <w:pStyle w:val="Normal"/>
              <w:tabs>
                <w:tab w:val="clear" w:pos="708"/>
              </w:tabs>
              <w:spacing w:before="0" w:after="160"/>
              <w:jc w:val="left"/>
              <w:rPr/>
            </w:pPr>
            <w:r>
              <w:rPr/>
              <w:t>Межведомственная акция «Помоги пойти учиться»</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center"/>
              <w:rPr/>
            </w:pPr>
            <w:r>
              <w:rPr/>
            </w:r>
          </w:p>
        </w:tc>
        <w:tc>
          <w:tcPr>
            <w:tcW w:w="1140" w:type="dxa"/>
            <w:tcBorders/>
          </w:tcPr>
          <w:p>
            <w:pPr>
              <w:pStyle w:val="Normal"/>
              <w:tabs>
                <w:tab w:val="clear" w:pos="708"/>
              </w:tabs>
              <w:spacing w:before="0" w:after="160"/>
              <w:jc w:val="center"/>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center"/>
              <w:rPr/>
            </w:pPr>
            <w:r>
              <w:rPr/>
            </w:r>
          </w:p>
        </w:tc>
        <w:tc>
          <w:tcPr>
            <w:tcW w:w="972" w:type="dxa"/>
            <w:tcBorders/>
          </w:tcPr>
          <w:p>
            <w:pPr>
              <w:pStyle w:val="Normal"/>
              <w:tabs>
                <w:tab w:val="clear" w:pos="708"/>
              </w:tabs>
              <w:spacing w:before="0" w:after="160"/>
              <w:jc w:val="center"/>
              <w:rPr/>
            </w:pPr>
            <w:r>
              <w:rPr/>
            </w:r>
          </w:p>
        </w:tc>
        <w:tc>
          <w:tcPr>
            <w:tcW w:w="1068" w:type="dxa"/>
            <w:tcBorders/>
          </w:tcPr>
          <w:p>
            <w:pPr>
              <w:pStyle w:val="Normal"/>
              <w:tabs>
                <w:tab w:val="clear" w:pos="708"/>
              </w:tabs>
              <w:spacing w:before="0" w:after="160"/>
              <w:jc w:val="center"/>
              <w:rPr/>
            </w:pPr>
            <w:r>
              <w:rPr/>
            </w:r>
          </w:p>
        </w:tc>
        <w:tc>
          <w:tcPr>
            <w:tcW w:w="912" w:type="dxa"/>
            <w:tcBorders/>
          </w:tcPr>
          <w:p>
            <w:pPr>
              <w:pStyle w:val="Normal"/>
              <w:tabs>
                <w:tab w:val="clear" w:pos="708"/>
              </w:tabs>
              <w:spacing w:before="0" w:after="160"/>
              <w:jc w:val="center"/>
              <w:rPr/>
            </w:pPr>
            <w:r>
              <w:rPr>
                <w:b/>
              </w:rPr>
              <w:t>0,00</w:t>
            </w:r>
          </w:p>
        </w:tc>
        <w:tc>
          <w:tcPr>
            <w:tcW w:w="2724" w:type="dxa"/>
            <w:tcBorders/>
          </w:tcPr>
          <w:p>
            <w:pPr>
              <w:pStyle w:val="Normal"/>
              <w:tabs>
                <w:tab w:val="clear" w:pos="708"/>
              </w:tabs>
              <w:spacing w:before="0" w:after="160"/>
              <w:jc w:val="left"/>
              <w:rPr/>
            </w:pPr>
            <w:r>
              <w:rPr/>
              <w:t>Оказание социальной помощи в период подготовки к новому учебному году, а также не обучающимся несовершеннолетним для дальнейшего их устройства в образовательные учреждения или содействия в организации занятости.Снижение количества незанятых несовершеннолетних. Ежегодный охват не менее 60 несовершеннолетних</w:t>
            </w:r>
          </w:p>
        </w:tc>
      </w:tr>
      <w:tr>
        <w:trPr>
          <w:trHeight w:val="495" w:hRule="atLeast"/>
        </w:trPr>
        <w:tc>
          <w:tcPr>
            <w:tcW w:w="6156" w:type="dxa"/>
            <w:gridSpan w:val="4"/>
            <w:tcBorders/>
          </w:tcPr>
          <w:p>
            <w:pPr>
              <w:pStyle w:val="Normal"/>
              <w:tabs>
                <w:tab w:val="clear" w:pos="708"/>
              </w:tabs>
              <w:spacing w:before="0" w:after="160"/>
              <w:jc w:val="center"/>
              <w:rPr/>
            </w:pPr>
            <w:r>
              <w:rPr>
                <w:b/>
              </w:rPr>
              <w:t>ИТОГО ПО ЗАДАЧЕ 1</w:t>
            </w:r>
          </w:p>
        </w:tc>
        <w:tc>
          <w:tcPr>
            <w:tcW w:w="624" w:type="dxa"/>
            <w:tcBorders/>
          </w:tcPr>
          <w:p>
            <w:pPr>
              <w:pStyle w:val="Normal"/>
              <w:tabs>
                <w:tab w:val="clear" w:pos="708"/>
              </w:tabs>
              <w:spacing w:before="0" w:after="160"/>
              <w:jc w:val="center"/>
              <w:rPr>
                <w:b/>
              </w:rPr>
            </w:pPr>
            <w:r>
              <w:rPr>
                <w:b/>
              </w:rPr>
            </w:r>
          </w:p>
        </w:tc>
        <w:tc>
          <w:tcPr>
            <w:tcW w:w="1140" w:type="dxa"/>
            <w:tcBorders/>
          </w:tcPr>
          <w:p>
            <w:pPr>
              <w:pStyle w:val="Normal"/>
              <w:tabs>
                <w:tab w:val="clear" w:pos="708"/>
              </w:tabs>
              <w:spacing w:before="0" w:after="160"/>
              <w:jc w:val="center"/>
              <w:rPr>
                <w:b/>
              </w:rPr>
            </w:pPr>
            <w:r>
              <w:rPr>
                <w:b/>
              </w:rPr>
            </w:r>
          </w:p>
        </w:tc>
        <w:tc>
          <w:tcPr>
            <w:tcW w:w="624" w:type="dxa"/>
            <w:tcBorders/>
          </w:tcPr>
          <w:p>
            <w:pPr>
              <w:pStyle w:val="Normal"/>
              <w:tabs>
                <w:tab w:val="clear" w:pos="708"/>
              </w:tabs>
              <w:spacing w:before="0" w:after="160"/>
              <w:jc w:val="center"/>
              <w:rPr>
                <w:b/>
              </w:rPr>
            </w:pPr>
            <w:r>
              <w:rPr>
                <w:b/>
              </w:rPr>
            </w:r>
          </w:p>
        </w:tc>
        <w:tc>
          <w:tcPr>
            <w:tcW w:w="900" w:type="dxa"/>
            <w:tcBorders/>
          </w:tcPr>
          <w:p>
            <w:pPr>
              <w:pStyle w:val="Normal"/>
              <w:tabs>
                <w:tab w:val="clear" w:pos="708"/>
              </w:tabs>
              <w:spacing w:before="0" w:after="160"/>
              <w:jc w:val="center"/>
              <w:rPr/>
            </w:pPr>
            <w:r>
              <w:rPr>
                <w:b/>
              </w:rPr>
              <w:t>0,00</w:t>
            </w:r>
          </w:p>
        </w:tc>
        <w:tc>
          <w:tcPr>
            <w:tcW w:w="972" w:type="dxa"/>
            <w:tcBorders/>
          </w:tcPr>
          <w:p>
            <w:pPr>
              <w:pStyle w:val="Normal"/>
              <w:tabs>
                <w:tab w:val="clear" w:pos="708"/>
              </w:tabs>
              <w:spacing w:before="0" w:after="160"/>
              <w:jc w:val="center"/>
              <w:rPr/>
            </w:pPr>
            <w:r>
              <w:rPr>
                <w:b/>
              </w:rPr>
              <w:t>0,00</w:t>
            </w:r>
          </w:p>
        </w:tc>
        <w:tc>
          <w:tcPr>
            <w:tcW w:w="1068" w:type="dxa"/>
            <w:tcBorders/>
          </w:tcPr>
          <w:p>
            <w:pPr>
              <w:pStyle w:val="Normal"/>
              <w:tabs>
                <w:tab w:val="clear" w:pos="708"/>
              </w:tabs>
              <w:spacing w:before="0" w:after="160"/>
              <w:jc w:val="center"/>
              <w:rPr/>
            </w:pPr>
            <w:r>
              <w:rPr>
                <w:b/>
              </w:rPr>
              <w:t>0,00</w:t>
            </w:r>
          </w:p>
        </w:tc>
        <w:tc>
          <w:tcPr>
            <w:tcW w:w="912" w:type="dxa"/>
            <w:tcBorders/>
          </w:tcPr>
          <w:p>
            <w:pPr>
              <w:pStyle w:val="Normal"/>
              <w:tabs>
                <w:tab w:val="clear" w:pos="708"/>
              </w:tabs>
              <w:spacing w:before="0" w:after="160"/>
              <w:jc w:val="center"/>
              <w:rPr/>
            </w:pPr>
            <w:r>
              <w:rPr>
                <w:b/>
              </w:rPr>
              <w:t>0,00</w:t>
            </w:r>
          </w:p>
        </w:tc>
        <w:tc>
          <w:tcPr>
            <w:tcW w:w="2724" w:type="dxa"/>
            <w:tcBorders/>
          </w:tcPr>
          <w:p>
            <w:pPr>
              <w:pStyle w:val="Normal"/>
              <w:tabs>
                <w:tab w:val="clear" w:pos="708"/>
              </w:tabs>
              <w:spacing w:before="0" w:after="160"/>
              <w:jc w:val="left"/>
              <w:rPr/>
            </w:pPr>
            <w:r>
              <w:rPr/>
            </w:r>
          </w:p>
        </w:tc>
      </w:tr>
      <w:tr>
        <w:trPr>
          <w:trHeight w:val="510" w:hRule="atLeast"/>
        </w:trPr>
        <w:tc>
          <w:tcPr>
            <w:tcW w:w="15120" w:type="dxa"/>
            <w:gridSpan w:val="12"/>
            <w:tcBorders/>
            <w:vAlign w:val="center"/>
          </w:tcPr>
          <w:p>
            <w:pPr>
              <w:pStyle w:val="Normal"/>
              <w:tabs>
                <w:tab w:val="clear" w:pos="708"/>
              </w:tabs>
              <w:spacing w:before="0" w:after="160"/>
              <w:jc w:val="center"/>
              <w:rPr/>
            </w:pPr>
            <w:r>
              <w:rPr>
                <w:b/>
                <w:i/>
              </w:rPr>
              <w:t>Задача 2    Реализация мер по профилактике детского алкоголизма, табакокурения и потребления ПАВ несовершеннолетними</w:t>
            </w:r>
          </w:p>
        </w:tc>
      </w:tr>
      <w:tr>
        <w:trPr>
          <w:trHeight w:val="8192" w:hRule="atLeast"/>
        </w:trPr>
        <w:tc>
          <w:tcPr>
            <w:tcW w:w="432" w:type="dxa"/>
            <w:tcBorders/>
          </w:tcPr>
          <w:p>
            <w:pPr>
              <w:pStyle w:val="Normal"/>
              <w:tabs>
                <w:tab w:val="clear" w:pos="708"/>
              </w:tabs>
              <w:spacing w:before="0" w:after="160"/>
              <w:jc w:val="center"/>
              <w:rPr/>
            </w:pPr>
            <w:r>
              <w:rPr/>
              <w:t>2.1</w:t>
            </w:r>
          </w:p>
        </w:tc>
        <w:tc>
          <w:tcPr>
            <w:tcW w:w="2952" w:type="dxa"/>
            <w:tcBorders/>
          </w:tcPr>
          <w:p>
            <w:pPr>
              <w:pStyle w:val="Normal"/>
              <w:tabs>
                <w:tab w:val="clear" w:pos="708"/>
              </w:tabs>
              <w:spacing w:before="0" w:after="160"/>
              <w:jc w:val="left"/>
              <w:rPr/>
            </w:pPr>
            <w:r>
              <w:rPr/>
              <w:t>Размещение и обновление на сайтах общеобразовательных учреждений, образовательных учреждений, подведомственных Отделу спорта и молодежной политики Администрации города Шарыпово, Отделу культуры администрации города Шарыпово информации по профилактике детского алкоголизма, табакокурения и потребления ПАВ несовершеннолетними</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left"/>
              <w:rPr/>
            </w:pPr>
            <w:r>
              <w:rPr/>
            </w:r>
          </w:p>
        </w:tc>
        <w:tc>
          <w:tcPr>
            <w:tcW w:w="972" w:type="dxa"/>
            <w:tcBorders/>
          </w:tcPr>
          <w:p>
            <w:pPr>
              <w:pStyle w:val="Normal"/>
              <w:tabs>
                <w:tab w:val="clear" w:pos="708"/>
              </w:tabs>
              <w:spacing w:before="0" w:after="160"/>
              <w:jc w:val="left"/>
              <w:rPr/>
            </w:pPr>
            <w:r>
              <w:rPr/>
            </w:r>
          </w:p>
        </w:tc>
        <w:tc>
          <w:tcPr>
            <w:tcW w:w="1068" w:type="dxa"/>
            <w:tcBorders/>
          </w:tcPr>
          <w:p>
            <w:pPr>
              <w:pStyle w:val="Normal"/>
              <w:tabs>
                <w:tab w:val="clear" w:pos="708"/>
              </w:tabs>
              <w:spacing w:before="0" w:after="160"/>
              <w:jc w:val="left"/>
              <w:rPr/>
            </w:pPr>
            <w:r>
              <w:rPr/>
            </w:r>
          </w:p>
        </w:tc>
        <w:tc>
          <w:tcPr>
            <w:tcW w:w="912" w:type="dxa"/>
            <w:tcBorders/>
          </w:tcPr>
          <w:p>
            <w:pPr>
              <w:pStyle w:val="Normal"/>
              <w:tabs>
                <w:tab w:val="clear" w:pos="708"/>
              </w:tabs>
              <w:spacing w:before="0" w:after="160"/>
              <w:jc w:val="right"/>
              <w:rPr/>
            </w:pPr>
            <w:r>
              <w:rPr>
                <w:b/>
              </w:rPr>
              <w:t>0,00</w:t>
            </w:r>
          </w:p>
        </w:tc>
        <w:tc>
          <w:tcPr>
            <w:tcW w:w="2724" w:type="dxa"/>
            <w:tcBorders/>
          </w:tcPr>
          <w:p>
            <w:pPr>
              <w:pStyle w:val="Normal"/>
              <w:tabs>
                <w:tab w:val="clear" w:pos="708"/>
              </w:tabs>
              <w:spacing w:before="0" w:after="160"/>
              <w:jc w:val="left"/>
              <w:rPr/>
            </w:pPr>
            <w:r>
              <w:rPr/>
              <w:t>На сайтах всех общеобразовательных учреждений, образовательных учреждений, подведомственных Отделу спорта и молодежной политики Администрации города Шарыпово, Отделу культуры администрации города Шарыпово размещена и постоянно обновляется информация по профилактике детского алкоголизма, табакокурения и потребления ПАВ несовершеннолетними (планируемый охват 1800 чел.)</w:t>
            </w:r>
          </w:p>
        </w:tc>
      </w:tr>
      <w:tr>
        <w:trPr>
          <w:trHeight w:val="4350" w:hRule="atLeast"/>
        </w:trPr>
        <w:tc>
          <w:tcPr>
            <w:tcW w:w="432" w:type="dxa"/>
            <w:tcBorders/>
          </w:tcPr>
          <w:p>
            <w:pPr>
              <w:pStyle w:val="Normal"/>
              <w:tabs>
                <w:tab w:val="clear" w:pos="708"/>
              </w:tabs>
              <w:spacing w:before="0" w:after="160"/>
              <w:jc w:val="center"/>
              <w:rPr/>
            </w:pPr>
            <w:r>
              <w:rPr/>
              <w:t>2.2</w:t>
            </w:r>
          </w:p>
        </w:tc>
        <w:tc>
          <w:tcPr>
            <w:tcW w:w="2952" w:type="dxa"/>
            <w:tcBorders/>
          </w:tcPr>
          <w:p>
            <w:pPr>
              <w:pStyle w:val="Normal"/>
              <w:tabs>
                <w:tab w:val="clear" w:pos="708"/>
              </w:tabs>
              <w:spacing w:before="0" w:after="160"/>
              <w:jc w:val="left"/>
              <w:rPr/>
            </w:pPr>
            <w:r>
              <w:rPr/>
              <w:t>Организация и проведение мероприятий, направленных на популяризацию здорового образа жизни среди школьников:</w:t>
              <w:br/>
              <w:t>- спортивных соревнований («Школьная спортивная лига», Президентские состязания и др.);</w:t>
              <w:br/>
              <w:t>-  акций («Спорт – альтернатива пагубным привычкам», «Молодежь выбирает жизнь», «Суд над вредными привычками», «Отожмись за победу», «Шарыпово за жизнь без наркотиков!»)</w:t>
              <w:br/>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left"/>
              <w:rPr/>
            </w:pPr>
            <w:r>
              <w:rPr/>
            </w:r>
          </w:p>
        </w:tc>
        <w:tc>
          <w:tcPr>
            <w:tcW w:w="972" w:type="dxa"/>
            <w:tcBorders/>
          </w:tcPr>
          <w:p>
            <w:pPr>
              <w:pStyle w:val="Normal"/>
              <w:tabs>
                <w:tab w:val="clear" w:pos="708"/>
              </w:tabs>
              <w:spacing w:before="0" w:after="160"/>
              <w:jc w:val="left"/>
              <w:rPr/>
            </w:pPr>
            <w:r>
              <w:rPr/>
            </w:r>
          </w:p>
        </w:tc>
        <w:tc>
          <w:tcPr>
            <w:tcW w:w="1068" w:type="dxa"/>
            <w:tcBorders/>
          </w:tcPr>
          <w:p>
            <w:pPr>
              <w:pStyle w:val="Normal"/>
              <w:tabs>
                <w:tab w:val="clear" w:pos="708"/>
              </w:tabs>
              <w:spacing w:before="0" w:after="160"/>
              <w:jc w:val="left"/>
              <w:rPr/>
            </w:pPr>
            <w:r>
              <w:rPr/>
            </w:r>
          </w:p>
        </w:tc>
        <w:tc>
          <w:tcPr>
            <w:tcW w:w="912" w:type="dxa"/>
            <w:tcBorders/>
          </w:tcPr>
          <w:p>
            <w:pPr>
              <w:pStyle w:val="Normal"/>
              <w:tabs>
                <w:tab w:val="clear" w:pos="708"/>
              </w:tabs>
              <w:spacing w:before="0" w:after="160"/>
              <w:jc w:val="right"/>
              <w:rPr/>
            </w:pPr>
            <w:r>
              <w:rPr>
                <w:b/>
              </w:rPr>
              <w:t>0,00</w:t>
            </w:r>
          </w:p>
        </w:tc>
        <w:tc>
          <w:tcPr>
            <w:tcW w:w="2724" w:type="dxa"/>
            <w:tcBorders/>
          </w:tcPr>
          <w:p>
            <w:pPr>
              <w:pStyle w:val="Normal"/>
              <w:tabs>
                <w:tab w:val="clear" w:pos="708"/>
              </w:tabs>
              <w:spacing w:before="0" w:after="160"/>
              <w:jc w:val="left"/>
              <w:rPr/>
            </w:pPr>
            <w:r>
              <w:rPr/>
              <w:t>Ежегодно вовлечено не менее 4500 несовершеннолетних в проведение мероприятий, занятия физической культурой и спортом</w:t>
            </w:r>
          </w:p>
        </w:tc>
      </w:tr>
      <w:tr>
        <w:trPr>
          <w:trHeight w:val="2745" w:hRule="atLeast"/>
        </w:trPr>
        <w:tc>
          <w:tcPr>
            <w:tcW w:w="432" w:type="dxa"/>
            <w:tcBorders/>
          </w:tcPr>
          <w:p>
            <w:pPr>
              <w:pStyle w:val="Normal"/>
              <w:tabs>
                <w:tab w:val="clear" w:pos="708"/>
              </w:tabs>
              <w:spacing w:before="0" w:after="160"/>
              <w:jc w:val="center"/>
              <w:rPr/>
            </w:pPr>
            <w:r>
              <w:rPr/>
              <w:t>2.3</w:t>
            </w:r>
          </w:p>
        </w:tc>
        <w:tc>
          <w:tcPr>
            <w:tcW w:w="2952" w:type="dxa"/>
            <w:tcBorders/>
          </w:tcPr>
          <w:p>
            <w:pPr>
              <w:pStyle w:val="Normal"/>
              <w:tabs>
                <w:tab w:val="clear" w:pos="708"/>
              </w:tabs>
              <w:spacing w:before="0" w:after="160"/>
              <w:jc w:val="left"/>
              <w:rPr/>
            </w:pPr>
            <w:r>
              <w:rPr/>
              <w:t>Организация работы городского военно-патриотического объединения «Щит»</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left"/>
              <w:rPr/>
            </w:pPr>
            <w:r>
              <w:rPr/>
            </w:r>
          </w:p>
        </w:tc>
        <w:tc>
          <w:tcPr>
            <w:tcW w:w="972" w:type="dxa"/>
            <w:tcBorders/>
          </w:tcPr>
          <w:p>
            <w:pPr>
              <w:pStyle w:val="Normal"/>
              <w:tabs>
                <w:tab w:val="clear" w:pos="708"/>
              </w:tabs>
              <w:spacing w:before="0" w:after="160"/>
              <w:jc w:val="left"/>
              <w:rPr/>
            </w:pPr>
            <w:r>
              <w:rPr/>
            </w:r>
          </w:p>
        </w:tc>
        <w:tc>
          <w:tcPr>
            <w:tcW w:w="1068" w:type="dxa"/>
            <w:tcBorders/>
          </w:tcPr>
          <w:p>
            <w:pPr>
              <w:pStyle w:val="Normal"/>
              <w:tabs>
                <w:tab w:val="clear" w:pos="708"/>
              </w:tabs>
              <w:spacing w:before="0" w:after="160"/>
              <w:jc w:val="left"/>
              <w:rPr/>
            </w:pPr>
            <w:r>
              <w:rPr/>
            </w:r>
          </w:p>
        </w:tc>
        <w:tc>
          <w:tcPr>
            <w:tcW w:w="912" w:type="dxa"/>
            <w:tcBorders/>
          </w:tcPr>
          <w:p>
            <w:pPr>
              <w:pStyle w:val="Normal"/>
              <w:tabs>
                <w:tab w:val="clear" w:pos="708"/>
              </w:tabs>
              <w:spacing w:before="0" w:after="160"/>
              <w:jc w:val="right"/>
              <w:rPr/>
            </w:pPr>
            <w:r>
              <w:rPr>
                <w:b/>
              </w:rPr>
              <w:t>0,00</w:t>
            </w:r>
          </w:p>
        </w:tc>
        <w:tc>
          <w:tcPr>
            <w:tcW w:w="2724" w:type="dxa"/>
            <w:tcBorders/>
          </w:tcPr>
          <w:p>
            <w:pPr>
              <w:pStyle w:val="Normal"/>
              <w:tabs>
                <w:tab w:val="clear" w:pos="708"/>
              </w:tabs>
              <w:spacing w:before="0" w:after="160"/>
              <w:jc w:val="left"/>
              <w:rPr/>
            </w:pPr>
            <w:r>
              <w:rPr/>
              <w:t>Вовлечение несовершеннолетних в мероприятия патриотической направленности (планируемый охват 300 чел.)</w:t>
            </w:r>
          </w:p>
        </w:tc>
      </w:tr>
      <w:tr>
        <w:trPr>
          <w:trHeight w:val="2685" w:hRule="atLeast"/>
        </w:trPr>
        <w:tc>
          <w:tcPr>
            <w:tcW w:w="432" w:type="dxa"/>
            <w:tcBorders/>
          </w:tcPr>
          <w:p>
            <w:pPr>
              <w:pStyle w:val="Normal"/>
              <w:tabs>
                <w:tab w:val="clear" w:pos="708"/>
              </w:tabs>
              <w:spacing w:before="0" w:after="160"/>
              <w:jc w:val="center"/>
              <w:rPr/>
            </w:pPr>
            <w:r>
              <w:rPr/>
              <w:t>2.4</w:t>
            </w:r>
          </w:p>
        </w:tc>
        <w:tc>
          <w:tcPr>
            <w:tcW w:w="2952" w:type="dxa"/>
            <w:tcBorders/>
          </w:tcPr>
          <w:p>
            <w:pPr>
              <w:pStyle w:val="Normal"/>
              <w:tabs>
                <w:tab w:val="clear" w:pos="708"/>
              </w:tabs>
              <w:spacing w:before="0" w:after="160"/>
              <w:jc w:val="left"/>
              <w:rPr/>
            </w:pPr>
            <w:r>
              <w:rPr/>
              <w:t>Организация участия обучающихся во Всероссийском военно-патриотическом объединении «ЮНАРМИЯ»</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left"/>
              <w:rPr/>
            </w:pPr>
            <w:r>
              <w:rPr/>
            </w:r>
          </w:p>
        </w:tc>
        <w:tc>
          <w:tcPr>
            <w:tcW w:w="972" w:type="dxa"/>
            <w:tcBorders/>
          </w:tcPr>
          <w:p>
            <w:pPr>
              <w:pStyle w:val="Normal"/>
              <w:tabs>
                <w:tab w:val="clear" w:pos="708"/>
              </w:tabs>
              <w:spacing w:before="0" w:after="160"/>
              <w:jc w:val="left"/>
              <w:rPr/>
            </w:pPr>
            <w:r>
              <w:rPr/>
            </w:r>
          </w:p>
        </w:tc>
        <w:tc>
          <w:tcPr>
            <w:tcW w:w="1068" w:type="dxa"/>
            <w:tcBorders/>
          </w:tcPr>
          <w:p>
            <w:pPr>
              <w:pStyle w:val="Normal"/>
              <w:tabs>
                <w:tab w:val="clear" w:pos="708"/>
              </w:tabs>
              <w:spacing w:before="0" w:after="160"/>
              <w:jc w:val="left"/>
              <w:rPr/>
            </w:pPr>
            <w:r>
              <w:rPr/>
            </w:r>
          </w:p>
        </w:tc>
        <w:tc>
          <w:tcPr>
            <w:tcW w:w="912" w:type="dxa"/>
            <w:tcBorders/>
          </w:tcPr>
          <w:p>
            <w:pPr>
              <w:pStyle w:val="Normal"/>
              <w:tabs>
                <w:tab w:val="clear" w:pos="708"/>
              </w:tabs>
              <w:spacing w:before="0" w:after="160"/>
              <w:jc w:val="right"/>
              <w:rPr/>
            </w:pPr>
            <w:r>
              <w:rPr>
                <w:b/>
              </w:rPr>
              <w:t>0,00</w:t>
            </w:r>
          </w:p>
        </w:tc>
        <w:tc>
          <w:tcPr>
            <w:tcW w:w="2724" w:type="dxa"/>
            <w:tcBorders/>
          </w:tcPr>
          <w:p>
            <w:pPr>
              <w:pStyle w:val="Normal"/>
              <w:tabs>
                <w:tab w:val="clear" w:pos="708"/>
              </w:tabs>
              <w:spacing w:before="0" w:after="160"/>
              <w:jc w:val="left"/>
              <w:rPr/>
            </w:pPr>
            <w:r>
              <w:rPr/>
              <w:t>Вовлечение несовершеннолетних в мероприятия патриотической направленности (планируемый охват 300 чел.)</w:t>
            </w:r>
          </w:p>
        </w:tc>
      </w:tr>
      <w:tr>
        <w:trPr>
          <w:trHeight w:val="3525" w:hRule="atLeast"/>
        </w:trPr>
        <w:tc>
          <w:tcPr>
            <w:tcW w:w="432" w:type="dxa"/>
            <w:tcBorders/>
          </w:tcPr>
          <w:p>
            <w:pPr>
              <w:pStyle w:val="Normal"/>
              <w:tabs>
                <w:tab w:val="clear" w:pos="708"/>
              </w:tabs>
              <w:spacing w:before="0" w:after="160"/>
              <w:jc w:val="center"/>
              <w:rPr/>
            </w:pPr>
            <w:r>
              <w:rPr/>
              <w:t>2.5</w:t>
            </w:r>
          </w:p>
        </w:tc>
        <w:tc>
          <w:tcPr>
            <w:tcW w:w="2952" w:type="dxa"/>
            <w:tcBorders/>
          </w:tcPr>
          <w:p>
            <w:pPr>
              <w:pStyle w:val="Normal"/>
              <w:tabs>
                <w:tab w:val="clear" w:pos="708"/>
              </w:tabs>
              <w:spacing w:before="0" w:after="160"/>
              <w:jc w:val="left"/>
              <w:rPr/>
            </w:pPr>
            <w:r>
              <w:rPr/>
              <w:t>Организация досуга, отдыха и занятости несовершеннолетних и молодежи во внеучебное время</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left"/>
              <w:rPr/>
            </w:pPr>
            <w:r>
              <w:rPr/>
            </w:r>
          </w:p>
        </w:tc>
        <w:tc>
          <w:tcPr>
            <w:tcW w:w="972" w:type="dxa"/>
            <w:tcBorders/>
          </w:tcPr>
          <w:p>
            <w:pPr>
              <w:pStyle w:val="Normal"/>
              <w:tabs>
                <w:tab w:val="clear" w:pos="708"/>
              </w:tabs>
              <w:spacing w:before="0" w:after="160"/>
              <w:jc w:val="left"/>
              <w:rPr/>
            </w:pPr>
            <w:r>
              <w:rPr/>
            </w:r>
          </w:p>
        </w:tc>
        <w:tc>
          <w:tcPr>
            <w:tcW w:w="1068" w:type="dxa"/>
            <w:tcBorders/>
          </w:tcPr>
          <w:p>
            <w:pPr>
              <w:pStyle w:val="Normal"/>
              <w:tabs>
                <w:tab w:val="clear" w:pos="708"/>
              </w:tabs>
              <w:spacing w:before="0" w:after="160"/>
              <w:jc w:val="left"/>
              <w:rPr/>
            </w:pPr>
            <w:r>
              <w:rPr/>
            </w:r>
          </w:p>
        </w:tc>
        <w:tc>
          <w:tcPr>
            <w:tcW w:w="912" w:type="dxa"/>
            <w:tcBorders/>
          </w:tcPr>
          <w:p>
            <w:pPr>
              <w:pStyle w:val="Normal"/>
              <w:tabs>
                <w:tab w:val="clear" w:pos="708"/>
              </w:tabs>
              <w:spacing w:before="0" w:after="160"/>
              <w:jc w:val="right"/>
              <w:rPr/>
            </w:pPr>
            <w:r>
              <w:rPr>
                <w:b/>
              </w:rPr>
              <w:t>0,00</w:t>
            </w:r>
          </w:p>
        </w:tc>
        <w:tc>
          <w:tcPr>
            <w:tcW w:w="2724" w:type="dxa"/>
            <w:tcBorders/>
          </w:tcPr>
          <w:p>
            <w:pPr>
              <w:pStyle w:val="Normal"/>
              <w:tabs>
                <w:tab w:val="clear" w:pos="708"/>
              </w:tabs>
              <w:spacing w:before="0" w:after="160"/>
              <w:jc w:val="left"/>
              <w:rPr/>
            </w:pPr>
            <w:r>
              <w:rPr/>
              <w:t>Обеспечение отдыха несовершеннолетних и молодежи, увеличение занятости несовершеннолетних досуговой деятельностью (планируемый охват 500 чел.)</w:t>
            </w:r>
          </w:p>
        </w:tc>
      </w:tr>
      <w:tr>
        <w:trPr>
          <w:trHeight w:val="3960" w:hRule="atLeast"/>
        </w:trPr>
        <w:tc>
          <w:tcPr>
            <w:tcW w:w="432" w:type="dxa"/>
            <w:tcBorders/>
          </w:tcPr>
          <w:p>
            <w:pPr>
              <w:pStyle w:val="Normal"/>
              <w:tabs>
                <w:tab w:val="clear" w:pos="708"/>
              </w:tabs>
              <w:spacing w:before="0" w:after="160"/>
              <w:jc w:val="center"/>
              <w:rPr/>
            </w:pPr>
            <w:r>
              <w:rPr/>
              <w:t>2.6</w:t>
            </w:r>
          </w:p>
        </w:tc>
        <w:tc>
          <w:tcPr>
            <w:tcW w:w="2952" w:type="dxa"/>
            <w:tcBorders/>
          </w:tcPr>
          <w:p>
            <w:pPr>
              <w:pStyle w:val="Normal"/>
              <w:tabs>
                <w:tab w:val="clear" w:pos="708"/>
              </w:tabs>
              <w:spacing w:before="0" w:after="160"/>
              <w:jc w:val="left"/>
              <w:rPr/>
            </w:pPr>
            <w:r>
              <w:rPr/>
              <w:t>Проведение мероприятий, посвященных Дню защиты детей</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left"/>
              <w:rPr/>
            </w:pPr>
            <w:r>
              <w:rPr/>
            </w:r>
          </w:p>
        </w:tc>
        <w:tc>
          <w:tcPr>
            <w:tcW w:w="972" w:type="dxa"/>
            <w:tcBorders/>
          </w:tcPr>
          <w:p>
            <w:pPr>
              <w:pStyle w:val="Normal"/>
              <w:tabs>
                <w:tab w:val="clear" w:pos="708"/>
              </w:tabs>
              <w:spacing w:before="0" w:after="160"/>
              <w:jc w:val="left"/>
              <w:rPr/>
            </w:pPr>
            <w:r>
              <w:rPr/>
            </w:r>
          </w:p>
        </w:tc>
        <w:tc>
          <w:tcPr>
            <w:tcW w:w="1068" w:type="dxa"/>
            <w:tcBorders/>
          </w:tcPr>
          <w:p>
            <w:pPr>
              <w:pStyle w:val="Normal"/>
              <w:tabs>
                <w:tab w:val="clear" w:pos="708"/>
              </w:tabs>
              <w:spacing w:before="0" w:after="160"/>
              <w:jc w:val="left"/>
              <w:rPr/>
            </w:pPr>
            <w:r>
              <w:rPr/>
            </w:r>
          </w:p>
        </w:tc>
        <w:tc>
          <w:tcPr>
            <w:tcW w:w="912" w:type="dxa"/>
            <w:tcBorders/>
          </w:tcPr>
          <w:p>
            <w:pPr>
              <w:pStyle w:val="Normal"/>
              <w:tabs>
                <w:tab w:val="clear" w:pos="708"/>
              </w:tabs>
              <w:spacing w:before="0" w:after="160"/>
              <w:jc w:val="right"/>
              <w:rPr/>
            </w:pPr>
            <w:r>
              <w:rPr>
                <w:b/>
              </w:rPr>
              <w:t>0,00</w:t>
            </w:r>
          </w:p>
        </w:tc>
        <w:tc>
          <w:tcPr>
            <w:tcW w:w="2724" w:type="dxa"/>
            <w:tcBorders/>
          </w:tcPr>
          <w:p>
            <w:pPr>
              <w:pStyle w:val="Normal"/>
              <w:tabs>
                <w:tab w:val="clear" w:pos="708"/>
              </w:tabs>
              <w:spacing w:before="0" w:after="160"/>
              <w:jc w:val="left"/>
              <w:rPr/>
            </w:pPr>
            <w:r>
              <w:rPr/>
              <w:t>Ежегодно не менее 1000 детей, посещающих лагери с дневным пребыванием приняли участие в мероприятиях, посвященных Дню зашиты детей</w:t>
            </w:r>
          </w:p>
        </w:tc>
      </w:tr>
      <w:tr>
        <w:trPr>
          <w:trHeight w:val="3660" w:hRule="atLeast"/>
        </w:trPr>
        <w:tc>
          <w:tcPr>
            <w:tcW w:w="432" w:type="dxa"/>
            <w:tcBorders/>
          </w:tcPr>
          <w:p>
            <w:pPr>
              <w:pStyle w:val="Normal"/>
              <w:tabs>
                <w:tab w:val="clear" w:pos="708"/>
              </w:tabs>
              <w:spacing w:before="0" w:after="160"/>
              <w:jc w:val="center"/>
              <w:rPr/>
            </w:pPr>
            <w:r>
              <w:rPr/>
              <w:t>2.7</w:t>
            </w:r>
          </w:p>
        </w:tc>
        <w:tc>
          <w:tcPr>
            <w:tcW w:w="2952" w:type="dxa"/>
            <w:tcBorders/>
          </w:tcPr>
          <w:p>
            <w:pPr>
              <w:pStyle w:val="Normal"/>
              <w:tabs>
                <w:tab w:val="clear" w:pos="708"/>
              </w:tabs>
              <w:spacing w:before="0" w:after="160"/>
              <w:jc w:val="left"/>
              <w:rPr/>
            </w:pPr>
            <w:r>
              <w:rPr/>
              <w:t>Дискуссионный клуб на тему: «Твое завтра без вредных привычек»</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left"/>
              <w:rPr/>
            </w:pPr>
            <w:r>
              <w:rPr/>
            </w:r>
          </w:p>
        </w:tc>
        <w:tc>
          <w:tcPr>
            <w:tcW w:w="972" w:type="dxa"/>
            <w:tcBorders/>
          </w:tcPr>
          <w:p>
            <w:pPr>
              <w:pStyle w:val="Normal"/>
              <w:tabs>
                <w:tab w:val="clear" w:pos="708"/>
              </w:tabs>
              <w:spacing w:before="0" w:after="160"/>
              <w:jc w:val="left"/>
              <w:rPr/>
            </w:pPr>
            <w:r>
              <w:rPr/>
            </w:r>
          </w:p>
        </w:tc>
        <w:tc>
          <w:tcPr>
            <w:tcW w:w="1068" w:type="dxa"/>
            <w:tcBorders/>
          </w:tcPr>
          <w:p>
            <w:pPr>
              <w:pStyle w:val="Normal"/>
              <w:tabs>
                <w:tab w:val="clear" w:pos="708"/>
              </w:tabs>
              <w:spacing w:before="0" w:after="160"/>
              <w:jc w:val="left"/>
              <w:rPr/>
            </w:pPr>
            <w:r>
              <w:rPr/>
            </w:r>
          </w:p>
        </w:tc>
        <w:tc>
          <w:tcPr>
            <w:tcW w:w="912" w:type="dxa"/>
            <w:tcBorders/>
          </w:tcPr>
          <w:p>
            <w:pPr>
              <w:pStyle w:val="Normal"/>
              <w:tabs>
                <w:tab w:val="clear" w:pos="708"/>
              </w:tabs>
              <w:spacing w:before="0" w:after="160"/>
              <w:jc w:val="right"/>
              <w:rPr/>
            </w:pPr>
            <w:r>
              <w:rPr>
                <w:b/>
              </w:rPr>
              <w:t>0,00</w:t>
            </w:r>
          </w:p>
        </w:tc>
        <w:tc>
          <w:tcPr>
            <w:tcW w:w="2724" w:type="dxa"/>
            <w:tcBorders/>
            <w:vAlign w:val="bottom"/>
          </w:tcPr>
          <w:p>
            <w:pPr>
              <w:pStyle w:val="Normal"/>
              <w:tabs>
                <w:tab w:val="clear" w:pos="708"/>
              </w:tabs>
              <w:spacing w:before="0" w:after="160"/>
              <w:jc w:val="left"/>
              <w:rPr/>
            </w:pPr>
            <w:r>
              <w:rPr/>
              <w:t>Повышение уровня информированности несовершеннолетних о вреде алкоголизма, табакокурения и потребления ПАВ(планируемый охват 80 чел.)</w:t>
            </w:r>
          </w:p>
        </w:tc>
      </w:tr>
      <w:tr>
        <w:trPr>
          <w:trHeight w:val="4350" w:hRule="atLeast"/>
        </w:trPr>
        <w:tc>
          <w:tcPr>
            <w:tcW w:w="432" w:type="dxa"/>
            <w:tcBorders/>
          </w:tcPr>
          <w:p>
            <w:pPr>
              <w:pStyle w:val="Normal"/>
              <w:tabs>
                <w:tab w:val="clear" w:pos="708"/>
              </w:tabs>
              <w:spacing w:before="0" w:after="160"/>
              <w:jc w:val="center"/>
              <w:rPr/>
            </w:pPr>
            <w:r>
              <w:rPr/>
              <w:t>2.8</w:t>
            </w:r>
          </w:p>
        </w:tc>
        <w:tc>
          <w:tcPr>
            <w:tcW w:w="2952" w:type="dxa"/>
            <w:tcBorders/>
          </w:tcPr>
          <w:p>
            <w:pPr>
              <w:pStyle w:val="Normal"/>
              <w:tabs>
                <w:tab w:val="clear" w:pos="708"/>
              </w:tabs>
              <w:spacing w:before="0" w:after="160"/>
              <w:jc w:val="left"/>
              <w:rPr/>
            </w:pPr>
            <w:r>
              <w:rPr/>
              <w:t>Акция, приуроченная к Всемирному дню борьбы со СПИДом «СПИДУ – НЕТ!»</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left"/>
              <w:rPr/>
            </w:pPr>
            <w:r>
              <w:rPr/>
            </w:r>
          </w:p>
        </w:tc>
        <w:tc>
          <w:tcPr>
            <w:tcW w:w="972" w:type="dxa"/>
            <w:tcBorders/>
          </w:tcPr>
          <w:p>
            <w:pPr>
              <w:pStyle w:val="Normal"/>
              <w:tabs>
                <w:tab w:val="clear" w:pos="708"/>
              </w:tabs>
              <w:spacing w:before="0" w:after="160"/>
              <w:jc w:val="left"/>
              <w:rPr/>
            </w:pPr>
            <w:r>
              <w:rPr/>
            </w:r>
          </w:p>
        </w:tc>
        <w:tc>
          <w:tcPr>
            <w:tcW w:w="1068" w:type="dxa"/>
            <w:tcBorders/>
          </w:tcPr>
          <w:p>
            <w:pPr>
              <w:pStyle w:val="Normal"/>
              <w:tabs>
                <w:tab w:val="clear" w:pos="708"/>
              </w:tabs>
              <w:spacing w:before="0" w:after="160"/>
              <w:jc w:val="left"/>
              <w:rPr/>
            </w:pPr>
            <w:r>
              <w:rPr/>
            </w:r>
          </w:p>
        </w:tc>
        <w:tc>
          <w:tcPr>
            <w:tcW w:w="912" w:type="dxa"/>
            <w:tcBorders/>
          </w:tcPr>
          <w:p>
            <w:pPr>
              <w:pStyle w:val="Normal"/>
              <w:tabs>
                <w:tab w:val="clear" w:pos="708"/>
              </w:tabs>
              <w:spacing w:before="0" w:after="160"/>
              <w:jc w:val="right"/>
              <w:rPr/>
            </w:pPr>
            <w:r>
              <w:rPr>
                <w:b/>
              </w:rPr>
              <w:t>0,00</w:t>
            </w:r>
          </w:p>
        </w:tc>
        <w:tc>
          <w:tcPr>
            <w:tcW w:w="2724" w:type="dxa"/>
            <w:tcBorders/>
            <w:vAlign w:val="bottom"/>
          </w:tcPr>
          <w:p>
            <w:pPr>
              <w:pStyle w:val="Normal"/>
              <w:tabs>
                <w:tab w:val="clear" w:pos="708"/>
              </w:tabs>
              <w:spacing w:before="0" w:after="160"/>
              <w:jc w:val="left"/>
              <w:rPr/>
            </w:pPr>
            <w:r>
              <w:rPr/>
              <w:t>Привлечение к участию в акции, информирование жителей города о проблеме СПИДа и его последствиях (проведение мониторинга через анкетирование) (планируемый охват 20 чел.)</w:t>
            </w:r>
          </w:p>
        </w:tc>
      </w:tr>
      <w:tr>
        <w:trPr>
          <w:trHeight w:val="3285" w:hRule="atLeast"/>
        </w:trPr>
        <w:tc>
          <w:tcPr>
            <w:tcW w:w="432" w:type="dxa"/>
            <w:tcBorders/>
          </w:tcPr>
          <w:p>
            <w:pPr>
              <w:pStyle w:val="Normal"/>
              <w:tabs>
                <w:tab w:val="clear" w:pos="708"/>
              </w:tabs>
              <w:spacing w:before="0" w:after="160"/>
              <w:jc w:val="center"/>
              <w:rPr/>
            </w:pPr>
            <w:r>
              <w:rPr/>
              <w:t>2.9</w:t>
            </w:r>
          </w:p>
        </w:tc>
        <w:tc>
          <w:tcPr>
            <w:tcW w:w="2952" w:type="dxa"/>
            <w:tcBorders/>
          </w:tcPr>
          <w:p>
            <w:pPr>
              <w:pStyle w:val="Normal"/>
              <w:tabs>
                <w:tab w:val="clear" w:pos="708"/>
              </w:tabs>
              <w:spacing w:before="0" w:after="160"/>
              <w:jc w:val="left"/>
              <w:rPr/>
            </w:pPr>
            <w:r>
              <w:rPr/>
              <w:t xml:space="preserve">Мероприятие-акция «Большое родительское собрание»  </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left"/>
              <w:rPr/>
            </w:pPr>
            <w:r>
              <w:rPr/>
            </w:r>
          </w:p>
        </w:tc>
        <w:tc>
          <w:tcPr>
            <w:tcW w:w="972" w:type="dxa"/>
            <w:tcBorders/>
          </w:tcPr>
          <w:p>
            <w:pPr>
              <w:pStyle w:val="Normal"/>
              <w:tabs>
                <w:tab w:val="clear" w:pos="708"/>
              </w:tabs>
              <w:spacing w:before="0" w:after="160"/>
              <w:jc w:val="left"/>
              <w:rPr/>
            </w:pPr>
            <w:r>
              <w:rPr/>
            </w:r>
          </w:p>
        </w:tc>
        <w:tc>
          <w:tcPr>
            <w:tcW w:w="1068" w:type="dxa"/>
            <w:tcBorders/>
          </w:tcPr>
          <w:p>
            <w:pPr>
              <w:pStyle w:val="Normal"/>
              <w:tabs>
                <w:tab w:val="clear" w:pos="708"/>
              </w:tabs>
              <w:spacing w:before="0" w:after="160"/>
              <w:jc w:val="left"/>
              <w:rPr/>
            </w:pPr>
            <w:r>
              <w:rPr/>
            </w:r>
          </w:p>
        </w:tc>
        <w:tc>
          <w:tcPr>
            <w:tcW w:w="912" w:type="dxa"/>
            <w:tcBorders/>
          </w:tcPr>
          <w:p>
            <w:pPr>
              <w:pStyle w:val="Normal"/>
              <w:tabs>
                <w:tab w:val="clear" w:pos="708"/>
              </w:tabs>
              <w:spacing w:before="0" w:after="160"/>
              <w:jc w:val="right"/>
              <w:rPr/>
            </w:pPr>
            <w:r>
              <w:rPr>
                <w:b/>
              </w:rPr>
              <w:t>0,00</w:t>
            </w:r>
          </w:p>
        </w:tc>
        <w:tc>
          <w:tcPr>
            <w:tcW w:w="2724" w:type="dxa"/>
            <w:tcBorders/>
            <w:vAlign w:val="bottom"/>
          </w:tcPr>
          <w:p>
            <w:pPr>
              <w:pStyle w:val="Normal"/>
              <w:tabs>
                <w:tab w:val="clear" w:pos="708"/>
              </w:tabs>
              <w:spacing w:before="0" w:after="160"/>
              <w:jc w:val="left"/>
              <w:rPr/>
            </w:pPr>
            <w:r>
              <w:rPr/>
              <w:t>Ежегодно не менее 80% родителей проинформированы по вопросам профилактики асоциального поведения несовершеннолетних</w:t>
            </w:r>
          </w:p>
        </w:tc>
      </w:tr>
      <w:tr>
        <w:trPr>
          <w:trHeight w:val="6330" w:hRule="atLeast"/>
        </w:trPr>
        <w:tc>
          <w:tcPr>
            <w:tcW w:w="432" w:type="dxa"/>
            <w:tcBorders/>
          </w:tcPr>
          <w:p>
            <w:pPr>
              <w:pStyle w:val="Normal"/>
              <w:tabs>
                <w:tab w:val="clear" w:pos="708"/>
              </w:tabs>
              <w:spacing w:before="0" w:after="160"/>
              <w:jc w:val="center"/>
              <w:rPr/>
            </w:pPr>
            <w:r>
              <w:rPr/>
              <w:t>2.10</w:t>
            </w:r>
          </w:p>
        </w:tc>
        <w:tc>
          <w:tcPr>
            <w:tcW w:w="2952" w:type="dxa"/>
            <w:tcBorders/>
          </w:tcPr>
          <w:p>
            <w:pPr>
              <w:pStyle w:val="Normal"/>
              <w:tabs>
                <w:tab w:val="clear" w:pos="708"/>
              </w:tabs>
              <w:spacing w:before="0" w:after="160"/>
              <w:jc w:val="left"/>
              <w:rPr/>
            </w:pPr>
            <w:r>
              <w:rPr/>
              <w:t>Проведение в общеобразовательных учреждениях  мероприятий, направленных на профилактику детского алкоголизма, табакокурения и потребления ПАВ несовершеннолетними с привлечением специалистов здравоохранения</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left"/>
              <w:rPr/>
            </w:pPr>
            <w:r>
              <w:rPr/>
            </w:r>
          </w:p>
        </w:tc>
        <w:tc>
          <w:tcPr>
            <w:tcW w:w="972" w:type="dxa"/>
            <w:tcBorders/>
          </w:tcPr>
          <w:p>
            <w:pPr>
              <w:pStyle w:val="Normal"/>
              <w:tabs>
                <w:tab w:val="clear" w:pos="708"/>
              </w:tabs>
              <w:spacing w:before="0" w:after="160"/>
              <w:jc w:val="left"/>
              <w:rPr/>
            </w:pPr>
            <w:r>
              <w:rPr/>
            </w:r>
          </w:p>
        </w:tc>
        <w:tc>
          <w:tcPr>
            <w:tcW w:w="1068" w:type="dxa"/>
            <w:tcBorders/>
          </w:tcPr>
          <w:p>
            <w:pPr>
              <w:pStyle w:val="Normal"/>
              <w:tabs>
                <w:tab w:val="clear" w:pos="708"/>
              </w:tabs>
              <w:spacing w:before="0" w:after="160"/>
              <w:jc w:val="left"/>
              <w:rPr/>
            </w:pPr>
            <w:r>
              <w:rPr/>
            </w:r>
          </w:p>
        </w:tc>
        <w:tc>
          <w:tcPr>
            <w:tcW w:w="912" w:type="dxa"/>
            <w:tcBorders/>
          </w:tcPr>
          <w:p>
            <w:pPr>
              <w:pStyle w:val="Normal"/>
              <w:tabs>
                <w:tab w:val="clear" w:pos="708"/>
              </w:tabs>
              <w:spacing w:before="0" w:after="160"/>
              <w:jc w:val="right"/>
              <w:rPr/>
            </w:pPr>
            <w:r>
              <w:rPr>
                <w:b/>
              </w:rPr>
              <w:t>0,00</w:t>
            </w:r>
          </w:p>
        </w:tc>
        <w:tc>
          <w:tcPr>
            <w:tcW w:w="2724" w:type="dxa"/>
            <w:tcBorders/>
          </w:tcPr>
          <w:p>
            <w:pPr>
              <w:pStyle w:val="Normal"/>
              <w:tabs>
                <w:tab w:val="clear" w:pos="708"/>
              </w:tabs>
              <w:spacing w:before="0" w:after="160"/>
              <w:jc w:val="left"/>
              <w:rPr/>
            </w:pPr>
            <w:r>
              <w:rPr/>
              <w:t>100% обучающихся охвачены профилактическими мероприятиями, с целью</w:t>
              <w:br/>
              <w:t xml:space="preserve">реализации системы раннего выявления детей незаконно употребляющих психоактивные вещества, в  семье, учебных заведениях, местах досуга и контроля за ними. </w:t>
              <w:br/>
            </w:r>
          </w:p>
        </w:tc>
      </w:tr>
      <w:tr>
        <w:trPr>
          <w:trHeight w:val="8192" w:hRule="atLeast"/>
        </w:trPr>
        <w:tc>
          <w:tcPr>
            <w:tcW w:w="432" w:type="dxa"/>
            <w:tcBorders/>
          </w:tcPr>
          <w:p>
            <w:pPr>
              <w:pStyle w:val="Normal"/>
              <w:tabs>
                <w:tab w:val="clear" w:pos="708"/>
              </w:tabs>
              <w:spacing w:before="0" w:after="160"/>
              <w:jc w:val="center"/>
              <w:rPr/>
            </w:pPr>
            <w:r>
              <w:rPr/>
              <w:t>2.11</w:t>
            </w:r>
          </w:p>
        </w:tc>
        <w:tc>
          <w:tcPr>
            <w:tcW w:w="2952" w:type="dxa"/>
            <w:tcBorders/>
          </w:tcPr>
          <w:p>
            <w:pPr>
              <w:pStyle w:val="Normal"/>
              <w:tabs>
                <w:tab w:val="clear" w:pos="708"/>
              </w:tabs>
              <w:spacing w:before="0" w:after="160"/>
              <w:jc w:val="left"/>
              <w:rPr/>
            </w:pPr>
            <w:r>
              <w:rPr/>
              <w:t>Организация досуга, отдыха и занятости несовершеннолетних и молодежи во внеучебное время</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left"/>
              <w:rPr/>
            </w:pPr>
            <w:r>
              <w:rPr/>
            </w:r>
          </w:p>
        </w:tc>
        <w:tc>
          <w:tcPr>
            <w:tcW w:w="972" w:type="dxa"/>
            <w:tcBorders/>
          </w:tcPr>
          <w:p>
            <w:pPr>
              <w:pStyle w:val="Normal"/>
              <w:tabs>
                <w:tab w:val="clear" w:pos="708"/>
              </w:tabs>
              <w:spacing w:before="0" w:after="160"/>
              <w:jc w:val="left"/>
              <w:rPr/>
            </w:pPr>
            <w:r>
              <w:rPr/>
            </w:r>
          </w:p>
        </w:tc>
        <w:tc>
          <w:tcPr>
            <w:tcW w:w="1068" w:type="dxa"/>
            <w:tcBorders/>
          </w:tcPr>
          <w:p>
            <w:pPr>
              <w:pStyle w:val="Normal"/>
              <w:tabs>
                <w:tab w:val="clear" w:pos="708"/>
              </w:tabs>
              <w:spacing w:before="0" w:after="160"/>
              <w:jc w:val="left"/>
              <w:rPr/>
            </w:pPr>
            <w:r>
              <w:rPr/>
            </w:r>
          </w:p>
        </w:tc>
        <w:tc>
          <w:tcPr>
            <w:tcW w:w="912" w:type="dxa"/>
            <w:tcBorders/>
          </w:tcPr>
          <w:p>
            <w:pPr>
              <w:pStyle w:val="Normal"/>
              <w:tabs>
                <w:tab w:val="clear" w:pos="708"/>
              </w:tabs>
              <w:spacing w:before="0" w:after="160"/>
              <w:jc w:val="right"/>
              <w:rPr/>
            </w:pPr>
            <w:r>
              <w:rPr>
                <w:b/>
              </w:rPr>
              <w:t>0,00</w:t>
            </w:r>
          </w:p>
        </w:tc>
        <w:tc>
          <w:tcPr>
            <w:tcW w:w="2724" w:type="dxa"/>
            <w:tcBorders/>
          </w:tcPr>
          <w:p>
            <w:pPr>
              <w:pStyle w:val="Normal"/>
              <w:tabs>
                <w:tab w:val="clear" w:pos="708"/>
              </w:tabs>
              <w:spacing w:before="0" w:after="160"/>
              <w:jc w:val="left"/>
              <w:rPr/>
            </w:pPr>
            <w:r>
              <w:rPr/>
              <w:t>Обеспечение отдыха несовершеннолетних и молодежи, увеличение занятости несовершеннолетних досуговой деятельностью</w:t>
              <w:br/>
              <w:t>Создание благополучной ненаркотической среды для детей и молодежи, обеспечение ежегодной 80% занятости детей и молодежи (преимущественно из группы риска девиантного поведения), привлечение их к активным формам досуга.</w:t>
              <w:br/>
            </w:r>
          </w:p>
        </w:tc>
      </w:tr>
      <w:tr>
        <w:trPr>
          <w:trHeight w:val="6525" w:hRule="atLeast"/>
        </w:trPr>
        <w:tc>
          <w:tcPr>
            <w:tcW w:w="432" w:type="dxa"/>
            <w:tcBorders/>
          </w:tcPr>
          <w:p>
            <w:pPr>
              <w:pStyle w:val="Normal"/>
              <w:tabs>
                <w:tab w:val="clear" w:pos="708"/>
              </w:tabs>
              <w:spacing w:before="0" w:after="160"/>
              <w:jc w:val="center"/>
              <w:rPr/>
            </w:pPr>
            <w:r>
              <w:rPr/>
              <w:t>2.12</w:t>
            </w:r>
          </w:p>
        </w:tc>
        <w:tc>
          <w:tcPr>
            <w:tcW w:w="2952" w:type="dxa"/>
            <w:tcBorders/>
          </w:tcPr>
          <w:p>
            <w:pPr>
              <w:pStyle w:val="Normal"/>
              <w:tabs>
                <w:tab w:val="clear" w:pos="708"/>
              </w:tabs>
              <w:spacing w:before="0" w:after="160"/>
              <w:jc w:val="left"/>
              <w:rPr/>
            </w:pPr>
            <w:r>
              <w:rPr/>
              <w:t>Организация и проведение декадника «Дети и закон»</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left"/>
              <w:rPr/>
            </w:pPr>
            <w:r>
              <w:rPr/>
            </w:r>
          </w:p>
        </w:tc>
        <w:tc>
          <w:tcPr>
            <w:tcW w:w="972" w:type="dxa"/>
            <w:tcBorders/>
          </w:tcPr>
          <w:p>
            <w:pPr>
              <w:pStyle w:val="Normal"/>
              <w:tabs>
                <w:tab w:val="clear" w:pos="708"/>
              </w:tabs>
              <w:spacing w:before="0" w:after="160"/>
              <w:jc w:val="left"/>
              <w:rPr/>
            </w:pPr>
            <w:r>
              <w:rPr/>
            </w:r>
          </w:p>
        </w:tc>
        <w:tc>
          <w:tcPr>
            <w:tcW w:w="1068" w:type="dxa"/>
            <w:tcBorders/>
          </w:tcPr>
          <w:p>
            <w:pPr>
              <w:pStyle w:val="Normal"/>
              <w:tabs>
                <w:tab w:val="clear" w:pos="708"/>
              </w:tabs>
              <w:spacing w:before="0" w:after="160"/>
              <w:jc w:val="left"/>
              <w:rPr/>
            </w:pPr>
            <w:r>
              <w:rPr/>
            </w:r>
          </w:p>
        </w:tc>
        <w:tc>
          <w:tcPr>
            <w:tcW w:w="912" w:type="dxa"/>
            <w:tcBorders/>
          </w:tcPr>
          <w:p>
            <w:pPr>
              <w:pStyle w:val="Normal"/>
              <w:tabs>
                <w:tab w:val="clear" w:pos="708"/>
              </w:tabs>
              <w:spacing w:before="0" w:after="160"/>
              <w:jc w:val="right"/>
              <w:rPr/>
            </w:pPr>
            <w:r>
              <w:rPr>
                <w:b/>
              </w:rPr>
              <w:t>0,00</w:t>
            </w:r>
          </w:p>
        </w:tc>
        <w:tc>
          <w:tcPr>
            <w:tcW w:w="2724" w:type="dxa"/>
            <w:tcBorders/>
          </w:tcPr>
          <w:p>
            <w:pPr>
              <w:pStyle w:val="Normal"/>
              <w:tabs>
                <w:tab w:val="clear" w:pos="708"/>
              </w:tabs>
              <w:spacing w:before="0" w:after="160"/>
              <w:jc w:val="left"/>
              <w:rPr/>
            </w:pPr>
            <w:r>
              <w:rPr/>
              <w:t>Эффективная реализация действующей нормативно-правой базы по вопросам профилактики алкоголизма, наркомании и токсикомании, результат – снижение количества преступлений и иных правонарушений, совершенных несовершеннолетними на 0,05% ежегодно</w:t>
            </w:r>
          </w:p>
        </w:tc>
      </w:tr>
      <w:tr>
        <w:trPr>
          <w:trHeight w:val="6825" w:hRule="atLeast"/>
        </w:trPr>
        <w:tc>
          <w:tcPr>
            <w:tcW w:w="432" w:type="dxa"/>
            <w:tcBorders/>
          </w:tcPr>
          <w:p>
            <w:pPr>
              <w:pStyle w:val="Normal"/>
              <w:tabs>
                <w:tab w:val="clear" w:pos="708"/>
              </w:tabs>
              <w:spacing w:before="0" w:after="160"/>
              <w:jc w:val="center"/>
              <w:rPr/>
            </w:pPr>
            <w:r>
              <w:rPr/>
              <w:t>2.13</w:t>
            </w:r>
          </w:p>
        </w:tc>
        <w:tc>
          <w:tcPr>
            <w:tcW w:w="2952" w:type="dxa"/>
            <w:tcBorders/>
          </w:tcPr>
          <w:p>
            <w:pPr>
              <w:pStyle w:val="Normal"/>
              <w:tabs>
                <w:tab w:val="clear" w:pos="708"/>
              </w:tabs>
              <w:spacing w:before="0" w:after="160"/>
              <w:jc w:val="left"/>
              <w:rPr/>
            </w:pPr>
            <w:r>
              <w:rPr/>
              <w:t>Организация работы Советов профилактики в общеобразовательных учреждениях</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left"/>
              <w:rPr/>
            </w:pPr>
            <w:r>
              <w:rPr/>
            </w:r>
          </w:p>
        </w:tc>
        <w:tc>
          <w:tcPr>
            <w:tcW w:w="972" w:type="dxa"/>
            <w:tcBorders/>
          </w:tcPr>
          <w:p>
            <w:pPr>
              <w:pStyle w:val="Normal"/>
              <w:tabs>
                <w:tab w:val="clear" w:pos="708"/>
              </w:tabs>
              <w:spacing w:before="0" w:after="160"/>
              <w:jc w:val="left"/>
              <w:rPr/>
            </w:pPr>
            <w:r>
              <w:rPr/>
            </w:r>
          </w:p>
        </w:tc>
        <w:tc>
          <w:tcPr>
            <w:tcW w:w="1068" w:type="dxa"/>
            <w:tcBorders/>
          </w:tcPr>
          <w:p>
            <w:pPr>
              <w:pStyle w:val="Normal"/>
              <w:tabs>
                <w:tab w:val="clear" w:pos="708"/>
              </w:tabs>
              <w:spacing w:before="0" w:after="160"/>
              <w:jc w:val="left"/>
              <w:rPr/>
            </w:pPr>
            <w:r>
              <w:rPr/>
            </w:r>
          </w:p>
        </w:tc>
        <w:tc>
          <w:tcPr>
            <w:tcW w:w="912" w:type="dxa"/>
            <w:tcBorders/>
          </w:tcPr>
          <w:p>
            <w:pPr>
              <w:pStyle w:val="Normal"/>
              <w:tabs>
                <w:tab w:val="clear" w:pos="708"/>
              </w:tabs>
              <w:spacing w:before="0" w:after="160"/>
              <w:jc w:val="right"/>
              <w:rPr/>
            </w:pPr>
            <w:r>
              <w:rPr>
                <w:b/>
              </w:rPr>
              <w:t>0,00</w:t>
            </w:r>
          </w:p>
        </w:tc>
        <w:tc>
          <w:tcPr>
            <w:tcW w:w="2724" w:type="dxa"/>
            <w:tcBorders/>
          </w:tcPr>
          <w:p>
            <w:pPr>
              <w:pStyle w:val="Normal"/>
              <w:tabs>
                <w:tab w:val="clear" w:pos="708"/>
              </w:tabs>
              <w:spacing w:before="0" w:after="160"/>
              <w:jc w:val="left"/>
              <w:rPr/>
            </w:pPr>
            <w:r>
              <w:rPr/>
              <w:t>Снижение количества преступлений, совершенных несовершеннолетними на 0,05% ежегодно, снижение спроса на психоактивные вещества у детско-подросткового населения с последующим сокращением общего количества потребителей психоактивных веществ</w:t>
            </w:r>
          </w:p>
        </w:tc>
      </w:tr>
      <w:tr>
        <w:trPr>
          <w:trHeight w:val="3405" w:hRule="atLeast"/>
        </w:trPr>
        <w:tc>
          <w:tcPr>
            <w:tcW w:w="432" w:type="dxa"/>
            <w:tcBorders/>
          </w:tcPr>
          <w:p>
            <w:pPr>
              <w:pStyle w:val="Normal"/>
              <w:tabs>
                <w:tab w:val="clear" w:pos="708"/>
              </w:tabs>
              <w:spacing w:before="0" w:after="160"/>
              <w:jc w:val="center"/>
              <w:rPr/>
            </w:pPr>
            <w:r>
              <w:rPr/>
              <w:t>2.14</w:t>
            </w:r>
          </w:p>
        </w:tc>
        <w:tc>
          <w:tcPr>
            <w:tcW w:w="2952" w:type="dxa"/>
            <w:tcBorders/>
          </w:tcPr>
          <w:p>
            <w:pPr>
              <w:pStyle w:val="Normal"/>
              <w:tabs>
                <w:tab w:val="clear" w:pos="708"/>
              </w:tabs>
              <w:spacing w:before="0" w:after="160"/>
              <w:jc w:val="left"/>
              <w:rPr/>
            </w:pPr>
            <w:r>
              <w:rPr/>
              <w:t>Организация профессиональной ориентации несовершеннолетних граждан, в том числе проведение ежегодных профориентационных мероприятий: акция для несовершеннолетних «Неделя без турникетов», краевое родительское собрание «Выбор профессии – выбор будущего», классных часов, экскурсий на предприятия и т.д.</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left"/>
              <w:rPr/>
            </w:pPr>
            <w:r>
              <w:rPr/>
            </w:r>
          </w:p>
        </w:tc>
        <w:tc>
          <w:tcPr>
            <w:tcW w:w="972" w:type="dxa"/>
            <w:tcBorders/>
          </w:tcPr>
          <w:p>
            <w:pPr>
              <w:pStyle w:val="Normal"/>
              <w:tabs>
                <w:tab w:val="clear" w:pos="708"/>
              </w:tabs>
              <w:spacing w:before="0" w:after="160"/>
              <w:jc w:val="left"/>
              <w:rPr/>
            </w:pPr>
            <w:r>
              <w:rPr/>
            </w:r>
          </w:p>
        </w:tc>
        <w:tc>
          <w:tcPr>
            <w:tcW w:w="1068" w:type="dxa"/>
            <w:tcBorders/>
          </w:tcPr>
          <w:p>
            <w:pPr>
              <w:pStyle w:val="Normal"/>
              <w:tabs>
                <w:tab w:val="clear" w:pos="708"/>
              </w:tabs>
              <w:spacing w:before="0" w:after="160"/>
              <w:jc w:val="left"/>
              <w:rPr/>
            </w:pPr>
            <w:r>
              <w:rPr/>
            </w:r>
          </w:p>
        </w:tc>
        <w:tc>
          <w:tcPr>
            <w:tcW w:w="912" w:type="dxa"/>
            <w:tcBorders/>
          </w:tcPr>
          <w:p>
            <w:pPr>
              <w:pStyle w:val="Normal"/>
              <w:tabs>
                <w:tab w:val="clear" w:pos="708"/>
              </w:tabs>
              <w:spacing w:before="0" w:after="160"/>
              <w:jc w:val="right"/>
              <w:rPr/>
            </w:pPr>
            <w:r>
              <w:rPr>
                <w:b/>
              </w:rPr>
              <w:t>0,00</w:t>
            </w:r>
          </w:p>
        </w:tc>
        <w:tc>
          <w:tcPr>
            <w:tcW w:w="2724" w:type="dxa"/>
            <w:tcBorders/>
          </w:tcPr>
          <w:p>
            <w:pPr>
              <w:pStyle w:val="Normal"/>
              <w:tabs>
                <w:tab w:val="clear" w:pos="708"/>
              </w:tabs>
              <w:spacing w:before="0" w:after="160"/>
              <w:jc w:val="left"/>
              <w:rPr/>
            </w:pPr>
            <w:r>
              <w:rPr/>
              <w:t>Не менее 800 несовершеннолетних приняли участие в профориентационных мероприятиях</w:t>
            </w:r>
          </w:p>
        </w:tc>
      </w:tr>
      <w:tr>
        <w:trPr>
          <w:trHeight w:val="3570" w:hRule="atLeast"/>
        </w:trPr>
        <w:tc>
          <w:tcPr>
            <w:tcW w:w="432" w:type="dxa"/>
            <w:tcBorders/>
          </w:tcPr>
          <w:p>
            <w:pPr>
              <w:pStyle w:val="Normal"/>
              <w:tabs>
                <w:tab w:val="clear" w:pos="708"/>
              </w:tabs>
              <w:spacing w:before="0" w:after="160"/>
              <w:jc w:val="center"/>
              <w:rPr/>
            </w:pPr>
            <w:r>
              <w:rPr/>
              <w:t>2.15</w:t>
            </w:r>
          </w:p>
        </w:tc>
        <w:tc>
          <w:tcPr>
            <w:tcW w:w="2952" w:type="dxa"/>
            <w:tcBorders/>
          </w:tcPr>
          <w:p>
            <w:pPr>
              <w:pStyle w:val="Normal"/>
              <w:tabs>
                <w:tab w:val="clear" w:pos="708"/>
              </w:tabs>
              <w:spacing w:before="0" w:after="160"/>
              <w:jc w:val="left"/>
              <w:rPr/>
            </w:pPr>
            <w:r>
              <w:rPr/>
              <w:t>Межведомственная акция по профилактике употребления ПАВ несовершеннолетними</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left"/>
              <w:rPr/>
            </w:pPr>
            <w:r>
              <w:rPr/>
            </w:r>
          </w:p>
        </w:tc>
        <w:tc>
          <w:tcPr>
            <w:tcW w:w="972" w:type="dxa"/>
            <w:tcBorders/>
          </w:tcPr>
          <w:p>
            <w:pPr>
              <w:pStyle w:val="Normal"/>
              <w:tabs>
                <w:tab w:val="clear" w:pos="708"/>
              </w:tabs>
              <w:spacing w:before="0" w:after="160"/>
              <w:jc w:val="left"/>
              <w:rPr/>
            </w:pPr>
            <w:r>
              <w:rPr/>
            </w:r>
          </w:p>
        </w:tc>
        <w:tc>
          <w:tcPr>
            <w:tcW w:w="1068" w:type="dxa"/>
            <w:tcBorders/>
          </w:tcPr>
          <w:p>
            <w:pPr>
              <w:pStyle w:val="Normal"/>
              <w:tabs>
                <w:tab w:val="clear" w:pos="708"/>
              </w:tabs>
              <w:spacing w:before="0" w:after="160"/>
              <w:jc w:val="left"/>
              <w:rPr/>
            </w:pPr>
            <w:r>
              <w:rPr/>
            </w:r>
          </w:p>
        </w:tc>
        <w:tc>
          <w:tcPr>
            <w:tcW w:w="912" w:type="dxa"/>
            <w:tcBorders/>
          </w:tcPr>
          <w:p>
            <w:pPr>
              <w:pStyle w:val="Normal"/>
              <w:tabs>
                <w:tab w:val="clear" w:pos="708"/>
              </w:tabs>
              <w:spacing w:before="0" w:after="160"/>
              <w:jc w:val="right"/>
              <w:rPr/>
            </w:pPr>
            <w:r>
              <w:rPr>
                <w:b/>
              </w:rPr>
              <w:t>0,00</w:t>
            </w:r>
          </w:p>
        </w:tc>
        <w:tc>
          <w:tcPr>
            <w:tcW w:w="2724" w:type="dxa"/>
            <w:tcBorders/>
          </w:tcPr>
          <w:p>
            <w:pPr>
              <w:pStyle w:val="Normal"/>
              <w:tabs>
                <w:tab w:val="clear" w:pos="708"/>
              </w:tabs>
              <w:spacing w:before="0" w:after="160"/>
              <w:jc w:val="left"/>
              <w:rPr/>
            </w:pPr>
            <w:r>
              <w:rPr/>
              <w:t>Ежегодный охват не менее 1000 несовершеннолетних с целью снижения количества несовершеннолетних, вовлеченных в употребление ПАВ</w:t>
            </w:r>
          </w:p>
        </w:tc>
      </w:tr>
      <w:tr>
        <w:trPr>
          <w:trHeight w:val="424" w:hRule="atLeast"/>
        </w:trPr>
        <w:tc>
          <w:tcPr>
            <w:tcW w:w="432" w:type="dxa"/>
            <w:tcBorders/>
          </w:tcPr>
          <w:p>
            <w:pPr>
              <w:pStyle w:val="Normal"/>
              <w:tabs>
                <w:tab w:val="clear" w:pos="708"/>
              </w:tabs>
              <w:spacing w:before="0" w:after="160"/>
              <w:jc w:val="left"/>
              <w:rPr>
                <w:b/>
              </w:rPr>
            </w:pPr>
            <w:r>
              <w:rPr>
                <w:b/>
              </w:rPr>
            </w:r>
          </w:p>
        </w:tc>
        <w:tc>
          <w:tcPr>
            <w:tcW w:w="2952" w:type="dxa"/>
            <w:tcBorders/>
          </w:tcPr>
          <w:p>
            <w:pPr>
              <w:pStyle w:val="Normal"/>
              <w:tabs>
                <w:tab w:val="clear" w:pos="708"/>
              </w:tabs>
              <w:spacing w:before="0" w:after="160"/>
              <w:jc w:val="left"/>
              <w:rPr/>
            </w:pPr>
            <w:r>
              <w:rPr>
                <w:b/>
              </w:rPr>
              <w:t>ИТОГО ПО ЗАДАЧЕ 2</w:t>
            </w:r>
          </w:p>
        </w:tc>
        <w:tc>
          <w:tcPr>
            <w:tcW w:w="2100" w:type="dxa"/>
            <w:tcBorders/>
          </w:tcPr>
          <w:p>
            <w:pPr>
              <w:pStyle w:val="Normal"/>
              <w:tabs>
                <w:tab w:val="clear" w:pos="708"/>
              </w:tabs>
              <w:spacing w:before="0" w:after="160"/>
              <w:jc w:val="left"/>
              <w:rPr>
                <w:b/>
              </w:rPr>
            </w:pPr>
            <w:r>
              <w:rPr>
                <w:b/>
              </w:rPr>
            </w:r>
          </w:p>
        </w:tc>
        <w:tc>
          <w:tcPr>
            <w:tcW w:w="672" w:type="dxa"/>
            <w:tcBorders/>
          </w:tcPr>
          <w:p>
            <w:pPr>
              <w:pStyle w:val="Normal"/>
              <w:tabs>
                <w:tab w:val="clear" w:pos="708"/>
              </w:tabs>
              <w:spacing w:before="0" w:after="160"/>
              <w:jc w:val="left"/>
              <w:rPr>
                <w:b/>
              </w:rPr>
            </w:pPr>
            <w:r>
              <w:rPr>
                <w:b/>
              </w:rPr>
            </w:r>
          </w:p>
        </w:tc>
        <w:tc>
          <w:tcPr>
            <w:tcW w:w="624" w:type="dxa"/>
            <w:tcBorders/>
          </w:tcPr>
          <w:p>
            <w:pPr>
              <w:pStyle w:val="Normal"/>
              <w:tabs>
                <w:tab w:val="clear" w:pos="708"/>
              </w:tabs>
              <w:spacing w:before="0" w:after="160"/>
              <w:jc w:val="left"/>
              <w:rPr>
                <w:b/>
              </w:rPr>
            </w:pPr>
            <w:r>
              <w:rPr>
                <w:b/>
              </w:rPr>
            </w:r>
          </w:p>
        </w:tc>
        <w:tc>
          <w:tcPr>
            <w:tcW w:w="1140" w:type="dxa"/>
            <w:tcBorders/>
          </w:tcPr>
          <w:p>
            <w:pPr>
              <w:pStyle w:val="Normal"/>
              <w:tabs>
                <w:tab w:val="clear" w:pos="708"/>
              </w:tabs>
              <w:spacing w:before="0" w:after="160"/>
              <w:jc w:val="left"/>
              <w:rPr>
                <w:b/>
              </w:rPr>
            </w:pPr>
            <w:r>
              <w:rPr>
                <w:b/>
              </w:rPr>
            </w:r>
          </w:p>
        </w:tc>
        <w:tc>
          <w:tcPr>
            <w:tcW w:w="624" w:type="dxa"/>
            <w:tcBorders/>
          </w:tcPr>
          <w:p>
            <w:pPr>
              <w:pStyle w:val="Normal"/>
              <w:tabs>
                <w:tab w:val="clear" w:pos="708"/>
              </w:tabs>
              <w:spacing w:before="0" w:after="160"/>
              <w:jc w:val="left"/>
              <w:rPr>
                <w:b/>
              </w:rPr>
            </w:pPr>
            <w:r>
              <w:rPr>
                <w:b/>
              </w:rPr>
            </w:r>
          </w:p>
        </w:tc>
        <w:tc>
          <w:tcPr>
            <w:tcW w:w="900" w:type="dxa"/>
            <w:tcBorders/>
          </w:tcPr>
          <w:p>
            <w:pPr>
              <w:pStyle w:val="Normal"/>
              <w:tabs>
                <w:tab w:val="clear" w:pos="708"/>
              </w:tabs>
              <w:spacing w:before="0" w:after="160"/>
              <w:jc w:val="right"/>
              <w:rPr/>
            </w:pPr>
            <w:r>
              <w:rPr/>
              <w:t>0,00</w:t>
            </w:r>
          </w:p>
        </w:tc>
        <w:tc>
          <w:tcPr>
            <w:tcW w:w="972" w:type="dxa"/>
            <w:tcBorders/>
          </w:tcPr>
          <w:p>
            <w:pPr>
              <w:pStyle w:val="Normal"/>
              <w:tabs>
                <w:tab w:val="clear" w:pos="708"/>
              </w:tabs>
              <w:spacing w:before="0" w:after="160"/>
              <w:jc w:val="right"/>
              <w:rPr/>
            </w:pPr>
            <w:r>
              <w:rPr/>
              <w:t>0,00</w:t>
            </w:r>
          </w:p>
        </w:tc>
        <w:tc>
          <w:tcPr>
            <w:tcW w:w="1068" w:type="dxa"/>
            <w:tcBorders/>
          </w:tcPr>
          <w:p>
            <w:pPr>
              <w:pStyle w:val="Normal"/>
              <w:tabs>
                <w:tab w:val="clear" w:pos="708"/>
              </w:tabs>
              <w:spacing w:before="0" w:after="160"/>
              <w:jc w:val="right"/>
              <w:rPr/>
            </w:pPr>
            <w:r>
              <w:rPr/>
              <w:t>0,00</w:t>
            </w:r>
          </w:p>
        </w:tc>
        <w:tc>
          <w:tcPr>
            <w:tcW w:w="912" w:type="dxa"/>
            <w:tcBorders/>
          </w:tcPr>
          <w:p>
            <w:pPr>
              <w:pStyle w:val="Normal"/>
              <w:tabs>
                <w:tab w:val="clear" w:pos="708"/>
              </w:tabs>
              <w:spacing w:before="0" w:after="160"/>
              <w:jc w:val="right"/>
              <w:rPr/>
            </w:pPr>
            <w:r>
              <w:rPr/>
              <w:t>0,00</w:t>
            </w:r>
          </w:p>
        </w:tc>
        <w:tc>
          <w:tcPr>
            <w:tcW w:w="2724" w:type="dxa"/>
            <w:tcBorders/>
          </w:tcPr>
          <w:p>
            <w:pPr>
              <w:pStyle w:val="Normal"/>
              <w:tabs>
                <w:tab w:val="clear" w:pos="708"/>
              </w:tabs>
              <w:spacing w:before="0" w:after="160"/>
              <w:jc w:val="left"/>
              <w:rPr>
                <w:b/>
              </w:rPr>
            </w:pPr>
            <w:r>
              <w:rPr>
                <w:b/>
              </w:rPr>
            </w:r>
          </w:p>
        </w:tc>
      </w:tr>
      <w:tr>
        <w:trPr>
          <w:trHeight w:val="747" w:hRule="atLeast"/>
        </w:trPr>
        <w:tc>
          <w:tcPr>
            <w:tcW w:w="15120" w:type="dxa"/>
            <w:gridSpan w:val="12"/>
            <w:tcBorders/>
            <w:vAlign w:val="bottom"/>
          </w:tcPr>
          <w:p>
            <w:pPr>
              <w:pStyle w:val="Normal"/>
              <w:tabs>
                <w:tab w:val="clear" w:pos="708"/>
              </w:tabs>
              <w:spacing w:before="0" w:after="160"/>
              <w:jc w:val="center"/>
              <w:rPr/>
            </w:pPr>
            <w:r>
              <w:rPr>
                <w:b/>
                <w:i/>
              </w:rPr>
              <w:t>Задача 3.    Повышение эффективности работы по профилактике суицидального поведения, насилия и жестокого обращения в отношении несовершеннолетних</w:t>
            </w:r>
          </w:p>
        </w:tc>
      </w:tr>
      <w:tr>
        <w:trPr>
          <w:trHeight w:val="8192" w:hRule="atLeast"/>
        </w:trPr>
        <w:tc>
          <w:tcPr>
            <w:tcW w:w="432" w:type="dxa"/>
            <w:tcBorders/>
          </w:tcPr>
          <w:p>
            <w:pPr>
              <w:pStyle w:val="Normal"/>
              <w:tabs>
                <w:tab w:val="clear" w:pos="708"/>
              </w:tabs>
              <w:spacing w:before="0" w:after="160"/>
              <w:jc w:val="center"/>
              <w:rPr/>
            </w:pPr>
            <w:r>
              <w:rPr/>
              <w:t>3.1</w:t>
            </w:r>
          </w:p>
        </w:tc>
        <w:tc>
          <w:tcPr>
            <w:tcW w:w="2952" w:type="dxa"/>
            <w:tcBorders/>
          </w:tcPr>
          <w:p>
            <w:pPr>
              <w:pStyle w:val="Normal"/>
              <w:tabs>
                <w:tab w:val="clear" w:pos="708"/>
              </w:tabs>
              <w:spacing w:before="0" w:after="160"/>
              <w:jc w:val="left"/>
              <w:rPr/>
            </w:pPr>
            <w:r>
              <w:rPr/>
              <w:t>Круглый стол "Выявление "группы риска" с целью профилактики суицидального поведения"</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center"/>
              <w:rPr/>
            </w:pPr>
            <w:r>
              <w:rPr/>
            </w:r>
          </w:p>
        </w:tc>
        <w:tc>
          <w:tcPr>
            <w:tcW w:w="972" w:type="dxa"/>
            <w:tcBorders/>
          </w:tcPr>
          <w:p>
            <w:pPr>
              <w:pStyle w:val="Normal"/>
              <w:tabs>
                <w:tab w:val="clear" w:pos="708"/>
              </w:tabs>
              <w:spacing w:before="0" w:after="160"/>
              <w:jc w:val="center"/>
              <w:rPr/>
            </w:pPr>
            <w:r>
              <w:rPr/>
            </w:r>
          </w:p>
        </w:tc>
        <w:tc>
          <w:tcPr>
            <w:tcW w:w="1068" w:type="dxa"/>
            <w:tcBorders/>
          </w:tcPr>
          <w:p>
            <w:pPr>
              <w:pStyle w:val="Normal"/>
              <w:tabs>
                <w:tab w:val="clear" w:pos="708"/>
              </w:tabs>
              <w:spacing w:before="0" w:after="160"/>
              <w:jc w:val="center"/>
              <w:rPr/>
            </w:pPr>
            <w:r>
              <w:rPr/>
            </w:r>
          </w:p>
        </w:tc>
        <w:tc>
          <w:tcPr>
            <w:tcW w:w="912" w:type="dxa"/>
            <w:tcBorders/>
          </w:tcPr>
          <w:p>
            <w:pPr>
              <w:pStyle w:val="Normal"/>
              <w:tabs>
                <w:tab w:val="clear" w:pos="708"/>
              </w:tabs>
              <w:spacing w:before="0" w:after="160"/>
              <w:jc w:val="center"/>
              <w:rPr/>
            </w:pPr>
            <w:r>
              <w:rPr>
                <w:b/>
              </w:rPr>
              <w:t>0,00</w:t>
            </w:r>
          </w:p>
        </w:tc>
        <w:tc>
          <w:tcPr>
            <w:tcW w:w="2724" w:type="dxa"/>
            <w:tcBorders/>
          </w:tcPr>
          <w:p>
            <w:pPr>
              <w:pStyle w:val="Normal"/>
              <w:tabs>
                <w:tab w:val="clear" w:pos="708"/>
              </w:tabs>
              <w:spacing w:before="0" w:after="160"/>
              <w:jc w:val="left"/>
              <w:rPr/>
            </w:pPr>
            <w:r>
              <w:rPr/>
              <w:t xml:space="preserve">Ежегодное привлечение к участию в заседании круглого стола не менее 30 специалистов субъектов системы профилактики города, 10 специалистов, прошедших краткосрочное обучение по программе «Профилактика социально-негативных явлений в среде несовершеннолетних», участие в заседании круглого стола выездного специалиста </w:t>
            </w:r>
          </w:p>
        </w:tc>
      </w:tr>
      <w:tr>
        <w:trPr>
          <w:trHeight w:val="2535" w:hRule="atLeast"/>
        </w:trPr>
        <w:tc>
          <w:tcPr>
            <w:tcW w:w="432" w:type="dxa"/>
            <w:tcBorders/>
          </w:tcPr>
          <w:p>
            <w:pPr>
              <w:pStyle w:val="Normal"/>
              <w:tabs>
                <w:tab w:val="clear" w:pos="708"/>
              </w:tabs>
              <w:spacing w:before="0" w:after="160"/>
              <w:jc w:val="center"/>
              <w:rPr/>
            </w:pPr>
            <w:r>
              <w:rPr/>
              <w:t>3.2</w:t>
            </w:r>
          </w:p>
        </w:tc>
        <w:tc>
          <w:tcPr>
            <w:tcW w:w="2952" w:type="dxa"/>
            <w:tcBorders/>
          </w:tcPr>
          <w:p>
            <w:pPr>
              <w:pStyle w:val="Normal"/>
              <w:tabs>
                <w:tab w:val="clear" w:pos="708"/>
              </w:tabs>
              <w:spacing w:before="0" w:after="160"/>
              <w:jc w:val="left"/>
              <w:rPr/>
            </w:pPr>
            <w:r>
              <w:rPr/>
              <w:t>Работа школьных служб медиации</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center"/>
              <w:rPr/>
            </w:pPr>
            <w:r>
              <w:rPr/>
            </w:r>
          </w:p>
        </w:tc>
        <w:tc>
          <w:tcPr>
            <w:tcW w:w="972" w:type="dxa"/>
            <w:tcBorders/>
          </w:tcPr>
          <w:p>
            <w:pPr>
              <w:pStyle w:val="Normal"/>
              <w:tabs>
                <w:tab w:val="clear" w:pos="708"/>
              </w:tabs>
              <w:spacing w:before="0" w:after="160"/>
              <w:jc w:val="center"/>
              <w:rPr/>
            </w:pPr>
            <w:r>
              <w:rPr/>
            </w:r>
          </w:p>
        </w:tc>
        <w:tc>
          <w:tcPr>
            <w:tcW w:w="1068" w:type="dxa"/>
            <w:tcBorders/>
          </w:tcPr>
          <w:p>
            <w:pPr>
              <w:pStyle w:val="Normal"/>
              <w:tabs>
                <w:tab w:val="clear" w:pos="708"/>
              </w:tabs>
              <w:spacing w:before="0" w:after="160"/>
              <w:jc w:val="center"/>
              <w:rPr/>
            </w:pPr>
            <w:r>
              <w:rPr/>
            </w:r>
          </w:p>
        </w:tc>
        <w:tc>
          <w:tcPr>
            <w:tcW w:w="912" w:type="dxa"/>
            <w:tcBorders/>
          </w:tcPr>
          <w:p>
            <w:pPr>
              <w:pStyle w:val="Normal"/>
              <w:tabs>
                <w:tab w:val="clear" w:pos="708"/>
              </w:tabs>
              <w:spacing w:before="0" w:after="160"/>
              <w:jc w:val="center"/>
              <w:rPr/>
            </w:pPr>
            <w:r>
              <w:rPr>
                <w:b/>
              </w:rPr>
              <w:t>0,00</w:t>
            </w:r>
          </w:p>
        </w:tc>
        <w:tc>
          <w:tcPr>
            <w:tcW w:w="2724" w:type="dxa"/>
            <w:tcBorders/>
          </w:tcPr>
          <w:p>
            <w:pPr>
              <w:pStyle w:val="Normal"/>
              <w:tabs>
                <w:tab w:val="clear" w:pos="708"/>
              </w:tabs>
              <w:spacing w:before="0" w:after="160"/>
              <w:jc w:val="left"/>
              <w:rPr/>
            </w:pPr>
            <w:r>
              <w:rPr/>
              <w:t>В 100% общеобразовательных учреждений действуют школьные службы медиации</w:t>
            </w:r>
          </w:p>
        </w:tc>
      </w:tr>
      <w:tr>
        <w:trPr>
          <w:trHeight w:val="3240" w:hRule="atLeast"/>
        </w:trPr>
        <w:tc>
          <w:tcPr>
            <w:tcW w:w="432" w:type="dxa"/>
            <w:tcBorders/>
          </w:tcPr>
          <w:p>
            <w:pPr>
              <w:pStyle w:val="Normal"/>
              <w:tabs>
                <w:tab w:val="clear" w:pos="708"/>
              </w:tabs>
              <w:spacing w:before="0" w:after="160"/>
              <w:jc w:val="center"/>
              <w:rPr/>
            </w:pPr>
            <w:r>
              <w:rPr/>
              <w:t>3.3</w:t>
            </w:r>
          </w:p>
        </w:tc>
        <w:tc>
          <w:tcPr>
            <w:tcW w:w="2952" w:type="dxa"/>
            <w:tcBorders/>
          </w:tcPr>
          <w:p>
            <w:pPr>
              <w:pStyle w:val="Normal"/>
              <w:tabs>
                <w:tab w:val="clear" w:pos="708"/>
              </w:tabs>
              <w:spacing w:before="0" w:after="160"/>
              <w:jc w:val="left"/>
              <w:rPr/>
            </w:pPr>
            <w:r>
              <w:rPr/>
              <w:t>Проведение информационной компании среди родителей (законных представителей) об ответственности в случае насилия над ребенком, о службах города оказывающих экстренную психологическую и иную помощь жертвам жестокого обращения с использованием различных информационных ресурсов (интернет–сайтов, буклетов и т.д.)</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center"/>
              <w:rPr/>
            </w:pPr>
            <w:r>
              <w:rPr/>
            </w:r>
          </w:p>
        </w:tc>
        <w:tc>
          <w:tcPr>
            <w:tcW w:w="972" w:type="dxa"/>
            <w:tcBorders/>
          </w:tcPr>
          <w:p>
            <w:pPr>
              <w:pStyle w:val="Normal"/>
              <w:tabs>
                <w:tab w:val="clear" w:pos="708"/>
              </w:tabs>
              <w:spacing w:before="0" w:after="160"/>
              <w:jc w:val="center"/>
              <w:rPr/>
            </w:pPr>
            <w:r>
              <w:rPr/>
            </w:r>
          </w:p>
        </w:tc>
        <w:tc>
          <w:tcPr>
            <w:tcW w:w="1068" w:type="dxa"/>
            <w:tcBorders/>
          </w:tcPr>
          <w:p>
            <w:pPr>
              <w:pStyle w:val="Normal"/>
              <w:tabs>
                <w:tab w:val="clear" w:pos="708"/>
              </w:tabs>
              <w:spacing w:before="0" w:after="160"/>
              <w:jc w:val="center"/>
              <w:rPr/>
            </w:pPr>
            <w:r>
              <w:rPr/>
            </w:r>
          </w:p>
        </w:tc>
        <w:tc>
          <w:tcPr>
            <w:tcW w:w="912" w:type="dxa"/>
            <w:tcBorders/>
          </w:tcPr>
          <w:p>
            <w:pPr>
              <w:pStyle w:val="Normal"/>
              <w:tabs>
                <w:tab w:val="clear" w:pos="708"/>
              </w:tabs>
              <w:spacing w:before="0" w:after="160"/>
              <w:jc w:val="center"/>
              <w:rPr/>
            </w:pPr>
            <w:r>
              <w:rPr>
                <w:b/>
              </w:rPr>
              <w:t>0,00</w:t>
            </w:r>
          </w:p>
        </w:tc>
        <w:tc>
          <w:tcPr>
            <w:tcW w:w="2724" w:type="dxa"/>
            <w:tcBorders/>
          </w:tcPr>
          <w:p>
            <w:pPr>
              <w:pStyle w:val="Normal"/>
              <w:tabs>
                <w:tab w:val="clear" w:pos="708"/>
              </w:tabs>
              <w:spacing w:before="0" w:after="160"/>
              <w:jc w:val="left"/>
              <w:rPr/>
            </w:pPr>
            <w:r>
              <w:rPr/>
              <w:t>Ежегодно не менее 80% родителей (законных представителей) приняли участие в информационной компании, в 2023 году 83%</w:t>
            </w:r>
          </w:p>
        </w:tc>
      </w:tr>
      <w:tr>
        <w:trPr>
          <w:trHeight w:val="3585" w:hRule="atLeast"/>
        </w:trPr>
        <w:tc>
          <w:tcPr>
            <w:tcW w:w="432" w:type="dxa"/>
            <w:tcBorders/>
          </w:tcPr>
          <w:p>
            <w:pPr>
              <w:pStyle w:val="Normal"/>
              <w:tabs>
                <w:tab w:val="clear" w:pos="708"/>
              </w:tabs>
              <w:spacing w:before="0" w:after="160"/>
              <w:jc w:val="center"/>
              <w:rPr/>
            </w:pPr>
            <w:r>
              <w:rPr/>
              <w:t>3.4</w:t>
            </w:r>
          </w:p>
        </w:tc>
        <w:tc>
          <w:tcPr>
            <w:tcW w:w="2952" w:type="dxa"/>
            <w:tcBorders/>
          </w:tcPr>
          <w:p>
            <w:pPr>
              <w:pStyle w:val="Normal"/>
              <w:tabs>
                <w:tab w:val="clear" w:pos="708"/>
              </w:tabs>
              <w:spacing w:before="0" w:after="160"/>
              <w:jc w:val="left"/>
              <w:rPr/>
            </w:pPr>
            <w:r>
              <w:rPr/>
              <w:t xml:space="preserve">Подготовка статьи в СМИ об ответственности за насилие и жестокое обращение </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center"/>
              <w:rPr/>
            </w:pPr>
            <w:r>
              <w:rPr/>
            </w:r>
          </w:p>
        </w:tc>
        <w:tc>
          <w:tcPr>
            <w:tcW w:w="972" w:type="dxa"/>
            <w:tcBorders/>
          </w:tcPr>
          <w:p>
            <w:pPr>
              <w:pStyle w:val="Normal"/>
              <w:tabs>
                <w:tab w:val="clear" w:pos="708"/>
              </w:tabs>
              <w:spacing w:before="0" w:after="160"/>
              <w:jc w:val="center"/>
              <w:rPr/>
            </w:pPr>
            <w:r>
              <w:rPr/>
            </w:r>
          </w:p>
        </w:tc>
        <w:tc>
          <w:tcPr>
            <w:tcW w:w="1068" w:type="dxa"/>
            <w:tcBorders/>
          </w:tcPr>
          <w:p>
            <w:pPr>
              <w:pStyle w:val="Normal"/>
              <w:tabs>
                <w:tab w:val="clear" w:pos="708"/>
              </w:tabs>
              <w:spacing w:before="0" w:after="160"/>
              <w:jc w:val="center"/>
              <w:rPr/>
            </w:pPr>
            <w:r>
              <w:rPr/>
            </w:r>
          </w:p>
        </w:tc>
        <w:tc>
          <w:tcPr>
            <w:tcW w:w="912" w:type="dxa"/>
            <w:tcBorders/>
          </w:tcPr>
          <w:p>
            <w:pPr>
              <w:pStyle w:val="Normal"/>
              <w:tabs>
                <w:tab w:val="clear" w:pos="708"/>
              </w:tabs>
              <w:spacing w:before="0" w:after="160"/>
              <w:jc w:val="center"/>
              <w:rPr/>
            </w:pPr>
            <w:r>
              <w:rPr>
                <w:b/>
              </w:rPr>
              <w:t>0,00</w:t>
            </w:r>
          </w:p>
        </w:tc>
        <w:tc>
          <w:tcPr>
            <w:tcW w:w="2724" w:type="dxa"/>
            <w:tcBorders/>
          </w:tcPr>
          <w:p>
            <w:pPr>
              <w:pStyle w:val="Normal"/>
              <w:tabs>
                <w:tab w:val="clear" w:pos="708"/>
              </w:tabs>
              <w:spacing w:before="0" w:after="160"/>
              <w:jc w:val="left"/>
              <w:rPr/>
            </w:pPr>
            <w:r>
              <w:rPr/>
              <w:t>Не менее 1000 законных представителей несовершеннолетних информированы об ответственности за противоправные действия</w:t>
            </w:r>
          </w:p>
        </w:tc>
      </w:tr>
      <w:tr>
        <w:trPr>
          <w:trHeight w:val="3255" w:hRule="atLeast"/>
        </w:trPr>
        <w:tc>
          <w:tcPr>
            <w:tcW w:w="432" w:type="dxa"/>
            <w:tcBorders/>
          </w:tcPr>
          <w:p>
            <w:pPr>
              <w:pStyle w:val="Normal"/>
              <w:tabs>
                <w:tab w:val="clear" w:pos="708"/>
              </w:tabs>
              <w:spacing w:before="0" w:after="160"/>
              <w:jc w:val="center"/>
              <w:rPr/>
            </w:pPr>
            <w:r>
              <w:rPr/>
              <w:t>3.5</w:t>
            </w:r>
          </w:p>
        </w:tc>
        <w:tc>
          <w:tcPr>
            <w:tcW w:w="2952" w:type="dxa"/>
            <w:tcBorders/>
          </w:tcPr>
          <w:p>
            <w:pPr>
              <w:pStyle w:val="Normal"/>
              <w:tabs>
                <w:tab w:val="clear" w:pos="708"/>
              </w:tabs>
              <w:spacing w:before="0" w:after="160"/>
              <w:jc w:val="left"/>
              <w:rPr/>
            </w:pPr>
            <w:r>
              <w:rPr/>
              <w:t>Проведение информационной компании среди родителей (законных представителей) об ответственности в случае насилия над ребенком, о службах города оказывающих экстренную психологическую и иную помощь жертвам жестокого обращения с использованием различных информационных ресурсов (интернет–сайтов, буклетов и т.д.)</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center"/>
              <w:rPr/>
            </w:pPr>
            <w:r>
              <w:rPr/>
            </w:r>
          </w:p>
        </w:tc>
        <w:tc>
          <w:tcPr>
            <w:tcW w:w="972" w:type="dxa"/>
            <w:tcBorders/>
          </w:tcPr>
          <w:p>
            <w:pPr>
              <w:pStyle w:val="Normal"/>
              <w:tabs>
                <w:tab w:val="clear" w:pos="708"/>
              </w:tabs>
              <w:spacing w:before="0" w:after="160"/>
              <w:jc w:val="center"/>
              <w:rPr/>
            </w:pPr>
            <w:r>
              <w:rPr/>
            </w:r>
          </w:p>
        </w:tc>
        <w:tc>
          <w:tcPr>
            <w:tcW w:w="1068" w:type="dxa"/>
            <w:tcBorders/>
          </w:tcPr>
          <w:p>
            <w:pPr>
              <w:pStyle w:val="Normal"/>
              <w:tabs>
                <w:tab w:val="clear" w:pos="708"/>
              </w:tabs>
              <w:spacing w:before="0" w:after="160"/>
              <w:jc w:val="center"/>
              <w:rPr/>
            </w:pPr>
            <w:r>
              <w:rPr/>
            </w:r>
          </w:p>
        </w:tc>
        <w:tc>
          <w:tcPr>
            <w:tcW w:w="912" w:type="dxa"/>
            <w:tcBorders/>
          </w:tcPr>
          <w:p>
            <w:pPr>
              <w:pStyle w:val="Normal"/>
              <w:tabs>
                <w:tab w:val="clear" w:pos="708"/>
              </w:tabs>
              <w:spacing w:before="0" w:after="160"/>
              <w:jc w:val="center"/>
              <w:rPr/>
            </w:pPr>
            <w:r>
              <w:rPr>
                <w:b/>
              </w:rPr>
              <w:t>0,00</w:t>
            </w:r>
          </w:p>
        </w:tc>
        <w:tc>
          <w:tcPr>
            <w:tcW w:w="2724" w:type="dxa"/>
            <w:tcBorders/>
          </w:tcPr>
          <w:p>
            <w:pPr>
              <w:pStyle w:val="Normal"/>
              <w:tabs>
                <w:tab w:val="clear" w:pos="708"/>
              </w:tabs>
              <w:spacing w:before="0" w:after="160"/>
              <w:jc w:val="left"/>
              <w:rPr/>
            </w:pPr>
            <w:r>
              <w:rPr/>
              <w:t xml:space="preserve">Оказание психологической и социальной помощи несовершеннолетним. </w:t>
              <w:br/>
              <w:t>50 человек ежегодно.</w:t>
              <w:br/>
            </w:r>
          </w:p>
        </w:tc>
      </w:tr>
      <w:tr>
        <w:trPr>
          <w:trHeight w:val="6225" w:hRule="atLeast"/>
        </w:trPr>
        <w:tc>
          <w:tcPr>
            <w:tcW w:w="432" w:type="dxa"/>
            <w:tcBorders/>
          </w:tcPr>
          <w:p>
            <w:pPr>
              <w:pStyle w:val="Normal"/>
              <w:tabs>
                <w:tab w:val="clear" w:pos="708"/>
              </w:tabs>
              <w:spacing w:before="0" w:after="160"/>
              <w:jc w:val="center"/>
              <w:rPr/>
            </w:pPr>
            <w:r>
              <w:rPr/>
              <w:t>3.6</w:t>
            </w:r>
          </w:p>
        </w:tc>
        <w:tc>
          <w:tcPr>
            <w:tcW w:w="2952" w:type="dxa"/>
            <w:tcBorders/>
          </w:tcPr>
          <w:p>
            <w:pPr>
              <w:pStyle w:val="Normal"/>
              <w:tabs>
                <w:tab w:val="clear" w:pos="708"/>
              </w:tabs>
              <w:spacing w:before="0" w:after="160"/>
              <w:jc w:val="left"/>
              <w:rPr/>
            </w:pPr>
            <w:r>
              <w:rPr/>
              <w:t xml:space="preserve">Межведомственная акция «Остановим насилие против детей» </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center"/>
              <w:rPr/>
            </w:pPr>
            <w:r>
              <w:rPr/>
            </w:r>
          </w:p>
        </w:tc>
        <w:tc>
          <w:tcPr>
            <w:tcW w:w="972" w:type="dxa"/>
            <w:tcBorders/>
          </w:tcPr>
          <w:p>
            <w:pPr>
              <w:pStyle w:val="Normal"/>
              <w:tabs>
                <w:tab w:val="clear" w:pos="708"/>
              </w:tabs>
              <w:spacing w:before="0" w:after="160"/>
              <w:jc w:val="center"/>
              <w:rPr/>
            </w:pPr>
            <w:r>
              <w:rPr/>
            </w:r>
          </w:p>
        </w:tc>
        <w:tc>
          <w:tcPr>
            <w:tcW w:w="1068" w:type="dxa"/>
            <w:tcBorders/>
          </w:tcPr>
          <w:p>
            <w:pPr>
              <w:pStyle w:val="Normal"/>
              <w:tabs>
                <w:tab w:val="clear" w:pos="708"/>
              </w:tabs>
              <w:spacing w:before="0" w:after="160"/>
              <w:jc w:val="center"/>
              <w:rPr/>
            </w:pPr>
            <w:r>
              <w:rPr/>
            </w:r>
          </w:p>
        </w:tc>
        <w:tc>
          <w:tcPr>
            <w:tcW w:w="912" w:type="dxa"/>
            <w:tcBorders/>
          </w:tcPr>
          <w:p>
            <w:pPr>
              <w:pStyle w:val="Normal"/>
              <w:tabs>
                <w:tab w:val="clear" w:pos="708"/>
              </w:tabs>
              <w:spacing w:before="0" w:after="160"/>
              <w:jc w:val="center"/>
              <w:rPr/>
            </w:pPr>
            <w:r>
              <w:rPr>
                <w:b/>
              </w:rPr>
              <w:t>0,00</w:t>
            </w:r>
          </w:p>
        </w:tc>
        <w:tc>
          <w:tcPr>
            <w:tcW w:w="2724" w:type="dxa"/>
            <w:tcBorders/>
          </w:tcPr>
          <w:p>
            <w:pPr>
              <w:pStyle w:val="Normal"/>
              <w:tabs>
                <w:tab w:val="clear" w:pos="708"/>
              </w:tabs>
              <w:spacing w:before="0" w:after="160"/>
              <w:jc w:val="left"/>
              <w:rPr/>
            </w:pPr>
            <w:r>
              <w:rPr/>
              <w:t>Ежегодная профилактическая работа с родителями (семьями), направленная на профилактику жестокого обращения с детьми, снижение количества несовершеннолетних, пострадавших от всех форм насилия (не менее 150 семей в год)</w:t>
            </w:r>
          </w:p>
        </w:tc>
      </w:tr>
      <w:tr>
        <w:trPr>
          <w:trHeight w:val="6450" w:hRule="atLeast"/>
        </w:trPr>
        <w:tc>
          <w:tcPr>
            <w:tcW w:w="432" w:type="dxa"/>
            <w:tcBorders/>
          </w:tcPr>
          <w:p>
            <w:pPr>
              <w:pStyle w:val="Normal"/>
              <w:tabs>
                <w:tab w:val="clear" w:pos="708"/>
              </w:tabs>
              <w:spacing w:before="0" w:after="160"/>
              <w:jc w:val="center"/>
              <w:rPr/>
            </w:pPr>
            <w:r>
              <w:rPr/>
              <w:t>3.7.</w:t>
            </w:r>
          </w:p>
        </w:tc>
        <w:tc>
          <w:tcPr>
            <w:tcW w:w="2952" w:type="dxa"/>
            <w:tcBorders/>
          </w:tcPr>
          <w:p>
            <w:pPr>
              <w:pStyle w:val="Normal"/>
              <w:tabs>
                <w:tab w:val="clear" w:pos="708"/>
              </w:tabs>
              <w:spacing w:before="0" w:after="160"/>
              <w:jc w:val="left"/>
              <w:rPr/>
            </w:pPr>
            <w:r>
              <w:rPr/>
              <w:t xml:space="preserve">Проведение информационной кампании среди родителей по формированию атмосферы нетерпимости в обществе к правонарушениям и преступлениям, совершаемыми несовершеннолетними и в их отношении </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center"/>
              <w:rPr/>
            </w:pPr>
            <w:r>
              <w:rPr/>
            </w:r>
          </w:p>
        </w:tc>
        <w:tc>
          <w:tcPr>
            <w:tcW w:w="972" w:type="dxa"/>
            <w:tcBorders/>
          </w:tcPr>
          <w:p>
            <w:pPr>
              <w:pStyle w:val="Normal"/>
              <w:tabs>
                <w:tab w:val="clear" w:pos="708"/>
              </w:tabs>
              <w:spacing w:before="0" w:after="160"/>
              <w:jc w:val="center"/>
              <w:rPr/>
            </w:pPr>
            <w:r>
              <w:rPr/>
            </w:r>
          </w:p>
        </w:tc>
        <w:tc>
          <w:tcPr>
            <w:tcW w:w="1068" w:type="dxa"/>
            <w:tcBorders/>
          </w:tcPr>
          <w:p>
            <w:pPr>
              <w:pStyle w:val="Normal"/>
              <w:tabs>
                <w:tab w:val="clear" w:pos="708"/>
              </w:tabs>
              <w:spacing w:before="0" w:after="160"/>
              <w:jc w:val="center"/>
              <w:rPr/>
            </w:pPr>
            <w:r>
              <w:rPr/>
            </w:r>
          </w:p>
        </w:tc>
        <w:tc>
          <w:tcPr>
            <w:tcW w:w="912" w:type="dxa"/>
            <w:tcBorders/>
          </w:tcPr>
          <w:p>
            <w:pPr>
              <w:pStyle w:val="Normal"/>
              <w:tabs>
                <w:tab w:val="clear" w:pos="708"/>
              </w:tabs>
              <w:spacing w:before="0" w:after="160"/>
              <w:jc w:val="center"/>
              <w:rPr/>
            </w:pPr>
            <w:r>
              <w:rPr>
                <w:b/>
              </w:rPr>
              <w:t>0,00</w:t>
            </w:r>
          </w:p>
        </w:tc>
        <w:tc>
          <w:tcPr>
            <w:tcW w:w="2724" w:type="dxa"/>
            <w:tcBorders/>
          </w:tcPr>
          <w:p>
            <w:pPr>
              <w:pStyle w:val="Normal"/>
              <w:tabs>
                <w:tab w:val="clear" w:pos="708"/>
              </w:tabs>
              <w:spacing w:before="0" w:after="160"/>
              <w:jc w:val="left"/>
              <w:rPr/>
            </w:pPr>
            <w:r>
              <w:rPr/>
              <w:t>Ежегодная профилактическая работа с родителями (семьями), направленная на формирование атмосферы нетерпимости в обществе к правонарушениям и преступлениям, совершаемыми несовершеннолетними и в отношении их (ежегодно не менее 80% родителей)</w:t>
            </w:r>
          </w:p>
        </w:tc>
      </w:tr>
      <w:tr>
        <w:trPr>
          <w:trHeight w:val="424" w:hRule="atLeast"/>
        </w:trPr>
        <w:tc>
          <w:tcPr>
            <w:tcW w:w="432" w:type="dxa"/>
            <w:tcBorders/>
          </w:tcPr>
          <w:p>
            <w:pPr>
              <w:pStyle w:val="Normal"/>
              <w:tabs>
                <w:tab w:val="clear" w:pos="708"/>
              </w:tabs>
              <w:spacing w:before="0" w:after="160"/>
              <w:jc w:val="center"/>
              <w:rPr>
                <w:b/>
              </w:rPr>
            </w:pPr>
            <w:r>
              <w:rPr>
                <w:b/>
              </w:rPr>
            </w:r>
          </w:p>
        </w:tc>
        <w:tc>
          <w:tcPr>
            <w:tcW w:w="2952" w:type="dxa"/>
            <w:tcBorders/>
          </w:tcPr>
          <w:p>
            <w:pPr>
              <w:pStyle w:val="Normal"/>
              <w:tabs>
                <w:tab w:val="clear" w:pos="708"/>
              </w:tabs>
              <w:spacing w:before="0" w:after="160"/>
              <w:jc w:val="center"/>
              <w:rPr/>
            </w:pPr>
            <w:r>
              <w:rPr>
                <w:b/>
              </w:rPr>
              <w:t>Итого по задаче 3</w:t>
            </w:r>
          </w:p>
        </w:tc>
        <w:tc>
          <w:tcPr>
            <w:tcW w:w="2100" w:type="dxa"/>
            <w:tcBorders/>
          </w:tcPr>
          <w:p>
            <w:pPr>
              <w:pStyle w:val="Normal"/>
              <w:tabs>
                <w:tab w:val="clear" w:pos="708"/>
              </w:tabs>
              <w:spacing w:before="0" w:after="160"/>
              <w:jc w:val="center"/>
              <w:rPr>
                <w:b/>
              </w:rPr>
            </w:pPr>
            <w:r>
              <w:rPr>
                <w:b/>
              </w:rPr>
            </w:r>
          </w:p>
        </w:tc>
        <w:tc>
          <w:tcPr>
            <w:tcW w:w="672" w:type="dxa"/>
            <w:tcBorders/>
          </w:tcPr>
          <w:p>
            <w:pPr>
              <w:pStyle w:val="Normal"/>
              <w:tabs>
                <w:tab w:val="clear" w:pos="708"/>
              </w:tabs>
              <w:spacing w:before="0" w:after="160"/>
              <w:jc w:val="center"/>
              <w:rPr>
                <w:b/>
              </w:rPr>
            </w:pPr>
            <w:r>
              <w:rPr>
                <w:b/>
              </w:rPr>
            </w:r>
          </w:p>
        </w:tc>
        <w:tc>
          <w:tcPr>
            <w:tcW w:w="624" w:type="dxa"/>
            <w:tcBorders/>
          </w:tcPr>
          <w:p>
            <w:pPr>
              <w:pStyle w:val="Normal"/>
              <w:tabs>
                <w:tab w:val="clear" w:pos="708"/>
              </w:tabs>
              <w:spacing w:before="0" w:after="160"/>
              <w:jc w:val="left"/>
              <w:rPr>
                <w:b/>
              </w:rPr>
            </w:pPr>
            <w:r>
              <w:rPr>
                <w:b/>
              </w:rPr>
            </w:r>
          </w:p>
        </w:tc>
        <w:tc>
          <w:tcPr>
            <w:tcW w:w="1140" w:type="dxa"/>
            <w:tcBorders/>
          </w:tcPr>
          <w:p>
            <w:pPr>
              <w:pStyle w:val="Normal"/>
              <w:tabs>
                <w:tab w:val="clear" w:pos="708"/>
              </w:tabs>
              <w:spacing w:before="0" w:after="160"/>
              <w:jc w:val="center"/>
              <w:rPr>
                <w:b/>
              </w:rPr>
            </w:pPr>
            <w:r>
              <w:rPr>
                <w:b/>
              </w:rPr>
            </w:r>
          </w:p>
        </w:tc>
        <w:tc>
          <w:tcPr>
            <w:tcW w:w="624" w:type="dxa"/>
            <w:tcBorders/>
          </w:tcPr>
          <w:p>
            <w:pPr>
              <w:pStyle w:val="Normal"/>
              <w:tabs>
                <w:tab w:val="clear" w:pos="708"/>
              </w:tabs>
              <w:spacing w:before="0" w:after="160"/>
              <w:jc w:val="center"/>
              <w:rPr>
                <w:b/>
              </w:rPr>
            </w:pPr>
            <w:r>
              <w:rPr>
                <w:b/>
              </w:rPr>
            </w:r>
          </w:p>
        </w:tc>
        <w:tc>
          <w:tcPr>
            <w:tcW w:w="900" w:type="dxa"/>
            <w:tcBorders/>
          </w:tcPr>
          <w:p>
            <w:pPr>
              <w:pStyle w:val="Normal"/>
              <w:tabs>
                <w:tab w:val="clear" w:pos="708"/>
              </w:tabs>
              <w:spacing w:before="0" w:after="160"/>
              <w:jc w:val="center"/>
              <w:rPr/>
            </w:pPr>
            <w:r>
              <w:rPr>
                <w:b/>
              </w:rPr>
              <w:t>0,00</w:t>
            </w:r>
          </w:p>
        </w:tc>
        <w:tc>
          <w:tcPr>
            <w:tcW w:w="972" w:type="dxa"/>
            <w:tcBorders/>
          </w:tcPr>
          <w:p>
            <w:pPr>
              <w:pStyle w:val="Normal"/>
              <w:tabs>
                <w:tab w:val="clear" w:pos="708"/>
              </w:tabs>
              <w:spacing w:before="0" w:after="160"/>
              <w:jc w:val="center"/>
              <w:rPr/>
            </w:pPr>
            <w:r>
              <w:rPr>
                <w:b/>
              </w:rPr>
              <w:t>0,00</w:t>
            </w:r>
          </w:p>
        </w:tc>
        <w:tc>
          <w:tcPr>
            <w:tcW w:w="1068" w:type="dxa"/>
            <w:tcBorders/>
          </w:tcPr>
          <w:p>
            <w:pPr>
              <w:pStyle w:val="Normal"/>
              <w:tabs>
                <w:tab w:val="clear" w:pos="708"/>
              </w:tabs>
              <w:spacing w:before="0" w:after="160"/>
              <w:jc w:val="center"/>
              <w:rPr/>
            </w:pPr>
            <w:r>
              <w:rPr>
                <w:b/>
              </w:rPr>
              <w:t>0,00</w:t>
            </w:r>
          </w:p>
        </w:tc>
        <w:tc>
          <w:tcPr>
            <w:tcW w:w="912" w:type="dxa"/>
            <w:tcBorders/>
          </w:tcPr>
          <w:p>
            <w:pPr>
              <w:pStyle w:val="Normal"/>
              <w:tabs>
                <w:tab w:val="clear" w:pos="708"/>
              </w:tabs>
              <w:spacing w:before="0" w:after="160"/>
              <w:jc w:val="center"/>
              <w:rPr/>
            </w:pPr>
            <w:r>
              <w:rPr>
                <w:b/>
              </w:rPr>
              <w:t>0,00</w:t>
            </w:r>
          </w:p>
        </w:tc>
        <w:tc>
          <w:tcPr>
            <w:tcW w:w="2724" w:type="dxa"/>
            <w:tcBorders/>
          </w:tcPr>
          <w:p>
            <w:pPr>
              <w:pStyle w:val="Normal"/>
              <w:tabs>
                <w:tab w:val="clear" w:pos="708"/>
              </w:tabs>
              <w:spacing w:before="0" w:after="160"/>
              <w:jc w:val="center"/>
              <w:rPr/>
            </w:pPr>
            <w:r>
              <w:rPr>
                <w:b/>
              </w:rPr>
              <w:t>0,00</w:t>
            </w:r>
          </w:p>
        </w:tc>
      </w:tr>
      <w:tr>
        <w:trPr>
          <w:trHeight w:val="1185" w:hRule="atLeast"/>
        </w:trPr>
        <w:tc>
          <w:tcPr>
            <w:tcW w:w="15120" w:type="dxa"/>
            <w:gridSpan w:val="12"/>
            <w:tcBorders/>
            <w:vAlign w:val="center"/>
          </w:tcPr>
          <w:p>
            <w:pPr>
              <w:pStyle w:val="Normal"/>
              <w:tabs>
                <w:tab w:val="clear" w:pos="708"/>
              </w:tabs>
              <w:spacing w:before="0" w:after="160"/>
              <w:jc w:val="center"/>
              <w:rPr/>
            </w:pPr>
            <w:r>
              <w:rPr>
                <w:b/>
                <w:i/>
              </w:rPr>
              <w:t>Задача 4.     Обеспечение условий для организации трудовой занятости, организованного отдыха и оздоровления несовершеннолетних группы социального риска</w:t>
            </w:r>
          </w:p>
        </w:tc>
      </w:tr>
      <w:tr>
        <w:trPr>
          <w:trHeight w:val="3645" w:hRule="atLeast"/>
        </w:trPr>
        <w:tc>
          <w:tcPr>
            <w:tcW w:w="432" w:type="dxa"/>
            <w:tcBorders/>
          </w:tcPr>
          <w:p>
            <w:pPr>
              <w:pStyle w:val="Normal"/>
              <w:tabs>
                <w:tab w:val="clear" w:pos="708"/>
              </w:tabs>
              <w:spacing w:before="0" w:after="160"/>
              <w:jc w:val="center"/>
              <w:rPr/>
            </w:pPr>
            <w:r>
              <w:rPr/>
              <w:t>4.1</w:t>
            </w:r>
          </w:p>
        </w:tc>
        <w:tc>
          <w:tcPr>
            <w:tcW w:w="2952" w:type="dxa"/>
            <w:tcBorders/>
          </w:tcPr>
          <w:p>
            <w:pPr>
              <w:pStyle w:val="Normal"/>
              <w:tabs>
                <w:tab w:val="clear" w:pos="708"/>
              </w:tabs>
              <w:spacing w:before="0" w:after="160"/>
              <w:jc w:val="left"/>
              <w:rPr/>
            </w:pPr>
            <w:r>
              <w:rPr/>
              <w:t>Организация деятельности агентства «ЗнаниЯ» по оказанию помощи несовершеннолетним в профессиональном и личностном самоопределении</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left"/>
              <w:rPr/>
            </w:pPr>
            <w:r>
              <w:rPr/>
            </w:r>
          </w:p>
        </w:tc>
        <w:tc>
          <w:tcPr>
            <w:tcW w:w="900" w:type="dxa"/>
            <w:tcBorders/>
          </w:tcPr>
          <w:p>
            <w:pPr>
              <w:pStyle w:val="Normal"/>
              <w:tabs>
                <w:tab w:val="clear" w:pos="708"/>
              </w:tabs>
              <w:spacing w:before="0" w:after="160"/>
              <w:jc w:val="center"/>
              <w:rPr/>
            </w:pPr>
            <w:r>
              <w:rPr/>
            </w:r>
          </w:p>
        </w:tc>
        <w:tc>
          <w:tcPr>
            <w:tcW w:w="972" w:type="dxa"/>
            <w:tcBorders/>
          </w:tcPr>
          <w:p>
            <w:pPr>
              <w:pStyle w:val="Normal"/>
              <w:tabs>
                <w:tab w:val="clear" w:pos="708"/>
              </w:tabs>
              <w:spacing w:before="0" w:after="160"/>
              <w:jc w:val="center"/>
              <w:rPr/>
            </w:pPr>
            <w:r>
              <w:rPr/>
            </w:r>
          </w:p>
        </w:tc>
        <w:tc>
          <w:tcPr>
            <w:tcW w:w="1068" w:type="dxa"/>
            <w:tcBorders/>
          </w:tcPr>
          <w:p>
            <w:pPr>
              <w:pStyle w:val="Normal"/>
              <w:tabs>
                <w:tab w:val="clear" w:pos="708"/>
              </w:tabs>
              <w:spacing w:before="0" w:after="160"/>
              <w:jc w:val="center"/>
              <w:rPr/>
            </w:pPr>
            <w:r>
              <w:rPr/>
            </w:r>
          </w:p>
        </w:tc>
        <w:tc>
          <w:tcPr>
            <w:tcW w:w="912" w:type="dxa"/>
            <w:tcBorders/>
          </w:tcPr>
          <w:p>
            <w:pPr>
              <w:pStyle w:val="Normal"/>
              <w:tabs>
                <w:tab w:val="clear" w:pos="708"/>
              </w:tabs>
              <w:spacing w:before="0" w:after="160"/>
              <w:jc w:val="center"/>
              <w:rPr/>
            </w:pPr>
            <w:r>
              <w:rPr>
                <w:b/>
              </w:rPr>
              <w:t>0,000</w:t>
            </w:r>
          </w:p>
        </w:tc>
        <w:tc>
          <w:tcPr>
            <w:tcW w:w="2724" w:type="dxa"/>
            <w:tcBorders/>
          </w:tcPr>
          <w:p>
            <w:pPr>
              <w:pStyle w:val="Normal"/>
              <w:tabs>
                <w:tab w:val="clear" w:pos="708"/>
              </w:tabs>
              <w:spacing w:before="0" w:after="160"/>
              <w:jc w:val="left"/>
              <w:rPr/>
            </w:pPr>
            <w:r>
              <w:rPr/>
              <w:t>Ежегодное социальное сопровождение не менее 15-ти несовершеннолетних в их профессиональном и личностном самоопределении</w:t>
            </w:r>
          </w:p>
        </w:tc>
      </w:tr>
      <w:tr>
        <w:trPr>
          <w:trHeight w:val="2700" w:hRule="atLeast"/>
        </w:trPr>
        <w:tc>
          <w:tcPr>
            <w:tcW w:w="432" w:type="dxa"/>
            <w:tcBorders/>
          </w:tcPr>
          <w:p>
            <w:pPr>
              <w:pStyle w:val="Normal"/>
              <w:tabs>
                <w:tab w:val="clear" w:pos="708"/>
              </w:tabs>
              <w:spacing w:before="0" w:after="160"/>
              <w:jc w:val="center"/>
              <w:rPr/>
            </w:pPr>
            <w:r>
              <w:rPr/>
              <w:t>4.2</w:t>
            </w:r>
          </w:p>
        </w:tc>
        <w:tc>
          <w:tcPr>
            <w:tcW w:w="2952" w:type="dxa"/>
            <w:tcBorders/>
          </w:tcPr>
          <w:p>
            <w:pPr>
              <w:pStyle w:val="Normal"/>
              <w:tabs>
                <w:tab w:val="clear" w:pos="708"/>
              </w:tabs>
              <w:spacing w:before="0" w:after="160"/>
              <w:jc w:val="left"/>
              <w:rPr/>
            </w:pPr>
            <w:r>
              <w:rPr/>
              <w:t>Организация летнего отдыха, оздоровления и занятости несовершеннолетних, в том числе несовершеннолетних,  находящихся в социально опасном положении и состоящих на учете в территориальных комиссиях по делам несовершеннолетних и защите их прав и в органах внутренних дел, в каникулярное время</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left"/>
              <w:rPr/>
            </w:pPr>
            <w:r>
              <w:rPr/>
            </w:r>
          </w:p>
        </w:tc>
        <w:tc>
          <w:tcPr>
            <w:tcW w:w="900" w:type="dxa"/>
            <w:tcBorders/>
          </w:tcPr>
          <w:p>
            <w:pPr>
              <w:pStyle w:val="Normal"/>
              <w:tabs>
                <w:tab w:val="clear" w:pos="708"/>
              </w:tabs>
              <w:spacing w:before="0" w:after="160"/>
              <w:jc w:val="center"/>
              <w:rPr/>
            </w:pPr>
            <w:r>
              <w:rPr/>
            </w:r>
          </w:p>
        </w:tc>
        <w:tc>
          <w:tcPr>
            <w:tcW w:w="972" w:type="dxa"/>
            <w:tcBorders/>
          </w:tcPr>
          <w:p>
            <w:pPr>
              <w:pStyle w:val="Normal"/>
              <w:tabs>
                <w:tab w:val="clear" w:pos="708"/>
              </w:tabs>
              <w:spacing w:before="0" w:after="160"/>
              <w:jc w:val="center"/>
              <w:rPr/>
            </w:pPr>
            <w:r>
              <w:rPr/>
            </w:r>
          </w:p>
        </w:tc>
        <w:tc>
          <w:tcPr>
            <w:tcW w:w="1068" w:type="dxa"/>
            <w:tcBorders/>
          </w:tcPr>
          <w:p>
            <w:pPr>
              <w:pStyle w:val="Normal"/>
              <w:tabs>
                <w:tab w:val="clear" w:pos="708"/>
              </w:tabs>
              <w:spacing w:before="0" w:after="160"/>
              <w:jc w:val="center"/>
              <w:rPr/>
            </w:pPr>
            <w:r>
              <w:rPr/>
            </w:r>
          </w:p>
        </w:tc>
        <w:tc>
          <w:tcPr>
            <w:tcW w:w="912" w:type="dxa"/>
            <w:tcBorders/>
          </w:tcPr>
          <w:p>
            <w:pPr>
              <w:pStyle w:val="Normal"/>
              <w:tabs>
                <w:tab w:val="clear" w:pos="708"/>
              </w:tabs>
              <w:spacing w:before="0" w:after="160"/>
              <w:jc w:val="center"/>
              <w:rPr/>
            </w:pPr>
            <w:r>
              <w:rPr>
                <w:b/>
              </w:rPr>
              <w:t>0,000</w:t>
            </w:r>
          </w:p>
        </w:tc>
        <w:tc>
          <w:tcPr>
            <w:tcW w:w="2724" w:type="dxa"/>
            <w:tcBorders/>
          </w:tcPr>
          <w:p>
            <w:pPr>
              <w:pStyle w:val="Normal"/>
              <w:tabs>
                <w:tab w:val="clear" w:pos="708"/>
              </w:tabs>
              <w:spacing w:before="0" w:after="160"/>
              <w:jc w:val="left"/>
              <w:rPr/>
            </w:pPr>
            <w:r>
              <w:rPr/>
              <w:t>Не менее 97% несовершеннолетних охвачены летним отдыхом, оздоровлением,  и занятостью, в 2023 г. 97,2%</w:t>
            </w:r>
          </w:p>
        </w:tc>
      </w:tr>
      <w:tr>
        <w:trPr>
          <w:trHeight w:val="2700" w:hRule="atLeast"/>
        </w:trPr>
        <w:tc>
          <w:tcPr>
            <w:tcW w:w="432" w:type="dxa"/>
            <w:tcBorders/>
          </w:tcPr>
          <w:p>
            <w:pPr>
              <w:pStyle w:val="Normal"/>
              <w:tabs>
                <w:tab w:val="clear" w:pos="708"/>
              </w:tabs>
              <w:spacing w:before="0" w:after="160"/>
              <w:jc w:val="center"/>
              <w:rPr/>
            </w:pPr>
            <w:r>
              <w:rPr/>
              <w:t>4.3</w:t>
            </w:r>
          </w:p>
        </w:tc>
        <w:tc>
          <w:tcPr>
            <w:tcW w:w="2952" w:type="dxa"/>
            <w:tcBorders/>
          </w:tcPr>
          <w:p>
            <w:pPr>
              <w:pStyle w:val="Normal"/>
              <w:tabs>
                <w:tab w:val="clear" w:pos="708"/>
              </w:tabs>
              <w:spacing w:before="0" w:after="160"/>
              <w:jc w:val="left"/>
              <w:rPr/>
            </w:pPr>
            <w:r>
              <w:rPr/>
              <w:t>Предоставление мест в трудовых отрядах; путевок в ЗООЛ, дневные и палаточный лагеря</w:t>
              <w:br/>
              <w:t>Информирование образовательных учреждений о возможности и сроках трудоустройства; начала подачи заявлений на приобретение путевок в ЗООЛ, лагери дневного пребывания</w:t>
              <w:br/>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left"/>
              <w:rPr/>
            </w:pPr>
            <w:r>
              <w:rPr/>
            </w:r>
          </w:p>
        </w:tc>
        <w:tc>
          <w:tcPr>
            <w:tcW w:w="900" w:type="dxa"/>
            <w:tcBorders/>
          </w:tcPr>
          <w:p>
            <w:pPr>
              <w:pStyle w:val="Normal"/>
              <w:tabs>
                <w:tab w:val="clear" w:pos="708"/>
              </w:tabs>
              <w:spacing w:before="0" w:after="160"/>
              <w:jc w:val="center"/>
              <w:rPr/>
            </w:pPr>
            <w:r>
              <w:rPr/>
            </w:r>
          </w:p>
        </w:tc>
        <w:tc>
          <w:tcPr>
            <w:tcW w:w="972" w:type="dxa"/>
            <w:tcBorders/>
          </w:tcPr>
          <w:p>
            <w:pPr>
              <w:pStyle w:val="Normal"/>
              <w:tabs>
                <w:tab w:val="clear" w:pos="708"/>
              </w:tabs>
              <w:spacing w:before="0" w:after="160"/>
              <w:jc w:val="center"/>
              <w:rPr/>
            </w:pPr>
            <w:r>
              <w:rPr/>
            </w:r>
          </w:p>
        </w:tc>
        <w:tc>
          <w:tcPr>
            <w:tcW w:w="1068" w:type="dxa"/>
            <w:tcBorders/>
          </w:tcPr>
          <w:p>
            <w:pPr>
              <w:pStyle w:val="Normal"/>
              <w:tabs>
                <w:tab w:val="clear" w:pos="708"/>
              </w:tabs>
              <w:spacing w:before="0" w:after="160"/>
              <w:jc w:val="center"/>
              <w:rPr/>
            </w:pPr>
            <w:r>
              <w:rPr/>
            </w:r>
          </w:p>
        </w:tc>
        <w:tc>
          <w:tcPr>
            <w:tcW w:w="912" w:type="dxa"/>
            <w:tcBorders/>
          </w:tcPr>
          <w:p>
            <w:pPr>
              <w:pStyle w:val="Normal"/>
              <w:tabs>
                <w:tab w:val="clear" w:pos="708"/>
              </w:tabs>
              <w:spacing w:before="0" w:after="160"/>
              <w:jc w:val="center"/>
              <w:rPr/>
            </w:pPr>
            <w:r>
              <w:rPr>
                <w:b/>
              </w:rPr>
              <w:t>0,000</w:t>
            </w:r>
          </w:p>
        </w:tc>
        <w:tc>
          <w:tcPr>
            <w:tcW w:w="2724" w:type="dxa"/>
            <w:tcBorders/>
          </w:tcPr>
          <w:p>
            <w:pPr>
              <w:pStyle w:val="Normal"/>
              <w:tabs>
                <w:tab w:val="clear" w:pos="708"/>
              </w:tabs>
              <w:spacing w:before="0" w:after="160"/>
              <w:jc w:val="left"/>
              <w:rPr/>
            </w:pPr>
            <w:r>
              <w:rPr/>
              <w:t>Предоставлены места в лагерях с дневным пребыванием в ЗООЛ для 1845 несовершеннолетних</w:t>
            </w:r>
          </w:p>
        </w:tc>
      </w:tr>
      <w:tr>
        <w:trPr>
          <w:trHeight w:val="6720" w:hRule="atLeast"/>
        </w:trPr>
        <w:tc>
          <w:tcPr>
            <w:tcW w:w="432" w:type="dxa"/>
            <w:tcBorders/>
          </w:tcPr>
          <w:p>
            <w:pPr>
              <w:pStyle w:val="Normal"/>
              <w:tabs>
                <w:tab w:val="clear" w:pos="708"/>
              </w:tabs>
              <w:spacing w:before="0" w:after="160"/>
              <w:jc w:val="center"/>
              <w:rPr/>
            </w:pPr>
            <w:r>
              <w:rPr/>
              <w:t>4.4</w:t>
            </w:r>
          </w:p>
        </w:tc>
        <w:tc>
          <w:tcPr>
            <w:tcW w:w="2952" w:type="dxa"/>
            <w:tcBorders/>
          </w:tcPr>
          <w:p>
            <w:pPr>
              <w:pStyle w:val="Normal"/>
              <w:tabs>
                <w:tab w:val="clear" w:pos="708"/>
              </w:tabs>
              <w:spacing w:before="0" w:after="160"/>
              <w:jc w:val="left"/>
              <w:rPr/>
            </w:pPr>
            <w:r>
              <w:rPr/>
              <w:t>Оказание помощи несовершеннолетним гражданам в получении рабочих специальностей по профессиям, востребованным на рынке труда,  по направлению центра занятости населения, из числа зарегистрированных в качестве безработных.</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left"/>
              <w:rPr/>
            </w:pPr>
            <w:r>
              <w:rPr/>
            </w:r>
          </w:p>
        </w:tc>
        <w:tc>
          <w:tcPr>
            <w:tcW w:w="900" w:type="dxa"/>
            <w:tcBorders/>
          </w:tcPr>
          <w:p>
            <w:pPr>
              <w:pStyle w:val="Normal"/>
              <w:tabs>
                <w:tab w:val="clear" w:pos="708"/>
              </w:tabs>
              <w:spacing w:before="0" w:after="160"/>
              <w:jc w:val="center"/>
              <w:rPr/>
            </w:pPr>
            <w:r>
              <w:rPr/>
            </w:r>
          </w:p>
        </w:tc>
        <w:tc>
          <w:tcPr>
            <w:tcW w:w="972" w:type="dxa"/>
            <w:tcBorders/>
          </w:tcPr>
          <w:p>
            <w:pPr>
              <w:pStyle w:val="Normal"/>
              <w:tabs>
                <w:tab w:val="clear" w:pos="708"/>
              </w:tabs>
              <w:spacing w:before="0" w:after="160"/>
              <w:jc w:val="center"/>
              <w:rPr/>
            </w:pPr>
            <w:r>
              <w:rPr/>
            </w:r>
          </w:p>
        </w:tc>
        <w:tc>
          <w:tcPr>
            <w:tcW w:w="1068" w:type="dxa"/>
            <w:tcBorders/>
          </w:tcPr>
          <w:p>
            <w:pPr>
              <w:pStyle w:val="Normal"/>
              <w:tabs>
                <w:tab w:val="clear" w:pos="708"/>
              </w:tabs>
              <w:spacing w:before="0" w:after="160"/>
              <w:jc w:val="center"/>
              <w:rPr/>
            </w:pPr>
            <w:r>
              <w:rPr/>
            </w:r>
          </w:p>
        </w:tc>
        <w:tc>
          <w:tcPr>
            <w:tcW w:w="912" w:type="dxa"/>
            <w:tcBorders/>
          </w:tcPr>
          <w:p>
            <w:pPr>
              <w:pStyle w:val="Normal"/>
              <w:tabs>
                <w:tab w:val="clear" w:pos="708"/>
              </w:tabs>
              <w:spacing w:before="0" w:after="160"/>
              <w:jc w:val="center"/>
              <w:rPr/>
            </w:pPr>
            <w:r>
              <w:rPr>
                <w:b/>
              </w:rPr>
              <w:t>0,000</w:t>
            </w:r>
          </w:p>
        </w:tc>
        <w:tc>
          <w:tcPr>
            <w:tcW w:w="2724" w:type="dxa"/>
            <w:tcBorders/>
          </w:tcPr>
          <w:p>
            <w:pPr>
              <w:pStyle w:val="Normal"/>
              <w:tabs>
                <w:tab w:val="clear" w:pos="708"/>
              </w:tabs>
              <w:spacing w:before="0" w:after="160"/>
              <w:jc w:val="left"/>
              <w:rPr/>
            </w:pPr>
            <w:r>
              <w:rPr/>
              <w:t>Получение несовершеннолетними специальности по востребованным профессиям, повышение уровня трудоустройства несовершеннолетних граждан.</w:t>
              <w:br/>
              <w:t>Ежегодный охват не менее 15 несовершеннолетних граждан, из числа зарегистрированных в качестве безработных</w:t>
              <w:br/>
            </w:r>
          </w:p>
        </w:tc>
      </w:tr>
      <w:tr>
        <w:trPr>
          <w:trHeight w:val="2940" w:hRule="atLeast"/>
        </w:trPr>
        <w:tc>
          <w:tcPr>
            <w:tcW w:w="432" w:type="dxa"/>
            <w:tcBorders/>
          </w:tcPr>
          <w:p>
            <w:pPr>
              <w:pStyle w:val="Normal"/>
              <w:tabs>
                <w:tab w:val="clear" w:pos="708"/>
              </w:tabs>
              <w:spacing w:before="0" w:after="160"/>
              <w:jc w:val="center"/>
              <w:rPr/>
            </w:pPr>
            <w:r>
              <w:rPr/>
              <w:t>4.5</w:t>
            </w:r>
          </w:p>
        </w:tc>
        <w:tc>
          <w:tcPr>
            <w:tcW w:w="2952" w:type="dxa"/>
            <w:tcBorders/>
          </w:tcPr>
          <w:p>
            <w:pPr>
              <w:pStyle w:val="Normal"/>
              <w:tabs>
                <w:tab w:val="clear" w:pos="708"/>
              </w:tabs>
              <w:spacing w:before="0" w:after="160"/>
              <w:jc w:val="left"/>
              <w:rPr/>
            </w:pPr>
            <w:r>
              <w:rPr/>
              <w:t>Организация временного трудоустройства несовершеннолетних граждан в возрасте от 14 до 18 лет в свободное от учебы время</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left"/>
              <w:rPr/>
            </w:pPr>
            <w:r>
              <w:rPr/>
            </w:r>
          </w:p>
        </w:tc>
        <w:tc>
          <w:tcPr>
            <w:tcW w:w="900" w:type="dxa"/>
            <w:tcBorders/>
          </w:tcPr>
          <w:p>
            <w:pPr>
              <w:pStyle w:val="Normal"/>
              <w:tabs>
                <w:tab w:val="clear" w:pos="708"/>
              </w:tabs>
              <w:spacing w:before="0" w:after="160"/>
              <w:jc w:val="center"/>
              <w:rPr/>
            </w:pPr>
            <w:r>
              <w:rPr/>
            </w:r>
          </w:p>
        </w:tc>
        <w:tc>
          <w:tcPr>
            <w:tcW w:w="972" w:type="dxa"/>
            <w:tcBorders/>
          </w:tcPr>
          <w:p>
            <w:pPr>
              <w:pStyle w:val="Normal"/>
              <w:tabs>
                <w:tab w:val="clear" w:pos="708"/>
              </w:tabs>
              <w:spacing w:before="0" w:after="160"/>
              <w:jc w:val="center"/>
              <w:rPr/>
            </w:pPr>
            <w:r>
              <w:rPr/>
            </w:r>
          </w:p>
        </w:tc>
        <w:tc>
          <w:tcPr>
            <w:tcW w:w="1068" w:type="dxa"/>
            <w:tcBorders/>
          </w:tcPr>
          <w:p>
            <w:pPr>
              <w:pStyle w:val="Normal"/>
              <w:tabs>
                <w:tab w:val="clear" w:pos="708"/>
              </w:tabs>
              <w:spacing w:before="0" w:after="160"/>
              <w:jc w:val="center"/>
              <w:rPr/>
            </w:pPr>
            <w:r>
              <w:rPr/>
            </w:r>
          </w:p>
        </w:tc>
        <w:tc>
          <w:tcPr>
            <w:tcW w:w="912" w:type="dxa"/>
            <w:tcBorders/>
          </w:tcPr>
          <w:p>
            <w:pPr>
              <w:pStyle w:val="Normal"/>
              <w:tabs>
                <w:tab w:val="clear" w:pos="708"/>
              </w:tabs>
              <w:spacing w:before="0" w:after="160"/>
              <w:jc w:val="center"/>
              <w:rPr/>
            </w:pPr>
            <w:r>
              <w:rPr>
                <w:b/>
              </w:rPr>
              <w:t>0,000</w:t>
            </w:r>
          </w:p>
        </w:tc>
        <w:tc>
          <w:tcPr>
            <w:tcW w:w="2724" w:type="dxa"/>
            <w:tcBorders/>
          </w:tcPr>
          <w:p>
            <w:pPr>
              <w:pStyle w:val="Normal"/>
              <w:tabs>
                <w:tab w:val="clear" w:pos="708"/>
              </w:tabs>
              <w:spacing w:before="0" w:after="160"/>
              <w:jc w:val="left"/>
              <w:rPr/>
            </w:pPr>
            <w:r>
              <w:rPr/>
              <w:t xml:space="preserve">Временное трудоустройство несовершеннолетних граждан. Ежегодный охват не менее 280 несовершеннолетних граждан </w:t>
            </w:r>
          </w:p>
        </w:tc>
      </w:tr>
      <w:tr>
        <w:trPr>
          <w:trHeight w:val="7095" w:hRule="atLeast"/>
        </w:trPr>
        <w:tc>
          <w:tcPr>
            <w:tcW w:w="432" w:type="dxa"/>
            <w:tcBorders/>
          </w:tcPr>
          <w:p>
            <w:pPr>
              <w:pStyle w:val="Normal"/>
              <w:tabs>
                <w:tab w:val="clear" w:pos="708"/>
              </w:tabs>
              <w:spacing w:before="0" w:after="160"/>
              <w:jc w:val="center"/>
              <w:rPr/>
            </w:pPr>
            <w:r>
              <w:rPr/>
              <w:t>4.6</w:t>
            </w:r>
          </w:p>
        </w:tc>
        <w:tc>
          <w:tcPr>
            <w:tcW w:w="2952" w:type="dxa"/>
            <w:tcBorders/>
          </w:tcPr>
          <w:p>
            <w:pPr>
              <w:pStyle w:val="Normal"/>
              <w:tabs>
                <w:tab w:val="clear" w:pos="708"/>
              </w:tabs>
              <w:spacing w:before="0" w:after="160"/>
              <w:jc w:val="left"/>
              <w:rPr/>
            </w:pPr>
            <w:r>
              <w:rPr/>
              <w:t xml:space="preserve">Организация  работы по информированию  семей  несовершеннолетних,  находящихся в социально опасном положении и состоящих на учете в территориальных комиссиях по делам несовершеннолетних и защите их прав и в органах внутренних дел, в каникулярное время по летнему отдыху и оздоровлению </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left"/>
              <w:rPr/>
            </w:pPr>
            <w:r>
              <w:rPr/>
            </w:r>
          </w:p>
        </w:tc>
        <w:tc>
          <w:tcPr>
            <w:tcW w:w="900" w:type="dxa"/>
            <w:tcBorders/>
          </w:tcPr>
          <w:p>
            <w:pPr>
              <w:pStyle w:val="Normal"/>
              <w:tabs>
                <w:tab w:val="clear" w:pos="708"/>
              </w:tabs>
              <w:spacing w:before="0" w:after="160"/>
              <w:jc w:val="center"/>
              <w:rPr/>
            </w:pPr>
            <w:r>
              <w:rPr/>
            </w:r>
          </w:p>
        </w:tc>
        <w:tc>
          <w:tcPr>
            <w:tcW w:w="972" w:type="dxa"/>
            <w:tcBorders/>
          </w:tcPr>
          <w:p>
            <w:pPr>
              <w:pStyle w:val="Normal"/>
              <w:tabs>
                <w:tab w:val="clear" w:pos="708"/>
              </w:tabs>
              <w:spacing w:before="0" w:after="160"/>
              <w:jc w:val="center"/>
              <w:rPr/>
            </w:pPr>
            <w:r>
              <w:rPr/>
            </w:r>
          </w:p>
        </w:tc>
        <w:tc>
          <w:tcPr>
            <w:tcW w:w="1068" w:type="dxa"/>
            <w:tcBorders/>
          </w:tcPr>
          <w:p>
            <w:pPr>
              <w:pStyle w:val="Normal"/>
              <w:tabs>
                <w:tab w:val="clear" w:pos="708"/>
              </w:tabs>
              <w:spacing w:before="0" w:after="160"/>
              <w:jc w:val="center"/>
              <w:rPr/>
            </w:pPr>
            <w:r>
              <w:rPr/>
            </w:r>
          </w:p>
        </w:tc>
        <w:tc>
          <w:tcPr>
            <w:tcW w:w="912" w:type="dxa"/>
            <w:tcBorders/>
          </w:tcPr>
          <w:p>
            <w:pPr>
              <w:pStyle w:val="Normal"/>
              <w:tabs>
                <w:tab w:val="clear" w:pos="708"/>
              </w:tabs>
              <w:spacing w:before="0" w:after="160"/>
              <w:jc w:val="center"/>
              <w:rPr/>
            </w:pPr>
            <w:r>
              <w:rPr>
                <w:b/>
              </w:rPr>
              <w:t>0,000</w:t>
            </w:r>
          </w:p>
        </w:tc>
        <w:tc>
          <w:tcPr>
            <w:tcW w:w="2724" w:type="dxa"/>
            <w:tcBorders/>
          </w:tcPr>
          <w:p>
            <w:pPr>
              <w:pStyle w:val="Normal"/>
              <w:tabs>
                <w:tab w:val="clear" w:pos="708"/>
              </w:tabs>
              <w:spacing w:before="0" w:after="160"/>
              <w:jc w:val="left"/>
              <w:rPr/>
            </w:pPr>
            <w:r>
              <w:rPr/>
              <w:t>Охват семей, находящихся в социально-опасном положении и   состоящих на учете в территориальных комиссиях по делам несовершеннолетних и защите их прав и в органах внутренних дел, в каникулярное время:</w:t>
              <w:br/>
              <w:t>2018 г. – 60 семей;</w:t>
              <w:br/>
              <w:t>2019 г. – 65 семей;</w:t>
              <w:br/>
              <w:t>2020 г. – 70 семей</w:t>
              <w:br/>
            </w:r>
          </w:p>
        </w:tc>
      </w:tr>
      <w:tr>
        <w:trPr>
          <w:trHeight w:val="522" w:hRule="atLeast"/>
        </w:trPr>
        <w:tc>
          <w:tcPr>
            <w:tcW w:w="432" w:type="dxa"/>
            <w:tcBorders/>
          </w:tcPr>
          <w:p>
            <w:pPr>
              <w:pStyle w:val="Normal"/>
              <w:tabs>
                <w:tab w:val="clear" w:pos="708"/>
              </w:tabs>
              <w:spacing w:before="0" w:after="160"/>
              <w:jc w:val="center"/>
              <w:rPr>
                <w:b/>
              </w:rPr>
            </w:pPr>
            <w:r>
              <w:rPr>
                <w:b/>
              </w:rPr>
            </w:r>
          </w:p>
        </w:tc>
        <w:tc>
          <w:tcPr>
            <w:tcW w:w="2952" w:type="dxa"/>
            <w:tcBorders/>
          </w:tcPr>
          <w:p>
            <w:pPr>
              <w:pStyle w:val="Normal"/>
              <w:tabs>
                <w:tab w:val="clear" w:pos="708"/>
              </w:tabs>
              <w:spacing w:before="0" w:after="160"/>
              <w:jc w:val="left"/>
              <w:rPr/>
            </w:pPr>
            <w:r>
              <w:rPr>
                <w:b/>
              </w:rPr>
              <w:t>Итого по задаче 4</w:t>
            </w:r>
          </w:p>
        </w:tc>
        <w:tc>
          <w:tcPr>
            <w:tcW w:w="2100" w:type="dxa"/>
            <w:tcBorders/>
          </w:tcPr>
          <w:p>
            <w:pPr>
              <w:pStyle w:val="Normal"/>
              <w:tabs>
                <w:tab w:val="clear" w:pos="708"/>
              </w:tabs>
              <w:spacing w:before="0" w:after="160"/>
              <w:jc w:val="left"/>
              <w:rPr>
                <w:b/>
              </w:rPr>
            </w:pPr>
            <w:r>
              <w:rPr>
                <w:b/>
              </w:rPr>
            </w:r>
          </w:p>
        </w:tc>
        <w:tc>
          <w:tcPr>
            <w:tcW w:w="672" w:type="dxa"/>
            <w:tcBorders/>
          </w:tcPr>
          <w:p>
            <w:pPr>
              <w:pStyle w:val="Normal"/>
              <w:tabs>
                <w:tab w:val="clear" w:pos="708"/>
              </w:tabs>
              <w:spacing w:before="0" w:after="160"/>
              <w:jc w:val="center"/>
              <w:rPr>
                <w:b/>
              </w:rPr>
            </w:pPr>
            <w:r>
              <w:rPr>
                <w:b/>
              </w:rPr>
            </w:r>
          </w:p>
        </w:tc>
        <w:tc>
          <w:tcPr>
            <w:tcW w:w="624" w:type="dxa"/>
            <w:tcBorders/>
          </w:tcPr>
          <w:p>
            <w:pPr>
              <w:pStyle w:val="Normal"/>
              <w:tabs>
                <w:tab w:val="clear" w:pos="708"/>
              </w:tabs>
              <w:spacing w:before="0" w:after="160"/>
              <w:jc w:val="left"/>
              <w:rPr>
                <w:b/>
              </w:rPr>
            </w:pPr>
            <w:r>
              <w:rPr>
                <w:b/>
              </w:rPr>
            </w:r>
          </w:p>
        </w:tc>
        <w:tc>
          <w:tcPr>
            <w:tcW w:w="1140" w:type="dxa"/>
            <w:tcBorders/>
          </w:tcPr>
          <w:p>
            <w:pPr>
              <w:pStyle w:val="Normal"/>
              <w:tabs>
                <w:tab w:val="clear" w:pos="708"/>
              </w:tabs>
              <w:spacing w:before="0" w:after="160"/>
              <w:jc w:val="left"/>
              <w:rPr>
                <w:b/>
              </w:rPr>
            </w:pPr>
            <w:r>
              <w:rPr>
                <w:b/>
              </w:rPr>
            </w:r>
          </w:p>
        </w:tc>
        <w:tc>
          <w:tcPr>
            <w:tcW w:w="624" w:type="dxa"/>
            <w:tcBorders/>
          </w:tcPr>
          <w:p>
            <w:pPr>
              <w:pStyle w:val="Normal"/>
              <w:tabs>
                <w:tab w:val="clear" w:pos="708"/>
              </w:tabs>
              <w:spacing w:before="0" w:after="160"/>
              <w:jc w:val="left"/>
              <w:rPr>
                <w:b/>
              </w:rPr>
            </w:pPr>
            <w:r>
              <w:rPr>
                <w:b/>
              </w:rPr>
            </w:r>
          </w:p>
        </w:tc>
        <w:tc>
          <w:tcPr>
            <w:tcW w:w="900" w:type="dxa"/>
            <w:tcBorders/>
          </w:tcPr>
          <w:p>
            <w:pPr>
              <w:pStyle w:val="Normal"/>
              <w:tabs>
                <w:tab w:val="clear" w:pos="708"/>
              </w:tabs>
              <w:spacing w:before="0" w:after="160"/>
              <w:jc w:val="center"/>
              <w:rPr/>
            </w:pPr>
            <w:r>
              <w:rPr>
                <w:b/>
              </w:rPr>
              <w:t>0,00</w:t>
            </w:r>
          </w:p>
        </w:tc>
        <w:tc>
          <w:tcPr>
            <w:tcW w:w="972" w:type="dxa"/>
            <w:tcBorders/>
          </w:tcPr>
          <w:p>
            <w:pPr>
              <w:pStyle w:val="Normal"/>
              <w:tabs>
                <w:tab w:val="clear" w:pos="708"/>
              </w:tabs>
              <w:spacing w:before="0" w:after="160"/>
              <w:jc w:val="center"/>
              <w:rPr/>
            </w:pPr>
            <w:r>
              <w:rPr>
                <w:b/>
              </w:rPr>
              <w:t>0,00</w:t>
            </w:r>
          </w:p>
        </w:tc>
        <w:tc>
          <w:tcPr>
            <w:tcW w:w="1068" w:type="dxa"/>
            <w:tcBorders/>
          </w:tcPr>
          <w:p>
            <w:pPr>
              <w:pStyle w:val="Normal"/>
              <w:tabs>
                <w:tab w:val="clear" w:pos="708"/>
              </w:tabs>
              <w:spacing w:before="0" w:after="160"/>
              <w:jc w:val="center"/>
              <w:rPr/>
            </w:pPr>
            <w:r>
              <w:rPr>
                <w:b/>
              </w:rPr>
              <w:t>0,00</w:t>
            </w:r>
          </w:p>
        </w:tc>
        <w:tc>
          <w:tcPr>
            <w:tcW w:w="912" w:type="dxa"/>
            <w:tcBorders/>
          </w:tcPr>
          <w:p>
            <w:pPr>
              <w:pStyle w:val="Normal"/>
              <w:tabs>
                <w:tab w:val="clear" w:pos="708"/>
              </w:tabs>
              <w:spacing w:before="0" w:after="160"/>
              <w:jc w:val="center"/>
              <w:rPr/>
            </w:pPr>
            <w:r>
              <w:rPr>
                <w:b/>
              </w:rPr>
              <w:t>0,00</w:t>
            </w:r>
          </w:p>
        </w:tc>
        <w:tc>
          <w:tcPr>
            <w:tcW w:w="2724" w:type="dxa"/>
            <w:tcBorders/>
          </w:tcPr>
          <w:p>
            <w:pPr>
              <w:pStyle w:val="Normal"/>
              <w:tabs>
                <w:tab w:val="clear" w:pos="708"/>
              </w:tabs>
              <w:spacing w:before="0" w:after="160"/>
              <w:jc w:val="left"/>
              <w:rPr>
                <w:b/>
              </w:rPr>
            </w:pPr>
            <w:r>
              <w:rPr>
                <w:b/>
              </w:rPr>
            </w:r>
          </w:p>
        </w:tc>
      </w:tr>
      <w:tr>
        <w:trPr>
          <w:trHeight w:val="720" w:hRule="atLeast"/>
        </w:trPr>
        <w:tc>
          <w:tcPr>
            <w:tcW w:w="15120" w:type="dxa"/>
            <w:gridSpan w:val="12"/>
            <w:tcBorders/>
            <w:vAlign w:val="center"/>
          </w:tcPr>
          <w:p>
            <w:pPr>
              <w:pStyle w:val="Normal"/>
              <w:tabs>
                <w:tab w:val="clear" w:pos="708"/>
              </w:tabs>
              <w:spacing w:before="0" w:after="160"/>
              <w:jc w:val="center"/>
              <w:rPr/>
            </w:pPr>
            <w:r>
              <w:rPr>
                <w:b/>
                <w:i/>
              </w:rPr>
              <w:t>Задача 5: Повышение результативности работы и эффективности взаимодействия субъектов системы профилактики безнадзорности и правонарушений несовершеннолетних</w:t>
            </w:r>
          </w:p>
        </w:tc>
      </w:tr>
      <w:tr>
        <w:trPr>
          <w:trHeight w:val="3855" w:hRule="atLeast"/>
        </w:trPr>
        <w:tc>
          <w:tcPr>
            <w:tcW w:w="432" w:type="dxa"/>
            <w:tcBorders/>
          </w:tcPr>
          <w:p>
            <w:pPr>
              <w:pStyle w:val="Normal"/>
              <w:tabs>
                <w:tab w:val="clear" w:pos="708"/>
              </w:tabs>
              <w:spacing w:before="0" w:after="160"/>
              <w:jc w:val="left"/>
              <w:rPr/>
            </w:pPr>
            <w:r>
              <w:rPr/>
              <w:t>5.1</w:t>
            </w:r>
          </w:p>
        </w:tc>
        <w:tc>
          <w:tcPr>
            <w:tcW w:w="2952" w:type="dxa"/>
            <w:tcBorders/>
          </w:tcPr>
          <w:p>
            <w:pPr>
              <w:pStyle w:val="Normal"/>
              <w:tabs>
                <w:tab w:val="clear" w:pos="708"/>
              </w:tabs>
              <w:spacing w:before="0" w:after="160"/>
              <w:jc w:val="left"/>
              <w:rPr/>
            </w:pPr>
            <w:r>
              <w:rPr/>
              <w:t>Проведение поэтапных обучающих семинаров для специалистов служб системы профилактики города «Применение восстановительных технологий в работе» и «Анализ результативности ИПР» в рамках подпрограммы "Профилактика безнадзорности и правонарушений несовершеннолетних, алкоголизма, наркомании, табакокурения и потребления психоактивных веществ"</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t>0702</w:t>
            </w:r>
          </w:p>
        </w:tc>
        <w:tc>
          <w:tcPr>
            <w:tcW w:w="1140" w:type="dxa"/>
            <w:tcBorders/>
          </w:tcPr>
          <w:p>
            <w:pPr>
              <w:pStyle w:val="Normal"/>
              <w:tabs>
                <w:tab w:val="clear" w:pos="708"/>
              </w:tabs>
              <w:spacing w:before="0" w:after="160"/>
              <w:jc w:val="left"/>
              <w:rPr/>
            </w:pPr>
            <w:r>
              <w:rPr/>
              <w:t>014008873</w:t>
            </w:r>
          </w:p>
        </w:tc>
        <w:tc>
          <w:tcPr>
            <w:tcW w:w="624" w:type="dxa"/>
            <w:tcBorders/>
          </w:tcPr>
          <w:p>
            <w:pPr>
              <w:pStyle w:val="Normal"/>
              <w:tabs>
                <w:tab w:val="clear" w:pos="708"/>
              </w:tabs>
              <w:spacing w:before="0" w:after="160"/>
              <w:jc w:val="center"/>
              <w:rPr/>
            </w:pPr>
            <w:r>
              <w:rPr/>
              <w:t>611  621  612  622</w:t>
            </w:r>
          </w:p>
        </w:tc>
        <w:tc>
          <w:tcPr>
            <w:tcW w:w="900" w:type="dxa"/>
            <w:tcBorders/>
          </w:tcPr>
          <w:p>
            <w:pPr>
              <w:pStyle w:val="Normal"/>
              <w:tabs>
                <w:tab w:val="clear" w:pos="708"/>
              </w:tabs>
              <w:spacing w:before="0" w:after="160"/>
              <w:jc w:val="right"/>
              <w:rPr/>
            </w:pPr>
            <w:r>
              <w:rPr/>
              <w:t>20,00</w:t>
            </w:r>
          </w:p>
        </w:tc>
        <w:tc>
          <w:tcPr>
            <w:tcW w:w="972" w:type="dxa"/>
            <w:tcBorders/>
          </w:tcPr>
          <w:p>
            <w:pPr>
              <w:pStyle w:val="Normal"/>
              <w:tabs>
                <w:tab w:val="clear" w:pos="708"/>
              </w:tabs>
              <w:spacing w:before="0" w:after="160"/>
              <w:jc w:val="right"/>
              <w:rPr/>
            </w:pPr>
            <w:r>
              <w:rPr/>
              <w:t>20,00</w:t>
            </w:r>
          </w:p>
        </w:tc>
        <w:tc>
          <w:tcPr>
            <w:tcW w:w="1068" w:type="dxa"/>
            <w:tcBorders/>
          </w:tcPr>
          <w:p>
            <w:pPr>
              <w:pStyle w:val="Normal"/>
              <w:tabs>
                <w:tab w:val="clear" w:pos="708"/>
              </w:tabs>
              <w:spacing w:before="0" w:after="160"/>
              <w:jc w:val="right"/>
              <w:rPr/>
            </w:pPr>
            <w:r>
              <w:rPr/>
              <w:t>20,00</w:t>
            </w:r>
          </w:p>
        </w:tc>
        <w:tc>
          <w:tcPr>
            <w:tcW w:w="912" w:type="dxa"/>
            <w:tcBorders/>
          </w:tcPr>
          <w:p>
            <w:pPr>
              <w:pStyle w:val="Normal"/>
              <w:tabs>
                <w:tab w:val="clear" w:pos="708"/>
              </w:tabs>
              <w:spacing w:before="0" w:after="160"/>
              <w:jc w:val="right"/>
              <w:rPr/>
            </w:pPr>
            <w:r>
              <w:rPr>
                <w:b/>
              </w:rPr>
              <w:t>60,00</w:t>
            </w:r>
          </w:p>
        </w:tc>
        <w:tc>
          <w:tcPr>
            <w:tcW w:w="2724" w:type="dxa"/>
            <w:tcBorders/>
          </w:tcPr>
          <w:p>
            <w:pPr>
              <w:pStyle w:val="Normal"/>
              <w:tabs>
                <w:tab w:val="clear" w:pos="708"/>
              </w:tabs>
              <w:spacing w:before="0" w:after="160"/>
              <w:jc w:val="both"/>
              <w:rPr/>
            </w:pPr>
            <w:r>
              <w:rPr/>
              <w:t>Ежегодное привлечение к участию в обучающих семинарах не менее 30 специалистов субъектов системы профилактики города</w:t>
            </w:r>
          </w:p>
        </w:tc>
      </w:tr>
      <w:tr>
        <w:trPr>
          <w:trHeight w:val="5715" w:hRule="atLeast"/>
        </w:trPr>
        <w:tc>
          <w:tcPr>
            <w:tcW w:w="432" w:type="dxa"/>
            <w:tcBorders/>
          </w:tcPr>
          <w:p>
            <w:pPr>
              <w:pStyle w:val="Normal"/>
              <w:tabs>
                <w:tab w:val="clear" w:pos="708"/>
              </w:tabs>
              <w:spacing w:before="0" w:after="160"/>
              <w:jc w:val="left"/>
              <w:rPr/>
            </w:pPr>
            <w:r>
              <w:rPr/>
              <w:t>5.2</w:t>
            </w:r>
          </w:p>
        </w:tc>
        <w:tc>
          <w:tcPr>
            <w:tcW w:w="2952" w:type="dxa"/>
            <w:tcBorders/>
          </w:tcPr>
          <w:p>
            <w:pPr>
              <w:pStyle w:val="Normal"/>
              <w:tabs>
                <w:tab w:val="clear" w:pos="708"/>
              </w:tabs>
              <w:spacing w:before="0" w:after="160"/>
              <w:jc w:val="left"/>
              <w:rPr/>
            </w:pPr>
            <w:r>
              <w:rPr/>
              <w:t>Рассмотрение общепрофилактических вопросов на заседании КДН и ЗП</w:t>
            </w:r>
          </w:p>
        </w:tc>
        <w:tc>
          <w:tcPr>
            <w:tcW w:w="2100" w:type="dxa"/>
            <w:tcBorders/>
          </w:tcPr>
          <w:p>
            <w:pPr>
              <w:pStyle w:val="Normal"/>
              <w:tabs>
                <w:tab w:val="clear" w:pos="708"/>
              </w:tabs>
              <w:spacing w:before="0" w:after="160"/>
              <w:jc w:val="left"/>
              <w:rPr/>
            </w:pPr>
            <w:r>
              <w:rPr/>
              <w:t>Управление образованием Администрации города Шарыпово</w:t>
            </w:r>
          </w:p>
        </w:tc>
        <w:tc>
          <w:tcPr>
            <w:tcW w:w="672" w:type="dxa"/>
            <w:tcBorders/>
          </w:tcPr>
          <w:p>
            <w:pPr>
              <w:pStyle w:val="Normal"/>
              <w:tabs>
                <w:tab w:val="clear" w:pos="708"/>
              </w:tabs>
              <w:spacing w:before="0" w:after="160"/>
              <w:jc w:val="center"/>
              <w:rPr/>
            </w:pPr>
            <w:r>
              <w:rPr/>
              <w:t>013</w:t>
            </w:r>
          </w:p>
        </w:tc>
        <w:tc>
          <w:tcPr>
            <w:tcW w:w="624" w:type="dxa"/>
            <w:tcBorders/>
          </w:tcPr>
          <w:p>
            <w:pPr>
              <w:pStyle w:val="Normal"/>
              <w:tabs>
                <w:tab w:val="clear" w:pos="708"/>
              </w:tabs>
              <w:spacing w:before="0" w:after="160"/>
              <w:jc w:val="left"/>
              <w:rPr/>
            </w:pPr>
            <w:r>
              <w:rPr/>
            </w:r>
          </w:p>
        </w:tc>
        <w:tc>
          <w:tcPr>
            <w:tcW w:w="1140" w:type="dxa"/>
            <w:tcBorders/>
          </w:tcPr>
          <w:p>
            <w:pPr>
              <w:pStyle w:val="Normal"/>
              <w:tabs>
                <w:tab w:val="clear" w:pos="708"/>
              </w:tabs>
              <w:spacing w:before="0" w:after="160"/>
              <w:jc w:val="left"/>
              <w:rPr/>
            </w:pPr>
            <w:r>
              <w:rPr/>
            </w:r>
          </w:p>
        </w:tc>
        <w:tc>
          <w:tcPr>
            <w:tcW w:w="624" w:type="dxa"/>
            <w:tcBorders/>
          </w:tcPr>
          <w:p>
            <w:pPr>
              <w:pStyle w:val="Normal"/>
              <w:tabs>
                <w:tab w:val="clear" w:pos="708"/>
              </w:tabs>
              <w:spacing w:before="0" w:after="160"/>
              <w:jc w:val="center"/>
              <w:rPr/>
            </w:pPr>
            <w:r>
              <w:rPr/>
            </w:r>
          </w:p>
        </w:tc>
        <w:tc>
          <w:tcPr>
            <w:tcW w:w="900" w:type="dxa"/>
            <w:tcBorders/>
          </w:tcPr>
          <w:p>
            <w:pPr>
              <w:pStyle w:val="Normal"/>
              <w:tabs>
                <w:tab w:val="clear" w:pos="708"/>
              </w:tabs>
              <w:spacing w:before="0" w:after="160"/>
              <w:jc w:val="left"/>
              <w:rPr/>
            </w:pPr>
            <w:r>
              <w:rPr/>
            </w:r>
          </w:p>
        </w:tc>
        <w:tc>
          <w:tcPr>
            <w:tcW w:w="972" w:type="dxa"/>
            <w:tcBorders/>
          </w:tcPr>
          <w:p>
            <w:pPr>
              <w:pStyle w:val="Normal"/>
              <w:tabs>
                <w:tab w:val="clear" w:pos="708"/>
              </w:tabs>
              <w:spacing w:before="0" w:after="160"/>
              <w:jc w:val="left"/>
              <w:rPr/>
            </w:pPr>
            <w:r>
              <w:rPr/>
            </w:r>
          </w:p>
        </w:tc>
        <w:tc>
          <w:tcPr>
            <w:tcW w:w="1068" w:type="dxa"/>
            <w:tcBorders/>
          </w:tcPr>
          <w:p>
            <w:pPr>
              <w:pStyle w:val="Normal"/>
              <w:tabs>
                <w:tab w:val="clear" w:pos="708"/>
              </w:tabs>
              <w:spacing w:before="0" w:after="160"/>
              <w:jc w:val="left"/>
              <w:rPr/>
            </w:pPr>
            <w:r>
              <w:rPr/>
            </w:r>
          </w:p>
        </w:tc>
        <w:tc>
          <w:tcPr>
            <w:tcW w:w="912" w:type="dxa"/>
            <w:tcBorders/>
          </w:tcPr>
          <w:p>
            <w:pPr>
              <w:pStyle w:val="Normal"/>
              <w:tabs>
                <w:tab w:val="clear" w:pos="708"/>
              </w:tabs>
              <w:spacing w:before="0" w:after="160"/>
              <w:jc w:val="right"/>
              <w:rPr/>
            </w:pPr>
            <w:r>
              <w:rPr>
                <w:b/>
              </w:rPr>
              <w:t>0,00</w:t>
            </w:r>
          </w:p>
        </w:tc>
        <w:tc>
          <w:tcPr>
            <w:tcW w:w="2724" w:type="dxa"/>
            <w:tcBorders/>
          </w:tcPr>
          <w:p>
            <w:pPr>
              <w:pStyle w:val="Normal"/>
              <w:tabs>
                <w:tab w:val="clear" w:pos="708"/>
              </w:tabs>
              <w:spacing w:before="0" w:after="160"/>
              <w:jc w:val="both"/>
              <w:rPr/>
            </w:pPr>
            <w:r>
              <w:rPr/>
              <w:t>Ежегодное проведение заседаний КЗД и ЗП, не реже 1 раза в квартал, с целью принятия решений, направленных на повышение эффективности профилактической работы, устранение причин и условий, способствующих безнадзорности, беспризорности, правонарушениям, антиобщественным действиям</w:t>
            </w:r>
          </w:p>
        </w:tc>
      </w:tr>
      <w:tr>
        <w:trPr>
          <w:trHeight w:val="383" w:hRule="atLeast"/>
        </w:trPr>
        <w:tc>
          <w:tcPr>
            <w:tcW w:w="7920" w:type="dxa"/>
            <w:gridSpan w:val="6"/>
            <w:tcBorders/>
            <w:vAlign w:val="bottom"/>
          </w:tcPr>
          <w:p>
            <w:pPr>
              <w:pStyle w:val="Normal"/>
              <w:tabs>
                <w:tab w:val="clear" w:pos="708"/>
              </w:tabs>
              <w:spacing w:before="0" w:after="160"/>
              <w:jc w:val="center"/>
              <w:rPr/>
            </w:pPr>
            <w:r>
              <w:rPr>
                <w:b/>
              </w:rPr>
              <w:t>Итого по задаче 5</w:t>
            </w:r>
          </w:p>
        </w:tc>
        <w:tc>
          <w:tcPr>
            <w:tcW w:w="624" w:type="dxa"/>
            <w:tcBorders/>
            <w:vAlign w:val="bottom"/>
          </w:tcPr>
          <w:p>
            <w:pPr>
              <w:pStyle w:val="Normal"/>
              <w:tabs>
                <w:tab w:val="clear" w:pos="708"/>
              </w:tabs>
              <w:spacing w:before="0" w:after="160"/>
              <w:jc w:val="left"/>
              <w:rPr>
                <w:b/>
              </w:rPr>
            </w:pPr>
            <w:r>
              <w:rPr>
                <w:b/>
              </w:rPr>
            </w:r>
          </w:p>
        </w:tc>
        <w:tc>
          <w:tcPr>
            <w:tcW w:w="900" w:type="dxa"/>
            <w:tcBorders/>
            <w:vAlign w:val="bottom"/>
          </w:tcPr>
          <w:p>
            <w:pPr>
              <w:pStyle w:val="Normal"/>
              <w:tabs>
                <w:tab w:val="clear" w:pos="708"/>
              </w:tabs>
              <w:spacing w:before="0" w:after="160"/>
              <w:jc w:val="right"/>
              <w:rPr/>
            </w:pPr>
            <w:r>
              <w:rPr>
                <w:b/>
              </w:rPr>
              <w:t>20,00</w:t>
            </w:r>
          </w:p>
        </w:tc>
        <w:tc>
          <w:tcPr>
            <w:tcW w:w="972" w:type="dxa"/>
            <w:tcBorders/>
            <w:vAlign w:val="bottom"/>
          </w:tcPr>
          <w:p>
            <w:pPr>
              <w:pStyle w:val="Normal"/>
              <w:tabs>
                <w:tab w:val="clear" w:pos="708"/>
              </w:tabs>
              <w:spacing w:before="0" w:after="160"/>
              <w:jc w:val="right"/>
              <w:rPr/>
            </w:pPr>
            <w:r>
              <w:rPr>
                <w:b/>
              </w:rPr>
              <w:t>20,00</w:t>
            </w:r>
          </w:p>
        </w:tc>
        <w:tc>
          <w:tcPr>
            <w:tcW w:w="1068" w:type="dxa"/>
            <w:tcBorders/>
            <w:vAlign w:val="bottom"/>
          </w:tcPr>
          <w:p>
            <w:pPr>
              <w:pStyle w:val="Normal"/>
              <w:tabs>
                <w:tab w:val="clear" w:pos="708"/>
              </w:tabs>
              <w:spacing w:before="0" w:after="160"/>
              <w:jc w:val="right"/>
              <w:rPr/>
            </w:pPr>
            <w:r>
              <w:rPr>
                <w:b/>
              </w:rPr>
              <w:t>20,00</w:t>
            </w:r>
          </w:p>
        </w:tc>
        <w:tc>
          <w:tcPr>
            <w:tcW w:w="912" w:type="dxa"/>
            <w:tcBorders/>
            <w:vAlign w:val="bottom"/>
          </w:tcPr>
          <w:p>
            <w:pPr>
              <w:pStyle w:val="Normal"/>
              <w:tabs>
                <w:tab w:val="clear" w:pos="708"/>
              </w:tabs>
              <w:spacing w:before="0" w:after="160"/>
              <w:jc w:val="right"/>
              <w:rPr/>
            </w:pPr>
            <w:r>
              <w:rPr>
                <w:b/>
              </w:rPr>
              <w:t>60,00</w:t>
            </w:r>
          </w:p>
        </w:tc>
        <w:tc>
          <w:tcPr>
            <w:tcW w:w="2724" w:type="dxa"/>
            <w:tcBorders/>
            <w:vAlign w:val="bottom"/>
          </w:tcPr>
          <w:p>
            <w:pPr>
              <w:pStyle w:val="Normal"/>
              <w:tabs>
                <w:tab w:val="clear" w:pos="708"/>
              </w:tabs>
              <w:spacing w:before="0" w:after="160"/>
              <w:jc w:val="right"/>
              <w:rPr/>
            </w:pPr>
            <w:r>
              <w:rPr>
                <w:b/>
              </w:rPr>
              <w:t>0,00</w:t>
            </w:r>
          </w:p>
        </w:tc>
      </w:tr>
      <w:tr>
        <w:trPr>
          <w:trHeight w:val="390" w:hRule="atLeast"/>
        </w:trPr>
        <w:tc>
          <w:tcPr>
            <w:tcW w:w="432" w:type="dxa"/>
            <w:tcBorders/>
            <w:vAlign w:val="bottom"/>
          </w:tcPr>
          <w:p>
            <w:pPr>
              <w:pStyle w:val="Normal"/>
              <w:tabs>
                <w:tab w:val="clear" w:pos="708"/>
              </w:tabs>
              <w:spacing w:before="0" w:after="160"/>
              <w:jc w:val="left"/>
              <w:rPr>
                <w:b/>
              </w:rPr>
            </w:pPr>
            <w:r>
              <w:rPr>
                <w:b/>
              </w:rPr>
            </w:r>
          </w:p>
        </w:tc>
        <w:tc>
          <w:tcPr>
            <w:tcW w:w="2952" w:type="dxa"/>
            <w:tcBorders/>
            <w:vAlign w:val="bottom"/>
          </w:tcPr>
          <w:p>
            <w:pPr>
              <w:pStyle w:val="Normal"/>
              <w:tabs>
                <w:tab w:val="clear" w:pos="708"/>
              </w:tabs>
              <w:spacing w:before="0" w:after="160"/>
              <w:jc w:val="left"/>
              <w:rPr/>
            </w:pPr>
            <w:r>
              <w:rPr>
                <w:b/>
              </w:rPr>
              <w:t>Итого по программе</w:t>
            </w:r>
          </w:p>
        </w:tc>
        <w:tc>
          <w:tcPr>
            <w:tcW w:w="2100" w:type="dxa"/>
            <w:tcBorders/>
            <w:vAlign w:val="bottom"/>
          </w:tcPr>
          <w:p>
            <w:pPr>
              <w:pStyle w:val="Normal"/>
              <w:tabs>
                <w:tab w:val="clear" w:pos="708"/>
              </w:tabs>
              <w:spacing w:before="0" w:after="160"/>
              <w:jc w:val="left"/>
              <w:rPr>
                <w:b/>
              </w:rPr>
            </w:pPr>
            <w:r>
              <w:rPr>
                <w:b/>
              </w:rPr>
            </w:r>
          </w:p>
        </w:tc>
        <w:tc>
          <w:tcPr>
            <w:tcW w:w="672" w:type="dxa"/>
            <w:tcBorders/>
            <w:vAlign w:val="bottom"/>
          </w:tcPr>
          <w:p>
            <w:pPr>
              <w:pStyle w:val="Normal"/>
              <w:tabs>
                <w:tab w:val="clear" w:pos="708"/>
              </w:tabs>
              <w:spacing w:before="0" w:after="160"/>
              <w:jc w:val="left"/>
              <w:rPr>
                <w:b/>
              </w:rPr>
            </w:pPr>
            <w:r>
              <w:rPr>
                <w:b/>
              </w:rPr>
            </w:r>
          </w:p>
        </w:tc>
        <w:tc>
          <w:tcPr>
            <w:tcW w:w="624" w:type="dxa"/>
            <w:tcBorders/>
            <w:vAlign w:val="bottom"/>
          </w:tcPr>
          <w:p>
            <w:pPr>
              <w:pStyle w:val="Normal"/>
              <w:tabs>
                <w:tab w:val="clear" w:pos="708"/>
              </w:tabs>
              <w:spacing w:before="0" w:after="160"/>
              <w:jc w:val="left"/>
              <w:rPr>
                <w:b/>
              </w:rPr>
            </w:pPr>
            <w:r>
              <w:rPr>
                <w:b/>
              </w:rPr>
            </w:r>
          </w:p>
        </w:tc>
        <w:tc>
          <w:tcPr>
            <w:tcW w:w="1140" w:type="dxa"/>
            <w:tcBorders/>
            <w:vAlign w:val="bottom"/>
          </w:tcPr>
          <w:p>
            <w:pPr>
              <w:pStyle w:val="Normal"/>
              <w:tabs>
                <w:tab w:val="clear" w:pos="708"/>
              </w:tabs>
              <w:spacing w:before="0" w:after="160"/>
              <w:jc w:val="left"/>
              <w:rPr>
                <w:b/>
              </w:rPr>
            </w:pPr>
            <w:r>
              <w:rPr>
                <w:b/>
              </w:rPr>
            </w:r>
          </w:p>
        </w:tc>
        <w:tc>
          <w:tcPr>
            <w:tcW w:w="624" w:type="dxa"/>
            <w:tcBorders/>
            <w:vAlign w:val="bottom"/>
          </w:tcPr>
          <w:p>
            <w:pPr>
              <w:pStyle w:val="Normal"/>
              <w:tabs>
                <w:tab w:val="clear" w:pos="708"/>
              </w:tabs>
              <w:spacing w:before="0" w:after="160"/>
              <w:jc w:val="left"/>
              <w:rPr>
                <w:b/>
              </w:rPr>
            </w:pPr>
            <w:r>
              <w:rPr>
                <w:b/>
              </w:rPr>
            </w:r>
          </w:p>
        </w:tc>
        <w:tc>
          <w:tcPr>
            <w:tcW w:w="900" w:type="dxa"/>
            <w:tcBorders/>
            <w:vAlign w:val="bottom"/>
          </w:tcPr>
          <w:p>
            <w:pPr>
              <w:pStyle w:val="Normal"/>
              <w:tabs>
                <w:tab w:val="clear" w:pos="708"/>
              </w:tabs>
              <w:spacing w:before="0" w:after="160"/>
              <w:jc w:val="right"/>
              <w:rPr/>
            </w:pPr>
            <w:r>
              <w:rPr>
                <w:b/>
              </w:rPr>
              <w:t>20,00</w:t>
            </w:r>
          </w:p>
        </w:tc>
        <w:tc>
          <w:tcPr>
            <w:tcW w:w="972" w:type="dxa"/>
            <w:tcBorders/>
            <w:vAlign w:val="bottom"/>
          </w:tcPr>
          <w:p>
            <w:pPr>
              <w:pStyle w:val="Normal"/>
              <w:tabs>
                <w:tab w:val="clear" w:pos="708"/>
              </w:tabs>
              <w:spacing w:before="0" w:after="160"/>
              <w:jc w:val="right"/>
              <w:rPr/>
            </w:pPr>
            <w:r>
              <w:rPr>
                <w:b/>
              </w:rPr>
              <w:t>20,00</w:t>
            </w:r>
          </w:p>
        </w:tc>
        <w:tc>
          <w:tcPr>
            <w:tcW w:w="1068" w:type="dxa"/>
            <w:tcBorders/>
            <w:vAlign w:val="bottom"/>
          </w:tcPr>
          <w:p>
            <w:pPr>
              <w:pStyle w:val="Normal"/>
              <w:tabs>
                <w:tab w:val="clear" w:pos="708"/>
              </w:tabs>
              <w:spacing w:before="0" w:after="160"/>
              <w:jc w:val="right"/>
              <w:rPr/>
            </w:pPr>
            <w:r>
              <w:rPr>
                <w:b/>
              </w:rPr>
              <w:t>20,00</w:t>
            </w:r>
          </w:p>
        </w:tc>
        <w:tc>
          <w:tcPr>
            <w:tcW w:w="912" w:type="dxa"/>
            <w:tcBorders/>
            <w:vAlign w:val="bottom"/>
          </w:tcPr>
          <w:p>
            <w:pPr>
              <w:pStyle w:val="Normal"/>
              <w:tabs>
                <w:tab w:val="clear" w:pos="708"/>
              </w:tabs>
              <w:spacing w:before="0" w:after="160"/>
              <w:jc w:val="right"/>
              <w:rPr/>
            </w:pPr>
            <w:r>
              <w:rPr>
                <w:b/>
              </w:rPr>
              <w:t>60,00</w:t>
            </w:r>
          </w:p>
        </w:tc>
        <w:tc>
          <w:tcPr>
            <w:tcW w:w="2724" w:type="dxa"/>
            <w:tcBorders/>
            <w:vAlign w:val="bottom"/>
          </w:tcPr>
          <w:p>
            <w:pPr>
              <w:pStyle w:val="Normal"/>
              <w:tabs>
                <w:tab w:val="clear" w:pos="708"/>
              </w:tabs>
              <w:spacing w:before="0" w:after="160"/>
              <w:jc w:val="left"/>
              <w:rPr>
                <w:b/>
              </w:rPr>
            </w:pPr>
            <w:r>
              <w:rPr>
                <w:b/>
              </w:rPr>
            </w:r>
          </w:p>
        </w:tc>
      </w:tr>
    </w:tbl>
    <w:p>
      <w:pPr>
        <w:pStyle w:val="Normal"/>
        <w:rPr/>
      </w:pPr>
      <w:r>
        <w:rPr/>
      </w:r>
    </w:p>
    <w:p>
      <w:pPr>
        <w:pStyle w:val="Normal"/>
        <w:jc w:val="center"/>
        <w:rPr/>
      </w:pPr>
      <w:r>
        <w:rPr/>
      </w:r>
      <w:r>
        <w:br w:type="page"/>
      </w:r>
    </w:p>
    <w:p>
      <w:pPr>
        <w:pStyle w:val="Style21"/>
        <w:jc w:val="right"/>
        <w:rPr>
          <w:rFonts w:ascii="Times New Roman" w:hAnsi="Times New Roman" w:cs="Times New Roman"/>
          <w:kern w:val="2"/>
          <w:sz w:val="24"/>
          <w:szCs w:val="24"/>
        </w:rPr>
      </w:pPr>
      <w:r>
        <w:rPr>
          <w:rFonts w:cs="Times New Roman" w:ascii="Times New Roman" w:hAnsi="Times New Roman"/>
          <w:kern w:val="2"/>
          <w:sz w:val="24"/>
          <w:szCs w:val="24"/>
        </w:rPr>
        <w:t>Приложение № 5</w:t>
      </w:r>
    </w:p>
    <w:p>
      <w:pPr>
        <w:pStyle w:val="Style21"/>
        <w:jc w:val="right"/>
        <w:rPr>
          <w:rFonts w:ascii="Times New Roman" w:hAnsi="Times New Roman" w:cs="Times New Roman"/>
          <w:kern w:val="2"/>
          <w:sz w:val="24"/>
          <w:szCs w:val="24"/>
        </w:rPr>
      </w:pPr>
      <w:r>
        <w:rPr>
          <w:rFonts w:cs="Times New Roman" w:ascii="Times New Roman" w:hAnsi="Times New Roman"/>
          <w:kern w:val="2"/>
          <w:sz w:val="24"/>
          <w:szCs w:val="24"/>
        </w:rPr>
        <w:t xml:space="preserve">к муниципальной программе «Развитие образования </w:t>
      </w:r>
    </w:p>
    <w:p>
      <w:pPr>
        <w:pStyle w:val="Style21"/>
        <w:jc w:val="right"/>
        <w:rPr/>
      </w:pPr>
      <w:r>
        <w:rPr>
          <w:rFonts w:cs="Times New Roman" w:ascii="Times New Roman" w:hAnsi="Times New Roman"/>
          <w:kern w:val="2"/>
          <w:sz w:val="24"/>
          <w:szCs w:val="24"/>
        </w:rPr>
        <w:t xml:space="preserve">муниципального образования город Шарыпово» </w:t>
      </w:r>
    </w:p>
    <w:p>
      <w:pPr>
        <w:pStyle w:val="Style21"/>
        <w:jc w:val="right"/>
        <w:rPr>
          <w:rFonts w:ascii="Times New Roman" w:hAnsi="Times New Roman" w:cs="Times New Roman"/>
          <w:kern w:val="2"/>
          <w:sz w:val="24"/>
          <w:szCs w:val="24"/>
        </w:rPr>
      </w:pPr>
      <w:r>
        <w:rPr>
          <w:rFonts w:cs="Times New Roman" w:ascii="Times New Roman" w:hAnsi="Times New Roman"/>
          <w:kern w:val="2"/>
          <w:sz w:val="24"/>
          <w:szCs w:val="24"/>
        </w:rPr>
      </w:r>
    </w:p>
    <w:p>
      <w:pPr>
        <w:pStyle w:val="Style21"/>
        <w:jc w:val="right"/>
        <w:rPr>
          <w:rFonts w:ascii="Times New Roman" w:hAnsi="Times New Roman" w:cs="Times New Roman"/>
          <w:b/>
          <w:kern w:val="2"/>
          <w:sz w:val="24"/>
          <w:szCs w:val="24"/>
        </w:rPr>
      </w:pPr>
      <w:r>
        <w:rPr>
          <w:rFonts w:cs="Times New Roman" w:ascii="Times New Roman" w:hAnsi="Times New Roman"/>
          <w:b/>
          <w:kern w:val="2"/>
          <w:sz w:val="24"/>
          <w:szCs w:val="24"/>
        </w:rPr>
      </w:r>
    </w:p>
    <w:p>
      <w:pPr>
        <w:pStyle w:val="Style21"/>
        <w:rPr>
          <w:rFonts w:ascii="Times New Roman" w:hAnsi="Times New Roman" w:cs="Times New Roman"/>
          <w:b/>
          <w:kern w:val="2"/>
          <w:sz w:val="24"/>
          <w:szCs w:val="24"/>
        </w:rPr>
      </w:pPr>
      <w:r>
        <w:rPr>
          <w:rFonts w:cs="Times New Roman" w:ascii="Times New Roman" w:hAnsi="Times New Roman"/>
          <w:b/>
          <w:kern w:val="2"/>
          <w:sz w:val="24"/>
          <w:szCs w:val="24"/>
        </w:rPr>
      </w:r>
    </w:p>
    <w:p>
      <w:pPr>
        <w:pStyle w:val="Style21"/>
        <w:jc w:val="center"/>
        <w:rPr>
          <w:rFonts w:ascii="Times New Roman" w:hAnsi="Times New Roman" w:cs="Times New Roman"/>
          <w:b/>
          <w:sz w:val="24"/>
          <w:szCs w:val="24"/>
        </w:rPr>
      </w:pPr>
      <w:r>
        <w:rPr>
          <w:rFonts w:cs="Times New Roman" w:ascii="Times New Roman" w:hAnsi="Times New Roman"/>
          <w:b/>
          <w:sz w:val="24"/>
          <w:szCs w:val="24"/>
        </w:rPr>
        <w:t>Подпрограмма</w:t>
      </w:r>
    </w:p>
    <w:p>
      <w:pPr>
        <w:pStyle w:val="Style21"/>
        <w:jc w:val="center"/>
        <w:rPr>
          <w:rFonts w:ascii="Times New Roman" w:hAnsi="Times New Roman" w:cs="Times New Roman"/>
          <w:b/>
          <w:sz w:val="24"/>
          <w:szCs w:val="24"/>
        </w:rPr>
      </w:pPr>
      <w:r>
        <w:rPr>
          <w:rFonts w:cs="Times New Roman" w:ascii="Times New Roman" w:hAnsi="Times New Roman"/>
          <w:b/>
          <w:sz w:val="24"/>
          <w:szCs w:val="24"/>
        </w:rPr>
        <w:t>«Обеспечение реализации муниципальной программы</w:t>
      </w:r>
    </w:p>
    <w:p>
      <w:pPr>
        <w:pStyle w:val="Style21"/>
        <w:jc w:val="center"/>
        <w:rPr>
          <w:rFonts w:ascii="Times New Roman" w:hAnsi="Times New Roman" w:cs="Times New Roman"/>
          <w:b/>
          <w:sz w:val="24"/>
          <w:szCs w:val="24"/>
        </w:rPr>
      </w:pPr>
      <w:r>
        <w:rPr>
          <w:rFonts w:cs="Times New Roman" w:ascii="Times New Roman" w:hAnsi="Times New Roman"/>
          <w:b/>
          <w:sz w:val="24"/>
          <w:szCs w:val="24"/>
        </w:rPr>
        <w:t>и прочие мероприятия в области образования»</w:t>
      </w:r>
    </w:p>
    <w:p>
      <w:pPr>
        <w:pStyle w:val="Style21"/>
        <w:jc w:val="center"/>
        <w:rPr>
          <w:rFonts w:ascii="Times New Roman" w:hAnsi="Times New Roman" w:cs="Times New Roman"/>
          <w:b/>
          <w:sz w:val="24"/>
          <w:szCs w:val="24"/>
        </w:rPr>
      </w:pPr>
      <w:r>
        <w:rPr>
          <w:rFonts w:cs="Times New Roman" w:ascii="Times New Roman" w:hAnsi="Times New Roman"/>
          <w:b/>
          <w:sz w:val="24"/>
          <w:szCs w:val="24"/>
        </w:rPr>
        <w:t>муниципальной программы «Развитие образования</w:t>
      </w:r>
    </w:p>
    <w:p>
      <w:pPr>
        <w:pStyle w:val="Style21"/>
        <w:jc w:val="center"/>
        <w:rPr/>
      </w:pPr>
      <w:r>
        <w:rPr>
          <w:rFonts w:cs="Times New Roman" w:ascii="Times New Roman" w:hAnsi="Times New Roman"/>
          <w:b/>
          <w:sz w:val="24"/>
          <w:szCs w:val="24"/>
        </w:rPr>
        <w:t>муниципального образования город Шарыпово»</w:t>
      </w:r>
    </w:p>
    <w:p>
      <w:pPr>
        <w:pStyle w:val="Style21"/>
        <w:jc w:val="center"/>
        <w:rPr>
          <w:rFonts w:ascii="Times New Roman" w:hAnsi="Times New Roman" w:cs="Times New Roman"/>
          <w:b/>
          <w:sz w:val="24"/>
          <w:szCs w:val="24"/>
        </w:rPr>
      </w:pPr>
      <w:r>
        <w:rPr>
          <w:rFonts w:cs="Times New Roman" w:ascii="Times New Roman" w:hAnsi="Times New Roman"/>
          <w:b/>
          <w:sz w:val="24"/>
          <w:szCs w:val="24"/>
        </w:rPr>
      </w:r>
    </w:p>
    <w:p>
      <w:pPr>
        <w:pStyle w:val="Style21"/>
        <w:numPr>
          <w:ilvl w:val="0"/>
          <w:numId w:val="10"/>
        </w:numPr>
        <w:jc w:val="center"/>
        <w:rPr>
          <w:rFonts w:ascii="Times New Roman" w:hAnsi="Times New Roman" w:cs="Times New Roman"/>
          <w:b/>
          <w:sz w:val="24"/>
          <w:szCs w:val="24"/>
        </w:rPr>
      </w:pPr>
      <w:r>
        <w:rPr>
          <w:rFonts w:cs="Times New Roman" w:ascii="Times New Roman" w:hAnsi="Times New Roman"/>
          <w:b/>
          <w:sz w:val="24"/>
          <w:szCs w:val="24"/>
        </w:rPr>
        <w:t>Паспорт подпрограммы</w:t>
      </w:r>
    </w:p>
    <w:p>
      <w:pPr>
        <w:pStyle w:val="Style21"/>
        <w:jc w:val="center"/>
        <w:rPr>
          <w:rFonts w:ascii="Times New Roman" w:hAnsi="Times New Roman" w:cs="Times New Roman"/>
          <w:b/>
          <w:sz w:val="24"/>
          <w:szCs w:val="24"/>
        </w:rPr>
      </w:pPr>
      <w:r>
        <w:rPr>
          <w:rFonts w:cs="Times New Roman" w:ascii="Times New Roman" w:hAnsi="Times New Roman"/>
          <w:sz w:val="24"/>
          <w:szCs w:val="24"/>
        </w:rPr>
        <w:t>«Обеспечение реализации муниципальной программы</w:t>
      </w:r>
    </w:p>
    <w:p>
      <w:pPr>
        <w:pStyle w:val="Style21"/>
        <w:jc w:val="center"/>
        <w:rPr>
          <w:rFonts w:ascii="Times New Roman" w:hAnsi="Times New Roman" w:cs="Times New Roman"/>
          <w:b/>
          <w:sz w:val="24"/>
          <w:szCs w:val="24"/>
        </w:rPr>
      </w:pPr>
      <w:r>
        <w:rPr>
          <w:rFonts w:cs="Times New Roman" w:ascii="Times New Roman" w:hAnsi="Times New Roman"/>
          <w:sz w:val="24"/>
          <w:szCs w:val="24"/>
        </w:rPr>
        <w:t>и прочие мероприятия в области образования»</w:t>
      </w:r>
    </w:p>
    <w:p>
      <w:pPr>
        <w:pStyle w:val="Style21"/>
        <w:jc w:val="right"/>
        <w:rPr>
          <w:rFonts w:ascii="Times New Roman" w:hAnsi="Times New Roman" w:cs="Times New Roman"/>
          <w:b/>
          <w:sz w:val="24"/>
          <w:szCs w:val="24"/>
        </w:rPr>
      </w:pPr>
      <w:r>
        <w:rPr>
          <w:rFonts w:cs="Times New Roman" w:ascii="Times New Roman" w:hAnsi="Times New Roman"/>
          <w:sz w:val="24"/>
          <w:szCs w:val="24"/>
        </w:rPr>
      </w:r>
    </w:p>
    <w:tbl>
      <w:tblPr>
        <w:tblW w:w="9356" w:type="dxa"/>
        <w:jc w:val="left"/>
        <w:tblInd w:w="108" w:type="dxa"/>
        <w:tblLayout w:type="fixed"/>
        <w:tblCellMar>
          <w:top w:w="0" w:type="dxa"/>
          <w:left w:w="108" w:type="dxa"/>
          <w:bottom w:w="0" w:type="dxa"/>
          <w:right w:w="108" w:type="dxa"/>
        </w:tblCellMar>
      </w:tblPr>
      <w:tblGrid>
        <w:gridCol w:w="2127"/>
        <w:gridCol w:w="7229"/>
      </w:tblGrid>
      <w:tr>
        <w:trPr>
          <w:trHeight w:val="720" w:hRule="atLeast"/>
          <w:cantSplit w:val="true"/>
        </w:trPr>
        <w:tc>
          <w:tcPr>
            <w:tcW w:w="2127" w:type="dxa"/>
            <w:tcBorders>
              <w:top w:val="single" w:sz="4" w:space="0" w:color="000000"/>
              <w:left w:val="single" w:sz="4" w:space="0" w:color="000000"/>
              <w:bottom w:val="single" w:sz="4" w:space="0" w:color="000000"/>
              <w:right w:val="single" w:sz="4" w:space="0" w:color="000000"/>
            </w:tcBorders>
          </w:tcPr>
          <w:p>
            <w:pPr>
              <w:pStyle w:val="Style21"/>
              <w:jc w:val="center"/>
              <w:rPr>
                <w:rFonts w:ascii="Times New Roman" w:hAnsi="Times New Roman" w:cs="Times New Roman"/>
                <w:sz w:val="24"/>
                <w:szCs w:val="24"/>
              </w:rPr>
            </w:pPr>
            <w:r>
              <w:rPr>
                <w:rFonts w:cs="Times New Roman" w:ascii="Times New Roman" w:hAnsi="Times New Roman"/>
                <w:sz w:val="24"/>
                <w:szCs w:val="24"/>
              </w:rPr>
              <w:t>Наименование подпрограммы</w:t>
            </w:r>
          </w:p>
        </w:tc>
        <w:tc>
          <w:tcPr>
            <w:tcW w:w="7229" w:type="dxa"/>
            <w:tcBorders>
              <w:top w:val="single" w:sz="4" w:space="0" w:color="000000"/>
              <w:left w:val="single" w:sz="4" w:space="0" w:color="000000"/>
              <w:bottom w:val="single" w:sz="4" w:space="0" w:color="000000"/>
              <w:right w:val="single" w:sz="4" w:space="0" w:color="000000"/>
            </w:tcBorders>
          </w:tcPr>
          <w:p>
            <w:pPr>
              <w:pStyle w:val="Style21"/>
              <w:jc w:val="center"/>
              <w:rPr/>
            </w:pPr>
            <w:r>
              <w:rPr>
                <w:rFonts w:cs="Times New Roman" w:ascii="Times New Roman" w:hAnsi="Times New Roman"/>
                <w:kern w:val="2"/>
                <w:sz w:val="24"/>
                <w:szCs w:val="24"/>
              </w:rPr>
              <w:t>«Обеспечение реализации муниципальной программы и прочие мероприятия в области образования»</w:t>
            </w:r>
          </w:p>
        </w:tc>
      </w:tr>
      <w:tr>
        <w:trPr>
          <w:trHeight w:val="720" w:hRule="atLeast"/>
          <w:cantSplit w:val="true"/>
        </w:trPr>
        <w:tc>
          <w:tcPr>
            <w:tcW w:w="2127" w:type="dxa"/>
            <w:tcBorders>
              <w:top w:val="single" w:sz="4" w:space="0" w:color="000000"/>
              <w:left w:val="single" w:sz="4" w:space="0" w:color="000000"/>
              <w:bottom w:val="single" w:sz="4" w:space="0" w:color="000000"/>
              <w:right w:val="single" w:sz="4" w:space="0" w:color="000000"/>
            </w:tcBorders>
          </w:tcPr>
          <w:p>
            <w:pPr>
              <w:pStyle w:val="Style21"/>
              <w:jc w:val="both"/>
              <w:rPr/>
            </w:pPr>
            <w:r>
              <w:rPr>
                <w:rFonts w:cs="Times New Roman" w:ascii="Times New Roman" w:hAnsi="Times New Roman"/>
                <w:sz w:val="24"/>
                <w:szCs w:val="24"/>
              </w:rPr>
              <w:t>Наименование муниципальной программы, в рамках которой реализуется подпрограмма</w:t>
            </w:r>
          </w:p>
        </w:tc>
        <w:tc>
          <w:tcPr>
            <w:tcW w:w="7229" w:type="dxa"/>
            <w:tcBorders>
              <w:top w:val="single" w:sz="4" w:space="0" w:color="000000"/>
              <w:left w:val="single" w:sz="4" w:space="0" w:color="000000"/>
              <w:bottom w:val="single" w:sz="4" w:space="0" w:color="000000"/>
              <w:right w:val="single" w:sz="4" w:space="0" w:color="000000"/>
            </w:tcBorders>
          </w:tcPr>
          <w:p>
            <w:pPr>
              <w:pStyle w:val="Style21"/>
              <w:jc w:val="both"/>
              <w:rPr/>
            </w:pPr>
            <w:r>
              <w:rPr>
                <w:rFonts w:cs="Times New Roman" w:ascii="Times New Roman" w:hAnsi="Times New Roman"/>
                <w:sz w:val="24"/>
                <w:szCs w:val="24"/>
              </w:rPr>
              <w:t>«Развитие образования муниципального образования город Шарыпово»</w:t>
            </w:r>
          </w:p>
        </w:tc>
      </w:tr>
      <w:tr>
        <w:trPr>
          <w:trHeight w:val="720" w:hRule="atLeast"/>
          <w:cantSplit w:val="true"/>
        </w:trPr>
        <w:tc>
          <w:tcPr>
            <w:tcW w:w="2127" w:type="dxa"/>
            <w:tcBorders>
              <w:top w:val="single" w:sz="4" w:space="0" w:color="000000"/>
              <w:left w:val="single" w:sz="4" w:space="0" w:color="000000"/>
              <w:bottom w:val="single" w:sz="4" w:space="0" w:color="000000"/>
              <w:right w:val="single" w:sz="4" w:space="0" w:color="000000"/>
            </w:tcBorders>
          </w:tcPr>
          <w:p>
            <w:pPr>
              <w:pStyle w:val="Style21"/>
              <w:jc w:val="both"/>
              <w:rPr>
                <w:rFonts w:ascii="Times New Roman" w:hAnsi="Times New Roman" w:cs="Times New Roman"/>
                <w:sz w:val="24"/>
                <w:szCs w:val="24"/>
              </w:rPr>
            </w:pPr>
            <w:r>
              <w:rPr>
                <w:rFonts w:cs="Times New Roman" w:ascii="Times New Roman" w:hAnsi="Times New Roman"/>
                <w:sz w:val="24"/>
                <w:szCs w:val="24"/>
              </w:rPr>
              <w:t>Главный распорядитель бюджетных средств, ответственный за реализацию мероприятий программы</w:t>
            </w:r>
          </w:p>
        </w:tc>
        <w:tc>
          <w:tcPr>
            <w:tcW w:w="7229" w:type="dxa"/>
            <w:tcBorders>
              <w:top w:val="single" w:sz="4" w:space="0" w:color="000000"/>
              <w:left w:val="single" w:sz="4" w:space="0" w:color="000000"/>
              <w:bottom w:val="single" w:sz="4" w:space="0" w:color="000000"/>
              <w:right w:val="single" w:sz="4" w:space="0" w:color="000000"/>
            </w:tcBorders>
          </w:tcPr>
          <w:p>
            <w:pPr>
              <w:pStyle w:val="Style21"/>
              <w:jc w:val="both"/>
              <w:rPr>
                <w:rFonts w:ascii="Times New Roman" w:hAnsi="Times New Roman" w:cs="Times New Roman"/>
                <w:sz w:val="24"/>
                <w:szCs w:val="24"/>
              </w:rPr>
            </w:pPr>
            <w:r>
              <w:rPr>
                <w:rFonts w:cs="Times New Roman" w:ascii="Times New Roman" w:hAnsi="Times New Roman"/>
                <w:sz w:val="24"/>
                <w:szCs w:val="24"/>
              </w:rPr>
              <w:t>Управление образованием Администрации города Шарыпово</w:t>
            </w:r>
          </w:p>
        </w:tc>
      </w:tr>
      <w:tr>
        <w:trPr>
          <w:trHeight w:val="720" w:hRule="atLeast"/>
          <w:cantSplit w:val="true"/>
        </w:trPr>
        <w:tc>
          <w:tcPr>
            <w:tcW w:w="2127" w:type="dxa"/>
            <w:tcBorders>
              <w:top w:val="single" w:sz="4" w:space="0" w:color="000000"/>
              <w:left w:val="single" w:sz="4" w:space="0" w:color="000000"/>
              <w:bottom w:val="single" w:sz="4" w:space="0" w:color="000000"/>
              <w:right w:val="single" w:sz="4" w:space="0" w:color="000000"/>
            </w:tcBorders>
          </w:tcPr>
          <w:p>
            <w:pPr>
              <w:pStyle w:val="Style21"/>
              <w:jc w:val="both"/>
              <w:rPr/>
            </w:pPr>
            <w:r>
              <w:rPr>
                <w:rFonts w:cs="Times New Roman" w:ascii="Times New Roman" w:hAnsi="Times New Roman"/>
                <w:sz w:val="24"/>
                <w:szCs w:val="24"/>
              </w:rPr>
              <w:t>Цель и задачи  подпрограммы</w:t>
            </w:r>
          </w:p>
          <w:p>
            <w:pPr>
              <w:pStyle w:val="Style21"/>
              <w:jc w:val="both"/>
              <w:rPr>
                <w:rFonts w:ascii="Times New Roman" w:hAnsi="Times New Roman" w:cs="Times New Roman"/>
                <w:sz w:val="24"/>
                <w:szCs w:val="24"/>
              </w:rPr>
            </w:pPr>
            <w:r>
              <w:rPr>
                <w:rFonts w:cs="Times New Roman" w:ascii="Times New Roman" w:hAnsi="Times New Roman"/>
                <w:sz w:val="24"/>
                <w:szCs w:val="24"/>
              </w:rPr>
            </w:r>
          </w:p>
        </w:tc>
        <w:tc>
          <w:tcPr>
            <w:tcW w:w="7229" w:type="dxa"/>
            <w:tcBorders>
              <w:top w:val="single" w:sz="4" w:space="0" w:color="000000"/>
              <w:left w:val="single" w:sz="4" w:space="0" w:color="000000"/>
              <w:bottom w:val="single" w:sz="4" w:space="0" w:color="000000"/>
              <w:right w:val="single" w:sz="4" w:space="0" w:color="000000"/>
            </w:tcBorders>
          </w:tcPr>
          <w:p>
            <w:pPr>
              <w:pStyle w:val="Style21"/>
              <w:jc w:val="both"/>
              <w:rPr/>
            </w:pPr>
            <w:r>
              <w:rPr>
                <w:rFonts w:cs="Times New Roman" w:ascii="Times New Roman" w:hAnsi="Times New Roman"/>
                <w:sz w:val="24"/>
                <w:szCs w:val="24"/>
              </w:rPr>
              <w:t>Цель: создание условий для эффективного управления отраслью.</w:t>
            </w:r>
          </w:p>
          <w:p>
            <w:pPr>
              <w:pStyle w:val="Style21"/>
              <w:jc w:val="both"/>
              <w:rPr>
                <w:rFonts w:ascii="Times New Roman" w:hAnsi="Times New Roman" w:cs="Times New Roman"/>
                <w:sz w:val="24"/>
                <w:szCs w:val="24"/>
              </w:rPr>
            </w:pPr>
            <w:r>
              <w:rPr>
                <w:rFonts w:cs="Times New Roman" w:ascii="Times New Roman" w:hAnsi="Times New Roman"/>
                <w:sz w:val="24"/>
                <w:szCs w:val="24"/>
              </w:rPr>
              <w:t>Задачи:</w:t>
            </w:r>
          </w:p>
          <w:p>
            <w:pPr>
              <w:pStyle w:val="Style21"/>
              <w:jc w:val="both"/>
              <w:rPr/>
            </w:pPr>
            <w:r>
              <w:rPr>
                <w:rFonts w:cs="Times New Roman" w:ascii="Times New Roman" w:hAnsi="Times New Roman"/>
                <w:sz w:val="24"/>
                <w:szCs w:val="24"/>
              </w:rPr>
              <w:t>1. Организация деятельности аппарата, централизованной бухгалтерии, технического отдела управления образованием и учреждений, обеспечивающих деятельность образовательных учреждений, направленной на эффективное управление отраслью;</w:t>
            </w:r>
          </w:p>
          <w:p>
            <w:pPr>
              <w:pStyle w:val="Style21"/>
              <w:jc w:val="both"/>
              <w:rPr/>
            </w:pPr>
            <w:r>
              <w:rPr>
                <w:rFonts w:cs="Times New Roman" w:ascii="Times New Roman" w:hAnsi="Times New Roman"/>
                <w:sz w:val="24"/>
                <w:szCs w:val="24"/>
              </w:rPr>
              <w:t>2. Обеспечение соблюдения требований законодательства Российской Федерации в сфере образования организациями, осуществляющими образовательную деятельность на территории города Шарыпово (за исключением случаев, установленных федеральным законодательством), а также органами местного самоуправления, осуществляющими управление в сфере образования на города Шарыпово</w:t>
            </w:r>
          </w:p>
        </w:tc>
      </w:tr>
      <w:tr>
        <w:trPr>
          <w:trHeight w:val="720" w:hRule="atLeast"/>
          <w:cantSplit w:val="true"/>
        </w:trPr>
        <w:tc>
          <w:tcPr>
            <w:tcW w:w="2127" w:type="dxa"/>
            <w:tcBorders>
              <w:top w:val="single" w:sz="4" w:space="0" w:color="000000"/>
              <w:left w:val="single" w:sz="4" w:space="0" w:color="000000"/>
              <w:bottom w:val="single" w:sz="4" w:space="0" w:color="000000"/>
              <w:right w:val="single" w:sz="4" w:space="0" w:color="000000"/>
            </w:tcBorders>
          </w:tcPr>
          <w:p>
            <w:pPr>
              <w:pStyle w:val="Style21"/>
              <w:jc w:val="both"/>
              <w:rPr>
                <w:rFonts w:ascii="Times New Roman" w:hAnsi="Times New Roman" w:cs="Times New Roman"/>
                <w:sz w:val="24"/>
                <w:szCs w:val="24"/>
              </w:rPr>
            </w:pPr>
            <w:r>
              <w:rPr>
                <w:rFonts w:cs="Times New Roman" w:ascii="Times New Roman" w:hAnsi="Times New Roman"/>
                <w:sz w:val="24"/>
                <w:szCs w:val="24"/>
              </w:rPr>
              <w:t>Ожидаемые результаты от реализации программы</w:t>
            </w:r>
          </w:p>
        </w:tc>
        <w:tc>
          <w:tcPr>
            <w:tcW w:w="7229" w:type="dxa"/>
            <w:tcBorders>
              <w:top w:val="single" w:sz="4" w:space="0" w:color="000000"/>
              <w:left w:val="single" w:sz="4" w:space="0" w:color="000000"/>
              <w:bottom w:val="single" w:sz="4" w:space="0" w:color="000000"/>
              <w:right w:val="single" w:sz="4" w:space="0" w:color="000000"/>
            </w:tcBorders>
          </w:tcPr>
          <w:p>
            <w:pPr>
              <w:pStyle w:val="Style21"/>
              <w:jc w:val="both"/>
              <w:rPr/>
            </w:pPr>
            <w:r>
              <w:rPr>
                <w:rFonts w:cs="Times New Roman" w:ascii="Times New Roman" w:hAnsi="Times New Roman"/>
                <w:sz w:val="24"/>
                <w:szCs w:val="24"/>
              </w:rPr>
              <w:t>Перечень и значение показателей результативности подпрограммы представлены в приложении 1 к подпрограмме</w:t>
            </w:r>
          </w:p>
        </w:tc>
      </w:tr>
      <w:tr>
        <w:trPr>
          <w:trHeight w:val="720" w:hRule="atLeast"/>
          <w:cantSplit w:val="true"/>
        </w:trPr>
        <w:tc>
          <w:tcPr>
            <w:tcW w:w="2127" w:type="dxa"/>
            <w:tcBorders>
              <w:top w:val="single" w:sz="4" w:space="0" w:color="000000"/>
              <w:left w:val="single" w:sz="4" w:space="0" w:color="000000"/>
              <w:bottom w:val="single" w:sz="4" w:space="0" w:color="000000"/>
              <w:right w:val="single" w:sz="4" w:space="0" w:color="000000"/>
            </w:tcBorders>
          </w:tcPr>
          <w:p>
            <w:pPr>
              <w:pStyle w:val="Style21"/>
              <w:jc w:val="both"/>
              <w:rPr/>
            </w:pPr>
            <w:r>
              <w:rPr>
                <w:rFonts w:cs="Times New Roman" w:ascii="Times New Roman" w:hAnsi="Times New Roman"/>
                <w:sz w:val="24"/>
                <w:szCs w:val="24"/>
              </w:rPr>
              <w:t>Сроки реализации подпрограммы</w:t>
            </w:r>
          </w:p>
        </w:tc>
        <w:tc>
          <w:tcPr>
            <w:tcW w:w="7229" w:type="dxa"/>
            <w:tcBorders>
              <w:top w:val="single" w:sz="4" w:space="0" w:color="000000"/>
              <w:left w:val="single" w:sz="4" w:space="0" w:color="000000"/>
              <w:bottom w:val="single" w:sz="4" w:space="0" w:color="000000"/>
              <w:right w:val="single" w:sz="4" w:space="0" w:color="000000"/>
            </w:tcBorders>
          </w:tcPr>
          <w:p>
            <w:pPr>
              <w:pStyle w:val="Style21"/>
              <w:jc w:val="both"/>
              <w:rPr/>
            </w:pPr>
            <w:r>
              <w:rPr>
                <w:rFonts w:cs="Times New Roman" w:ascii="Times New Roman" w:hAnsi="Times New Roman"/>
                <w:bCs/>
                <w:sz w:val="24"/>
                <w:szCs w:val="24"/>
              </w:rPr>
              <w:t>2014 – 2025 годы</w:t>
            </w:r>
          </w:p>
        </w:tc>
      </w:tr>
      <w:tr>
        <w:trPr>
          <w:trHeight w:val="5213" w:hRule="atLeast"/>
          <w:cantSplit w:val="true"/>
        </w:trPr>
        <w:tc>
          <w:tcPr>
            <w:tcW w:w="2127" w:type="dxa"/>
            <w:tcBorders>
              <w:top w:val="single" w:sz="4" w:space="0" w:color="000000"/>
              <w:left w:val="single" w:sz="4" w:space="0" w:color="000000"/>
              <w:bottom w:val="single" w:sz="4" w:space="0" w:color="000000"/>
              <w:right w:val="single" w:sz="4" w:space="0" w:color="000000"/>
            </w:tcBorders>
          </w:tcPr>
          <w:p>
            <w:pPr>
              <w:pStyle w:val="Style21"/>
              <w:jc w:val="both"/>
              <w:rPr>
                <w:rFonts w:ascii="Times New Roman" w:hAnsi="Times New Roman" w:cs="Times New Roman"/>
                <w:iCs/>
                <w:sz w:val="24"/>
                <w:szCs w:val="24"/>
              </w:rPr>
            </w:pPr>
            <w:r>
              <w:rPr>
                <w:rFonts w:cs="Times New Roman" w:ascii="Times New Roman" w:hAnsi="Times New Roman"/>
                <w:iCs/>
                <w:sz w:val="24"/>
                <w:szCs w:val="24"/>
              </w:rPr>
              <w:t>Информация по ресурсному обеспечению подпрограммы</w:t>
            </w:r>
          </w:p>
        </w:tc>
        <w:tc>
          <w:tcPr>
            <w:tcW w:w="7229" w:type="dxa"/>
            <w:tcBorders>
              <w:top w:val="single" w:sz="4" w:space="0" w:color="000000"/>
              <w:left w:val="single" w:sz="4" w:space="0" w:color="000000"/>
              <w:bottom w:val="single" w:sz="4" w:space="0" w:color="000000"/>
              <w:right w:val="single" w:sz="4" w:space="0" w:color="000000"/>
            </w:tcBorders>
          </w:tcPr>
          <w:p>
            <w:pPr>
              <w:pStyle w:val="Style21"/>
              <w:jc w:val="both"/>
              <w:rPr>
                <w:rFonts w:ascii="Times New Roman" w:hAnsi="Times New Roman" w:cs="Times New Roman"/>
                <w:sz w:val="24"/>
                <w:szCs w:val="24"/>
              </w:rPr>
            </w:pPr>
            <w:r>
              <w:rPr>
                <w:rFonts w:cs="Times New Roman" w:ascii="Times New Roman" w:hAnsi="Times New Roman"/>
                <w:sz w:val="24"/>
                <w:szCs w:val="24"/>
              </w:rPr>
              <w:t>Подпрограмма финансируется за счет средств краевого, бюджета города и внебюджетных средств.</w:t>
            </w:r>
          </w:p>
          <w:p>
            <w:pPr>
              <w:pStyle w:val="Style21"/>
              <w:jc w:val="both"/>
              <w:rPr/>
            </w:pPr>
            <w:r>
              <w:rPr>
                <w:rFonts w:cs="Times New Roman" w:ascii="Times New Roman" w:hAnsi="Times New Roman"/>
                <w:sz w:val="24"/>
                <w:szCs w:val="24"/>
              </w:rPr>
              <w:t>Объем финансирования подпрограммы составит 583422,44 тыс. рублей, в том числе:</w:t>
            </w:r>
          </w:p>
          <w:p>
            <w:pPr>
              <w:pStyle w:val="Style21"/>
              <w:jc w:val="both"/>
              <w:rPr/>
            </w:pPr>
            <w:r>
              <w:rPr>
                <w:rFonts w:cs="Times New Roman" w:ascii="Times New Roman" w:hAnsi="Times New Roman"/>
                <w:sz w:val="24"/>
                <w:szCs w:val="24"/>
              </w:rPr>
              <w:t>за счет средств бюджета города 514445,42 тыс. рублей;</w:t>
            </w:r>
          </w:p>
          <w:p>
            <w:pPr>
              <w:pStyle w:val="Style21"/>
              <w:jc w:val="both"/>
              <w:rPr/>
            </w:pPr>
            <w:r>
              <w:rPr>
                <w:rFonts w:cs="Times New Roman" w:ascii="Times New Roman" w:hAnsi="Times New Roman"/>
                <w:sz w:val="24"/>
                <w:szCs w:val="24"/>
              </w:rPr>
              <w:t>за счет средств краевого бюджета 66945,08  тыс. рублей.</w:t>
            </w:r>
          </w:p>
          <w:p>
            <w:pPr>
              <w:pStyle w:val="Style21"/>
              <w:jc w:val="both"/>
              <w:rPr/>
            </w:pPr>
            <w:r>
              <w:rPr>
                <w:rFonts w:cs="Times New Roman" w:ascii="Times New Roman" w:hAnsi="Times New Roman"/>
                <w:sz w:val="24"/>
                <w:szCs w:val="24"/>
              </w:rPr>
              <w:t>за счет внебюджетных средств 2031,94 тыс. рублей.</w:t>
            </w:r>
          </w:p>
          <w:p>
            <w:pPr>
              <w:pStyle w:val="Style21"/>
              <w:jc w:val="both"/>
              <w:rPr>
                <w:rFonts w:ascii="Times New Roman" w:hAnsi="Times New Roman" w:cs="Times New Roman"/>
                <w:sz w:val="24"/>
                <w:szCs w:val="24"/>
              </w:rPr>
            </w:pPr>
            <w:r>
              <w:rPr>
                <w:rFonts w:cs="Times New Roman" w:ascii="Times New Roman" w:hAnsi="Times New Roman"/>
                <w:sz w:val="24"/>
                <w:szCs w:val="24"/>
              </w:rPr>
              <w:t xml:space="preserve">2014 г. – 34243,25 тыс. рублей, </w:t>
            </w:r>
          </w:p>
          <w:p>
            <w:pPr>
              <w:pStyle w:val="Style21"/>
              <w:jc w:val="both"/>
              <w:rPr>
                <w:rFonts w:ascii="Times New Roman" w:hAnsi="Times New Roman" w:cs="Times New Roman"/>
                <w:sz w:val="24"/>
                <w:szCs w:val="24"/>
              </w:rPr>
            </w:pPr>
            <w:r>
              <w:rPr>
                <w:rFonts w:cs="Times New Roman" w:ascii="Times New Roman" w:hAnsi="Times New Roman"/>
                <w:sz w:val="24"/>
                <w:szCs w:val="24"/>
              </w:rPr>
              <w:t>в том числе за счет средств бюджета города 23074,41 тыс. рублей;</w:t>
            </w:r>
          </w:p>
          <w:p>
            <w:pPr>
              <w:pStyle w:val="Style21"/>
              <w:jc w:val="both"/>
              <w:rPr>
                <w:rFonts w:ascii="Times New Roman" w:hAnsi="Times New Roman" w:cs="Times New Roman"/>
                <w:sz w:val="24"/>
                <w:szCs w:val="24"/>
              </w:rPr>
            </w:pPr>
            <w:r>
              <w:rPr>
                <w:rFonts w:cs="Times New Roman" w:ascii="Times New Roman" w:hAnsi="Times New Roman"/>
                <w:sz w:val="24"/>
                <w:szCs w:val="24"/>
              </w:rPr>
              <w:t>за счет средств краевого бюджета 11168,84 тыс. рублей.</w:t>
            </w:r>
          </w:p>
          <w:p>
            <w:pPr>
              <w:pStyle w:val="Style21"/>
              <w:jc w:val="both"/>
              <w:rPr>
                <w:rFonts w:ascii="Times New Roman" w:hAnsi="Times New Roman" w:cs="Times New Roman"/>
                <w:sz w:val="24"/>
                <w:szCs w:val="24"/>
              </w:rPr>
            </w:pPr>
            <w:r>
              <w:rPr>
                <w:rFonts w:cs="Times New Roman" w:ascii="Times New Roman" w:hAnsi="Times New Roman"/>
                <w:sz w:val="24"/>
                <w:szCs w:val="24"/>
              </w:rPr>
              <w:t xml:space="preserve">2015 г. – 35422,34 тыс. рублей, </w:t>
            </w:r>
          </w:p>
          <w:p>
            <w:pPr>
              <w:pStyle w:val="Style21"/>
              <w:jc w:val="both"/>
              <w:rPr>
                <w:rFonts w:ascii="Times New Roman" w:hAnsi="Times New Roman" w:cs="Times New Roman"/>
                <w:sz w:val="24"/>
                <w:szCs w:val="24"/>
              </w:rPr>
            </w:pPr>
            <w:r>
              <w:rPr>
                <w:rFonts w:cs="Times New Roman" w:ascii="Times New Roman" w:hAnsi="Times New Roman"/>
                <w:sz w:val="24"/>
                <w:szCs w:val="24"/>
              </w:rPr>
              <w:t>в том числе за счет средств бюджета города 31877,47 тыс. рублей;</w:t>
            </w:r>
          </w:p>
          <w:p>
            <w:pPr>
              <w:pStyle w:val="Style21"/>
              <w:jc w:val="both"/>
              <w:rPr>
                <w:rFonts w:ascii="Times New Roman" w:hAnsi="Times New Roman" w:cs="Times New Roman"/>
                <w:sz w:val="24"/>
                <w:szCs w:val="24"/>
              </w:rPr>
            </w:pPr>
            <w:r>
              <w:rPr>
                <w:rFonts w:cs="Times New Roman" w:ascii="Times New Roman" w:hAnsi="Times New Roman"/>
                <w:sz w:val="24"/>
                <w:szCs w:val="24"/>
              </w:rPr>
              <w:t>за счет средств краевого бюджета 3522,17 тыс. рублей.</w:t>
            </w:r>
          </w:p>
          <w:p>
            <w:pPr>
              <w:pStyle w:val="Style21"/>
              <w:jc w:val="both"/>
              <w:rPr>
                <w:rFonts w:ascii="Times New Roman" w:hAnsi="Times New Roman" w:cs="Times New Roman"/>
                <w:sz w:val="24"/>
                <w:szCs w:val="24"/>
              </w:rPr>
            </w:pPr>
            <w:r>
              <w:rPr>
                <w:rFonts w:cs="Times New Roman" w:ascii="Times New Roman" w:hAnsi="Times New Roman"/>
                <w:sz w:val="24"/>
                <w:szCs w:val="24"/>
              </w:rPr>
              <w:t>за счет внебюджетных средств 22,70 тыс. рублей.</w:t>
            </w:r>
          </w:p>
          <w:p>
            <w:pPr>
              <w:pStyle w:val="Style21"/>
              <w:jc w:val="both"/>
              <w:rPr>
                <w:rFonts w:ascii="Times New Roman" w:hAnsi="Times New Roman" w:cs="Times New Roman"/>
                <w:sz w:val="24"/>
                <w:szCs w:val="24"/>
              </w:rPr>
            </w:pPr>
            <w:r>
              <w:rPr>
                <w:rFonts w:cs="Times New Roman" w:ascii="Times New Roman" w:hAnsi="Times New Roman"/>
                <w:sz w:val="24"/>
                <w:szCs w:val="24"/>
              </w:rPr>
              <w:t xml:space="preserve">2016 г. – 35781,43 тыс. рублей, </w:t>
            </w:r>
          </w:p>
          <w:p>
            <w:pPr>
              <w:pStyle w:val="Style21"/>
              <w:jc w:val="both"/>
              <w:rPr>
                <w:rFonts w:ascii="Times New Roman" w:hAnsi="Times New Roman" w:cs="Times New Roman"/>
                <w:sz w:val="24"/>
                <w:szCs w:val="24"/>
              </w:rPr>
            </w:pPr>
            <w:r>
              <w:rPr>
                <w:rFonts w:cs="Times New Roman" w:ascii="Times New Roman" w:hAnsi="Times New Roman"/>
                <w:sz w:val="24"/>
                <w:szCs w:val="24"/>
              </w:rPr>
              <w:t>в том числе за счет средств бюджета города 33396,46 тыс. рублей;</w:t>
            </w:r>
          </w:p>
          <w:p>
            <w:pPr>
              <w:pStyle w:val="Style21"/>
              <w:jc w:val="both"/>
              <w:rPr>
                <w:rFonts w:ascii="Times New Roman" w:hAnsi="Times New Roman" w:cs="Times New Roman"/>
                <w:sz w:val="24"/>
                <w:szCs w:val="24"/>
              </w:rPr>
            </w:pPr>
            <w:r>
              <w:rPr>
                <w:rFonts w:cs="Times New Roman" w:ascii="Times New Roman" w:hAnsi="Times New Roman"/>
                <w:sz w:val="24"/>
                <w:szCs w:val="24"/>
              </w:rPr>
              <w:t>за счет средств краевого бюджета 2384,97 тыс. рублей.</w:t>
            </w:r>
          </w:p>
          <w:p>
            <w:pPr>
              <w:pStyle w:val="Style21"/>
              <w:jc w:val="both"/>
              <w:rPr>
                <w:rFonts w:ascii="Times New Roman" w:hAnsi="Times New Roman" w:cs="Times New Roman"/>
                <w:sz w:val="24"/>
                <w:szCs w:val="24"/>
              </w:rPr>
            </w:pPr>
            <w:r>
              <w:rPr>
                <w:rFonts w:cs="Times New Roman" w:ascii="Times New Roman" w:hAnsi="Times New Roman"/>
                <w:sz w:val="24"/>
                <w:szCs w:val="24"/>
              </w:rPr>
              <w:t>за счет внебюджетных средств 0,00 тыс. рублей.</w:t>
            </w:r>
          </w:p>
          <w:p>
            <w:pPr>
              <w:pStyle w:val="Style21"/>
              <w:jc w:val="both"/>
              <w:rPr>
                <w:rFonts w:ascii="Times New Roman" w:hAnsi="Times New Roman" w:cs="Times New Roman"/>
                <w:sz w:val="24"/>
                <w:szCs w:val="24"/>
              </w:rPr>
            </w:pPr>
            <w:r>
              <w:rPr>
                <w:rFonts w:cs="Times New Roman" w:ascii="Times New Roman" w:hAnsi="Times New Roman"/>
                <w:sz w:val="24"/>
                <w:szCs w:val="24"/>
              </w:rPr>
              <w:t xml:space="preserve">2017 г. – 35590,43 тыс. рублей, </w:t>
            </w:r>
          </w:p>
          <w:p>
            <w:pPr>
              <w:pStyle w:val="Style21"/>
              <w:jc w:val="both"/>
              <w:rPr>
                <w:rFonts w:ascii="Times New Roman" w:hAnsi="Times New Roman" w:cs="Times New Roman"/>
                <w:sz w:val="24"/>
                <w:szCs w:val="24"/>
              </w:rPr>
            </w:pPr>
            <w:r>
              <w:rPr>
                <w:rFonts w:cs="Times New Roman" w:ascii="Times New Roman" w:hAnsi="Times New Roman"/>
                <w:sz w:val="24"/>
                <w:szCs w:val="24"/>
              </w:rPr>
              <w:t>в том числе за счет средств бюджета города 33044,18 тыс. рублей;</w:t>
            </w:r>
          </w:p>
          <w:p>
            <w:pPr>
              <w:pStyle w:val="Style21"/>
              <w:jc w:val="both"/>
              <w:rPr>
                <w:rFonts w:ascii="Times New Roman" w:hAnsi="Times New Roman" w:cs="Times New Roman"/>
                <w:sz w:val="24"/>
                <w:szCs w:val="24"/>
              </w:rPr>
            </w:pPr>
            <w:r>
              <w:rPr>
                <w:rFonts w:cs="Times New Roman" w:ascii="Times New Roman" w:hAnsi="Times New Roman"/>
                <w:sz w:val="24"/>
                <w:szCs w:val="24"/>
              </w:rPr>
              <w:t>за счет средств краевого бюджета 2488,30 тыс. рублей.</w:t>
            </w:r>
          </w:p>
          <w:p>
            <w:pPr>
              <w:pStyle w:val="Style21"/>
              <w:jc w:val="both"/>
              <w:rPr>
                <w:rFonts w:ascii="Times New Roman" w:hAnsi="Times New Roman" w:cs="Times New Roman"/>
                <w:sz w:val="24"/>
                <w:szCs w:val="24"/>
              </w:rPr>
            </w:pPr>
            <w:r>
              <w:rPr>
                <w:rFonts w:cs="Times New Roman" w:ascii="Times New Roman" w:hAnsi="Times New Roman"/>
                <w:sz w:val="24"/>
                <w:szCs w:val="24"/>
              </w:rPr>
              <w:t>за счет внебюджетных средств 57,95 тыс. рублей.</w:t>
            </w:r>
          </w:p>
          <w:p>
            <w:pPr>
              <w:pStyle w:val="Style21"/>
              <w:jc w:val="both"/>
              <w:rPr>
                <w:rFonts w:ascii="Times New Roman" w:hAnsi="Times New Roman" w:cs="Times New Roman"/>
                <w:sz w:val="24"/>
                <w:szCs w:val="24"/>
              </w:rPr>
            </w:pPr>
            <w:r>
              <w:rPr>
                <w:rFonts w:cs="Times New Roman" w:ascii="Times New Roman" w:hAnsi="Times New Roman"/>
                <w:sz w:val="24"/>
                <w:szCs w:val="24"/>
              </w:rPr>
              <w:t xml:space="preserve">2018 г. – 39317,14 тыс. рублей, </w:t>
            </w:r>
          </w:p>
          <w:p>
            <w:pPr>
              <w:pStyle w:val="Style21"/>
              <w:jc w:val="both"/>
              <w:rPr>
                <w:rFonts w:ascii="Times New Roman" w:hAnsi="Times New Roman" w:cs="Times New Roman"/>
                <w:sz w:val="24"/>
                <w:szCs w:val="24"/>
              </w:rPr>
            </w:pPr>
            <w:r>
              <w:rPr>
                <w:rFonts w:cs="Times New Roman" w:ascii="Times New Roman" w:hAnsi="Times New Roman"/>
                <w:sz w:val="24"/>
                <w:szCs w:val="24"/>
              </w:rPr>
              <w:t>в том числе за счет средств бюджета города 34238,4 тыс. рублей;</w:t>
            </w:r>
          </w:p>
          <w:p>
            <w:pPr>
              <w:pStyle w:val="Style21"/>
              <w:jc w:val="both"/>
              <w:rPr>
                <w:rFonts w:ascii="Times New Roman" w:hAnsi="Times New Roman" w:cs="Times New Roman"/>
                <w:sz w:val="24"/>
                <w:szCs w:val="24"/>
              </w:rPr>
            </w:pPr>
            <w:r>
              <w:rPr>
                <w:rFonts w:cs="Times New Roman" w:ascii="Times New Roman" w:hAnsi="Times New Roman"/>
                <w:sz w:val="24"/>
                <w:szCs w:val="24"/>
              </w:rPr>
              <w:t>за счет средств краевого бюджета 4901,74 тыс. рублей.</w:t>
            </w:r>
          </w:p>
          <w:p>
            <w:pPr>
              <w:pStyle w:val="Style21"/>
              <w:jc w:val="both"/>
              <w:rPr>
                <w:rFonts w:ascii="Times New Roman" w:hAnsi="Times New Roman" w:cs="Times New Roman"/>
                <w:sz w:val="24"/>
                <w:szCs w:val="24"/>
              </w:rPr>
            </w:pPr>
            <w:r>
              <w:rPr>
                <w:rFonts w:cs="Times New Roman" w:ascii="Times New Roman" w:hAnsi="Times New Roman"/>
                <w:sz w:val="24"/>
                <w:szCs w:val="24"/>
              </w:rPr>
              <w:t>За счет внебюджетных средств 177,0 руб.</w:t>
            </w:r>
          </w:p>
          <w:p>
            <w:pPr>
              <w:pStyle w:val="Style21"/>
              <w:jc w:val="both"/>
              <w:rPr>
                <w:rFonts w:ascii="Times New Roman" w:hAnsi="Times New Roman" w:cs="Times New Roman"/>
                <w:sz w:val="24"/>
                <w:szCs w:val="24"/>
              </w:rPr>
            </w:pPr>
            <w:r>
              <w:rPr>
                <w:rFonts w:cs="Times New Roman" w:ascii="Times New Roman" w:hAnsi="Times New Roman"/>
                <w:sz w:val="24"/>
                <w:szCs w:val="24"/>
              </w:rPr>
              <w:t xml:space="preserve">2019 г. – 43759,12 тыс. рублей, </w:t>
            </w:r>
          </w:p>
          <w:p>
            <w:pPr>
              <w:pStyle w:val="Style21"/>
              <w:jc w:val="both"/>
              <w:rPr>
                <w:rFonts w:ascii="Times New Roman" w:hAnsi="Times New Roman" w:cs="Times New Roman"/>
                <w:sz w:val="24"/>
                <w:szCs w:val="24"/>
              </w:rPr>
            </w:pPr>
            <w:r>
              <w:rPr>
                <w:rFonts w:cs="Times New Roman" w:ascii="Times New Roman" w:hAnsi="Times New Roman"/>
                <w:sz w:val="24"/>
                <w:szCs w:val="24"/>
              </w:rPr>
              <w:t>в том числе за счет средств бюджета города 37206,52 тыс. рублей;</w:t>
            </w:r>
          </w:p>
          <w:p>
            <w:pPr>
              <w:pStyle w:val="Style21"/>
              <w:jc w:val="both"/>
              <w:rPr>
                <w:rFonts w:ascii="Times New Roman" w:hAnsi="Times New Roman" w:cs="Times New Roman"/>
                <w:sz w:val="24"/>
                <w:szCs w:val="24"/>
              </w:rPr>
            </w:pPr>
            <w:r>
              <w:rPr>
                <w:rFonts w:cs="Times New Roman" w:ascii="Times New Roman" w:hAnsi="Times New Roman"/>
                <w:sz w:val="24"/>
                <w:szCs w:val="24"/>
              </w:rPr>
              <w:t>за счет средств краевого бюджета 6282,98 рублей., за счет внебюджетных средств 269,62 тыс.руб.</w:t>
            </w:r>
          </w:p>
          <w:p>
            <w:pPr>
              <w:pStyle w:val="Style21"/>
              <w:jc w:val="both"/>
              <w:rPr>
                <w:rFonts w:ascii="Times New Roman" w:hAnsi="Times New Roman" w:cs="Times New Roman"/>
                <w:sz w:val="24"/>
                <w:szCs w:val="24"/>
              </w:rPr>
            </w:pPr>
            <w:r>
              <w:rPr>
                <w:rFonts w:cs="Times New Roman" w:ascii="Times New Roman" w:hAnsi="Times New Roman"/>
                <w:sz w:val="24"/>
                <w:szCs w:val="24"/>
              </w:rPr>
              <w:t xml:space="preserve">2020 г. – 50016,11 тыс. рублей, </w:t>
            </w:r>
          </w:p>
          <w:p>
            <w:pPr>
              <w:pStyle w:val="Style21"/>
              <w:jc w:val="both"/>
              <w:rPr>
                <w:rFonts w:ascii="Times New Roman" w:hAnsi="Times New Roman" w:cs="Times New Roman"/>
                <w:sz w:val="24"/>
                <w:szCs w:val="24"/>
              </w:rPr>
            </w:pPr>
            <w:r>
              <w:rPr>
                <w:rFonts w:cs="Times New Roman" w:ascii="Times New Roman" w:hAnsi="Times New Roman"/>
                <w:sz w:val="24"/>
                <w:szCs w:val="24"/>
              </w:rPr>
              <w:t>в том числе за счет средств бюджета города 43632,62 тыс. рублей;</w:t>
            </w:r>
          </w:p>
          <w:p>
            <w:pPr>
              <w:pStyle w:val="Style21"/>
              <w:jc w:val="both"/>
              <w:rPr>
                <w:rFonts w:ascii="Times New Roman" w:hAnsi="Times New Roman" w:cs="Times New Roman"/>
                <w:sz w:val="24"/>
                <w:szCs w:val="24"/>
              </w:rPr>
            </w:pPr>
            <w:r>
              <w:rPr>
                <w:rFonts w:cs="Times New Roman" w:ascii="Times New Roman" w:hAnsi="Times New Roman"/>
                <w:sz w:val="24"/>
                <w:szCs w:val="24"/>
              </w:rPr>
              <w:t>за счет средств краевого бюджета 5926,54 рублей., за счет внебюджетных средств 456,95 тыс. руб.</w:t>
            </w:r>
          </w:p>
          <w:p>
            <w:pPr>
              <w:pStyle w:val="Style21"/>
              <w:jc w:val="both"/>
              <w:rPr>
                <w:rFonts w:ascii="Times New Roman" w:hAnsi="Times New Roman" w:cs="Times New Roman"/>
                <w:sz w:val="24"/>
                <w:szCs w:val="24"/>
              </w:rPr>
            </w:pPr>
            <w:r>
              <w:rPr>
                <w:rFonts w:cs="Times New Roman" w:ascii="Times New Roman" w:hAnsi="Times New Roman"/>
                <w:sz w:val="24"/>
                <w:szCs w:val="24"/>
              </w:rPr>
              <w:t xml:space="preserve">2021 г. – 54096,62 тыс. рублей, </w:t>
            </w:r>
          </w:p>
          <w:p>
            <w:pPr>
              <w:pStyle w:val="Style21"/>
              <w:jc w:val="both"/>
              <w:rPr>
                <w:rFonts w:ascii="Times New Roman" w:hAnsi="Times New Roman" w:cs="Times New Roman"/>
                <w:sz w:val="24"/>
                <w:szCs w:val="24"/>
              </w:rPr>
            </w:pPr>
            <w:r>
              <w:rPr>
                <w:rFonts w:cs="Times New Roman" w:ascii="Times New Roman" w:hAnsi="Times New Roman"/>
                <w:sz w:val="24"/>
                <w:szCs w:val="24"/>
              </w:rPr>
              <w:t>в том числе за счет средств бюджета города 49244,91 тыс. рублей;</w:t>
            </w:r>
          </w:p>
          <w:p>
            <w:pPr>
              <w:pStyle w:val="Style21"/>
              <w:jc w:val="both"/>
              <w:rPr>
                <w:rFonts w:ascii="Times New Roman" w:hAnsi="Times New Roman" w:cs="Times New Roman"/>
                <w:sz w:val="24"/>
                <w:szCs w:val="24"/>
              </w:rPr>
            </w:pPr>
            <w:r>
              <w:rPr>
                <w:rFonts w:cs="Times New Roman" w:ascii="Times New Roman" w:hAnsi="Times New Roman"/>
                <w:sz w:val="24"/>
                <w:szCs w:val="24"/>
              </w:rPr>
              <w:t>за счет средств краевого бюджета 4351,24 рублей., за счет внебюджетных средств 500,47 тыс. руб.</w:t>
            </w:r>
          </w:p>
          <w:p>
            <w:pPr>
              <w:pStyle w:val="Style21"/>
              <w:jc w:val="both"/>
              <w:rPr/>
            </w:pPr>
            <w:r>
              <w:rPr>
                <w:rFonts w:cs="Times New Roman" w:ascii="Times New Roman" w:hAnsi="Times New Roman"/>
                <w:sz w:val="24"/>
                <w:szCs w:val="24"/>
              </w:rPr>
              <w:t xml:space="preserve">2022 г. – 61868,32 тыс. рублей, </w:t>
            </w:r>
          </w:p>
          <w:p>
            <w:pPr>
              <w:pStyle w:val="Style21"/>
              <w:jc w:val="both"/>
              <w:rPr/>
            </w:pPr>
            <w:r>
              <w:rPr>
                <w:rFonts w:cs="Times New Roman" w:ascii="Times New Roman" w:hAnsi="Times New Roman"/>
                <w:sz w:val="24"/>
                <w:szCs w:val="24"/>
              </w:rPr>
              <w:t>в том числе за счет средств бюджета города 49964,17 тыс. рублей;</w:t>
            </w:r>
          </w:p>
          <w:p>
            <w:pPr>
              <w:pStyle w:val="Style21"/>
              <w:jc w:val="both"/>
              <w:rPr/>
            </w:pPr>
            <w:r>
              <w:rPr>
                <w:rFonts w:cs="Times New Roman" w:ascii="Times New Roman" w:hAnsi="Times New Roman"/>
                <w:sz w:val="24"/>
                <w:szCs w:val="24"/>
              </w:rPr>
              <w:t>за счет средств краевого бюджета 11356,90 тыс. рублей., за счет внебюджетных средств 547,25 тыс. руб.</w:t>
            </w:r>
          </w:p>
          <w:p>
            <w:pPr>
              <w:pStyle w:val="Style21"/>
              <w:jc w:val="both"/>
              <w:rPr/>
            </w:pPr>
            <w:r>
              <w:rPr>
                <w:rFonts w:cs="Times New Roman" w:ascii="Times New Roman" w:hAnsi="Times New Roman"/>
                <w:sz w:val="24"/>
                <w:szCs w:val="24"/>
              </w:rPr>
              <w:t xml:space="preserve">2023 г. – 64442,56 тыс. рублей, </w:t>
            </w:r>
          </w:p>
          <w:p>
            <w:pPr>
              <w:pStyle w:val="Style21"/>
              <w:jc w:val="both"/>
              <w:rPr/>
            </w:pPr>
            <w:r>
              <w:rPr>
                <w:rFonts w:cs="Times New Roman" w:ascii="Times New Roman" w:hAnsi="Times New Roman"/>
                <w:sz w:val="24"/>
                <w:szCs w:val="24"/>
              </w:rPr>
              <w:t>в том числе за счет средств бюджета города 59588,76 тыс. рублей;</w:t>
            </w:r>
          </w:p>
          <w:p>
            <w:pPr>
              <w:pStyle w:val="Style21"/>
              <w:jc w:val="both"/>
              <w:rPr/>
            </w:pPr>
            <w:r>
              <w:rPr>
                <w:rFonts w:cs="Times New Roman" w:ascii="Times New Roman" w:hAnsi="Times New Roman"/>
                <w:sz w:val="24"/>
                <w:szCs w:val="24"/>
              </w:rPr>
              <w:t>за счет средств краевого бюджета 4853,80 тыс. рублей., за счет внебюджетных средств 0,00 тыс. руб.</w:t>
            </w:r>
          </w:p>
          <w:p>
            <w:pPr>
              <w:pStyle w:val="Style21"/>
              <w:jc w:val="both"/>
              <w:rPr/>
            </w:pPr>
            <w:r>
              <w:rPr>
                <w:rFonts w:cs="Times New Roman" w:ascii="Times New Roman" w:hAnsi="Times New Roman"/>
                <w:sz w:val="24"/>
                <w:szCs w:val="24"/>
              </w:rPr>
              <w:t xml:space="preserve">2024 г. – 64442,56 тыс. рублей, </w:t>
            </w:r>
          </w:p>
          <w:p>
            <w:pPr>
              <w:pStyle w:val="Style21"/>
              <w:jc w:val="both"/>
              <w:rPr/>
            </w:pPr>
            <w:r>
              <w:rPr>
                <w:rFonts w:cs="Times New Roman" w:ascii="Times New Roman" w:hAnsi="Times New Roman"/>
                <w:sz w:val="24"/>
                <w:szCs w:val="24"/>
              </w:rPr>
              <w:t>в том числе за счет средств бюджета города 59588,76 тыс. рублей;</w:t>
            </w:r>
          </w:p>
          <w:p>
            <w:pPr>
              <w:pStyle w:val="Style21"/>
              <w:jc w:val="both"/>
              <w:rPr/>
            </w:pPr>
            <w:r>
              <w:rPr>
                <w:rFonts w:cs="Times New Roman" w:ascii="Times New Roman" w:hAnsi="Times New Roman"/>
                <w:sz w:val="24"/>
                <w:szCs w:val="24"/>
              </w:rPr>
              <w:t>за счет средств краевого бюджета 4853,80 тыс. рублей., за счет внебюджетных средств 0,00 тыс. руб.</w:t>
            </w:r>
          </w:p>
          <w:p>
            <w:pPr>
              <w:pStyle w:val="Style21"/>
              <w:jc w:val="both"/>
              <w:rPr/>
            </w:pPr>
            <w:r>
              <w:rPr>
                <w:rFonts w:cs="Times New Roman" w:ascii="Times New Roman" w:hAnsi="Times New Roman"/>
                <w:sz w:val="24"/>
                <w:szCs w:val="24"/>
              </w:rPr>
              <w:t xml:space="preserve">2025 г. – 64442,56 тыс. рублей, </w:t>
            </w:r>
          </w:p>
          <w:p>
            <w:pPr>
              <w:pStyle w:val="Style21"/>
              <w:jc w:val="both"/>
              <w:rPr/>
            </w:pPr>
            <w:r>
              <w:rPr>
                <w:rFonts w:cs="Times New Roman" w:ascii="Times New Roman" w:hAnsi="Times New Roman"/>
                <w:sz w:val="24"/>
                <w:szCs w:val="24"/>
              </w:rPr>
              <w:t>в том числе за счет средств бюджета города 59588,76 тыс. рублей;</w:t>
            </w:r>
          </w:p>
          <w:p>
            <w:pPr>
              <w:pStyle w:val="Style21"/>
              <w:jc w:val="both"/>
              <w:rPr/>
            </w:pPr>
            <w:r>
              <w:rPr>
                <w:rFonts w:cs="Times New Roman" w:ascii="Times New Roman" w:hAnsi="Times New Roman"/>
                <w:sz w:val="24"/>
                <w:szCs w:val="24"/>
              </w:rPr>
              <w:t>за счет средств краевого бюджета 4853,80 тыс. рублей., за счет внебюджетных средств 0,00 тыс. руб.</w:t>
            </w:r>
          </w:p>
          <w:p>
            <w:pPr>
              <w:pStyle w:val="Style21"/>
              <w:jc w:val="both"/>
              <w:rPr>
                <w:rFonts w:ascii="Times New Roman" w:hAnsi="Times New Roman" w:cs="Times New Roman"/>
                <w:sz w:val="24"/>
                <w:szCs w:val="24"/>
              </w:rPr>
            </w:pPr>
            <w:r>
              <w:rPr>
                <w:rFonts w:cs="Times New Roman" w:ascii="Times New Roman" w:hAnsi="Times New Roman"/>
                <w:sz w:val="24"/>
                <w:szCs w:val="24"/>
              </w:rPr>
            </w:r>
          </w:p>
          <w:p>
            <w:pPr>
              <w:pStyle w:val="Style21"/>
              <w:jc w:val="both"/>
              <w:rPr>
                <w:rFonts w:ascii="Times New Roman" w:hAnsi="Times New Roman" w:cs="Times New Roman"/>
                <w:sz w:val="24"/>
                <w:szCs w:val="24"/>
              </w:rPr>
            </w:pPr>
            <w:r>
              <w:rPr>
                <w:rFonts w:cs="Times New Roman" w:ascii="Times New Roman" w:hAnsi="Times New Roman"/>
                <w:sz w:val="24"/>
                <w:szCs w:val="24"/>
              </w:rPr>
            </w:r>
          </w:p>
          <w:p>
            <w:pPr>
              <w:pStyle w:val="Style21"/>
              <w:jc w:val="both"/>
              <w:rPr>
                <w:rFonts w:ascii="Times New Roman" w:hAnsi="Times New Roman" w:cs="Times New Roman"/>
                <w:sz w:val="24"/>
                <w:szCs w:val="24"/>
              </w:rPr>
            </w:pPr>
            <w:r>
              <w:rPr>
                <w:rFonts w:cs="Times New Roman" w:ascii="Times New Roman" w:hAnsi="Times New Roman"/>
                <w:sz w:val="24"/>
                <w:szCs w:val="24"/>
              </w:rPr>
            </w:r>
          </w:p>
        </w:tc>
      </w:tr>
    </w:tbl>
    <w:p>
      <w:pPr>
        <w:pStyle w:val="Style21"/>
        <w:jc w:val="right"/>
        <w:rPr>
          <w:rFonts w:ascii="Times New Roman" w:hAnsi="Times New Roman" w:cs="Times New Roman"/>
          <w:b/>
          <w:sz w:val="24"/>
          <w:szCs w:val="24"/>
        </w:rPr>
      </w:pPr>
      <w:r>
        <w:rPr>
          <w:rFonts w:cs="Times New Roman" w:ascii="Times New Roman" w:hAnsi="Times New Roman"/>
          <w:b/>
          <w:sz w:val="24"/>
          <w:szCs w:val="24"/>
        </w:rPr>
      </w:r>
    </w:p>
    <w:p>
      <w:pPr>
        <w:pStyle w:val="Style21"/>
        <w:jc w:val="center"/>
        <w:rPr>
          <w:rFonts w:ascii="Times New Roman" w:hAnsi="Times New Roman" w:cs="Times New Roman"/>
          <w:b/>
          <w:sz w:val="24"/>
          <w:szCs w:val="24"/>
        </w:rPr>
      </w:pPr>
      <w:r>
        <w:rPr>
          <w:rFonts w:cs="Times New Roman" w:ascii="Times New Roman" w:hAnsi="Times New Roman"/>
          <w:b/>
          <w:sz w:val="24"/>
          <w:szCs w:val="24"/>
        </w:rPr>
        <w:t>2. Мероприятия программы</w:t>
      </w:r>
    </w:p>
    <w:p>
      <w:pPr>
        <w:pStyle w:val="Style21"/>
        <w:jc w:val="both"/>
        <w:rPr>
          <w:rFonts w:ascii="Times New Roman" w:hAnsi="Times New Roman" w:cs="Times New Roman"/>
          <w:b/>
          <w:sz w:val="24"/>
          <w:szCs w:val="24"/>
        </w:rPr>
      </w:pPr>
      <w:r>
        <w:rPr>
          <w:rFonts w:cs="Times New Roman" w:ascii="Times New Roman" w:hAnsi="Times New Roman"/>
          <w:b/>
          <w:sz w:val="24"/>
          <w:szCs w:val="24"/>
        </w:rPr>
      </w:r>
    </w:p>
    <w:p>
      <w:pPr>
        <w:pStyle w:val="Style21"/>
        <w:jc w:val="both"/>
        <w:rPr>
          <w:rFonts w:ascii="Times New Roman" w:hAnsi="Times New Roman" w:cs="Times New Roman"/>
          <w:b/>
          <w:sz w:val="24"/>
          <w:szCs w:val="24"/>
        </w:rPr>
      </w:pPr>
      <w:r>
        <w:rPr>
          <w:rFonts w:cs="Times New Roman" w:ascii="Times New Roman" w:hAnsi="Times New Roman"/>
          <w:sz w:val="24"/>
          <w:szCs w:val="24"/>
        </w:rPr>
        <w:t xml:space="preserve">Перечень мероприятий подпрограммы представлен в приложении №2 к подпрограмме </w:t>
      </w:r>
      <w:r>
        <w:rPr>
          <w:rFonts w:cs="Times New Roman" w:ascii="Times New Roman" w:hAnsi="Times New Roman"/>
          <w:kern w:val="2"/>
          <w:sz w:val="24"/>
          <w:szCs w:val="24"/>
        </w:rPr>
        <w:t>«Обеспечение реализации муниципальной программы и прочие мероприятия в области образования»</w:t>
      </w:r>
    </w:p>
    <w:p>
      <w:pPr>
        <w:pStyle w:val="Style21"/>
        <w:jc w:val="both"/>
        <w:rPr>
          <w:rFonts w:ascii="Times New Roman" w:hAnsi="Times New Roman" w:cs="Times New Roman"/>
          <w:b/>
          <w:sz w:val="24"/>
          <w:szCs w:val="24"/>
        </w:rPr>
      </w:pPr>
      <w:r>
        <w:rPr>
          <w:rFonts w:cs="Times New Roman" w:ascii="Times New Roman" w:hAnsi="Times New Roman"/>
          <w:sz w:val="24"/>
          <w:szCs w:val="24"/>
        </w:rPr>
      </w:r>
    </w:p>
    <w:p>
      <w:pPr>
        <w:pStyle w:val="Style21"/>
        <w:jc w:val="both"/>
        <w:rPr>
          <w:rFonts w:ascii="Times New Roman" w:hAnsi="Times New Roman" w:cs="Times New Roman"/>
          <w:b/>
          <w:sz w:val="24"/>
          <w:szCs w:val="24"/>
        </w:rPr>
      </w:pPr>
      <w:r>
        <w:rPr>
          <w:rFonts w:cs="Times New Roman" w:ascii="Times New Roman" w:hAnsi="Times New Roman"/>
          <w:sz w:val="24"/>
          <w:szCs w:val="24"/>
        </w:rPr>
      </w:r>
    </w:p>
    <w:p>
      <w:pPr>
        <w:pStyle w:val="Style21"/>
        <w:ind w:left="720" w:hanging="0"/>
        <w:jc w:val="center"/>
        <w:rPr>
          <w:rFonts w:ascii="Times New Roman" w:hAnsi="Times New Roman" w:cs="Times New Roman"/>
          <w:b/>
          <w:sz w:val="24"/>
          <w:szCs w:val="24"/>
        </w:rPr>
      </w:pPr>
      <w:r>
        <w:rPr>
          <w:rFonts w:cs="Times New Roman" w:ascii="Times New Roman" w:hAnsi="Times New Roman"/>
          <w:b/>
          <w:sz w:val="24"/>
          <w:szCs w:val="24"/>
        </w:rPr>
        <w:t>3.Механизм реализации подпрограммы</w:t>
      </w:r>
    </w:p>
    <w:p>
      <w:pPr>
        <w:pStyle w:val="Style21"/>
        <w:jc w:val="both"/>
        <w:rPr>
          <w:rFonts w:ascii="Times New Roman" w:hAnsi="Times New Roman" w:cs="Times New Roman"/>
          <w:b/>
          <w:sz w:val="24"/>
          <w:szCs w:val="24"/>
        </w:rPr>
      </w:pPr>
      <w:r>
        <w:rPr>
          <w:rFonts w:cs="Times New Roman" w:ascii="Times New Roman" w:hAnsi="Times New Roman"/>
          <w:b/>
          <w:sz w:val="24"/>
          <w:szCs w:val="24"/>
        </w:rPr>
      </w:r>
    </w:p>
    <w:p>
      <w:pPr>
        <w:pStyle w:val="Style21"/>
        <w:jc w:val="both"/>
        <w:rPr>
          <w:rFonts w:ascii="Times New Roman" w:hAnsi="Times New Roman" w:cs="Times New Roman"/>
          <w:b/>
          <w:sz w:val="24"/>
          <w:szCs w:val="24"/>
        </w:rPr>
      </w:pPr>
      <w:r>
        <w:rPr>
          <w:rFonts w:cs="Times New Roman" w:ascii="Times New Roman" w:hAnsi="Times New Roman"/>
          <w:sz w:val="24"/>
          <w:szCs w:val="24"/>
        </w:rPr>
        <w:t>Реализация подпрограммы осуществляется получателем бюджетных средств –  Управлением образованием Администрации города Шарыпово, подведомственными ему учреждениями в рамках действующего законодательства.</w:t>
      </w:r>
    </w:p>
    <w:p>
      <w:pPr>
        <w:pStyle w:val="Style21"/>
        <w:jc w:val="both"/>
        <w:rPr>
          <w:rFonts w:ascii="Times New Roman" w:hAnsi="Times New Roman" w:cs="Times New Roman"/>
          <w:b/>
          <w:sz w:val="24"/>
          <w:szCs w:val="24"/>
        </w:rPr>
      </w:pPr>
      <w:r>
        <w:rPr>
          <w:rFonts w:cs="Times New Roman" w:ascii="Times New Roman" w:hAnsi="Times New Roman"/>
          <w:sz w:val="24"/>
          <w:szCs w:val="24"/>
        </w:rPr>
        <w:t>Источником финансирования подпрограммы является бюджет города.</w:t>
      </w:r>
    </w:p>
    <w:p>
      <w:pPr>
        <w:pStyle w:val="Style21"/>
        <w:jc w:val="both"/>
        <w:rPr>
          <w:rFonts w:ascii="Times New Roman" w:hAnsi="Times New Roman" w:cs="Times New Roman"/>
          <w:b/>
          <w:sz w:val="24"/>
          <w:szCs w:val="24"/>
        </w:rPr>
      </w:pPr>
      <w:r>
        <w:rPr>
          <w:rFonts w:cs="Times New Roman" w:ascii="Times New Roman" w:hAnsi="Times New Roman"/>
          <w:sz w:val="24"/>
          <w:szCs w:val="24"/>
        </w:rPr>
        <w:t>Размещение заказов на поставки товаров, оказание услуг, выполнение работ для муниципальных нужд и отбор исполнителей подпрограммы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Style21"/>
        <w:jc w:val="both"/>
        <w:rPr>
          <w:rFonts w:ascii="Times New Roman" w:hAnsi="Times New Roman" w:cs="Times New Roman"/>
          <w:b/>
          <w:sz w:val="24"/>
          <w:szCs w:val="24"/>
        </w:rPr>
      </w:pPr>
      <w:r>
        <w:rPr>
          <w:rFonts w:cs="Times New Roman" w:ascii="Times New Roman" w:hAnsi="Times New Roman"/>
          <w:sz w:val="24"/>
          <w:szCs w:val="24"/>
        </w:rPr>
        <w:t xml:space="preserve">Мероприятия по капитальному ремонту осуществляются за счет </w:t>
      </w:r>
      <w:r>
        <w:rPr>
          <w:rFonts w:cs="Times New Roman" w:ascii="Times New Roman" w:hAnsi="Times New Roman"/>
          <w:sz w:val="24"/>
          <w:szCs w:val="24"/>
          <w:lang w:eastAsia="en-US"/>
        </w:rPr>
        <w:t>участия муниципального образования в конкурсе на предоставление субсидий бюджетам муниципальных образований  Красноярского края на реконструкцию и капитальный ремонт зданий под дошкольные образовательные учреждения, реконструкцию и капитальный ремонт зданий образовательных учреждений для создания условий, позволяющих реализовать основную общеобразовательную программу дошкольного образования детей, а также приобретение оборудования, мебели. Субсидии бюджетам муниципальных образований Красноярского края (далее - субсидии) предоставляются на конкурсной основе.</w:t>
      </w:r>
    </w:p>
    <w:p>
      <w:pPr>
        <w:pStyle w:val="Style21"/>
        <w:jc w:val="both"/>
        <w:rPr>
          <w:rFonts w:ascii="Times New Roman" w:hAnsi="Times New Roman" w:cs="Times New Roman"/>
          <w:b/>
          <w:sz w:val="24"/>
          <w:szCs w:val="24"/>
        </w:rPr>
      </w:pPr>
      <w:r>
        <w:rPr>
          <w:rFonts w:cs="Times New Roman" w:ascii="Times New Roman" w:hAnsi="Times New Roman"/>
          <w:b/>
          <w:sz w:val="24"/>
          <w:szCs w:val="24"/>
          <w:lang w:eastAsia="en-US"/>
        </w:rPr>
      </w:r>
    </w:p>
    <w:p>
      <w:pPr>
        <w:pStyle w:val="Style21"/>
        <w:jc w:val="both"/>
        <w:rPr>
          <w:rFonts w:ascii="Times New Roman" w:hAnsi="Times New Roman" w:cs="Times New Roman"/>
          <w:b/>
          <w:sz w:val="24"/>
          <w:szCs w:val="24"/>
        </w:rPr>
      </w:pPr>
      <w:r>
        <w:rPr>
          <w:rFonts w:cs="Times New Roman" w:ascii="Times New Roman" w:hAnsi="Times New Roman"/>
          <w:b/>
          <w:sz w:val="24"/>
          <w:szCs w:val="24"/>
        </w:rPr>
      </w:r>
    </w:p>
    <w:p>
      <w:pPr>
        <w:pStyle w:val="Style21"/>
        <w:jc w:val="center"/>
        <w:rPr>
          <w:rFonts w:ascii="Times New Roman" w:hAnsi="Times New Roman" w:cs="Times New Roman"/>
          <w:b/>
          <w:sz w:val="24"/>
          <w:szCs w:val="24"/>
        </w:rPr>
      </w:pPr>
      <w:r>
        <w:rPr>
          <w:rFonts w:cs="Times New Roman" w:ascii="Times New Roman" w:hAnsi="Times New Roman"/>
          <w:b/>
          <w:sz w:val="24"/>
          <w:szCs w:val="24"/>
        </w:rPr>
        <w:t>4. Управление подпрограммой</w:t>
      </w:r>
    </w:p>
    <w:p>
      <w:pPr>
        <w:pStyle w:val="Style21"/>
        <w:jc w:val="center"/>
        <w:rPr>
          <w:rFonts w:ascii="Times New Roman" w:hAnsi="Times New Roman" w:cs="Times New Roman"/>
          <w:b/>
          <w:sz w:val="24"/>
          <w:szCs w:val="24"/>
        </w:rPr>
      </w:pPr>
      <w:r>
        <w:rPr>
          <w:rFonts w:cs="Times New Roman" w:ascii="Times New Roman" w:hAnsi="Times New Roman"/>
          <w:b/>
          <w:sz w:val="24"/>
          <w:szCs w:val="24"/>
        </w:rPr>
        <w:t>и контроль за исполнением программы</w:t>
      </w:r>
    </w:p>
    <w:p>
      <w:pPr>
        <w:pStyle w:val="Style21"/>
        <w:jc w:val="both"/>
        <w:rPr>
          <w:rFonts w:ascii="Times New Roman" w:hAnsi="Times New Roman" w:cs="Times New Roman"/>
          <w:b/>
          <w:sz w:val="24"/>
          <w:szCs w:val="24"/>
        </w:rPr>
      </w:pPr>
      <w:r>
        <w:rPr>
          <w:rFonts w:cs="Times New Roman" w:ascii="Times New Roman" w:hAnsi="Times New Roman"/>
          <w:b/>
          <w:sz w:val="24"/>
          <w:szCs w:val="24"/>
        </w:rPr>
      </w:r>
    </w:p>
    <w:p>
      <w:pPr>
        <w:pStyle w:val="Style21"/>
        <w:jc w:val="both"/>
        <w:rPr>
          <w:rFonts w:ascii="Times New Roman" w:hAnsi="Times New Roman" w:cs="Times New Roman"/>
          <w:b/>
          <w:sz w:val="24"/>
          <w:szCs w:val="24"/>
        </w:rPr>
      </w:pPr>
      <w:r>
        <w:rPr>
          <w:rFonts w:cs="Times New Roman" w:ascii="Times New Roman" w:hAnsi="Times New Roman"/>
          <w:sz w:val="24"/>
          <w:szCs w:val="24"/>
        </w:rPr>
        <w:t>Управление образованием Администрации города Шарыпово несет ответственность за реализацию подпрограммы, достижение конечных результатов и эффективное использование средств, направляемых на ее выполнение и осуществляет:</w:t>
      </w:r>
    </w:p>
    <w:p>
      <w:pPr>
        <w:pStyle w:val="Style21"/>
        <w:jc w:val="both"/>
        <w:rPr>
          <w:rFonts w:ascii="Times New Roman" w:hAnsi="Times New Roman" w:cs="Times New Roman"/>
          <w:b/>
          <w:sz w:val="24"/>
          <w:szCs w:val="24"/>
        </w:rPr>
      </w:pPr>
      <w:r>
        <w:rPr>
          <w:rFonts w:cs="Times New Roman" w:ascii="Times New Roman" w:hAnsi="Times New Roman"/>
          <w:sz w:val="24"/>
          <w:szCs w:val="24"/>
        </w:rPr>
        <w:t>- координацию исполнения мероприятий подпрограммы, мониторинг их реализации;</w:t>
      </w:r>
    </w:p>
    <w:p>
      <w:pPr>
        <w:pStyle w:val="Style21"/>
        <w:jc w:val="both"/>
        <w:rPr>
          <w:rFonts w:ascii="Times New Roman" w:hAnsi="Times New Roman" w:cs="Times New Roman"/>
          <w:b/>
          <w:sz w:val="24"/>
          <w:szCs w:val="24"/>
        </w:rPr>
      </w:pPr>
      <w:r>
        <w:rPr>
          <w:rFonts w:cs="Times New Roman" w:ascii="Times New Roman" w:hAnsi="Times New Roman"/>
          <w:sz w:val="24"/>
          <w:szCs w:val="24"/>
        </w:rPr>
        <w:t>- непосредственный контроль над ходом реализации мероприятий подпрограммы;</w:t>
      </w:r>
    </w:p>
    <w:p>
      <w:pPr>
        <w:pStyle w:val="Style21"/>
        <w:jc w:val="both"/>
        <w:rPr>
          <w:rFonts w:ascii="Times New Roman" w:hAnsi="Times New Roman" w:cs="Times New Roman"/>
          <w:b/>
          <w:sz w:val="24"/>
          <w:szCs w:val="24"/>
        </w:rPr>
      </w:pPr>
      <w:r>
        <w:rPr>
          <w:rFonts w:cs="Times New Roman" w:ascii="Times New Roman" w:hAnsi="Times New Roman"/>
          <w:sz w:val="24"/>
          <w:szCs w:val="24"/>
        </w:rPr>
        <w:t>- подготовку отчетов о реализации подпрограммы;</w:t>
      </w:r>
    </w:p>
    <w:p>
      <w:pPr>
        <w:pStyle w:val="Style21"/>
        <w:jc w:val="both"/>
        <w:rPr>
          <w:rFonts w:ascii="Times New Roman" w:hAnsi="Times New Roman" w:cs="Times New Roman"/>
          <w:b/>
          <w:sz w:val="24"/>
          <w:szCs w:val="24"/>
        </w:rPr>
      </w:pPr>
      <w:r>
        <w:rPr>
          <w:rFonts w:cs="Times New Roman" w:ascii="Times New Roman" w:hAnsi="Times New Roman"/>
          <w:sz w:val="24"/>
          <w:szCs w:val="24"/>
        </w:rPr>
        <w:t>- контроль за достижением конечного результата подпрограммы;</w:t>
      </w:r>
    </w:p>
    <w:p>
      <w:pPr>
        <w:pStyle w:val="Style21"/>
        <w:jc w:val="both"/>
        <w:rPr>
          <w:rFonts w:ascii="Times New Roman" w:hAnsi="Times New Roman" w:cs="Times New Roman"/>
          <w:b/>
          <w:sz w:val="24"/>
          <w:szCs w:val="24"/>
        </w:rPr>
      </w:pPr>
      <w:r>
        <w:rPr>
          <w:rFonts w:cs="Times New Roman" w:ascii="Times New Roman" w:hAnsi="Times New Roman"/>
          <w:sz w:val="24"/>
          <w:szCs w:val="24"/>
        </w:rPr>
        <w:t>- ежегодную оценку эффективности реализации подпрограммы.</w:t>
      </w:r>
    </w:p>
    <w:p>
      <w:pPr>
        <w:pStyle w:val="Style21"/>
        <w:jc w:val="both"/>
        <w:rPr>
          <w:rFonts w:ascii="Times New Roman" w:hAnsi="Times New Roman" w:cs="Times New Roman"/>
          <w:b/>
          <w:sz w:val="24"/>
          <w:szCs w:val="24"/>
        </w:rPr>
      </w:pPr>
      <w:r>
        <w:rPr>
          <w:rFonts w:cs="Times New Roman" w:ascii="Times New Roman" w:hAnsi="Times New Roman"/>
          <w:sz w:val="24"/>
          <w:szCs w:val="24"/>
        </w:rPr>
        <w:t xml:space="preserve">Контроль за целевым использованием средств бюджета города осуществляет финансовое управление Администрации города </w:t>
      </w:r>
    </w:p>
    <w:p>
      <w:pPr>
        <w:pStyle w:val="Style21"/>
        <w:jc w:val="both"/>
        <w:rPr>
          <w:rFonts w:ascii="Times New Roman" w:hAnsi="Times New Roman" w:cs="Times New Roman"/>
          <w:b/>
          <w:sz w:val="24"/>
          <w:szCs w:val="24"/>
        </w:rPr>
      </w:pPr>
      <w:r>
        <w:rPr>
          <w:rFonts w:cs="Times New Roman" w:ascii="Times New Roman" w:hAnsi="Times New Roman"/>
          <w:sz w:val="24"/>
          <w:szCs w:val="24"/>
        </w:rPr>
      </w:r>
    </w:p>
    <w:p>
      <w:pPr>
        <w:sectPr>
          <w:type w:val="nextPage"/>
          <w:pgSz w:w="11906" w:h="16838"/>
          <w:pgMar w:left="1701" w:right="850" w:gutter="0" w:header="0" w:top="1134" w:footer="0" w:bottom="1134"/>
          <w:pgNumType w:fmt="decimal"/>
          <w:formProt w:val="false"/>
          <w:textDirection w:val="lrTb"/>
          <w:docGrid w:type="default" w:linePitch="360" w:charSpace="4096"/>
        </w:sectPr>
        <w:pStyle w:val="Style21"/>
        <w:jc w:val="right"/>
        <w:rPr>
          <w:rFonts w:ascii="Times New Roman" w:hAnsi="Times New Roman" w:cs="Times New Roman"/>
          <w:b/>
          <w:sz w:val="24"/>
          <w:szCs w:val="24"/>
        </w:rPr>
      </w:pPr>
      <w:r>
        <w:rPr>
          <w:rFonts w:cs="Times New Roman" w:ascii="Times New Roman" w:hAnsi="Times New Roman"/>
          <w:sz w:val="24"/>
          <w:szCs w:val="24"/>
        </w:rPr>
      </w:r>
    </w:p>
    <w:p>
      <w:pPr>
        <w:sectPr>
          <w:type w:val="nextPage"/>
          <w:pgSz w:orient="landscape" w:w="16838" w:h="11906"/>
          <w:pgMar w:left="1134" w:right="1134" w:gutter="0" w:header="0" w:top="1134" w:footer="0" w:bottom="1134"/>
          <w:pgNumType w:fmt="decimal"/>
          <w:formProt w:val="false"/>
          <w:textDirection w:val="lrTb"/>
        </w:sectPr>
        <w:pStyle w:val="Style21"/>
        <w:jc w:val="left"/>
        <w:rPr>
          <w:rFonts w:ascii="Times New Roman" w:hAnsi="Times New Roman" w:cs="Times New Roman"/>
          <w:sz w:val="24"/>
          <w:szCs w:val="24"/>
        </w:rPr>
      </w:pPr>
      <w:r>
        <w:rPr>
          <w:rFonts w:cs="Times New Roman" w:ascii="Times New Roman" w:hAnsi="Times New Roman"/>
          <w:sz w:val="24"/>
          <w:szCs w:val="24"/>
        </w:rPr>
      </w:r>
    </w:p>
    <w:tbl>
      <w:tblPr>
        <w:tblW w:w="14604" w:type="dxa"/>
        <w:jc w:val="left"/>
        <w:tblInd w:w="0" w:type="dxa"/>
        <w:tblLayout w:type="fixed"/>
        <w:tblCellMar>
          <w:top w:w="0" w:type="dxa"/>
          <w:left w:w="30" w:type="dxa"/>
          <w:bottom w:w="0" w:type="dxa"/>
          <w:right w:w="30" w:type="dxa"/>
        </w:tblCellMar>
      </w:tblPr>
      <w:tblGrid>
        <w:gridCol w:w="432"/>
        <w:gridCol w:w="5952"/>
        <w:gridCol w:w="1188"/>
        <w:gridCol w:w="3012"/>
        <w:gridCol w:w="1128"/>
        <w:gridCol w:w="1020"/>
        <w:gridCol w:w="912"/>
        <w:gridCol w:w="960"/>
      </w:tblGrid>
      <w:tr>
        <w:trPr>
          <w:trHeight w:val="1020" w:hRule="atLeast"/>
        </w:trPr>
        <w:tc>
          <w:tcPr>
            <w:tcW w:w="14604" w:type="dxa"/>
            <w:gridSpan w:val="8"/>
            <w:tcBorders/>
            <w:vAlign w:val="center"/>
          </w:tcPr>
          <w:p>
            <w:pPr>
              <w:pStyle w:val="Normal"/>
              <w:tabs>
                <w:tab w:val="clear" w:pos="708"/>
              </w:tabs>
              <w:spacing w:before="0" w:after="160"/>
              <w:jc w:val="right"/>
              <w:rPr/>
            </w:pPr>
            <w:r>
              <w:rPr/>
              <w:t>Приложение №1 к подпрограмме "Обеспечение реализации муниципальной программы и прочие мероприятия в области образования" муниципальной программы "Развитие образования муниципального образования город Шарыпово"</w:t>
            </w:r>
          </w:p>
        </w:tc>
      </w:tr>
      <w:tr>
        <w:trPr>
          <w:trHeight w:val="1140" w:hRule="atLeast"/>
        </w:trPr>
        <w:tc>
          <w:tcPr>
            <w:tcW w:w="14604" w:type="dxa"/>
            <w:gridSpan w:val="8"/>
            <w:tcBorders/>
            <w:vAlign w:val="center"/>
          </w:tcPr>
          <w:p>
            <w:pPr>
              <w:pStyle w:val="Normal"/>
              <w:tabs>
                <w:tab w:val="clear" w:pos="708"/>
              </w:tabs>
              <w:spacing w:before="0" w:after="160"/>
              <w:jc w:val="center"/>
              <w:rPr/>
            </w:pPr>
            <w:r>
              <w:rPr>
                <w:b/>
              </w:rPr>
              <w:t>Перечень и значения показателей результативности подпрограммы "Обеспечение реализации муниципальной программы и прочие мероприятия в области образования" муниципальной программы "Развитие образования муниципального образования город Шарыпово"</w:t>
            </w:r>
          </w:p>
        </w:tc>
      </w:tr>
      <w:tr>
        <w:trPr>
          <w:trHeight w:val="510" w:hRule="atLeast"/>
        </w:trPr>
        <w:tc>
          <w:tcPr>
            <w:tcW w:w="432" w:type="dxa"/>
            <w:tcBorders/>
            <w:vAlign w:val="center"/>
          </w:tcPr>
          <w:p>
            <w:pPr>
              <w:pStyle w:val="Normal"/>
              <w:tabs>
                <w:tab w:val="clear" w:pos="708"/>
              </w:tabs>
              <w:spacing w:before="0" w:after="160"/>
              <w:jc w:val="center"/>
              <w:rPr/>
            </w:pPr>
            <w:r>
              <w:rPr/>
              <w:t xml:space="preserve">№ </w:t>
            </w:r>
            <w:r>
              <w:rPr/>
              <w:t>п/п</w:t>
            </w:r>
          </w:p>
        </w:tc>
        <w:tc>
          <w:tcPr>
            <w:tcW w:w="5952" w:type="dxa"/>
            <w:tcBorders/>
            <w:vAlign w:val="center"/>
          </w:tcPr>
          <w:p>
            <w:pPr>
              <w:pStyle w:val="Normal"/>
              <w:tabs>
                <w:tab w:val="clear" w:pos="708"/>
              </w:tabs>
              <w:spacing w:before="0" w:after="160"/>
              <w:jc w:val="center"/>
              <w:rPr/>
            </w:pPr>
            <w:r>
              <w:rPr/>
              <w:t>Цель, показатели результативности</w:t>
            </w:r>
          </w:p>
        </w:tc>
        <w:tc>
          <w:tcPr>
            <w:tcW w:w="1188" w:type="dxa"/>
            <w:tcBorders/>
            <w:vAlign w:val="center"/>
          </w:tcPr>
          <w:p>
            <w:pPr>
              <w:pStyle w:val="Normal"/>
              <w:tabs>
                <w:tab w:val="clear" w:pos="708"/>
              </w:tabs>
              <w:spacing w:before="0" w:after="160"/>
              <w:jc w:val="center"/>
              <w:rPr/>
            </w:pPr>
            <w:r>
              <w:rPr/>
              <w:t>Единица измерения</w:t>
            </w:r>
          </w:p>
        </w:tc>
        <w:tc>
          <w:tcPr>
            <w:tcW w:w="3012" w:type="dxa"/>
            <w:tcBorders/>
            <w:vAlign w:val="center"/>
          </w:tcPr>
          <w:p>
            <w:pPr>
              <w:pStyle w:val="Normal"/>
              <w:tabs>
                <w:tab w:val="clear" w:pos="708"/>
              </w:tabs>
              <w:spacing w:before="0" w:after="160"/>
              <w:jc w:val="center"/>
              <w:rPr/>
            </w:pPr>
            <w:r>
              <w:rPr/>
              <w:t>Источник информации</w:t>
            </w:r>
          </w:p>
        </w:tc>
        <w:tc>
          <w:tcPr>
            <w:tcW w:w="1128" w:type="dxa"/>
            <w:tcBorders/>
            <w:vAlign w:val="center"/>
          </w:tcPr>
          <w:p>
            <w:pPr>
              <w:pStyle w:val="Normal"/>
              <w:tabs>
                <w:tab w:val="clear" w:pos="708"/>
              </w:tabs>
              <w:spacing w:before="0" w:after="160"/>
              <w:jc w:val="center"/>
              <w:rPr/>
            </w:pPr>
            <w:r>
              <w:rPr/>
              <w:t>2022 год</w:t>
            </w:r>
          </w:p>
        </w:tc>
        <w:tc>
          <w:tcPr>
            <w:tcW w:w="1020" w:type="dxa"/>
            <w:tcBorders/>
            <w:vAlign w:val="center"/>
          </w:tcPr>
          <w:p>
            <w:pPr>
              <w:pStyle w:val="Normal"/>
              <w:tabs>
                <w:tab w:val="clear" w:pos="708"/>
              </w:tabs>
              <w:spacing w:before="0" w:after="160"/>
              <w:jc w:val="center"/>
              <w:rPr/>
            </w:pPr>
            <w:r>
              <w:rPr/>
              <w:t>2023 год</w:t>
            </w:r>
          </w:p>
        </w:tc>
        <w:tc>
          <w:tcPr>
            <w:tcW w:w="912" w:type="dxa"/>
            <w:tcBorders/>
            <w:vAlign w:val="center"/>
          </w:tcPr>
          <w:p>
            <w:pPr>
              <w:pStyle w:val="Normal"/>
              <w:tabs>
                <w:tab w:val="clear" w:pos="708"/>
              </w:tabs>
              <w:spacing w:before="0" w:after="160"/>
              <w:jc w:val="center"/>
              <w:rPr/>
            </w:pPr>
            <w:r>
              <w:rPr/>
              <w:t>2024 год</w:t>
            </w:r>
          </w:p>
        </w:tc>
        <w:tc>
          <w:tcPr>
            <w:tcW w:w="960" w:type="dxa"/>
            <w:tcBorders/>
            <w:vAlign w:val="center"/>
          </w:tcPr>
          <w:p>
            <w:pPr>
              <w:pStyle w:val="Normal"/>
              <w:tabs>
                <w:tab w:val="clear" w:pos="708"/>
              </w:tabs>
              <w:spacing w:before="0" w:after="160"/>
              <w:jc w:val="center"/>
              <w:rPr/>
            </w:pPr>
            <w:r>
              <w:rPr/>
              <w:t>2025 год</w:t>
            </w:r>
          </w:p>
        </w:tc>
      </w:tr>
      <w:tr>
        <w:trPr>
          <w:trHeight w:val="510" w:hRule="atLeast"/>
        </w:trPr>
        <w:tc>
          <w:tcPr>
            <w:tcW w:w="432" w:type="dxa"/>
            <w:tcBorders/>
            <w:vAlign w:val="center"/>
          </w:tcPr>
          <w:p>
            <w:pPr>
              <w:pStyle w:val="Normal"/>
              <w:tabs>
                <w:tab w:val="clear" w:pos="708"/>
              </w:tabs>
              <w:spacing w:before="0" w:after="160"/>
              <w:jc w:val="center"/>
              <w:rPr/>
            </w:pPr>
            <w:r>
              <w:rPr/>
            </w:r>
          </w:p>
        </w:tc>
        <w:tc>
          <w:tcPr>
            <w:tcW w:w="5952" w:type="dxa"/>
            <w:tcBorders/>
            <w:vAlign w:val="center"/>
          </w:tcPr>
          <w:p>
            <w:pPr>
              <w:pStyle w:val="Normal"/>
              <w:tabs>
                <w:tab w:val="clear" w:pos="708"/>
              </w:tabs>
              <w:spacing w:before="0" w:after="160"/>
              <w:jc w:val="center"/>
              <w:rPr/>
            </w:pPr>
            <w:r>
              <w:rPr/>
            </w:r>
          </w:p>
        </w:tc>
        <w:tc>
          <w:tcPr>
            <w:tcW w:w="1188" w:type="dxa"/>
            <w:tcBorders/>
            <w:vAlign w:val="center"/>
          </w:tcPr>
          <w:p>
            <w:pPr>
              <w:pStyle w:val="Normal"/>
              <w:tabs>
                <w:tab w:val="clear" w:pos="708"/>
              </w:tabs>
              <w:spacing w:before="0" w:after="160"/>
              <w:jc w:val="center"/>
              <w:rPr/>
            </w:pPr>
            <w:r>
              <w:rPr/>
            </w:r>
          </w:p>
        </w:tc>
        <w:tc>
          <w:tcPr>
            <w:tcW w:w="3012" w:type="dxa"/>
            <w:tcBorders/>
            <w:vAlign w:val="center"/>
          </w:tcPr>
          <w:p>
            <w:pPr>
              <w:pStyle w:val="Normal"/>
              <w:tabs>
                <w:tab w:val="clear" w:pos="708"/>
              </w:tabs>
              <w:spacing w:before="0" w:after="160"/>
              <w:jc w:val="center"/>
              <w:rPr/>
            </w:pPr>
            <w:r>
              <w:rPr/>
            </w:r>
          </w:p>
        </w:tc>
        <w:tc>
          <w:tcPr>
            <w:tcW w:w="1128" w:type="dxa"/>
            <w:tcBorders/>
            <w:vAlign w:val="center"/>
          </w:tcPr>
          <w:p>
            <w:pPr>
              <w:pStyle w:val="Normal"/>
              <w:tabs>
                <w:tab w:val="clear" w:pos="708"/>
              </w:tabs>
              <w:spacing w:before="0" w:after="160"/>
              <w:jc w:val="center"/>
              <w:rPr/>
            </w:pPr>
            <w:r>
              <w:rPr/>
            </w:r>
          </w:p>
        </w:tc>
        <w:tc>
          <w:tcPr>
            <w:tcW w:w="1020" w:type="dxa"/>
            <w:tcBorders/>
            <w:vAlign w:val="center"/>
          </w:tcPr>
          <w:p>
            <w:pPr>
              <w:pStyle w:val="Normal"/>
              <w:tabs>
                <w:tab w:val="clear" w:pos="708"/>
              </w:tabs>
              <w:spacing w:before="0" w:after="160"/>
              <w:jc w:val="center"/>
              <w:rPr/>
            </w:pPr>
            <w:r>
              <w:rPr/>
            </w:r>
          </w:p>
        </w:tc>
        <w:tc>
          <w:tcPr>
            <w:tcW w:w="912" w:type="dxa"/>
            <w:tcBorders/>
            <w:vAlign w:val="center"/>
          </w:tcPr>
          <w:p>
            <w:pPr>
              <w:pStyle w:val="Normal"/>
              <w:tabs>
                <w:tab w:val="clear" w:pos="708"/>
              </w:tabs>
              <w:spacing w:before="0" w:after="160"/>
              <w:jc w:val="center"/>
              <w:rPr/>
            </w:pPr>
            <w:r>
              <w:rPr/>
            </w:r>
          </w:p>
        </w:tc>
        <w:tc>
          <w:tcPr>
            <w:tcW w:w="960" w:type="dxa"/>
            <w:tcBorders/>
            <w:vAlign w:val="center"/>
          </w:tcPr>
          <w:p>
            <w:pPr>
              <w:pStyle w:val="Normal"/>
              <w:tabs>
                <w:tab w:val="clear" w:pos="708"/>
              </w:tabs>
              <w:spacing w:before="0" w:after="160"/>
              <w:jc w:val="center"/>
              <w:rPr/>
            </w:pPr>
            <w:r>
              <w:rPr/>
            </w:r>
          </w:p>
        </w:tc>
      </w:tr>
      <w:tr>
        <w:trPr>
          <w:trHeight w:val="510" w:hRule="atLeast"/>
        </w:trPr>
        <w:tc>
          <w:tcPr>
            <w:tcW w:w="432" w:type="dxa"/>
            <w:tcBorders/>
            <w:vAlign w:val="center"/>
          </w:tcPr>
          <w:p>
            <w:pPr>
              <w:pStyle w:val="Normal"/>
              <w:tabs>
                <w:tab w:val="clear" w:pos="708"/>
              </w:tabs>
              <w:spacing w:before="0" w:after="160"/>
              <w:jc w:val="center"/>
              <w:rPr/>
            </w:pPr>
            <w:r>
              <w:rPr/>
            </w:r>
          </w:p>
        </w:tc>
        <w:tc>
          <w:tcPr>
            <w:tcW w:w="5952" w:type="dxa"/>
            <w:tcBorders/>
            <w:vAlign w:val="center"/>
          </w:tcPr>
          <w:p>
            <w:pPr>
              <w:pStyle w:val="Normal"/>
              <w:tabs>
                <w:tab w:val="clear" w:pos="708"/>
              </w:tabs>
              <w:spacing w:before="0" w:after="160"/>
              <w:jc w:val="center"/>
              <w:rPr/>
            </w:pPr>
            <w:r>
              <w:rPr/>
            </w:r>
          </w:p>
        </w:tc>
        <w:tc>
          <w:tcPr>
            <w:tcW w:w="1188" w:type="dxa"/>
            <w:tcBorders/>
            <w:vAlign w:val="center"/>
          </w:tcPr>
          <w:p>
            <w:pPr>
              <w:pStyle w:val="Normal"/>
              <w:tabs>
                <w:tab w:val="clear" w:pos="708"/>
              </w:tabs>
              <w:spacing w:before="0" w:after="160"/>
              <w:jc w:val="center"/>
              <w:rPr/>
            </w:pPr>
            <w:r>
              <w:rPr/>
            </w:r>
          </w:p>
        </w:tc>
        <w:tc>
          <w:tcPr>
            <w:tcW w:w="3012" w:type="dxa"/>
            <w:tcBorders/>
            <w:vAlign w:val="center"/>
          </w:tcPr>
          <w:p>
            <w:pPr>
              <w:pStyle w:val="Normal"/>
              <w:tabs>
                <w:tab w:val="clear" w:pos="708"/>
              </w:tabs>
              <w:spacing w:before="0" w:after="160"/>
              <w:jc w:val="center"/>
              <w:rPr/>
            </w:pPr>
            <w:r>
              <w:rPr/>
            </w:r>
          </w:p>
        </w:tc>
        <w:tc>
          <w:tcPr>
            <w:tcW w:w="1128" w:type="dxa"/>
            <w:tcBorders/>
            <w:vAlign w:val="center"/>
          </w:tcPr>
          <w:p>
            <w:pPr>
              <w:pStyle w:val="Normal"/>
              <w:tabs>
                <w:tab w:val="clear" w:pos="708"/>
              </w:tabs>
              <w:spacing w:before="0" w:after="160"/>
              <w:jc w:val="center"/>
              <w:rPr/>
            </w:pPr>
            <w:r>
              <w:rPr/>
            </w:r>
          </w:p>
        </w:tc>
        <w:tc>
          <w:tcPr>
            <w:tcW w:w="1020" w:type="dxa"/>
            <w:tcBorders/>
            <w:vAlign w:val="center"/>
          </w:tcPr>
          <w:p>
            <w:pPr>
              <w:pStyle w:val="Normal"/>
              <w:tabs>
                <w:tab w:val="clear" w:pos="708"/>
              </w:tabs>
              <w:spacing w:before="0" w:after="160"/>
              <w:jc w:val="center"/>
              <w:rPr/>
            </w:pPr>
            <w:r>
              <w:rPr/>
            </w:r>
          </w:p>
        </w:tc>
        <w:tc>
          <w:tcPr>
            <w:tcW w:w="912" w:type="dxa"/>
            <w:tcBorders/>
            <w:vAlign w:val="center"/>
          </w:tcPr>
          <w:p>
            <w:pPr>
              <w:pStyle w:val="Normal"/>
              <w:tabs>
                <w:tab w:val="clear" w:pos="708"/>
              </w:tabs>
              <w:spacing w:before="0" w:after="160"/>
              <w:jc w:val="center"/>
              <w:rPr/>
            </w:pPr>
            <w:r>
              <w:rPr/>
            </w:r>
          </w:p>
        </w:tc>
        <w:tc>
          <w:tcPr>
            <w:tcW w:w="960" w:type="dxa"/>
            <w:tcBorders/>
            <w:vAlign w:val="center"/>
          </w:tcPr>
          <w:p>
            <w:pPr>
              <w:pStyle w:val="Normal"/>
              <w:tabs>
                <w:tab w:val="clear" w:pos="708"/>
              </w:tabs>
              <w:spacing w:before="0" w:after="160"/>
              <w:jc w:val="center"/>
              <w:rPr/>
            </w:pPr>
            <w:r>
              <w:rPr/>
            </w:r>
          </w:p>
        </w:tc>
      </w:tr>
      <w:tr>
        <w:trPr>
          <w:trHeight w:val="540" w:hRule="atLeast"/>
        </w:trPr>
        <w:tc>
          <w:tcPr>
            <w:tcW w:w="14604" w:type="dxa"/>
            <w:gridSpan w:val="8"/>
            <w:tcBorders/>
            <w:vAlign w:val="center"/>
          </w:tcPr>
          <w:p>
            <w:pPr>
              <w:pStyle w:val="Normal"/>
              <w:tabs>
                <w:tab w:val="clear" w:pos="708"/>
              </w:tabs>
              <w:spacing w:before="0" w:after="160"/>
              <w:jc w:val="left"/>
              <w:rPr/>
            </w:pPr>
            <w:r>
              <w:rPr/>
              <w:t>Цель: создание условий для эффективного управления отраслью</w:t>
            </w:r>
          </w:p>
        </w:tc>
      </w:tr>
      <w:tr>
        <w:trPr>
          <w:trHeight w:val="1650" w:hRule="atLeast"/>
        </w:trPr>
        <w:tc>
          <w:tcPr>
            <w:tcW w:w="14604" w:type="dxa"/>
            <w:gridSpan w:val="8"/>
            <w:tcBorders/>
            <w:vAlign w:val="center"/>
          </w:tcPr>
          <w:p>
            <w:pPr>
              <w:pStyle w:val="Normal"/>
              <w:tabs>
                <w:tab w:val="clear" w:pos="708"/>
              </w:tabs>
              <w:spacing w:before="0" w:after="160"/>
              <w:jc w:val="left"/>
              <w:rPr/>
            </w:pPr>
            <w:r>
              <w:rPr/>
              <w:t>Задача 1. Организация деятельности аппарата управления и учреждений, обеспечивающих деятельность образовательных учреждений, направленной на эффективное управление отраслью.                                                                                                                                                                                                                                                                                                                                  Задача 2. Обеспечение соблюдения обязательных требований законодательства Российской Федерации в сфере образования организациями, осуществляющими образовательную деятельность на территории города Шарыпово ( за исключением случаев, установленных федеральным законодательством), а также органами местного самоуправления, осуществляющими управление в сфере образования на территории города Шарыпово</w:t>
            </w:r>
          </w:p>
        </w:tc>
      </w:tr>
      <w:tr>
        <w:trPr>
          <w:trHeight w:val="1995" w:hRule="atLeast"/>
        </w:trPr>
        <w:tc>
          <w:tcPr>
            <w:tcW w:w="432" w:type="dxa"/>
            <w:tcBorders/>
            <w:vAlign w:val="center"/>
          </w:tcPr>
          <w:p>
            <w:pPr>
              <w:pStyle w:val="Normal"/>
              <w:tabs>
                <w:tab w:val="clear" w:pos="708"/>
              </w:tabs>
              <w:spacing w:before="0" w:after="160"/>
              <w:jc w:val="center"/>
              <w:rPr/>
            </w:pPr>
            <w:r>
              <w:rPr/>
              <w:t>1.1.</w:t>
            </w:r>
          </w:p>
        </w:tc>
        <w:tc>
          <w:tcPr>
            <w:tcW w:w="5952" w:type="dxa"/>
            <w:tcBorders/>
            <w:vAlign w:val="center"/>
          </w:tcPr>
          <w:p>
            <w:pPr>
              <w:pStyle w:val="Normal"/>
              <w:tabs>
                <w:tab w:val="clear" w:pos="708"/>
              </w:tabs>
              <w:spacing w:before="0" w:after="160"/>
              <w:jc w:val="left"/>
              <w:rPr/>
            </w:pPr>
            <w:r>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 в первоначальной редакции (Управление образованием Администрации города Шарыпово)</w:t>
              <w:br/>
              <w:br/>
            </w:r>
          </w:p>
        </w:tc>
        <w:tc>
          <w:tcPr>
            <w:tcW w:w="1188" w:type="dxa"/>
            <w:tcBorders/>
            <w:vAlign w:val="center"/>
          </w:tcPr>
          <w:p>
            <w:pPr>
              <w:pStyle w:val="Normal"/>
              <w:tabs>
                <w:tab w:val="clear" w:pos="708"/>
              </w:tabs>
              <w:spacing w:before="0" w:after="160"/>
              <w:jc w:val="center"/>
              <w:rPr/>
            </w:pPr>
            <w:r>
              <w:rPr/>
              <w:t>балл</w:t>
            </w:r>
          </w:p>
        </w:tc>
        <w:tc>
          <w:tcPr>
            <w:tcW w:w="3012" w:type="dxa"/>
            <w:tcBorders/>
            <w:vAlign w:val="center"/>
          </w:tcPr>
          <w:p>
            <w:pPr>
              <w:pStyle w:val="Normal"/>
              <w:tabs>
                <w:tab w:val="clear" w:pos="708"/>
              </w:tabs>
              <w:spacing w:before="0" w:after="160"/>
              <w:jc w:val="center"/>
              <w:rPr/>
            </w:pPr>
            <w:r>
              <w:rPr/>
              <w:t>Финансовое управление администрации города Шарыпово</w:t>
            </w:r>
          </w:p>
        </w:tc>
        <w:tc>
          <w:tcPr>
            <w:tcW w:w="1128" w:type="dxa"/>
            <w:tcBorders/>
            <w:vAlign w:val="center"/>
          </w:tcPr>
          <w:p>
            <w:pPr>
              <w:pStyle w:val="Normal"/>
              <w:tabs>
                <w:tab w:val="clear" w:pos="708"/>
              </w:tabs>
              <w:spacing w:before="0" w:after="160"/>
              <w:jc w:val="center"/>
              <w:rPr/>
            </w:pPr>
            <w:r>
              <w:rPr/>
              <w:t>5</w:t>
            </w:r>
          </w:p>
        </w:tc>
        <w:tc>
          <w:tcPr>
            <w:tcW w:w="1020" w:type="dxa"/>
            <w:tcBorders/>
            <w:vAlign w:val="center"/>
          </w:tcPr>
          <w:p>
            <w:pPr>
              <w:pStyle w:val="Normal"/>
              <w:tabs>
                <w:tab w:val="clear" w:pos="708"/>
              </w:tabs>
              <w:spacing w:before="0" w:after="160"/>
              <w:jc w:val="center"/>
              <w:rPr/>
            </w:pPr>
            <w:r>
              <w:rPr/>
              <w:t>5</w:t>
            </w:r>
          </w:p>
        </w:tc>
        <w:tc>
          <w:tcPr>
            <w:tcW w:w="912" w:type="dxa"/>
            <w:tcBorders/>
            <w:vAlign w:val="center"/>
          </w:tcPr>
          <w:p>
            <w:pPr>
              <w:pStyle w:val="Normal"/>
              <w:tabs>
                <w:tab w:val="clear" w:pos="708"/>
              </w:tabs>
              <w:spacing w:before="0" w:after="160"/>
              <w:jc w:val="center"/>
              <w:rPr/>
            </w:pPr>
            <w:r>
              <w:rPr/>
              <w:t>5</w:t>
            </w:r>
          </w:p>
        </w:tc>
        <w:tc>
          <w:tcPr>
            <w:tcW w:w="960" w:type="dxa"/>
            <w:tcBorders/>
            <w:vAlign w:val="center"/>
          </w:tcPr>
          <w:p>
            <w:pPr>
              <w:pStyle w:val="Normal"/>
              <w:tabs>
                <w:tab w:val="clear" w:pos="708"/>
              </w:tabs>
              <w:spacing w:before="0" w:after="160"/>
              <w:jc w:val="center"/>
              <w:rPr/>
            </w:pPr>
            <w:r>
              <w:rPr/>
              <w:t>5</w:t>
            </w:r>
          </w:p>
        </w:tc>
      </w:tr>
      <w:tr>
        <w:trPr>
          <w:trHeight w:val="2100" w:hRule="atLeast"/>
        </w:trPr>
        <w:tc>
          <w:tcPr>
            <w:tcW w:w="432" w:type="dxa"/>
            <w:tcBorders/>
            <w:vAlign w:val="center"/>
          </w:tcPr>
          <w:p>
            <w:pPr>
              <w:pStyle w:val="Normal"/>
              <w:tabs>
                <w:tab w:val="clear" w:pos="708"/>
              </w:tabs>
              <w:spacing w:before="0" w:after="160"/>
              <w:jc w:val="center"/>
              <w:rPr/>
            </w:pPr>
            <w:r>
              <w:rPr/>
              <w:t>1.2.</w:t>
            </w:r>
          </w:p>
        </w:tc>
        <w:tc>
          <w:tcPr>
            <w:tcW w:w="5952" w:type="dxa"/>
            <w:tcBorders/>
            <w:vAlign w:val="center"/>
          </w:tcPr>
          <w:p>
            <w:pPr>
              <w:pStyle w:val="Normal"/>
              <w:tabs>
                <w:tab w:val="clear" w:pos="708"/>
              </w:tabs>
              <w:spacing w:before="0" w:after="160"/>
              <w:jc w:val="left"/>
              <w:rPr/>
            </w:pPr>
            <w:r>
              <w:rPr/>
              <w:t>Соблюдение сроков предоставления годовой бюджетной отчетности (Управление образованием Администрации города Шарыпово)</w:t>
            </w:r>
          </w:p>
        </w:tc>
        <w:tc>
          <w:tcPr>
            <w:tcW w:w="1188" w:type="dxa"/>
            <w:tcBorders/>
            <w:vAlign w:val="center"/>
          </w:tcPr>
          <w:p>
            <w:pPr>
              <w:pStyle w:val="Normal"/>
              <w:tabs>
                <w:tab w:val="clear" w:pos="708"/>
              </w:tabs>
              <w:spacing w:before="0" w:after="160"/>
              <w:jc w:val="center"/>
              <w:rPr/>
            </w:pPr>
            <w:r>
              <w:rPr/>
              <w:t>балл</w:t>
            </w:r>
          </w:p>
        </w:tc>
        <w:tc>
          <w:tcPr>
            <w:tcW w:w="3012" w:type="dxa"/>
            <w:tcBorders/>
            <w:vAlign w:val="center"/>
          </w:tcPr>
          <w:p>
            <w:pPr>
              <w:pStyle w:val="Normal"/>
              <w:tabs>
                <w:tab w:val="clear" w:pos="708"/>
              </w:tabs>
              <w:spacing w:before="0" w:after="160"/>
              <w:jc w:val="center"/>
              <w:rPr/>
            </w:pPr>
            <w:r>
              <w:rPr/>
              <w:t>Финансовое управление администрации города Шарыпово</w:t>
            </w:r>
          </w:p>
        </w:tc>
        <w:tc>
          <w:tcPr>
            <w:tcW w:w="1128" w:type="dxa"/>
            <w:tcBorders/>
            <w:vAlign w:val="center"/>
          </w:tcPr>
          <w:p>
            <w:pPr>
              <w:pStyle w:val="Normal"/>
              <w:tabs>
                <w:tab w:val="clear" w:pos="708"/>
              </w:tabs>
              <w:spacing w:before="0" w:after="160"/>
              <w:jc w:val="center"/>
              <w:rPr/>
            </w:pPr>
            <w:r>
              <w:rPr/>
              <w:t>5</w:t>
            </w:r>
          </w:p>
        </w:tc>
        <w:tc>
          <w:tcPr>
            <w:tcW w:w="1020" w:type="dxa"/>
            <w:tcBorders/>
            <w:vAlign w:val="center"/>
          </w:tcPr>
          <w:p>
            <w:pPr>
              <w:pStyle w:val="Normal"/>
              <w:tabs>
                <w:tab w:val="clear" w:pos="708"/>
              </w:tabs>
              <w:spacing w:before="0" w:after="160"/>
              <w:jc w:val="center"/>
              <w:rPr/>
            </w:pPr>
            <w:r>
              <w:rPr/>
              <w:t>5</w:t>
            </w:r>
          </w:p>
        </w:tc>
        <w:tc>
          <w:tcPr>
            <w:tcW w:w="912" w:type="dxa"/>
            <w:tcBorders/>
            <w:vAlign w:val="center"/>
          </w:tcPr>
          <w:p>
            <w:pPr>
              <w:pStyle w:val="Normal"/>
              <w:tabs>
                <w:tab w:val="clear" w:pos="708"/>
              </w:tabs>
              <w:spacing w:before="0" w:after="160"/>
              <w:jc w:val="center"/>
              <w:rPr/>
            </w:pPr>
            <w:r>
              <w:rPr/>
              <w:t>5</w:t>
            </w:r>
          </w:p>
        </w:tc>
        <w:tc>
          <w:tcPr>
            <w:tcW w:w="960" w:type="dxa"/>
            <w:tcBorders/>
            <w:vAlign w:val="center"/>
          </w:tcPr>
          <w:p>
            <w:pPr>
              <w:pStyle w:val="Normal"/>
              <w:tabs>
                <w:tab w:val="clear" w:pos="708"/>
              </w:tabs>
              <w:spacing w:before="0" w:after="160"/>
              <w:jc w:val="center"/>
              <w:rPr/>
            </w:pPr>
            <w:r>
              <w:rPr/>
              <w:t>5</w:t>
            </w:r>
          </w:p>
        </w:tc>
      </w:tr>
      <w:tr>
        <w:trPr>
          <w:trHeight w:val="2584" w:hRule="atLeast"/>
        </w:trPr>
        <w:tc>
          <w:tcPr>
            <w:tcW w:w="432" w:type="dxa"/>
            <w:tcBorders/>
            <w:vAlign w:val="center"/>
          </w:tcPr>
          <w:p>
            <w:pPr>
              <w:pStyle w:val="Normal"/>
              <w:tabs>
                <w:tab w:val="clear" w:pos="708"/>
              </w:tabs>
              <w:spacing w:before="0" w:after="160"/>
              <w:jc w:val="center"/>
              <w:rPr/>
            </w:pPr>
            <w:r>
              <w:rPr/>
              <w:t>1.3.</w:t>
            </w:r>
          </w:p>
        </w:tc>
        <w:tc>
          <w:tcPr>
            <w:tcW w:w="5952" w:type="dxa"/>
            <w:tcBorders/>
            <w:vAlign w:val="center"/>
          </w:tcPr>
          <w:p>
            <w:pPr>
              <w:pStyle w:val="Normal"/>
              <w:tabs>
                <w:tab w:val="clear" w:pos="708"/>
              </w:tabs>
              <w:spacing w:before="0" w:after="160"/>
              <w:jc w:val="left"/>
              <w:rPr/>
            </w:pPr>
            <w:r>
              <w:rPr/>
              <w:t>Своевременность  утверждения муниципальных заданий  подведомственным Главному распорядителю учреждениям на текущий финансовый год и плановый период в срок, установленный абзацем третьим пункта 3 Порядка и условий формирования муниципального задания в отношении городских муниципальных учреждений и финансового обеспечения выполнения муниципального задания,  (Управление образованием Администрации города Шарыпово)</w:t>
              <w:br/>
              <w:br/>
            </w:r>
          </w:p>
        </w:tc>
        <w:tc>
          <w:tcPr>
            <w:tcW w:w="1188" w:type="dxa"/>
            <w:tcBorders/>
            <w:vAlign w:val="center"/>
          </w:tcPr>
          <w:p>
            <w:pPr>
              <w:pStyle w:val="Normal"/>
              <w:tabs>
                <w:tab w:val="clear" w:pos="708"/>
              </w:tabs>
              <w:spacing w:before="0" w:after="160"/>
              <w:jc w:val="center"/>
              <w:rPr/>
            </w:pPr>
            <w:r>
              <w:rPr/>
              <w:t>балл</w:t>
            </w:r>
          </w:p>
        </w:tc>
        <w:tc>
          <w:tcPr>
            <w:tcW w:w="3012" w:type="dxa"/>
            <w:tcBorders/>
            <w:vAlign w:val="center"/>
          </w:tcPr>
          <w:p>
            <w:pPr>
              <w:pStyle w:val="Normal"/>
              <w:tabs>
                <w:tab w:val="clear" w:pos="708"/>
              </w:tabs>
              <w:spacing w:before="0" w:after="160"/>
              <w:jc w:val="center"/>
              <w:rPr/>
            </w:pPr>
            <w:r>
              <w:rPr/>
              <w:t>Отдел экономики администрации города Шарыпово</w:t>
            </w:r>
          </w:p>
        </w:tc>
        <w:tc>
          <w:tcPr>
            <w:tcW w:w="1128" w:type="dxa"/>
            <w:tcBorders/>
            <w:vAlign w:val="center"/>
          </w:tcPr>
          <w:p>
            <w:pPr>
              <w:pStyle w:val="Normal"/>
              <w:tabs>
                <w:tab w:val="clear" w:pos="708"/>
              </w:tabs>
              <w:spacing w:before="0" w:after="160"/>
              <w:jc w:val="center"/>
              <w:rPr/>
            </w:pPr>
            <w:r>
              <w:rPr/>
              <w:t>5</w:t>
            </w:r>
          </w:p>
        </w:tc>
        <w:tc>
          <w:tcPr>
            <w:tcW w:w="1020" w:type="dxa"/>
            <w:tcBorders/>
            <w:vAlign w:val="center"/>
          </w:tcPr>
          <w:p>
            <w:pPr>
              <w:pStyle w:val="Normal"/>
              <w:tabs>
                <w:tab w:val="clear" w:pos="708"/>
              </w:tabs>
              <w:spacing w:before="0" w:after="160"/>
              <w:jc w:val="center"/>
              <w:rPr/>
            </w:pPr>
            <w:r>
              <w:rPr/>
              <w:t>5</w:t>
            </w:r>
          </w:p>
        </w:tc>
        <w:tc>
          <w:tcPr>
            <w:tcW w:w="912" w:type="dxa"/>
            <w:tcBorders/>
            <w:vAlign w:val="center"/>
          </w:tcPr>
          <w:p>
            <w:pPr>
              <w:pStyle w:val="Normal"/>
              <w:tabs>
                <w:tab w:val="clear" w:pos="708"/>
              </w:tabs>
              <w:spacing w:before="0" w:after="160"/>
              <w:jc w:val="center"/>
              <w:rPr/>
            </w:pPr>
            <w:r>
              <w:rPr/>
              <w:t>5</w:t>
            </w:r>
          </w:p>
        </w:tc>
        <w:tc>
          <w:tcPr>
            <w:tcW w:w="960" w:type="dxa"/>
            <w:tcBorders/>
            <w:vAlign w:val="center"/>
          </w:tcPr>
          <w:p>
            <w:pPr>
              <w:pStyle w:val="Normal"/>
              <w:tabs>
                <w:tab w:val="clear" w:pos="708"/>
              </w:tabs>
              <w:spacing w:before="0" w:after="160"/>
              <w:jc w:val="center"/>
              <w:rPr/>
            </w:pPr>
            <w:r>
              <w:rPr/>
              <w:t>5</w:t>
            </w:r>
          </w:p>
        </w:tc>
      </w:tr>
      <w:tr>
        <w:trPr>
          <w:trHeight w:val="2400" w:hRule="atLeast"/>
        </w:trPr>
        <w:tc>
          <w:tcPr>
            <w:tcW w:w="432" w:type="dxa"/>
            <w:tcBorders/>
            <w:vAlign w:val="center"/>
          </w:tcPr>
          <w:p>
            <w:pPr>
              <w:pStyle w:val="Normal"/>
              <w:tabs>
                <w:tab w:val="clear" w:pos="708"/>
              </w:tabs>
              <w:spacing w:before="0" w:after="160"/>
              <w:jc w:val="center"/>
              <w:rPr/>
            </w:pPr>
            <w:r>
              <w:rPr/>
              <w:t>1.4.</w:t>
            </w:r>
          </w:p>
        </w:tc>
        <w:tc>
          <w:tcPr>
            <w:tcW w:w="5952" w:type="dxa"/>
            <w:tcBorders/>
            <w:vAlign w:val="center"/>
          </w:tcPr>
          <w:p>
            <w:pPr>
              <w:pStyle w:val="Normal"/>
              <w:tabs>
                <w:tab w:val="clear" w:pos="708"/>
              </w:tabs>
              <w:spacing w:before="0" w:after="160"/>
              <w:jc w:val="left"/>
              <w:rPr/>
            </w:pPr>
            <w:r>
              <w:rPr/>
              <w:t>Своевременность утверждения планов финансово-хозяйственной деятельности подведомственных Главному распорядителю учреждений на текущий финансовый год и плановый период в соответствии со  сроками, утвержденными органами исполнительной власти города Шарыпово, осуществляющими функции и полномочия учредителя (Управление образованием Администрации города Шарыпово)</w:t>
            </w:r>
          </w:p>
        </w:tc>
        <w:tc>
          <w:tcPr>
            <w:tcW w:w="1188" w:type="dxa"/>
            <w:tcBorders/>
            <w:vAlign w:val="center"/>
          </w:tcPr>
          <w:p>
            <w:pPr>
              <w:pStyle w:val="Normal"/>
              <w:tabs>
                <w:tab w:val="clear" w:pos="708"/>
              </w:tabs>
              <w:spacing w:before="0" w:after="160"/>
              <w:jc w:val="center"/>
              <w:rPr/>
            </w:pPr>
            <w:r>
              <w:rPr/>
              <w:t>балл</w:t>
            </w:r>
          </w:p>
        </w:tc>
        <w:tc>
          <w:tcPr>
            <w:tcW w:w="3012" w:type="dxa"/>
            <w:tcBorders/>
            <w:vAlign w:val="center"/>
          </w:tcPr>
          <w:p>
            <w:pPr>
              <w:pStyle w:val="Normal"/>
              <w:tabs>
                <w:tab w:val="clear" w:pos="708"/>
              </w:tabs>
              <w:spacing w:before="0" w:after="160"/>
              <w:jc w:val="center"/>
              <w:rPr/>
            </w:pPr>
            <w:r>
              <w:rPr/>
              <w:t>Финансовое управление администрации города Шарыпово</w:t>
            </w:r>
          </w:p>
        </w:tc>
        <w:tc>
          <w:tcPr>
            <w:tcW w:w="1128" w:type="dxa"/>
            <w:tcBorders/>
            <w:vAlign w:val="center"/>
          </w:tcPr>
          <w:p>
            <w:pPr>
              <w:pStyle w:val="Normal"/>
              <w:tabs>
                <w:tab w:val="clear" w:pos="708"/>
              </w:tabs>
              <w:spacing w:before="0" w:after="160"/>
              <w:jc w:val="center"/>
              <w:rPr/>
            </w:pPr>
            <w:r>
              <w:rPr/>
              <w:t>5</w:t>
            </w:r>
          </w:p>
        </w:tc>
        <w:tc>
          <w:tcPr>
            <w:tcW w:w="1020" w:type="dxa"/>
            <w:tcBorders/>
            <w:vAlign w:val="center"/>
          </w:tcPr>
          <w:p>
            <w:pPr>
              <w:pStyle w:val="Normal"/>
              <w:tabs>
                <w:tab w:val="clear" w:pos="708"/>
              </w:tabs>
              <w:spacing w:before="0" w:after="160"/>
              <w:jc w:val="center"/>
              <w:rPr/>
            </w:pPr>
            <w:r>
              <w:rPr/>
              <w:t>5</w:t>
            </w:r>
          </w:p>
        </w:tc>
        <w:tc>
          <w:tcPr>
            <w:tcW w:w="912" w:type="dxa"/>
            <w:tcBorders/>
            <w:vAlign w:val="center"/>
          </w:tcPr>
          <w:p>
            <w:pPr>
              <w:pStyle w:val="Normal"/>
              <w:tabs>
                <w:tab w:val="clear" w:pos="708"/>
              </w:tabs>
              <w:spacing w:before="0" w:after="160"/>
              <w:jc w:val="center"/>
              <w:rPr/>
            </w:pPr>
            <w:r>
              <w:rPr/>
              <w:t>5</w:t>
            </w:r>
          </w:p>
        </w:tc>
        <w:tc>
          <w:tcPr>
            <w:tcW w:w="960" w:type="dxa"/>
            <w:tcBorders/>
            <w:vAlign w:val="center"/>
          </w:tcPr>
          <w:p>
            <w:pPr>
              <w:pStyle w:val="Normal"/>
              <w:tabs>
                <w:tab w:val="clear" w:pos="708"/>
              </w:tabs>
              <w:spacing w:before="0" w:after="160"/>
              <w:jc w:val="center"/>
              <w:rPr/>
            </w:pPr>
            <w:r>
              <w:rPr/>
              <w:t>5</w:t>
            </w:r>
          </w:p>
        </w:tc>
      </w:tr>
      <w:tr>
        <w:trPr>
          <w:trHeight w:val="1875" w:hRule="atLeast"/>
        </w:trPr>
        <w:tc>
          <w:tcPr>
            <w:tcW w:w="432" w:type="dxa"/>
            <w:tcBorders/>
            <w:vAlign w:val="center"/>
          </w:tcPr>
          <w:p>
            <w:pPr>
              <w:pStyle w:val="Normal"/>
              <w:tabs>
                <w:tab w:val="clear" w:pos="708"/>
              </w:tabs>
              <w:spacing w:before="0" w:after="160"/>
              <w:jc w:val="center"/>
              <w:rPr/>
            </w:pPr>
            <w:r>
              <w:rPr/>
              <w:t>1.5.</w:t>
            </w:r>
          </w:p>
        </w:tc>
        <w:tc>
          <w:tcPr>
            <w:tcW w:w="5952" w:type="dxa"/>
            <w:tcBorders/>
            <w:vAlign w:val="center"/>
          </w:tcPr>
          <w:p>
            <w:pPr>
              <w:pStyle w:val="Normal"/>
              <w:tabs>
                <w:tab w:val="clear" w:pos="708"/>
              </w:tabs>
              <w:spacing w:before="0" w:after="160"/>
              <w:jc w:val="left"/>
              <w:rPr/>
            </w:pPr>
            <w:r>
              <w:rPr/>
              <w:t>Своевременность представления уточненного фрагмента реестра расходных обязательств Главного распорядителя (Управление образованием Администрацции города Шарыпово)</w:t>
              <w:br/>
            </w:r>
          </w:p>
        </w:tc>
        <w:tc>
          <w:tcPr>
            <w:tcW w:w="1188" w:type="dxa"/>
            <w:tcBorders/>
            <w:vAlign w:val="center"/>
          </w:tcPr>
          <w:p>
            <w:pPr>
              <w:pStyle w:val="Normal"/>
              <w:tabs>
                <w:tab w:val="clear" w:pos="708"/>
              </w:tabs>
              <w:spacing w:before="0" w:after="160"/>
              <w:jc w:val="center"/>
              <w:rPr/>
            </w:pPr>
            <w:r>
              <w:rPr/>
              <w:t>балл</w:t>
            </w:r>
          </w:p>
        </w:tc>
        <w:tc>
          <w:tcPr>
            <w:tcW w:w="3012" w:type="dxa"/>
            <w:tcBorders/>
            <w:vAlign w:val="center"/>
          </w:tcPr>
          <w:p>
            <w:pPr>
              <w:pStyle w:val="Normal"/>
              <w:tabs>
                <w:tab w:val="clear" w:pos="708"/>
              </w:tabs>
              <w:spacing w:before="0" w:after="160"/>
              <w:jc w:val="center"/>
              <w:rPr/>
            </w:pPr>
            <w:r>
              <w:rPr/>
              <w:t>Финансовое управление администрации города Шарыпово</w:t>
            </w:r>
          </w:p>
        </w:tc>
        <w:tc>
          <w:tcPr>
            <w:tcW w:w="1128" w:type="dxa"/>
            <w:tcBorders/>
            <w:vAlign w:val="center"/>
          </w:tcPr>
          <w:p>
            <w:pPr>
              <w:pStyle w:val="Normal"/>
              <w:tabs>
                <w:tab w:val="clear" w:pos="708"/>
              </w:tabs>
              <w:spacing w:before="0" w:after="160"/>
              <w:jc w:val="center"/>
              <w:rPr/>
            </w:pPr>
            <w:r>
              <w:rPr/>
              <w:t>5</w:t>
            </w:r>
          </w:p>
        </w:tc>
        <w:tc>
          <w:tcPr>
            <w:tcW w:w="1020" w:type="dxa"/>
            <w:tcBorders/>
            <w:vAlign w:val="center"/>
          </w:tcPr>
          <w:p>
            <w:pPr>
              <w:pStyle w:val="Normal"/>
              <w:tabs>
                <w:tab w:val="clear" w:pos="708"/>
              </w:tabs>
              <w:spacing w:before="0" w:after="160"/>
              <w:jc w:val="center"/>
              <w:rPr/>
            </w:pPr>
            <w:r>
              <w:rPr/>
              <w:t>5</w:t>
            </w:r>
          </w:p>
        </w:tc>
        <w:tc>
          <w:tcPr>
            <w:tcW w:w="912" w:type="dxa"/>
            <w:tcBorders/>
            <w:vAlign w:val="center"/>
          </w:tcPr>
          <w:p>
            <w:pPr>
              <w:pStyle w:val="Normal"/>
              <w:tabs>
                <w:tab w:val="clear" w:pos="708"/>
              </w:tabs>
              <w:spacing w:before="0" w:after="160"/>
              <w:jc w:val="center"/>
              <w:rPr/>
            </w:pPr>
            <w:r>
              <w:rPr/>
              <w:t>5</w:t>
            </w:r>
          </w:p>
        </w:tc>
        <w:tc>
          <w:tcPr>
            <w:tcW w:w="960" w:type="dxa"/>
            <w:tcBorders/>
            <w:vAlign w:val="center"/>
          </w:tcPr>
          <w:p>
            <w:pPr>
              <w:pStyle w:val="Normal"/>
              <w:tabs>
                <w:tab w:val="clear" w:pos="708"/>
              </w:tabs>
              <w:spacing w:before="0" w:after="160"/>
              <w:jc w:val="center"/>
              <w:rPr/>
            </w:pPr>
            <w:r>
              <w:rPr/>
              <w:t>5</w:t>
            </w:r>
          </w:p>
        </w:tc>
      </w:tr>
      <w:tr>
        <w:trPr>
          <w:trHeight w:val="1894" w:hRule="atLeast"/>
        </w:trPr>
        <w:tc>
          <w:tcPr>
            <w:tcW w:w="432" w:type="dxa"/>
            <w:tcBorders/>
            <w:vAlign w:val="center"/>
          </w:tcPr>
          <w:p>
            <w:pPr>
              <w:pStyle w:val="Normal"/>
              <w:tabs>
                <w:tab w:val="clear" w:pos="708"/>
              </w:tabs>
              <w:spacing w:before="0" w:after="160"/>
              <w:jc w:val="center"/>
              <w:rPr/>
            </w:pPr>
            <w:r>
              <w:rPr/>
              <w:t>1.6.</w:t>
            </w:r>
          </w:p>
        </w:tc>
        <w:tc>
          <w:tcPr>
            <w:tcW w:w="5952" w:type="dxa"/>
            <w:tcBorders/>
            <w:vAlign w:val="center"/>
          </w:tcPr>
          <w:p>
            <w:pPr>
              <w:pStyle w:val="Normal"/>
              <w:tabs>
                <w:tab w:val="clear" w:pos="708"/>
              </w:tabs>
              <w:spacing w:before="0" w:after="160"/>
              <w:jc w:val="left"/>
              <w:rPr/>
            </w:pPr>
            <w:r>
              <w:rPr/>
              <w:t>Соблюдение сроков предоставления годовой бюджетной отчетности (Управление образованием Администрации города Шарыпово)</w:t>
              <w:br/>
            </w:r>
          </w:p>
        </w:tc>
        <w:tc>
          <w:tcPr>
            <w:tcW w:w="1188" w:type="dxa"/>
            <w:tcBorders/>
            <w:vAlign w:val="center"/>
          </w:tcPr>
          <w:p>
            <w:pPr>
              <w:pStyle w:val="Normal"/>
              <w:tabs>
                <w:tab w:val="clear" w:pos="708"/>
              </w:tabs>
              <w:spacing w:before="0" w:after="160"/>
              <w:jc w:val="center"/>
              <w:rPr/>
            </w:pPr>
            <w:r>
              <w:rPr/>
              <w:t>балл</w:t>
            </w:r>
          </w:p>
        </w:tc>
        <w:tc>
          <w:tcPr>
            <w:tcW w:w="3012" w:type="dxa"/>
            <w:tcBorders/>
            <w:vAlign w:val="center"/>
          </w:tcPr>
          <w:p>
            <w:pPr>
              <w:pStyle w:val="Normal"/>
              <w:tabs>
                <w:tab w:val="clear" w:pos="708"/>
              </w:tabs>
              <w:spacing w:before="0" w:after="160"/>
              <w:jc w:val="center"/>
              <w:rPr/>
            </w:pPr>
            <w:r>
              <w:rPr/>
              <w:t>Финансовое управление администрации города Шарыпово</w:t>
            </w:r>
          </w:p>
        </w:tc>
        <w:tc>
          <w:tcPr>
            <w:tcW w:w="1128" w:type="dxa"/>
            <w:tcBorders/>
            <w:vAlign w:val="center"/>
          </w:tcPr>
          <w:p>
            <w:pPr>
              <w:pStyle w:val="Normal"/>
              <w:tabs>
                <w:tab w:val="clear" w:pos="708"/>
              </w:tabs>
              <w:spacing w:before="0" w:after="160"/>
              <w:jc w:val="center"/>
              <w:rPr/>
            </w:pPr>
            <w:r>
              <w:rPr/>
              <w:t>5</w:t>
            </w:r>
          </w:p>
        </w:tc>
        <w:tc>
          <w:tcPr>
            <w:tcW w:w="1020" w:type="dxa"/>
            <w:tcBorders/>
            <w:vAlign w:val="center"/>
          </w:tcPr>
          <w:p>
            <w:pPr>
              <w:pStyle w:val="Normal"/>
              <w:tabs>
                <w:tab w:val="clear" w:pos="708"/>
              </w:tabs>
              <w:spacing w:before="0" w:after="160"/>
              <w:jc w:val="center"/>
              <w:rPr/>
            </w:pPr>
            <w:r>
              <w:rPr/>
              <w:t>5</w:t>
            </w:r>
          </w:p>
        </w:tc>
        <w:tc>
          <w:tcPr>
            <w:tcW w:w="912" w:type="dxa"/>
            <w:tcBorders/>
            <w:vAlign w:val="center"/>
          </w:tcPr>
          <w:p>
            <w:pPr>
              <w:pStyle w:val="Normal"/>
              <w:tabs>
                <w:tab w:val="clear" w:pos="708"/>
              </w:tabs>
              <w:spacing w:before="0" w:after="160"/>
              <w:jc w:val="center"/>
              <w:rPr/>
            </w:pPr>
            <w:r>
              <w:rPr/>
              <w:t>5</w:t>
            </w:r>
          </w:p>
        </w:tc>
        <w:tc>
          <w:tcPr>
            <w:tcW w:w="960" w:type="dxa"/>
            <w:tcBorders/>
            <w:vAlign w:val="center"/>
          </w:tcPr>
          <w:p>
            <w:pPr>
              <w:pStyle w:val="Normal"/>
              <w:tabs>
                <w:tab w:val="clear" w:pos="708"/>
              </w:tabs>
              <w:spacing w:before="0" w:after="160"/>
              <w:jc w:val="center"/>
              <w:rPr/>
            </w:pPr>
            <w:r>
              <w:rPr/>
              <w:t>5</w:t>
            </w:r>
          </w:p>
        </w:tc>
      </w:tr>
      <w:tr>
        <w:trPr>
          <w:trHeight w:val="1069" w:hRule="atLeast"/>
        </w:trPr>
        <w:tc>
          <w:tcPr>
            <w:tcW w:w="432" w:type="dxa"/>
            <w:tcBorders/>
            <w:vAlign w:val="center"/>
          </w:tcPr>
          <w:p>
            <w:pPr>
              <w:pStyle w:val="Normal"/>
              <w:tabs>
                <w:tab w:val="clear" w:pos="708"/>
              </w:tabs>
              <w:spacing w:before="0" w:after="160"/>
              <w:jc w:val="left"/>
              <w:rPr/>
            </w:pPr>
            <w:r>
              <w:rPr/>
              <w:t>1.7.</w:t>
            </w:r>
          </w:p>
        </w:tc>
        <w:tc>
          <w:tcPr>
            <w:tcW w:w="5952" w:type="dxa"/>
            <w:tcBorders/>
            <w:vAlign w:val="center"/>
          </w:tcPr>
          <w:p>
            <w:pPr>
              <w:pStyle w:val="Normal"/>
              <w:tabs>
                <w:tab w:val="clear" w:pos="708"/>
              </w:tabs>
              <w:spacing w:before="0" w:after="160"/>
              <w:jc w:val="left"/>
              <w:rPr/>
            </w:pPr>
            <w:r>
              <w:rPr/>
              <w:t>Количество обучающихся, получивших гранты</w:t>
            </w:r>
          </w:p>
        </w:tc>
        <w:tc>
          <w:tcPr>
            <w:tcW w:w="1188" w:type="dxa"/>
            <w:tcBorders/>
            <w:vAlign w:val="center"/>
          </w:tcPr>
          <w:p>
            <w:pPr>
              <w:pStyle w:val="Normal"/>
              <w:tabs>
                <w:tab w:val="clear" w:pos="708"/>
              </w:tabs>
              <w:spacing w:before="0" w:after="160"/>
              <w:jc w:val="left"/>
              <w:rPr/>
            </w:pPr>
            <w:r>
              <w:rPr/>
              <w:t>человек</w:t>
            </w:r>
          </w:p>
        </w:tc>
        <w:tc>
          <w:tcPr>
            <w:tcW w:w="3012" w:type="dxa"/>
            <w:tcBorders/>
            <w:vAlign w:val="center"/>
          </w:tcPr>
          <w:p>
            <w:pPr>
              <w:pStyle w:val="Normal"/>
              <w:tabs>
                <w:tab w:val="clear" w:pos="708"/>
              </w:tabs>
              <w:spacing w:before="0" w:after="160"/>
              <w:jc w:val="left"/>
              <w:rPr/>
            </w:pPr>
            <w:r>
              <w:rPr/>
              <w:t>Управление образованием</w:t>
            </w:r>
          </w:p>
        </w:tc>
        <w:tc>
          <w:tcPr>
            <w:tcW w:w="1128" w:type="dxa"/>
            <w:tcBorders/>
            <w:vAlign w:val="center"/>
          </w:tcPr>
          <w:p>
            <w:pPr>
              <w:pStyle w:val="Normal"/>
              <w:tabs>
                <w:tab w:val="clear" w:pos="708"/>
              </w:tabs>
              <w:spacing w:before="0" w:after="160"/>
              <w:jc w:val="center"/>
              <w:rPr/>
            </w:pPr>
            <w:r>
              <w:rPr/>
              <w:t>18</w:t>
            </w:r>
          </w:p>
        </w:tc>
        <w:tc>
          <w:tcPr>
            <w:tcW w:w="1020" w:type="dxa"/>
            <w:tcBorders/>
            <w:vAlign w:val="center"/>
          </w:tcPr>
          <w:p>
            <w:pPr>
              <w:pStyle w:val="Normal"/>
              <w:tabs>
                <w:tab w:val="clear" w:pos="708"/>
              </w:tabs>
              <w:spacing w:before="0" w:after="160"/>
              <w:jc w:val="center"/>
              <w:rPr/>
            </w:pPr>
            <w:r>
              <w:rPr/>
              <w:t>18</w:t>
            </w:r>
          </w:p>
        </w:tc>
        <w:tc>
          <w:tcPr>
            <w:tcW w:w="912" w:type="dxa"/>
            <w:tcBorders/>
            <w:vAlign w:val="center"/>
          </w:tcPr>
          <w:p>
            <w:pPr>
              <w:pStyle w:val="Normal"/>
              <w:tabs>
                <w:tab w:val="clear" w:pos="708"/>
              </w:tabs>
              <w:spacing w:before="0" w:after="160"/>
              <w:jc w:val="center"/>
              <w:rPr/>
            </w:pPr>
            <w:r>
              <w:rPr/>
              <w:t>18</w:t>
            </w:r>
          </w:p>
        </w:tc>
        <w:tc>
          <w:tcPr>
            <w:tcW w:w="960" w:type="dxa"/>
            <w:tcBorders/>
            <w:vAlign w:val="center"/>
          </w:tcPr>
          <w:p>
            <w:pPr>
              <w:pStyle w:val="Normal"/>
              <w:tabs>
                <w:tab w:val="clear" w:pos="708"/>
              </w:tabs>
              <w:spacing w:before="0" w:after="160"/>
              <w:jc w:val="center"/>
              <w:rPr/>
            </w:pPr>
            <w:r>
              <w:rPr/>
              <w:t>18</w:t>
            </w:r>
          </w:p>
        </w:tc>
      </w:tr>
    </w:tbl>
    <w:p>
      <w:pPr>
        <w:pStyle w:val="Normal"/>
        <w:rPr/>
      </w:pPr>
      <w:r>
        <w:rPr/>
      </w:r>
    </w:p>
    <w:p>
      <w:pPr>
        <w:pStyle w:val="Normal"/>
        <w:jc w:val="left"/>
        <w:rPr>
          <w:rFonts w:ascii="Times New Roman" w:hAnsi="Times New Roman" w:cs="Times New Roman"/>
          <w:sz w:val="24"/>
          <w:szCs w:val="24"/>
        </w:rPr>
      </w:pPr>
      <w:r>
        <w:rPr>
          <w:rFonts w:cs="Times New Roman" w:ascii="Times New Roman" w:hAnsi="Times New Roman"/>
          <w:sz w:val="24"/>
          <w:szCs w:val="24"/>
        </w:rPr>
      </w:r>
      <w:r>
        <w:br w:type="page"/>
      </w:r>
    </w:p>
    <w:p>
      <w:pPr>
        <w:pStyle w:val="Normal"/>
        <w:jc w:val="left"/>
        <w:rPr>
          <w:rFonts w:ascii="Times New Roman" w:hAnsi="Times New Roman" w:cs="Times New Roman"/>
          <w:sz w:val="24"/>
          <w:szCs w:val="24"/>
        </w:rPr>
      </w:pPr>
      <w:r>
        <w:rPr>
          <w:rFonts w:cs="Times New Roman" w:ascii="Times New Roman" w:hAnsi="Times New Roman"/>
          <w:sz w:val="24"/>
          <w:szCs w:val="24"/>
        </w:rPr>
      </w:r>
    </w:p>
    <w:tbl>
      <w:tblPr>
        <w:tblW w:w="16140" w:type="dxa"/>
        <w:jc w:val="left"/>
        <w:tblInd w:w="0" w:type="dxa"/>
        <w:tblLayout w:type="fixed"/>
        <w:tblCellMar>
          <w:top w:w="0" w:type="dxa"/>
          <w:left w:w="30" w:type="dxa"/>
          <w:bottom w:w="0" w:type="dxa"/>
          <w:right w:w="30" w:type="dxa"/>
        </w:tblCellMar>
      </w:tblPr>
      <w:tblGrid>
        <w:gridCol w:w="492"/>
        <w:gridCol w:w="3060"/>
        <w:gridCol w:w="1416"/>
        <w:gridCol w:w="624"/>
        <w:gridCol w:w="732"/>
        <w:gridCol w:w="1368"/>
        <w:gridCol w:w="564"/>
        <w:gridCol w:w="1080"/>
        <w:gridCol w:w="1248"/>
        <w:gridCol w:w="1296"/>
        <w:gridCol w:w="1248"/>
        <w:gridCol w:w="3012"/>
      </w:tblGrid>
      <w:tr>
        <w:trPr>
          <w:trHeight w:val="315" w:hRule="atLeast"/>
        </w:trPr>
        <w:tc>
          <w:tcPr>
            <w:tcW w:w="16140" w:type="dxa"/>
            <w:gridSpan w:val="12"/>
            <w:tcBorders/>
          </w:tcPr>
          <w:p>
            <w:pPr>
              <w:pStyle w:val="Normal"/>
              <w:tabs>
                <w:tab w:val="clear" w:pos="708"/>
              </w:tabs>
              <w:spacing w:before="0" w:after="160"/>
              <w:jc w:val="right"/>
              <w:rPr/>
            </w:pPr>
            <w:r>
              <w:rPr/>
              <w:t xml:space="preserve">                                                                                                                                                                                                    </w:t>
            </w:r>
            <w:r>
              <w:rPr/>
              <w:t xml:space="preserve">Приложение № 2                                                                                                                                                                                                                                                                                                                     к подпрограмме "Обеспечение реализации муниципальной программы и прочие мероприятия в области образования"                                                                                                                                                                                                                                                                муниципальной программы  "Развитие образования" муниципального образования "город Шарыпово Красноярского края"                                                                                                                                                                                                                                                                 </w:t>
            </w:r>
          </w:p>
        </w:tc>
      </w:tr>
      <w:tr>
        <w:trPr>
          <w:trHeight w:val="1590" w:hRule="atLeast"/>
        </w:trPr>
        <w:tc>
          <w:tcPr>
            <w:tcW w:w="16140" w:type="dxa"/>
            <w:gridSpan w:val="12"/>
            <w:tcBorders/>
            <w:vAlign w:val="center"/>
          </w:tcPr>
          <w:p>
            <w:pPr>
              <w:pStyle w:val="Normal"/>
              <w:tabs>
                <w:tab w:val="clear" w:pos="708"/>
              </w:tabs>
              <w:spacing w:before="0" w:after="160"/>
              <w:jc w:val="center"/>
              <w:rPr/>
            </w:pPr>
            <w:r>
              <w:rPr>
                <w:b/>
              </w:rPr>
              <w:t>Перечень мероприятий подпрограммы "Обеспечение реализации муниципальной программы и прочие мероприятия в области образования" муниципальной программы "Развитие образования" муниципального образования город Шарыпово, с указанием объема средств на их реализацию и ожидаемых результатов (тыс.рублей)</w:t>
            </w:r>
          </w:p>
        </w:tc>
      </w:tr>
      <w:tr>
        <w:trPr>
          <w:trHeight w:val="315" w:hRule="atLeast"/>
        </w:trPr>
        <w:tc>
          <w:tcPr>
            <w:tcW w:w="492" w:type="dxa"/>
            <w:tcBorders/>
            <w:vAlign w:val="center"/>
          </w:tcPr>
          <w:p>
            <w:pPr>
              <w:pStyle w:val="Normal"/>
              <w:tabs>
                <w:tab w:val="clear" w:pos="708"/>
              </w:tabs>
              <w:spacing w:before="0" w:after="160"/>
              <w:jc w:val="center"/>
              <w:rPr/>
            </w:pPr>
            <w:r>
              <w:rPr/>
              <w:t xml:space="preserve">№ </w:t>
            </w:r>
            <w:r>
              <w:rPr/>
              <w:t>п/п</w:t>
            </w:r>
          </w:p>
        </w:tc>
        <w:tc>
          <w:tcPr>
            <w:tcW w:w="3060" w:type="dxa"/>
            <w:tcBorders/>
            <w:vAlign w:val="center"/>
          </w:tcPr>
          <w:p>
            <w:pPr>
              <w:pStyle w:val="Normal"/>
              <w:tabs>
                <w:tab w:val="clear" w:pos="708"/>
              </w:tabs>
              <w:spacing w:before="0" w:after="160"/>
              <w:jc w:val="center"/>
              <w:rPr/>
            </w:pPr>
            <w:r>
              <w:rPr/>
              <w:t xml:space="preserve">Цели, задачи, мероприятия </w:t>
            </w:r>
          </w:p>
        </w:tc>
        <w:tc>
          <w:tcPr>
            <w:tcW w:w="1416" w:type="dxa"/>
            <w:tcBorders/>
            <w:vAlign w:val="center"/>
          </w:tcPr>
          <w:p>
            <w:pPr>
              <w:pStyle w:val="Normal"/>
              <w:tabs>
                <w:tab w:val="clear" w:pos="708"/>
              </w:tabs>
              <w:spacing w:before="0" w:after="160"/>
              <w:jc w:val="center"/>
              <w:rPr/>
            </w:pPr>
            <w:r>
              <w:rPr/>
              <w:t>ГРБС</w:t>
            </w:r>
          </w:p>
        </w:tc>
        <w:tc>
          <w:tcPr>
            <w:tcW w:w="3288" w:type="dxa"/>
            <w:gridSpan w:val="4"/>
            <w:tcBorders/>
            <w:vAlign w:val="center"/>
          </w:tcPr>
          <w:p>
            <w:pPr>
              <w:pStyle w:val="Normal"/>
              <w:tabs>
                <w:tab w:val="clear" w:pos="708"/>
              </w:tabs>
              <w:spacing w:before="0" w:after="160"/>
              <w:jc w:val="center"/>
              <w:rPr/>
            </w:pPr>
            <w:r>
              <w:rPr/>
              <w:t>Код бюджетной классификации</w:t>
            </w:r>
          </w:p>
        </w:tc>
        <w:tc>
          <w:tcPr>
            <w:tcW w:w="1080" w:type="dxa"/>
            <w:tcBorders/>
            <w:vAlign w:val="center"/>
          </w:tcPr>
          <w:p>
            <w:pPr>
              <w:pStyle w:val="Normal"/>
              <w:tabs>
                <w:tab w:val="clear" w:pos="708"/>
              </w:tabs>
              <w:spacing w:before="0" w:after="160"/>
              <w:jc w:val="center"/>
              <w:rPr/>
            </w:pPr>
            <w:r>
              <w:rPr/>
            </w:r>
          </w:p>
        </w:tc>
        <w:tc>
          <w:tcPr>
            <w:tcW w:w="1248" w:type="dxa"/>
            <w:tcBorders/>
            <w:vAlign w:val="center"/>
          </w:tcPr>
          <w:p>
            <w:pPr>
              <w:pStyle w:val="Normal"/>
              <w:tabs>
                <w:tab w:val="clear" w:pos="708"/>
              </w:tabs>
              <w:spacing w:before="0" w:after="160"/>
              <w:jc w:val="center"/>
              <w:rPr/>
            </w:pPr>
            <w:r>
              <w:rPr/>
            </w:r>
          </w:p>
        </w:tc>
        <w:tc>
          <w:tcPr>
            <w:tcW w:w="1296" w:type="dxa"/>
            <w:tcBorders/>
            <w:vAlign w:val="center"/>
          </w:tcPr>
          <w:p>
            <w:pPr>
              <w:pStyle w:val="Normal"/>
              <w:tabs>
                <w:tab w:val="clear" w:pos="708"/>
              </w:tabs>
              <w:spacing w:before="0" w:after="160"/>
              <w:jc w:val="center"/>
              <w:rPr/>
            </w:pPr>
            <w:r>
              <w:rPr/>
            </w:r>
          </w:p>
        </w:tc>
        <w:tc>
          <w:tcPr>
            <w:tcW w:w="1248" w:type="dxa"/>
            <w:tcBorders/>
            <w:vAlign w:val="center"/>
          </w:tcPr>
          <w:p>
            <w:pPr>
              <w:pStyle w:val="Normal"/>
              <w:tabs>
                <w:tab w:val="clear" w:pos="708"/>
              </w:tabs>
              <w:spacing w:before="0" w:after="160"/>
              <w:jc w:val="center"/>
              <w:rPr/>
            </w:pPr>
            <w:r>
              <w:rPr/>
            </w:r>
          </w:p>
        </w:tc>
        <w:tc>
          <w:tcPr>
            <w:tcW w:w="3012" w:type="dxa"/>
            <w:tcBorders/>
            <w:vAlign w:val="center"/>
          </w:tcPr>
          <w:p>
            <w:pPr>
              <w:pStyle w:val="Normal"/>
              <w:tabs>
                <w:tab w:val="clear" w:pos="708"/>
              </w:tabs>
              <w:spacing w:before="0" w:after="160"/>
              <w:jc w:val="center"/>
              <w:rPr/>
            </w:pPr>
            <w:r>
              <w:rPr/>
              <w:t>Ожидаемый результат от реализации подпрограммного мероприятия (в натуральном выражении)</w:t>
            </w:r>
          </w:p>
        </w:tc>
      </w:tr>
      <w:tr>
        <w:trPr>
          <w:trHeight w:val="945" w:hRule="atLeast"/>
        </w:trPr>
        <w:tc>
          <w:tcPr>
            <w:tcW w:w="492" w:type="dxa"/>
            <w:tcBorders/>
            <w:vAlign w:val="center"/>
          </w:tcPr>
          <w:p>
            <w:pPr>
              <w:pStyle w:val="Normal"/>
              <w:tabs>
                <w:tab w:val="clear" w:pos="708"/>
              </w:tabs>
              <w:spacing w:before="0" w:after="160"/>
              <w:jc w:val="center"/>
              <w:rPr/>
            </w:pPr>
            <w:r>
              <w:rPr/>
            </w:r>
          </w:p>
        </w:tc>
        <w:tc>
          <w:tcPr>
            <w:tcW w:w="3060" w:type="dxa"/>
            <w:tcBorders/>
            <w:vAlign w:val="center"/>
          </w:tcPr>
          <w:p>
            <w:pPr>
              <w:pStyle w:val="Normal"/>
              <w:tabs>
                <w:tab w:val="clear" w:pos="708"/>
              </w:tabs>
              <w:spacing w:before="0" w:after="160"/>
              <w:jc w:val="center"/>
              <w:rPr/>
            </w:pPr>
            <w:r>
              <w:rPr/>
            </w:r>
          </w:p>
        </w:tc>
        <w:tc>
          <w:tcPr>
            <w:tcW w:w="1416" w:type="dxa"/>
            <w:tcBorders/>
            <w:vAlign w:val="center"/>
          </w:tcPr>
          <w:p>
            <w:pPr>
              <w:pStyle w:val="Normal"/>
              <w:tabs>
                <w:tab w:val="clear" w:pos="708"/>
              </w:tabs>
              <w:spacing w:before="0" w:after="160"/>
              <w:jc w:val="center"/>
              <w:rPr/>
            </w:pPr>
            <w:r>
              <w:rPr/>
            </w:r>
          </w:p>
        </w:tc>
        <w:tc>
          <w:tcPr>
            <w:tcW w:w="624" w:type="dxa"/>
            <w:tcBorders/>
            <w:vAlign w:val="center"/>
          </w:tcPr>
          <w:p>
            <w:pPr>
              <w:pStyle w:val="Normal"/>
              <w:tabs>
                <w:tab w:val="clear" w:pos="708"/>
              </w:tabs>
              <w:spacing w:before="0" w:after="160"/>
              <w:jc w:val="center"/>
              <w:rPr/>
            </w:pPr>
            <w:r>
              <w:rPr/>
              <w:t>ГРБС</w:t>
            </w:r>
          </w:p>
        </w:tc>
        <w:tc>
          <w:tcPr>
            <w:tcW w:w="732" w:type="dxa"/>
            <w:tcBorders/>
            <w:vAlign w:val="center"/>
          </w:tcPr>
          <w:p>
            <w:pPr>
              <w:pStyle w:val="Normal"/>
              <w:tabs>
                <w:tab w:val="clear" w:pos="708"/>
              </w:tabs>
              <w:spacing w:before="0" w:after="160"/>
              <w:jc w:val="center"/>
              <w:rPr/>
            </w:pPr>
            <w:r>
              <w:rPr/>
              <w:t>Рз Пр</w:t>
            </w:r>
          </w:p>
        </w:tc>
        <w:tc>
          <w:tcPr>
            <w:tcW w:w="1368" w:type="dxa"/>
            <w:tcBorders/>
            <w:vAlign w:val="center"/>
          </w:tcPr>
          <w:p>
            <w:pPr>
              <w:pStyle w:val="Normal"/>
              <w:tabs>
                <w:tab w:val="clear" w:pos="708"/>
              </w:tabs>
              <w:spacing w:before="0" w:after="160"/>
              <w:jc w:val="center"/>
              <w:rPr/>
            </w:pPr>
            <w:r>
              <w:rPr/>
              <w:t>ЦСР</w:t>
            </w:r>
          </w:p>
        </w:tc>
        <w:tc>
          <w:tcPr>
            <w:tcW w:w="564" w:type="dxa"/>
            <w:tcBorders/>
            <w:vAlign w:val="center"/>
          </w:tcPr>
          <w:p>
            <w:pPr>
              <w:pStyle w:val="Normal"/>
              <w:tabs>
                <w:tab w:val="clear" w:pos="708"/>
              </w:tabs>
              <w:spacing w:before="0" w:after="160"/>
              <w:jc w:val="center"/>
              <w:rPr/>
            </w:pPr>
            <w:r>
              <w:rPr/>
              <w:t>ВР</w:t>
            </w:r>
          </w:p>
        </w:tc>
        <w:tc>
          <w:tcPr>
            <w:tcW w:w="1080" w:type="dxa"/>
            <w:tcBorders/>
            <w:vAlign w:val="center"/>
          </w:tcPr>
          <w:p>
            <w:pPr>
              <w:pStyle w:val="Normal"/>
              <w:tabs>
                <w:tab w:val="clear" w:pos="708"/>
              </w:tabs>
              <w:spacing w:before="0" w:after="160"/>
              <w:jc w:val="center"/>
              <w:rPr/>
            </w:pPr>
            <w:r>
              <w:rPr/>
              <w:t>2023</w:t>
            </w:r>
          </w:p>
        </w:tc>
        <w:tc>
          <w:tcPr>
            <w:tcW w:w="1248" w:type="dxa"/>
            <w:tcBorders/>
            <w:vAlign w:val="center"/>
          </w:tcPr>
          <w:p>
            <w:pPr>
              <w:pStyle w:val="Normal"/>
              <w:tabs>
                <w:tab w:val="clear" w:pos="708"/>
              </w:tabs>
              <w:spacing w:before="0" w:after="160"/>
              <w:jc w:val="center"/>
              <w:rPr/>
            </w:pPr>
            <w:r>
              <w:rPr/>
              <w:t>2024</w:t>
            </w:r>
          </w:p>
        </w:tc>
        <w:tc>
          <w:tcPr>
            <w:tcW w:w="1296" w:type="dxa"/>
            <w:tcBorders/>
            <w:vAlign w:val="center"/>
          </w:tcPr>
          <w:p>
            <w:pPr>
              <w:pStyle w:val="Normal"/>
              <w:tabs>
                <w:tab w:val="clear" w:pos="708"/>
              </w:tabs>
              <w:spacing w:before="0" w:after="160"/>
              <w:jc w:val="center"/>
              <w:rPr/>
            </w:pPr>
            <w:r>
              <w:rPr/>
              <w:t>2025</w:t>
            </w:r>
          </w:p>
        </w:tc>
        <w:tc>
          <w:tcPr>
            <w:tcW w:w="1248" w:type="dxa"/>
            <w:tcBorders/>
            <w:vAlign w:val="center"/>
          </w:tcPr>
          <w:p>
            <w:pPr>
              <w:pStyle w:val="Normal"/>
              <w:tabs>
                <w:tab w:val="clear" w:pos="708"/>
              </w:tabs>
              <w:spacing w:before="0" w:after="160"/>
              <w:jc w:val="center"/>
              <w:rPr/>
            </w:pPr>
            <w:r>
              <w:rPr/>
              <w:t>Итого на период  2023-2025 годы</w:t>
            </w:r>
          </w:p>
        </w:tc>
        <w:tc>
          <w:tcPr>
            <w:tcW w:w="3012" w:type="dxa"/>
            <w:tcBorders/>
            <w:vAlign w:val="center"/>
          </w:tcPr>
          <w:p>
            <w:pPr>
              <w:pStyle w:val="Normal"/>
              <w:tabs>
                <w:tab w:val="clear" w:pos="708"/>
              </w:tabs>
              <w:spacing w:before="0" w:after="160"/>
              <w:jc w:val="center"/>
              <w:rPr/>
            </w:pPr>
            <w:r>
              <w:rPr/>
            </w:r>
          </w:p>
        </w:tc>
      </w:tr>
      <w:tr>
        <w:trPr>
          <w:trHeight w:val="315" w:hRule="atLeast"/>
        </w:trPr>
        <w:tc>
          <w:tcPr>
            <w:tcW w:w="16140" w:type="dxa"/>
            <w:gridSpan w:val="12"/>
            <w:tcBorders/>
            <w:vAlign w:val="center"/>
          </w:tcPr>
          <w:p>
            <w:pPr>
              <w:pStyle w:val="Normal"/>
              <w:tabs>
                <w:tab w:val="clear" w:pos="708"/>
              </w:tabs>
              <w:spacing w:before="0" w:after="160"/>
              <w:jc w:val="center"/>
              <w:rPr/>
            </w:pPr>
            <w:r>
              <w:rPr/>
              <w:t>Цель: создать условия для эффективного управления отраслью</w:t>
            </w:r>
          </w:p>
        </w:tc>
      </w:tr>
      <w:tr>
        <w:trPr>
          <w:trHeight w:val="315" w:hRule="atLeast"/>
        </w:trPr>
        <w:tc>
          <w:tcPr>
            <w:tcW w:w="16140" w:type="dxa"/>
            <w:gridSpan w:val="12"/>
            <w:tcBorders/>
            <w:vAlign w:val="center"/>
          </w:tcPr>
          <w:p>
            <w:pPr>
              <w:pStyle w:val="Normal"/>
              <w:tabs>
                <w:tab w:val="clear" w:pos="708"/>
              </w:tabs>
              <w:spacing w:before="0" w:after="160"/>
              <w:jc w:val="center"/>
              <w:rPr/>
            </w:pPr>
            <w:r>
              <w:rPr>
                <w:i/>
              </w:rPr>
              <w:t xml:space="preserve">Задача 1 Организация деятельности аппарата управления  и учреждений, обеспечивающих деятельность образовательных учреждений, направленной на эффективное управление отраслью                                                                                                                                                                                                                                                                                                                     Задача 2. Обеспечение соблюдения обязательных требований законодательства Российской Федерации в сфере образования организациями, осуществляющими образовательную деятельность на территории города Шарыпово (за исключением случаев, установленных федеральным законодательством), а также органами местного самоуправления, осуществляющими управление в сфере образования на территории города Шарыпово                                                                                                                                                            </w:t>
            </w:r>
          </w:p>
        </w:tc>
      </w:tr>
      <w:tr>
        <w:trPr>
          <w:trHeight w:val="4950" w:hRule="atLeast"/>
        </w:trPr>
        <w:tc>
          <w:tcPr>
            <w:tcW w:w="492" w:type="dxa"/>
            <w:tcBorders/>
            <w:vAlign w:val="center"/>
          </w:tcPr>
          <w:p>
            <w:pPr>
              <w:pStyle w:val="Normal"/>
              <w:tabs>
                <w:tab w:val="clear" w:pos="708"/>
              </w:tabs>
              <w:spacing w:before="0" w:after="160"/>
              <w:jc w:val="center"/>
              <w:rPr/>
            </w:pPr>
            <w:r>
              <w:rPr/>
              <w:t>1.1.</w:t>
            </w:r>
          </w:p>
        </w:tc>
        <w:tc>
          <w:tcPr>
            <w:tcW w:w="3060" w:type="dxa"/>
            <w:tcBorders/>
          </w:tcPr>
          <w:p>
            <w:pPr>
              <w:pStyle w:val="Normal"/>
              <w:tabs>
                <w:tab w:val="clear" w:pos="708"/>
              </w:tabs>
              <w:spacing w:before="0" w:after="160"/>
              <w:jc w:val="left"/>
              <w:rPr/>
            </w:pPr>
            <w:r>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 в области образования"</w:t>
            </w:r>
          </w:p>
        </w:tc>
        <w:tc>
          <w:tcPr>
            <w:tcW w:w="1416"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624" w:type="dxa"/>
            <w:tcBorders/>
            <w:vAlign w:val="center"/>
          </w:tcPr>
          <w:p>
            <w:pPr>
              <w:pStyle w:val="Normal"/>
              <w:tabs>
                <w:tab w:val="clear" w:pos="708"/>
              </w:tabs>
              <w:spacing w:before="0" w:after="160"/>
              <w:jc w:val="center"/>
              <w:rPr/>
            </w:pPr>
            <w:r>
              <w:rPr/>
              <w:t>013</w:t>
            </w:r>
          </w:p>
        </w:tc>
        <w:tc>
          <w:tcPr>
            <w:tcW w:w="732" w:type="dxa"/>
            <w:tcBorders/>
            <w:vAlign w:val="center"/>
          </w:tcPr>
          <w:p>
            <w:pPr>
              <w:pStyle w:val="Normal"/>
              <w:tabs>
                <w:tab w:val="clear" w:pos="708"/>
              </w:tabs>
              <w:spacing w:before="0" w:after="160"/>
              <w:jc w:val="center"/>
              <w:rPr/>
            </w:pPr>
            <w:r>
              <w:rPr/>
              <w:t>07 09</w:t>
            </w:r>
          </w:p>
        </w:tc>
        <w:tc>
          <w:tcPr>
            <w:tcW w:w="1368" w:type="dxa"/>
            <w:tcBorders/>
            <w:vAlign w:val="center"/>
          </w:tcPr>
          <w:p>
            <w:pPr>
              <w:pStyle w:val="Normal"/>
              <w:tabs>
                <w:tab w:val="clear" w:pos="708"/>
              </w:tabs>
              <w:spacing w:before="0" w:after="160"/>
              <w:jc w:val="center"/>
              <w:rPr/>
            </w:pPr>
            <w:r>
              <w:rPr/>
              <w:t xml:space="preserve">01.5.0085160      015.001036М </w:t>
            </w:r>
          </w:p>
        </w:tc>
        <w:tc>
          <w:tcPr>
            <w:tcW w:w="564" w:type="dxa"/>
            <w:tcBorders/>
            <w:vAlign w:val="center"/>
          </w:tcPr>
          <w:p>
            <w:pPr>
              <w:pStyle w:val="Normal"/>
              <w:tabs>
                <w:tab w:val="clear" w:pos="708"/>
              </w:tabs>
              <w:spacing w:before="0" w:after="160"/>
              <w:jc w:val="center"/>
              <w:rPr/>
            </w:pPr>
            <w:r>
              <w:rPr/>
              <w:t>121 122, 244, 831, 111, 112, 119, 129,  852, 853</w:t>
            </w:r>
          </w:p>
        </w:tc>
        <w:tc>
          <w:tcPr>
            <w:tcW w:w="1080" w:type="dxa"/>
            <w:tcBorders/>
            <w:vAlign w:val="center"/>
          </w:tcPr>
          <w:p>
            <w:pPr>
              <w:pStyle w:val="Normal"/>
              <w:tabs>
                <w:tab w:val="clear" w:pos="708"/>
              </w:tabs>
              <w:spacing w:before="0" w:after="160"/>
              <w:jc w:val="center"/>
              <w:rPr/>
            </w:pPr>
            <w:r>
              <w:rPr/>
              <w:t xml:space="preserve"> </w:t>
            </w:r>
            <w:r>
              <w:rPr/>
              <w:t xml:space="preserve">6 196,64    </w:t>
            </w:r>
          </w:p>
        </w:tc>
        <w:tc>
          <w:tcPr>
            <w:tcW w:w="1248" w:type="dxa"/>
            <w:tcBorders/>
            <w:vAlign w:val="center"/>
          </w:tcPr>
          <w:p>
            <w:pPr>
              <w:pStyle w:val="Normal"/>
              <w:tabs>
                <w:tab w:val="clear" w:pos="708"/>
              </w:tabs>
              <w:spacing w:before="0" w:after="160"/>
              <w:jc w:val="center"/>
              <w:rPr/>
            </w:pPr>
            <w:r>
              <w:rPr/>
              <w:t xml:space="preserve"> </w:t>
            </w:r>
            <w:r>
              <w:rPr/>
              <w:t xml:space="preserve">6 196,64    </w:t>
            </w:r>
          </w:p>
        </w:tc>
        <w:tc>
          <w:tcPr>
            <w:tcW w:w="1296" w:type="dxa"/>
            <w:tcBorders/>
            <w:vAlign w:val="center"/>
          </w:tcPr>
          <w:p>
            <w:pPr>
              <w:pStyle w:val="Normal"/>
              <w:tabs>
                <w:tab w:val="clear" w:pos="708"/>
              </w:tabs>
              <w:spacing w:before="0" w:after="160"/>
              <w:jc w:val="center"/>
              <w:rPr/>
            </w:pPr>
            <w:r>
              <w:rPr/>
              <w:t xml:space="preserve"> </w:t>
            </w:r>
            <w:r>
              <w:rPr/>
              <w:t xml:space="preserve">6 196,64    </w:t>
            </w:r>
          </w:p>
        </w:tc>
        <w:tc>
          <w:tcPr>
            <w:tcW w:w="1248" w:type="dxa"/>
            <w:tcBorders/>
            <w:vAlign w:val="center"/>
          </w:tcPr>
          <w:p>
            <w:pPr>
              <w:pStyle w:val="Normal"/>
              <w:tabs>
                <w:tab w:val="clear" w:pos="708"/>
              </w:tabs>
              <w:spacing w:before="0" w:after="160"/>
              <w:jc w:val="center"/>
              <w:rPr/>
            </w:pPr>
            <w:r>
              <w:rPr>
                <w:b/>
              </w:rPr>
              <w:t xml:space="preserve"> </w:t>
            </w:r>
            <w:r>
              <w:rPr>
                <w:b/>
              </w:rPr>
              <w:t xml:space="preserve">18 589,92    </w:t>
            </w:r>
          </w:p>
        </w:tc>
        <w:tc>
          <w:tcPr>
            <w:tcW w:w="3012" w:type="dxa"/>
            <w:tcBorders/>
          </w:tcPr>
          <w:p>
            <w:pPr>
              <w:pStyle w:val="Normal"/>
              <w:tabs>
                <w:tab w:val="clear" w:pos="708"/>
              </w:tabs>
              <w:spacing w:before="0" w:after="160"/>
              <w:jc w:val="left"/>
              <w:rPr/>
            </w:pPr>
            <w:r>
              <w:rPr/>
              <w:t>Повышение эффективности управления муниципальными финансами и использования муниципального имущества в части вопросов реализации программы, совершенствование системы оплаты туда и мер социальной защиты и поддержки, повышение качества межведомственного и межуровневого взаимодействия на 1 балл</w:t>
            </w:r>
          </w:p>
        </w:tc>
      </w:tr>
      <w:tr>
        <w:trPr>
          <w:trHeight w:val="6090" w:hRule="atLeast"/>
        </w:trPr>
        <w:tc>
          <w:tcPr>
            <w:tcW w:w="492" w:type="dxa"/>
            <w:tcBorders/>
            <w:vAlign w:val="center"/>
          </w:tcPr>
          <w:p>
            <w:pPr>
              <w:pStyle w:val="Normal"/>
              <w:tabs>
                <w:tab w:val="clear" w:pos="708"/>
              </w:tabs>
              <w:spacing w:before="0" w:after="160"/>
              <w:jc w:val="center"/>
              <w:rPr/>
            </w:pPr>
            <w:r>
              <w:rPr/>
              <w:t>1.2.</w:t>
            </w:r>
          </w:p>
        </w:tc>
        <w:tc>
          <w:tcPr>
            <w:tcW w:w="3060" w:type="dxa"/>
            <w:tcBorders/>
          </w:tcPr>
          <w:p>
            <w:pPr>
              <w:pStyle w:val="Normal"/>
              <w:tabs>
                <w:tab w:val="clear" w:pos="708"/>
              </w:tabs>
              <w:spacing w:before="0" w:after="160"/>
              <w:jc w:val="left"/>
              <w:rPr/>
            </w:pPr>
            <w:r>
              <w:rPr/>
              <w:t xml:space="preserve">Осуществление государственных полномочий по организации и осуществлению деятельности по опеке и попечительству в отношении несовершеннолетних (в соответствии с Законом края от 20 декабря 2007 года № 4-1089) в рамках подпрограммы "Обеспечение реализации муниципальной программы и прочие мероприятия в области образования" </w:t>
            </w:r>
          </w:p>
        </w:tc>
        <w:tc>
          <w:tcPr>
            <w:tcW w:w="1416"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624" w:type="dxa"/>
            <w:tcBorders/>
            <w:vAlign w:val="center"/>
          </w:tcPr>
          <w:p>
            <w:pPr>
              <w:pStyle w:val="Normal"/>
              <w:tabs>
                <w:tab w:val="clear" w:pos="708"/>
              </w:tabs>
              <w:spacing w:before="0" w:after="160"/>
              <w:jc w:val="center"/>
              <w:rPr/>
            </w:pPr>
            <w:r>
              <w:rPr/>
              <w:t>013</w:t>
            </w:r>
          </w:p>
        </w:tc>
        <w:tc>
          <w:tcPr>
            <w:tcW w:w="732" w:type="dxa"/>
            <w:tcBorders/>
            <w:vAlign w:val="center"/>
          </w:tcPr>
          <w:p>
            <w:pPr>
              <w:pStyle w:val="Normal"/>
              <w:tabs>
                <w:tab w:val="clear" w:pos="708"/>
              </w:tabs>
              <w:spacing w:before="0" w:after="160"/>
              <w:jc w:val="center"/>
              <w:rPr/>
            </w:pPr>
            <w:r>
              <w:rPr/>
              <w:t>07 09</w:t>
            </w:r>
          </w:p>
        </w:tc>
        <w:tc>
          <w:tcPr>
            <w:tcW w:w="1368" w:type="dxa"/>
            <w:tcBorders/>
            <w:vAlign w:val="center"/>
          </w:tcPr>
          <w:p>
            <w:pPr>
              <w:pStyle w:val="Normal"/>
              <w:tabs>
                <w:tab w:val="clear" w:pos="708"/>
              </w:tabs>
              <w:spacing w:before="0" w:after="160"/>
              <w:jc w:val="center"/>
              <w:rPr/>
            </w:pPr>
            <w:r>
              <w:rPr/>
              <w:t xml:space="preserve">01.5.0075520       </w:t>
            </w:r>
          </w:p>
        </w:tc>
        <w:tc>
          <w:tcPr>
            <w:tcW w:w="564" w:type="dxa"/>
            <w:tcBorders/>
            <w:vAlign w:val="center"/>
          </w:tcPr>
          <w:p>
            <w:pPr>
              <w:pStyle w:val="Normal"/>
              <w:tabs>
                <w:tab w:val="clear" w:pos="708"/>
              </w:tabs>
              <w:spacing w:before="0" w:after="160"/>
              <w:jc w:val="center"/>
              <w:rPr/>
            </w:pPr>
            <w:r>
              <w:rPr/>
              <w:t>121 122, 244, 831, 111, 112, 119, 129,  852, 853</w:t>
            </w:r>
          </w:p>
        </w:tc>
        <w:tc>
          <w:tcPr>
            <w:tcW w:w="1080" w:type="dxa"/>
            <w:tcBorders/>
            <w:vAlign w:val="center"/>
          </w:tcPr>
          <w:p>
            <w:pPr>
              <w:pStyle w:val="Normal"/>
              <w:tabs>
                <w:tab w:val="clear" w:pos="708"/>
              </w:tabs>
              <w:spacing w:before="0" w:after="160"/>
              <w:jc w:val="center"/>
              <w:rPr/>
            </w:pPr>
            <w:r>
              <w:rPr/>
              <w:t xml:space="preserve"> </w:t>
            </w:r>
            <w:r>
              <w:rPr/>
              <w:t xml:space="preserve">4 757,00    </w:t>
            </w:r>
          </w:p>
        </w:tc>
        <w:tc>
          <w:tcPr>
            <w:tcW w:w="1248" w:type="dxa"/>
            <w:tcBorders/>
            <w:vAlign w:val="center"/>
          </w:tcPr>
          <w:p>
            <w:pPr>
              <w:pStyle w:val="Normal"/>
              <w:tabs>
                <w:tab w:val="clear" w:pos="708"/>
              </w:tabs>
              <w:spacing w:before="0" w:after="160"/>
              <w:jc w:val="center"/>
              <w:rPr/>
            </w:pPr>
            <w:r>
              <w:rPr/>
              <w:t xml:space="preserve"> </w:t>
            </w:r>
            <w:r>
              <w:rPr/>
              <w:t xml:space="preserve">4 757,00    </w:t>
            </w:r>
          </w:p>
        </w:tc>
        <w:tc>
          <w:tcPr>
            <w:tcW w:w="1296" w:type="dxa"/>
            <w:tcBorders/>
            <w:vAlign w:val="center"/>
          </w:tcPr>
          <w:p>
            <w:pPr>
              <w:pStyle w:val="Normal"/>
              <w:tabs>
                <w:tab w:val="clear" w:pos="708"/>
              </w:tabs>
              <w:spacing w:before="0" w:after="160"/>
              <w:jc w:val="center"/>
              <w:rPr/>
            </w:pPr>
            <w:r>
              <w:rPr/>
              <w:t xml:space="preserve"> </w:t>
            </w:r>
            <w:r>
              <w:rPr/>
              <w:t xml:space="preserve">4 757,00    </w:t>
            </w:r>
          </w:p>
        </w:tc>
        <w:tc>
          <w:tcPr>
            <w:tcW w:w="1248" w:type="dxa"/>
            <w:tcBorders/>
            <w:vAlign w:val="center"/>
          </w:tcPr>
          <w:p>
            <w:pPr>
              <w:pStyle w:val="Normal"/>
              <w:tabs>
                <w:tab w:val="clear" w:pos="708"/>
              </w:tabs>
              <w:spacing w:before="0" w:after="160"/>
              <w:jc w:val="center"/>
              <w:rPr/>
            </w:pPr>
            <w:r>
              <w:rPr>
                <w:b/>
              </w:rPr>
              <w:t xml:space="preserve"> </w:t>
            </w:r>
            <w:r>
              <w:rPr>
                <w:b/>
              </w:rPr>
              <w:t xml:space="preserve">14 271,00    </w:t>
            </w:r>
          </w:p>
        </w:tc>
        <w:tc>
          <w:tcPr>
            <w:tcW w:w="3012" w:type="dxa"/>
            <w:tcBorders/>
          </w:tcPr>
          <w:p>
            <w:pPr>
              <w:pStyle w:val="Normal"/>
              <w:tabs>
                <w:tab w:val="clear" w:pos="708"/>
              </w:tabs>
              <w:spacing w:before="0" w:after="160"/>
              <w:jc w:val="left"/>
              <w:rPr/>
            </w:pPr>
            <w:r>
              <w:rPr/>
              <w:t>Повышение эффективности управления муниципальными финансами и использования муниципального имущества в части вопросов реализации программы, совершенствование системы оплаты туда и мер социальной защиты и поддержки, повышение качества межведомственного и межуровневого взаимодействия на 1 балл</w:t>
            </w:r>
          </w:p>
        </w:tc>
      </w:tr>
      <w:tr>
        <w:trPr>
          <w:trHeight w:val="4380" w:hRule="atLeast"/>
        </w:trPr>
        <w:tc>
          <w:tcPr>
            <w:tcW w:w="492" w:type="dxa"/>
            <w:tcBorders/>
            <w:vAlign w:val="center"/>
          </w:tcPr>
          <w:p>
            <w:pPr>
              <w:pStyle w:val="Normal"/>
              <w:tabs>
                <w:tab w:val="clear" w:pos="708"/>
              </w:tabs>
              <w:spacing w:before="0" w:after="160"/>
              <w:jc w:val="center"/>
              <w:rPr/>
            </w:pPr>
            <w:r>
              <w:rPr/>
              <w:t>1.3.</w:t>
            </w:r>
          </w:p>
        </w:tc>
        <w:tc>
          <w:tcPr>
            <w:tcW w:w="3060" w:type="dxa"/>
            <w:tcBorders/>
          </w:tcPr>
          <w:p>
            <w:pPr>
              <w:pStyle w:val="Normal"/>
              <w:tabs>
                <w:tab w:val="clear" w:pos="708"/>
              </w:tabs>
              <w:spacing w:before="0" w:after="160"/>
              <w:jc w:val="left"/>
              <w:rPr/>
            </w:pPr>
            <w:r>
              <w:rPr/>
              <w:t>Обеспечение деятельности (оказание услуг) подведомственных учреждений в сфере бухгалтерского учета и отчетности, технического обеспечения в рамках подпрограммы "Обеспечение реализации муниципальной программы и прочие мероприятия в области образования"</w:t>
            </w:r>
          </w:p>
        </w:tc>
        <w:tc>
          <w:tcPr>
            <w:tcW w:w="1416"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624" w:type="dxa"/>
            <w:tcBorders/>
            <w:vAlign w:val="center"/>
          </w:tcPr>
          <w:p>
            <w:pPr>
              <w:pStyle w:val="Normal"/>
              <w:tabs>
                <w:tab w:val="clear" w:pos="708"/>
              </w:tabs>
              <w:spacing w:before="0" w:after="160"/>
              <w:jc w:val="center"/>
              <w:rPr/>
            </w:pPr>
            <w:r>
              <w:rPr/>
              <w:t>013</w:t>
            </w:r>
          </w:p>
        </w:tc>
        <w:tc>
          <w:tcPr>
            <w:tcW w:w="732" w:type="dxa"/>
            <w:tcBorders/>
            <w:vAlign w:val="center"/>
          </w:tcPr>
          <w:p>
            <w:pPr>
              <w:pStyle w:val="Normal"/>
              <w:tabs>
                <w:tab w:val="clear" w:pos="708"/>
              </w:tabs>
              <w:spacing w:before="0" w:after="160"/>
              <w:jc w:val="center"/>
              <w:rPr/>
            </w:pPr>
            <w:r>
              <w:rPr/>
              <w:t>07 09</w:t>
            </w:r>
          </w:p>
        </w:tc>
        <w:tc>
          <w:tcPr>
            <w:tcW w:w="1368" w:type="dxa"/>
            <w:tcBorders/>
            <w:vAlign w:val="center"/>
          </w:tcPr>
          <w:p>
            <w:pPr>
              <w:pStyle w:val="Normal"/>
              <w:tabs>
                <w:tab w:val="clear" w:pos="708"/>
              </w:tabs>
              <w:spacing w:before="0" w:after="160"/>
              <w:jc w:val="center"/>
              <w:rPr/>
            </w:pPr>
            <w:r>
              <w:rPr/>
              <w:t xml:space="preserve">01.5.0085170         </w:t>
            </w:r>
          </w:p>
        </w:tc>
        <w:tc>
          <w:tcPr>
            <w:tcW w:w="564" w:type="dxa"/>
            <w:tcBorders/>
            <w:vAlign w:val="center"/>
          </w:tcPr>
          <w:p>
            <w:pPr>
              <w:pStyle w:val="Normal"/>
              <w:tabs>
                <w:tab w:val="clear" w:pos="708"/>
              </w:tabs>
              <w:spacing w:before="0" w:after="160"/>
              <w:jc w:val="center"/>
              <w:rPr/>
            </w:pPr>
            <w:r>
              <w:rPr/>
              <w:t>121 122, 244, 831, 111, 112, 119, 129 611, 612     852, 853</w:t>
            </w:r>
          </w:p>
        </w:tc>
        <w:tc>
          <w:tcPr>
            <w:tcW w:w="1080" w:type="dxa"/>
            <w:tcBorders/>
            <w:vAlign w:val="center"/>
          </w:tcPr>
          <w:p>
            <w:pPr>
              <w:pStyle w:val="Normal"/>
              <w:tabs>
                <w:tab w:val="clear" w:pos="708"/>
              </w:tabs>
              <w:spacing w:before="0" w:after="160"/>
              <w:jc w:val="center"/>
              <w:rPr/>
            </w:pPr>
            <w:r>
              <w:rPr/>
              <w:t xml:space="preserve"> </w:t>
            </w:r>
            <w:r>
              <w:rPr/>
              <w:t xml:space="preserve">39 319,65    </w:t>
            </w:r>
          </w:p>
        </w:tc>
        <w:tc>
          <w:tcPr>
            <w:tcW w:w="1248" w:type="dxa"/>
            <w:tcBorders/>
            <w:vAlign w:val="center"/>
          </w:tcPr>
          <w:p>
            <w:pPr>
              <w:pStyle w:val="Normal"/>
              <w:tabs>
                <w:tab w:val="clear" w:pos="708"/>
              </w:tabs>
              <w:spacing w:before="0" w:after="160"/>
              <w:jc w:val="center"/>
              <w:rPr/>
            </w:pPr>
            <w:r>
              <w:rPr/>
              <w:t xml:space="preserve"> </w:t>
            </w:r>
            <w:r>
              <w:rPr/>
              <w:t xml:space="preserve">39 319,65    </w:t>
            </w:r>
          </w:p>
        </w:tc>
        <w:tc>
          <w:tcPr>
            <w:tcW w:w="1296" w:type="dxa"/>
            <w:tcBorders/>
            <w:vAlign w:val="center"/>
          </w:tcPr>
          <w:p>
            <w:pPr>
              <w:pStyle w:val="Normal"/>
              <w:tabs>
                <w:tab w:val="clear" w:pos="708"/>
              </w:tabs>
              <w:spacing w:before="0" w:after="160"/>
              <w:jc w:val="center"/>
              <w:rPr/>
            </w:pPr>
            <w:r>
              <w:rPr/>
              <w:t xml:space="preserve"> </w:t>
            </w:r>
            <w:r>
              <w:rPr/>
              <w:t xml:space="preserve">39 319,65    </w:t>
            </w:r>
          </w:p>
        </w:tc>
        <w:tc>
          <w:tcPr>
            <w:tcW w:w="1248" w:type="dxa"/>
            <w:tcBorders/>
            <w:vAlign w:val="center"/>
          </w:tcPr>
          <w:p>
            <w:pPr>
              <w:pStyle w:val="Normal"/>
              <w:tabs>
                <w:tab w:val="clear" w:pos="708"/>
              </w:tabs>
              <w:spacing w:before="0" w:after="160"/>
              <w:jc w:val="center"/>
              <w:rPr/>
            </w:pPr>
            <w:r>
              <w:rPr>
                <w:b/>
              </w:rPr>
              <w:t xml:space="preserve"> </w:t>
            </w:r>
            <w:r>
              <w:rPr>
                <w:b/>
              </w:rPr>
              <w:t xml:space="preserve">117 958,95    </w:t>
            </w:r>
          </w:p>
        </w:tc>
        <w:tc>
          <w:tcPr>
            <w:tcW w:w="3012" w:type="dxa"/>
            <w:tcBorders/>
          </w:tcPr>
          <w:p>
            <w:pPr>
              <w:pStyle w:val="Normal"/>
              <w:tabs>
                <w:tab w:val="clear" w:pos="708"/>
              </w:tabs>
              <w:spacing w:before="0" w:after="160"/>
              <w:jc w:val="left"/>
              <w:rPr/>
            </w:pPr>
            <w:r>
              <w:rPr/>
              <w:t>Обеспечено бухгалтерское обслуживание 27 учреждений; обеспечено услугами по проверке и составлению документации для проведения ремонтных работ 27 учреждения; обеспечение информационно методической поддержки 27 учреждений</w:t>
              <w:br/>
            </w:r>
          </w:p>
        </w:tc>
      </w:tr>
      <w:tr>
        <w:trPr>
          <w:trHeight w:val="4995" w:hRule="atLeast"/>
        </w:trPr>
        <w:tc>
          <w:tcPr>
            <w:tcW w:w="492" w:type="dxa"/>
            <w:tcBorders/>
            <w:vAlign w:val="center"/>
          </w:tcPr>
          <w:p>
            <w:pPr>
              <w:pStyle w:val="Normal"/>
              <w:tabs>
                <w:tab w:val="clear" w:pos="708"/>
              </w:tabs>
              <w:spacing w:before="0" w:after="160"/>
              <w:jc w:val="center"/>
              <w:rPr/>
            </w:pPr>
            <w:r>
              <w:rPr/>
              <w:t>1.4</w:t>
            </w:r>
          </w:p>
        </w:tc>
        <w:tc>
          <w:tcPr>
            <w:tcW w:w="3060" w:type="dxa"/>
            <w:tcBorders/>
          </w:tcPr>
          <w:p>
            <w:pPr>
              <w:pStyle w:val="Normal"/>
              <w:tabs>
                <w:tab w:val="clear" w:pos="708"/>
              </w:tabs>
              <w:spacing w:before="0" w:after="160"/>
              <w:jc w:val="left"/>
              <w:rPr/>
            </w:pPr>
            <w:r>
              <w:rPr/>
              <w:t>Обеспечение деятельности (оказание услуг) подведомственных учреждений в сфере информационно-методического обеспечения деятельности образовательных учреждений  в рамках подпрограммы "Обеспечение реализации муниципальной программы и прочие мероприятия в области образования"</w:t>
            </w:r>
          </w:p>
        </w:tc>
        <w:tc>
          <w:tcPr>
            <w:tcW w:w="1416"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624" w:type="dxa"/>
            <w:tcBorders/>
            <w:vAlign w:val="center"/>
          </w:tcPr>
          <w:p>
            <w:pPr>
              <w:pStyle w:val="Normal"/>
              <w:tabs>
                <w:tab w:val="clear" w:pos="708"/>
              </w:tabs>
              <w:spacing w:before="0" w:after="160"/>
              <w:jc w:val="center"/>
              <w:rPr/>
            </w:pPr>
            <w:r>
              <w:rPr/>
              <w:t>013</w:t>
            </w:r>
          </w:p>
        </w:tc>
        <w:tc>
          <w:tcPr>
            <w:tcW w:w="732" w:type="dxa"/>
            <w:tcBorders/>
            <w:vAlign w:val="center"/>
          </w:tcPr>
          <w:p>
            <w:pPr>
              <w:pStyle w:val="Normal"/>
              <w:tabs>
                <w:tab w:val="clear" w:pos="708"/>
              </w:tabs>
              <w:spacing w:before="0" w:after="160"/>
              <w:jc w:val="center"/>
              <w:rPr/>
            </w:pPr>
            <w:r>
              <w:rPr/>
              <w:t>07 09</w:t>
            </w:r>
          </w:p>
        </w:tc>
        <w:tc>
          <w:tcPr>
            <w:tcW w:w="1368" w:type="dxa"/>
            <w:tcBorders/>
            <w:vAlign w:val="center"/>
          </w:tcPr>
          <w:p>
            <w:pPr>
              <w:pStyle w:val="Normal"/>
              <w:tabs>
                <w:tab w:val="clear" w:pos="708"/>
              </w:tabs>
              <w:spacing w:before="0" w:after="160"/>
              <w:jc w:val="center"/>
              <w:rPr/>
            </w:pPr>
            <w:r>
              <w:rPr/>
              <w:t xml:space="preserve">01.5.0085190      </w:t>
            </w:r>
          </w:p>
        </w:tc>
        <w:tc>
          <w:tcPr>
            <w:tcW w:w="564" w:type="dxa"/>
            <w:tcBorders/>
            <w:vAlign w:val="center"/>
          </w:tcPr>
          <w:p>
            <w:pPr>
              <w:pStyle w:val="Normal"/>
              <w:tabs>
                <w:tab w:val="clear" w:pos="708"/>
              </w:tabs>
              <w:spacing w:before="0" w:after="160"/>
              <w:jc w:val="center"/>
              <w:rPr/>
            </w:pPr>
            <w:r>
              <w:rPr/>
              <w:t>121 122, 244,  , 112, 119, 129 611, 612     852, 853, 247</w:t>
            </w:r>
          </w:p>
        </w:tc>
        <w:tc>
          <w:tcPr>
            <w:tcW w:w="1080" w:type="dxa"/>
            <w:tcBorders/>
            <w:vAlign w:val="center"/>
          </w:tcPr>
          <w:p>
            <w:pPr>
              <w:pStyle w:val="Normal"/>
              <w:tabs>
                <w:tab w:val="clear" w:pos="708"/>
              </w:tabs>
              <w:spacing w:before="0" w:after="160"/>
              <w:jc w:val="center"/>
              <w:rPr/>
            </w:pPr>
            <w:r>
              <w:rPr/>
              <w:t xml:space="preserve"> </w:t>
            </w:r>
            <w:r>
              <w:rPr/>
              <w:t xml:space="preserve">7 538,57    </w:t>
            </w:r>
          </w:p>
        </w:tc>
        <w:tc>
          <w:tcPr>
            <w:tcW w:w="1248" w:type="dxa"/>
            <w:tcBorders/>
            <w:vAlign w:val="center"/>
          </w:tcPr>
          <w:p>
            <w:pPr>
              <w:pStyle w:val="Normal"/>
              <w:tabs>
                <w:tab w:val="clear" w:pos="708"/>
              </w:tabs>
              <w:spacing w:before="0" w:after="160"/>
              <w:jc w:val="center"/>
              <w:rPr/>
            </w:pPr>
            <w:r>
              <w:rPr/>
              <w:t xml:space="preserve"> </w:t>
            </w:r>
            <w:r>
              <w:rPr/>
              <w:t xml:space="preserve">7 538,57    </w:t>
            </w:r>
          </w:p>
        </w:tc>
        <w:tc>
          <w:tcPr>
            <w:tcW w:w="1296" w:type="dxa"/>
            <w:tcBorders/>
            <w:vAlign w:val="center"/>
          </w:tcPr>
          <w:p>
            <w:pPr>
              <w:pStyle w:val="Normal"/>
              <w:tabs>
                <w:tab w:val="clear" w:pos="708"/>
              </w:tabs>
              <w:spacing w:before="0" w:after="160"/>
              <w:jc w:val="center"/>
              <w:rPr/>
            </w:pPr>
            <w:r>
              <w:rPr/>
              <w:t xml:space="preserve"> </w:t>
            </w:r>
            <w:r>
              <w:rPr/>
              <w:t xml:space="preserve">7 538,57    </w:t>
            </w:r>
          </w:p>
        </w:tc>
        <w:tc>
          <w:tcPr>
            <w:tcW w:w="1248" w:type="dxa"/>
            <w:tcBorders/>
            <w:vAlign w:val="center"/>
          </w:tcPr>
          <w:p>
            <w:pPr>
              <w:pStyle w:val="Normal"/>
              <w:tabs>
                <w:tab w:val="clear" w:pos="708"/>
              </w:tabs>
              <w:spacing w:before="0" w:after="160"/>
              <w:jc w:val="center"/>
              <w:rPr/>
            </w:pPr>
            <w:r>
              <w:rPr>
                <w:b/>
              </w:rPr>
              <w:t xml:space="preserve"> </w:t>
            </w:r>
            <w:r>
              <w:rPr>
                <w:b/>
              </w:rPr>
              <w:t xml:space="preserve">22 615,71    </w:t>
            </w:r>
          </w:p>
        </w:tc>
        <w:tc>
          <w:tcPr>
            <w:tcW w:w="3012" w:type="dxa"/>
            <w:tcBorders/>
          </w:tcPr>
          <w:p>
            <w:pPr>
              <w:pStyle w:val="Normal"/>
              <w:tabs>
                <w:tab w:val="clear" w:pos="708"/>
              </w:tabs>
              <w:spacing w:before="0" w:after="160"/>
              <w:jc w:val="left"/>
              <w:rPr/>
            </w:pPr>
            <w:r>
              <w:rPr/>
              <w:t>Обеспечены информационно- методическими услугами 27 учреждений</w:t>
            </w:r>
          </w:p>
        </w:tc>
      </w:tr>
      <w:tr>
        <w:trPr>
          <w:trHeight w:val="2895" w:hRule="atLeast"/>
        </w:trPr>
        <w:tc>
          <w:tcPr>
            <w:tcW w:w="492" w:type="dxa"/>
            <w:tcBorders/>
            <w:vAlign w:val="center"/>
          </w:tcPr>
          <w:p>
            <w:pPr>
              <w:pStyle w:val="Normal"/>
              <w:tabs>
                <w:tab w:val="clear" w:pos="708"/>
              </w:tabs>
              <w:spacing w:before="0" w:after="160"/>
              <w:jc w:val="center"/>
              <w:rPr/>
            </w:pPr>
            <w:r>
              <w:rPr/>
              <w:t>1.5</w:t>
            </w:r>
          </w:p>
        </w:tc>
        <w:tc>
          <w:tcPr>
            <w:tcW w:w="3060" w:type="dxa"/>
            <w:tcBorders/>
          </w:tcPr>
          <w:p>
            <w:pPr>
              <w:pStyle w:val="Normal"/>
              <w:tabs>
                <w:tab w:val="clear" w:pos="708"/>
              </w:tabs>
              <w:spacing w:before="0" w:after="160"/>
              <w:jc w:val="left"/>
              <w:rPr/>
            </w:pPr>
            <w:r>
              <w:rPr/>
              <w:t>Профилактические мероприятия по предотвращению распространения коронавирусной инфекции, вызванной 2019-nCoV</w:t>
            </w:r>
          </w:p>
        </w:tc>
        <w:tc>
          <w:tcPr>
            <w:tcW w:w="1416"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624" w:type="dxa"/>
            <w:tcBorders/>
            <w:vAlign w:val="center"/>
          </w:tcPr>
          <w:p>
            <w:pPr>
              <w:pStyle w:val="Normal"/>
              <w:tabs>
                <w:tab w:val="clear" w:pos="708"/>
              </w:tabs>
              <w:spacing w:before="0" w:after="160"/>
              <w:jc w:val="center"/>
              <w:rPr/>
            </w:pPr>
            <w:r>
              <w:rPr/>
              <w:t>013</w:t>
            </w:r>
          </w:p>
        </w:tc>
        <w:tc>
          <w:tcPr>
            <w:tcW w:w="732" w:type="dxa"/>
            <w:tcBorders/>
            <w:vAlign w:val="center"/>
          </w:tcPr>
          <w:p>
            <w:pPr>
              <w:pStyle w:val="Normal"/>
              <w:tabs>
                <w:tab w:val="clear" w:pos="708"/>
              </w:tabs>
              <w:spacing w:before="0" w:after="160"/>
              <w:jc w:val="center"/>
              <w:rPr/>
            </w:pPr>
            <w:r>
              <w:rPr/>
              <w:t>07 09</w:t>
            </w:r>
          </w:p>
        </w:tc>
        <w:tc>
          <w:tcPr>
            <w:tcW w:w="1368" w:type="dxa"/>
            <w:tcBorders/>
            <w:vAlign w:val="center"/>
          </w:tcPr>
          <w:p>
            <w:pPr>
              <w:pStyle w:val="Normal"/>
              <w:tabs>
                <w:tab w:val="clear" w:pos="708"/>
              </w:tabs>
              <w:spacing w:before="0" w:after="160"/>
              <w:jc w:val="center"/>
              <w:rPr/>
            </w:pPr>
            <w:r>
              <w:rPr/>
              <w:t xml:space="preserve">01.5.0089130      </w:t>
            </w:r>
          </w:p>
        </w:tc>
        <w:tc>
          <w:tcPr>
            <w:tcW w:w="564" w:type="dxa"/>
            <w:tcBorders/>
            <w:vAlign w:val="center"/>
          </w:tcPr>
          <w:p>
            <w:pPr>
              <w:pStyle w:val="Normal"/>
              <w:tabs>
                <w:tab w:val="clear" w:pos="708"/>
              </w:tabs>
              <w:spacing w:before="0" w:after="160"/>
              <w:jc w:val="center"/>
              <w:rPr/>
            </w:pPr>
            <w:r>
              <w:rPr/>
              <w:t>611, 612</w:t>
            </w:r>
          </w:p>
        </w:tc>
        <w:tc>
          <w:tcPr>
            <w:tcW w:w="1080" w:type="dxa"/>
            <w:tcBorders/>
            <w:vAlign w:val="center"/>
          </w:tcPr>
          <w:p>
            <w:pPr>
              <w:pStyle w:val="Normal"/>
              <w:tabs>
                <w:tab w:val="clear" w:pos="708"/>
              </w:tabs>
              <w:spacing w:before="0" w:after="160"/>
              <w:jc w:val="center"/>
              <w:rPr/>
            </w:pPr>
            <w:r>
              <w:rPr/>
              <w:t xml:space="preserve"> </w:t>
            </w:r>
            <w:r>
              <w:rPr/>
              <w:t xml:space="preserve">-     </w:t>
            </w:r>
          </w:p>
        </w:tc>
        <w:tc>
          <w:tcPr>
            <w:tcW w:w="1248" w:type="dxa"/>
            <w:tcBorders/>
            <w:vAlign w:val="center"/>
          </w:tcPr>
          <w:p>
            <w:pPr>
              <w:pStyle w:val="Normal"/>
              <w:tabs>
                <w:tab w:val="clear" w:pos="708"/>
              </w:tabs>
              <w:spacing w:before="0" w:after="160"/>
              <w:jc w:val="center"/>
              <w:rPr/>
            </w:pPr>
            <w:r>
              <w:rPr/>
              <w:t xml:space="preserve"> </w:t>
            </w:r>
            <w:r>
              <w:rPr/>
              <w:t xml:space="preserve">-     </w:t>
            </w:r>
          </w:p>
        </w:tc>
        <w:tc>
          <w:tcPr>
            <w:tcW w:w="1296" w:type="dxa"/>
            <w:tcBorders/>
            <w:vAlign w:val="center"/>
          </w:tcPr>
          <w:p>
            <w:pPr>
              <w:pStyle w:val="Normal"/>
              <w:tabs>
                <w:tab w:val="clear" w:pos="708"/>
              </w:tabs>
              <w:spacing w:before="0" w:after="160"/>
              <w:jc w:val="center"/>
              <w:rPr/>
            </w:pPr>
            <w:r>
              <w:rPr/>
              <w:t xml:space="preserve"> </w:t>
            </w:r>
            <w:r>
              <w:rPr/>
              <w:t xml:space="preserve">-     </w:t>
            </w:r>
          </w:p>
        </w:tc>
        <w:tc>
          <w:tcPr>
            <w:tcW w:w="1248" w:type="dxa"/>
            <w:tcBorders/>
            <w:vAlign w:val="center"/>
          </w:tcPr>
          <w:p>
            <w:pPr>
              <w:pStyle w:val="Normal"/>
              <w:tabs>
                <w:tab w:val="clear" w:pos="708"/>
              </w:tabs>
              <w:spacing w:before="0" w:after="160"/>
              <w:jc w:val="center"/>
              <w:rPr/>
            </w:pPr>
            <w:r>
              <w:rPr>
                <w:b/>
              </w:rPr>
              <w:t xml:space="preserve"> </w:t>
            </w:r>
            <w:r>
              <w:rPr>
                <w:b/>
              </w:rPr>
              <w:t xml:space="preserve">-     </w:t>
            </w:r>
          </w:p>
        </w:tc>
        <w:tc>
          <w:tcPr>
            <w:tcW w:w="3012" w:type="dxa"/>
            <w:tcBorders/>
          </w:tcPr>
          <w:p>
            <w:pPr>
              <w:pStyle w:val="Normal"/>
              <w:tabs>
                <w:tab w:val="clear" w:pos="708"/>
              </w:tabs>
              <w:spacing w:before="0" w:after="160"/>
              <w:jc w:val="left"/>
              <w:rPr/>
            </w:pPr>
            <w:r>
              <w:rPr/>
            </w:r>
          </w:p>
        </w:tc>
      </w:tr>
      <w:tr>
        <w:trPr>
          <w:trHeight w:val="2205" w:hRule="atLeast"/>
        </w:trPr>
        <w:tc>
          <w:tcPr>
            <w:tcW w:w="492" w:type="dxa"/>
            <w:tcBorders/>
            <w:vAlign w:val="center"/>
          </w:tcPr>
          <w:p>
            <w:pPr>
              <w:pStyle w:val="Normal"/>
              <w:tabs>
                <w:tab w:val="clear" w:pos="708"/>
              </w:tabs>
              <w:spacing w:before="0" w:after="160"/>
              <w:jc w:val="center"/>
              <w:rPr/>
            </w:pPr>
            <w:r>
              <w:rPr/>
              <w:t>1.6</w:t>
            </w:r>
          </w:p>
        </w:tc>
        <w:tc>
          <w:tcPr>
            <w:tcW w:w="3060" w:type="dxa"/>
            <w:tcBorders/>
          </w:tcPr>
          <w:p>
            <w:pPr>
              <w:pStyle w:val="Normal"/>
              <w:tabs>
                <w:tab w:val="clear" w:pos="708"/>
              </w:tabs>
              <w:spacing w:before="0" w:after="160"/>
              <w:jc w:val="left"/>
              <w:rPr/>
            </w:pPr>
            <w:r>
              <w:rPr/>
              <w:t>Региональные выплаты, обеспечивающие уровень заработной платы не ниже МРЗП 22224  руб.</w:t>
            </w:r>
          </w:p>
        </w:tc>
        <w:tc>
          <w:tcPr>
            <w:tcW w:w="1416"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624" w:type="dxa"/>
            <w:tcBorders/>
            <w:vAlign w:val="center"/>
          </w:tcPr>
          <w:p>
            <w:pPr>
              <w:pStyle w:val="Normal"/>
              <w:tabs>
                <w:tab w:val="clear" w:pos="708"/>
              </w:tabs>
              <w:spacing w:before="0" w:after="160"/>
              <w:jc w:val="center"/>
              <w:rPr/>
            </w:pPr>
            <w:r>
              <w:rPr/>
              <w:t>013</w:t>
            </w:r>
          </w:p>
        </w:tc>
        <w:tc>
          <w:tcPr>
            <w:tcW w:w="732" w:type="dxa"/>
            <w:tcBorders/>
            <w:vAlign w:val="center"/>
          </w:tcPr>
          <w:p>
            <w:pPr>
              <w:pStyle w:val="Normal"/>
              <w:tabs>
                <w:tab w:val="clear" w:pos="708"/>
              </w:tabs>
              <w:spacing w:before="0" w:after="160"/>
              <w:jc w:val="center"/>
              <w:rPr/>
            </w:pPr>
            <w:r>
              <w:rPr/>
              <w:t>07 09</w:t>
            </w:r>
          </w:p>
        </w:tc>
        <w:tc>
          <w:tcPr>
            <w:tcW w:w="1368" w:type="dxa"/>
            <w:tcBorders/>
            <w:vAlign w:val="center"/>
          </w:tcPr>
          <w:p>
            <w:pPr>
              <w:pStyle w:val="Normal"/>
              <w:tabs>
                <w:tab w:val="clear" w:pos="708"/>
              </w:tabs>
              <w:spacing w:before="0" w:after="160"/>
              <w:jc w:val="center"/>
              <w:rPr/>
            </w:pPr>
            <w:r>
              <w:rPr/>
              <w:t>01.5.0010490</w:t>
            </w:r>
          </w:p>
        </w:tc>
        <w:tc>
          <w:tcPr>
            <w:tcW w:w="564" w:type="dxa"/>
            <w:tcBorders/>
            <w:vAlign w:val="center"/>
          </w:tcPr>
          <w:p>
            <w:pPr>
              <w:pStyle w:val="Normal"/>
              <w:tabs>
                <w:tab w:val="clear" w:pos="708"/>
              </w:tabs>
              <w:spacing w:before="0" w:after="160"/>
              <w:jc w:val="center"/>
              <w:rPr/>
            </w:pPr>
            <w:r>
              <w:rPr/>
              <w:t xml:space="preserve">121 122, ,111, 112, 119, 129 611, 612  </w:t>
            </w:r>
          </w:p>
        </w:tc>
        <w:tc>
          <w:tcPr>
            <w:tcW w:w="1080" w:type="dxa"/>
            <w:tcBorders/>
            <w:vAlign w:val="center"/>
          </w:tcPr>
          <w:p>
            <w:pPr>
              <w:pStyle w:val="Normal"/>
              <w:tabs>
                <w:tab w:val="clear" w:pos="708"/>
              </w:tabs>
              <w:spacing w:before="0" w:after="160"/>
              <w:jc w:val="center"/>
              <w:rPr/>
            </w:pPr>
            <w:r>
              <w:rPr/>
              <w:t xml:space="preserve"> </w:t>
            </w:r>
            <w:r>
              <w:rPr/>
              <w:t xml:space="preserve">-     </w:t>
            </w:r>
          </w:p>
        </w:tc>
        <w:tc>
          <w:tcPr>
            <w:tcW w:w="1248" w:type="dxa"/>
            <w:tcBorders/>
            <w:vAlign w:val="center"/>
          </w:tcPr>
          <w:p>
            <w:pPr>
              <w:pStyle w:val="Normal"/>
              <w:tabs>
                <w:tab w:val="clear" w:pos="708"/>
              </w:tabs>
              <w:spacing w:before="0" w:after="160"/>
              <w:jc w:val="center"/>
              <w:rPr/>
            </w:pPr>
            <w:r>
              <w:rPr/>
              <w:t xml:space="preserve"> </w:t>
            </w:r>
            <w:r>
              <w:rPr/>
              <w:t xml:space="preserve">-     </w:t>
            </w:r>
          </w:p>
        </w:tc>
        <w:tc>
          <w:tcPr>
            <w:tcW w:w="1296" w:type="dxa"/>
            <w:tcBorders/>
            <w:vAlign w:val="center"/>
          </w:tcPr>
          <w:p>
            <w:pPr>
              <w:pStyle w:val="Normal"/>
              <w:tabs>
                <w:tab w:val="clear" w:pos="708"/>
              </w:tabs>
              <w:spacing w:before="0" w:after="160"/>
              <w:jc w:val="center"/>
              <w:rPr/>
            </w:pPr>
            <w:r>
              <w:rPr/>
              <w:t xml:space="preserve"> </w:t>
            </w:r>
            <w:r>
              <w:rPr/>
              <w:t xml:space="preserve">-     </w:t>
            </w:r>
          </w:p>
        </w:tc>
        <w:tc>
          <w:tcPr>
            <w:tcW w:w="1248" w:type="dxa"/>
            <w:tcBorders/>
            <w:vAlign w:val="center"/>
          </w:tcPr>
          <w:p>
            <w:pPr>
              <w:pStyle w:val="Normal"/>
              <w:tabs>
                <w:tab w:val="clear" w:pos="708"/>
              </w:tabs>
              <w:spacing w:before="0" w:after="160"/>
              <w:jc w:val="center"/>
              <w:rPr/>
            </w:pPr>
            <w:r>
              <w:rPr>
                <w:b/>
              </w:rPr>
              <w:t xml:space="preserve"> </w:t>
            </w:r>
            <w:r>
              <w:rPr>
                <w:b/>
              </w:rPr>
              <w:t xml:space="preserve">-     </w:t>
            </w:r>
          </w:p>
        </w:tc>
        <w:tc>
          <w:tcPr>
            <w:tcW w:w="3012" w:type="dxa"/>
            <w:tcBorders/>
          </w:tcPr>
          <w:p>
            <w:pPr>
              <w:pStyle w:val="Normal"/>
              <w:tabs>
                <w:tab w:val="clear" w:pos="708"/>
              </w:tabs>
              <w:spacing w:before="0" w:after="160"/>
              <w:jc w:val="left"/>
              <w:rPr/>
            </w:pPr>
            <w:r>
              <w:rPr/>
              <w:t>Обеспечены информационно- методическими услугами 27 учреждений</w:t>
            </w:r>
          </w:p>
        </w:tc>
      </w:tr>
      <w:tr>
        <w:trPr>
          <w:trHeight w:val="4710" w:hRule="atLeast"/>
        </w:trPr>
        <w:tc>
          <w:tcPr>
            <w:tcW w:w="492" w:type="dxa"/>
            <w:tcBorders/>
            <w:vAlign w:val="center"/>
          </w:tcPr>
          <w:p>
            <w:pPr>
              <w:pStyle w:val="Normal"/>
              <w:tabs>
                <w:tab w:val="clear" w:pos="708"/>
              </w:tabs>
              <w:spacing w:before="0" w:after="160"/>
              <w:jc w:val="center"/>
              <w:rPr/>
            </w:pPr>
            <w:r>
              <w:rPr/>
              <w:t>1.7</w:t>
            </w:r>
          </w:p>
        </w:tc>
        <w:tc>
          <w:tcPr>
            <w:tcW w:w="3060" w:type="dxa"/>
            <w:tcBorders/>
          </w:tcPr>
          <w:p>
            <w:pPr>
              <w:pStyle w:val="Normal"/>
              <w:tabs>
                <w:tab w:val="clear" w:pos="708"/>
              </w:tabs>
              <w:spacing w:before="0" w:after="160"/>
              <w:jc w:val="left"/>
              <w:rPr/>
            </w:pPr>
            <w:r>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 в области образования"</w:t>
            </w:r>
          </w:p>
        </w:tc>
        <w:tc>
          <w:tcPr>
            <w:tcW w:w="1416"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624" w:type="dxa"/>
            <w:tcBorders/>
            <w:vAlign w:val="center"/>
          </w:tcPr>
          <w:p>
            <w:pPr>
              <w:pStyle w:val="Normal"/>
              <w:tabs>
                <w:tab w:val="clear" w:pos="708"/>
              </w:tabs>
              <w:spacing w:before="0" w:after="160"/>
              <w:jc w:val="center"/>
              <w:rPr/>
            </w:pPr>
            <w:r>
              <w:rPr/>
              <w:t>013</w:t>
            </w:r>
          </w:p>
        </w:tc>
        <w:tc>
          <w:tcPr>
            <w:tcW w:w="732" w:type="dxa"/>
            <w:tcBorders/>
            <w:vAlign w:val="center"/>
          </w:tcPr>
          <w:p>
            <w:pPr>
              <w:pStyle w:val="Normal"/>
              <w:tabs>
                <w:tab w:val="clear" w:pos="708"/>
              </w:tabs>
              <w:spacing w:before="0" w:after="160"/>
              <w:jc w:val="center"/>
              <w:rPr/>
            </w:pPr>
            <w:r>
              <w:rPr/>
              <w:t>0709</w:t>
            </w:r>
          </w:p>
        </w:tc>
        <w:tc>
          <w:tcPr>
            <w:tcW w:w="1368" w:type="dxa"/>
            <w:tcBorders/>
            <w:vAlign w:val="center"/>
          </w:tcPr>
          <w:p>
            <w:pPr>
              <w:pStyle w:val="Normal"/>
              <w:tabs>
                <w:tab w:val="clear" w:pos="708"/>
              </w:tabs>
              <w:spacing w:before="0" w:after="160"/>
              <w:jc w:val="center"/>
              <w:rPr/>
            </w:pPr>
            <w:r>
              <w:rPr/>
              <w:t xml:space="preserve">  </w:t>
            </w:r>
            <w:r>
              <w:rPr/>
              <w:t xml:space="preserve">01.5.0010210          </w:t>
            </w:r>
          </w:p>
        </w:tc>
        <w:tc>
          <w:tcPr>
            <w:tcW w:w="564" w:type="dxa"/>
            <w:tcBorders/>
            <w:vAlign w:val="center"/>
          </w:tcPr>
          <w:p>
            <w:pPr>
              <w:pStyle w:val="Normal"/>
              <w:tabs>
                <w:tab w:val="clear" w:pos="708"/>
              </w:tabs>
              <w:spacing w:before="0" w:after="160"/>
              <w:jc w:val="center"/>
              <w:rPr/>
            </w:pPr>
            <w:r>
              <w:rPr/>
              <w:t xml:space="preserve"> </w:t>
            </w:r>
            <w:r>
              <w:rPr/>
              <w:t xml:space="preserve">111,112, 119, 129    611, 621 </w:t>
            </w:r>
          </w:p>
        </w:tc>
        <w:tc>
          <w:tcPr>
            <w:tcW w:w="1080" w:type="dxa"/>
            <w:tcBorders/>
            <w:vAlign w:val="center"/>
          </w:tcPr>
          <w:p>
            <w:pPr>
              <w:pStyle w:val="Normal"/>
              <w:tabs>
                <w:tab w:val="clear" w:pos="708"/>
              </w:tabs>
              <w:spacing w:before="0" w:after="160"/>
              <w:jc w:val="center"/>
              <w:rPr/>
            </w:pPr>
            <w:r>
              <w:rPr/>
              <w:t xml:space="preserve"> </w:t>
            </w:r>
            <w:r>
              <w:rPr/>
              <w:t xml:space="preserve">5 564,83    </w:t>
            </w:r>
          </w:p>
        </w:tc>
        <w:tc>
          <w:tcPr>
            <w:tcW w:w="1248" w:type="dxa"/>
            <w:tcBorders/>
            <w:vAlign w:val="center"/>
          </w:tcPr>
          <w:p>
            <w:pPr>
              <w:pStyle w:val="Normal"/>
              <w:tabs>
                <w:tab w:val="clear" w:pos="708"/>
              </w:tabs>
              <w:spacing w:before="0" w:after="160"/>
              <w:jc w:val="center"/>
              <w:rPr/>
            </w:pPr>
            <w:r>
              <w:rPr/>
              <w:t xml:space="preserve"> </w:t>
            </w:r>
            <w:r>
              <w:rPr/>
              <w:t xml:space="preserve">5 564,83    </w:t>
            </w:r>
          </w:p>
        </w:tc>
        <w:tc>
          <w:tcPr>
            <w:tcW w:w="1296" w:type="dxa"/>
            <w:tcBorders/>
            <w:vAlign w:val="center"/>
          </w:tcPr>
          <w:p>
            <w:pPr>
              <w:pStyle w:val="Normal"/>
              <w:tabs>
                <w:tab w:val="clear" w:pos="708"/>
              </w:tabs>
              <w:spacing w:before="0" w:after="160"/>
              <w:jc w:val="center"/>
              <w:rPr/>
            </w:pPr>
            <w:r>
              <w:rPr/>
              <w:t xml:space="preserve"> </w:t>
            </w:r>
            <w:r>
              <w:rPr/>
              <w:t xml:space="preserve">5 564,83    </w:t>
            </w:r>
          </w:p>
        </w:tc>
        <w:tc>
          <w:tcPr>
            <w:tcW w:w="1248" w:type="dxa"/>
            <w:tcBorders/>
            <w:vAlign w:val="center"/>
          </w:tcPr>
          <w:p>
            <w:pPr>
              <w:pStyle w:val="Normal"/>
              <w:tabs>
                <w:tab w:val="clear" w:pos="708"/>
              </w:tabs>
              <w:spacing w:before="0" w:after="160"/>
              <w:jc w:val="center"/>
              <w:rPr/>
            </w:pPr>
            <w:r>
              <w:rPr>
                <w:b/>
              </w:rPr>
              <w:t xml:space="preserve"> </w:t>
            </w:r>
            <w:r>
              <w:rPr>
                <w:b/>
              </w:rPr>
              <w:t xml:space="preserve">16 694,49    </w:t>
            </w:r>
          </w:p>
        </w:tc>
        <w:tc>
          <w:tcPr>
            <w:tcW w:w="3012" w:type="dxa"/>
            <w:tcBorders/>
          </w:tcPr>
          <w:p>
            <w:pPr>
              <w:pStyle w:val="Normal"/>
              <w:tabs>
                <w:tab w:val="clear" w:pos="708"/>
              </w:tabs>
              <w:spacing w:before="0" w:after="160"/>
              <w:jc w:val="left"/>
              <w:rPr/>
            </w:pPr>
            <w:r>
              <w:rPr/>
              <w:t>13 человек ежемесячно получают доплату до минимального размера олаты труда</w:t>
            </w:r>
          </w:p>
        </w:tc>
      </w:tr>
      <w:tr>
        <w:trPr>
          <w:trHeight w:val="3000" w:hRule="atLeast"/>
        </w:trPr>
        <w:tc>
          <w:tcPr>
            <w:tcW w:w="492" w:type="dxa"/>
            <w:tcBorders/>
            <w:vAlign w:val="center"/>
          </w:tcPr>
          <w:p>
            <w:pPr>
              <w:pStyle w:val="Normal"/>
              <w:tabs>
                <w:tab w:val="clear" w:pos="708"/>
              </w:tabs>
              <w:spacing w:before="0" w:after="160"/>
              <w:jc w:val="center"/>
              <w:rPr/>
            </w:pPr>
            <w:r>
              <w:rPr/>
              <w:t>1.8</w:t>
            </w:r>
          </w:p>
        </w:tc>
        <w:tc>
          <w:tcPr>
            <w:tcW w:w="3060" w:type="dxa"/>
            <w:tcBorders/>
          </w:tcPr>
          <w:p>
            <w:pPr>
              <w:pStyle w:val="Normal"/>
              <w:tabs>
                <w:tab w:val="clear" w:pos="708"/>
              </w:tabs>
              <w:spacing w:before="0" w:after="160"/>
              <w:jc w:val="left"/>
              <w:rPr/>
            </w:pPr>
            <w:r>
              <w:rPr/>
              <w:t>Расходы на выплату премий в рамках подпрограммы "Обеспечение реализации муниципальной программы и прочие мероприятия в области образования"</w:t>
            </w:r>
          </w:p>
        </w:tc>
        <w:tc>
          <w:tcPr>
            <w:tcW w:w="1416"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624" w:type="dxa"/>
            <w:tcBorders/>
            <w:vAlign w:val="center"/>
          </w:tcPr>
          <w:p>
            <w:pPr>
              <w:pStyle w:val="Normal"/>
              <w:tabs>
                <w:tab w:val="clear" w:pos="708"/>
              </w:tabs>
              <w:spacing w:before="0" w:after="160"/>
              <w:jc w:val="center"/>
              <w:rPr/>
            </w:pPr>
            <w:r>
              <w:rPr/>
              <w:t>013</w:t>
            </w:r>
          </w:p>
        </w:tc>
        <w:tc>
          <w:tcPr>
            <w:tcW w:w="732" w:type="dxa"/>
            <w:tcBorders/>
            <w:vAlign w:val="center"/>
          </w:tcPr>
          <w:p>
            <w:pPr>
              <w:pStyle w:val="Normal"/>
              <w:tabs>
                <w:tab w:val="clear" w:pos="708"/>
              </w:tabs>
              <w:spacing w:before="0" w:after="160"/>
              <w:jc w:val="center"/>
              <w:rPr/>
            </w:pPr>
            <w:r>
              <w:rPr/>
              <w:t>0709</w:t>
            </w:r>
          </w:p>
        </w:tc>
        <w:tc>
          <w:tcPr>
            <w:tcW w:w="1368" w:type="dxa"/>
            <w:tcBorders/>
            <w:vAlign w:val="center"/>
          </w:tcPr>
          <w:p>
            <w:pPr>
              <w:pStyle w:val="Normal"/>
              <w:tabs>
                <w:tab w:val="clear" w:pos="708"/>
              </w:tabs>
              <w:spacing w:before="0" w:after="160"/>
              <w:jc w:val="center"/>
              <w:rPr/>
            </w:pPr>
            <w:r>
              <w:rPr/>
              <w:t xml:space="preserve">01.5.008516П         </w:t>
            </w:r>
          </w:p>
        </w:tc>
        <w:tc>
          <w:tcPr>
            <w:tcW w:w="564" w:type="dxa"/>
            <w:tcBorders/>
            <w:vAlign w:val="center"/>
          </w:tcPr>
          <w:p>
            <w:pPr>
              <w:pStyle w:val="Normal"/>
              <w:tabs>
                <w:tab w:val="clear" w:pos="708"/>
              </w:tabs>
              <w:spacing w:before="0" w:after="160"/>
              <w:jc w:val="center"/>
              <w:rPr/>
            </w:pPr>
            <w:r>
              <w:rPr/>
              <w:t xml:space="preserve"> </w:t>
            </w:r>
            <w:r>
              <w:rPr/>
              <w:t xml:space="preserve">111,121 119, 129     </w:t>
            </w:r>
          </w:p>
        </w:tc>
        <w:tc>
          <w:tcPr>
            <w:tcW w:w="1080" w:type="dxa"/>
            <w:tcBorders/>
            <w:vAlign w:val="center"/>
          </w:tcPr>
          <w:p>
            <w:pPr>
              <w:pStyle w:val="Normal"/>
              <w:tabs>
                <w:tab w:val="clear" w:pos="708"/>
              </w:tabs>
              <w:spacing w:before="0" w:after="160"/>
              <w:jc w:val="center"/>
              <w:rPr/>
            </w:pPr>
            <w:r>
              <w:rPr/>
              <w:t xml:space="preserve"> </w:t>
            </w:r>
            <w:r>
              <w:rPr/>
              <w:t xml:space="preserve">530,86    </w:t>
            </w:r>
          </w:p>
        </w:tc>
        <w:tc>
          <w:tcPr>
            <w:tcW w:w="1248" w:type="dxa"/>
            <w:tcBorders/>
            <w:vAlign w:val="center"/>
          </w:tcPr>
          <w:p>
            <w:pPr>
              <w:pStyle w:val="Normal"/>
              <w:tabs>
                <w:tab w:val="clear" w:pos="708"/>
              </w:tabs>
              <w:spacing w:before="0" w:after="160"/>
              <w:jc w:val="center"/>
              <w:rPr/>
            </w:pPr>
            <w:r>
              <w:rPr/>
              <w:t xml:space="preserve"> </w:t>
            </w:r>
            <w:r>
              <w:rPr/>
              <w:t xml:space="preserve">530,86    </w:t>
            </w:r>
          </w:p>
        </w:tc>
        <w:tc>
          <w:tcPr>
            <w:tcW w:w="1296" w:type="dxa"/>
            <w:tcBorders/>
            <w:vAlign w:val="center"/>
          </w:tcPr>
          <w:p>
            <w:pPr>
              <w:pStyle w:val="Normal"/>
              <w:tabs>
                <w:tab w:val="clear" w:pos="708"/>
              </w:tabs>
              <w:spacing w:before="0" w:after="160"/>
              <w:jc w:val="center"/>
              <w:rPr/>
            </w:pPr>
            <w:r>
              <w:rPr/>
              <w:t xml:space="preserve"> </w:t>
            </w:r>
            <w:r>
              <w:rPr/>
              <w:t xml:space="preserve">530,86    </w:t>
            </w:r>
          </w:p>
        </w:tc>
        <w:tc>
          <w:tcPr>
            <w:tcW w:w="1248" w:type="dxa"/>
            <w:tcBorders/>
            <w:vAlign w:val="center"/>
          </w:tcPr>
          <w:p>
            <w:pPr>
              <w:pStyle w:val="Normal"/>
              <w:tabs>
                <w:tab w:val="clear" w:pos="708"/>
              </w:tabs>
              <w:spacing w:before="0" w:after="160"/>
              <w:jc w:val="center"/>
              <w:rPr/>
            </w:pPr>
            <w:r>
              <w:rPr>
                <w:b/>
              </w:rPr>
              <w:t xml:space="preserve"> </w:t>
            </w:r>
            <w:r>
              <w:rPr>
                <w:b/>
              </w:rPr>
              <w:t xml:space="preserve">1 592,58    </w:t>
            </w:r>
          </w:p>
        </w:tc>
        <w:tc>
          <w:tcPr>
            <w:tcW w:w="3012" w:type="dxa"/>
            <w:tcBorders/>
          </w:tcPr>
          <w:p>
            <w:pPr>
              <w:pStyle w:val="Normal"/>
              <w:tabs>
                <w:tab w:val="clear" w:pos="708"/>
              </w:tabs>
              <w:spacing w:before="0" w:after="160"/>
              <w:jc w:val="left"/>
              <w:rPr/>
            </w:pPr>
            <w:r>
              <w:rPr/>
            </w:r>
          </w:p>
        </w:tc>
      </w:tr>
      <w:tr>
        <w:trPr>
          <w:trHeight w:val="8190" w:hRule="atLeast"/>
        </w:trPr>
        <w:tc>
          <w:tcPr>
            <w:tcW w:w="492" w:type="dxa"/>
            <w:tcBorders/>
            <w:vAlign w:val="center"/>
          </w:tcPr>
          <w:p>
            <w:pPr>
              <w:pStyle w:val="Normal"/>
              <w:tabs>
                <w:tab w:val="clear" w:pos="708"/>
              </w:tabs>
              <w:spacing w:before="0" w:after="160"/>
              <w:jc w:val="center"/>
              <w:rPr/>
            </w:pPr>
            <w:r>
              <w:rPr/>
              <w:t>1.9</w:t>
            </w:r>
          </w:p>
        </w:tc>
        <w:tc>
          <w:tcPr>
            <w:tcW w:w="3060" w:type="dxa"/>
            <w:tcBorders/>
          </w:tcPr>
          <w:p>
            <w:pPr>
              <w:pStyle w:val="Normal"/>
              <w:tabs>
                <w:tab w:val="clear" w:pos="708"/>
              </w:tabs>
              <w:spacing w:before="0" w:after="160"/>
              <w:jc w:val="left"/>
              <w:rPr/>
            </w:pPr>
            <w:r>
              <w:rPr/>
              <w:t xml:space="preserve">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подпрограммы "Обеспечение реализации муниципальной программы и прочие мероприятия в области образования" </w:t>
            </w:r>
          </w:p>
        </w:tc>
        <w:tc>
          <w:tcPr>
            <w:tcW w:w="1416"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624" w:type="dxa"/>
            <w:tcBorders/>
            <w:vAlign w:val="center"/>
          </w:tcPr>
          <w:p>
            <w:pPr>
              <w:pStyle w:val="Normal"/>
              <w:tabs>
                <w:tab w:val="clear" w:pos="708"/>
              </w:tabs>
              <w:spacing w:before="0" w:after="160"/>
              <w:jc w:val="center"/>
              <w:rPr/>
            </w:pPr>
            <w:r>
              <w:rPr/>
              <w:t>013</w:t>
            </w:r>
          </w:p>
        </w:tc>
        <w:tc>
          <w:tcPr>
            <w:tcW w:w="732" w:type="dxa"/>
            <w:tcBorders/>
            <w:vAlign w:val="center"/>
          </w:tcPr>
          <w:p>
            <w:pPr>
              <w:pStyle w:val="Normal"/>
              <w:tabs>
                <w:tab w:val="clear" w:pos="708"/>
              </w:tabs>
              <w:spacing w:before="0" w:after="160"/>
              <w:jc w:val="center"/>
              <w:rPr/>
            </w:pPr>
            <w:r>
              <w:rPr/>
              <w:t>0709</w:t>
            </w:r>
          </w:p>
        </w:tc>
        <w:tc>
          <w:tcPr>
            <w:tcW w:w="1368" w:type="dxa"/>
            <w:tcBorders/>
            <w:vAlign w:val="center"/>
          </w:tcPr>
          <w:p>
            <w:pPr>
              <w:pStyle w:val="Normal"/>
              <w:tabs>
                <w:tab w:val="clear" w:pos="708"/>
              </w:tabs>
              <w:spacing w:before="0" w:after="160"/>
              <w:jc w:val="center"/>
              <w:rPr/>
            </w:pPr>
            <w:r>
              <w:rPr/>
              <w:t>01.50078460</w:t>
            </w:r>
          </w:p>
        </w:tc>
        <w:tc>
          <w:tcPr>
            <w:tcW w:w="564" w:type="dxa"/>
            <w:tcBorders/>
            <w:vAlign w:val="center"/>
          </w:tcPr>
          <w:p>
            <w:pPr>
              <w:pStyle w:val="Normal"/>
              <w:tabs>
                <w:tab w:val="clear" w:pos="708"/>
              </w:tabs>
              <w:spacing w:before="0" w:after="160"/>
              <w:jc w:val="center"/>
              <w:rPr/>
            </w:pPr>
            <w:r>
              <w:rPr/>
              <w:t xml:space="preserve"> </w:t>
            </w:r>
            <w:r>
              <w:rPr/>
              <w:t xml:space="preserve">121, 129, 244 </w:t>
            </w:r>
          </w:p>
        </w:tc>
        <w:tc>
          <w:tcPr>
            <w:tcW w:w="1080" w:type="dxa"/>
            <w:tcBorders/>
            <w:vAlign w:val="center"/>
          </w:tcPr>
          <w:p>
            <w:pPr>
              <w:pStyle w:val="Normal"/>
              <w:tabs>
                <w:tab w:val="clear" w:pos="708"/>
              </w:tabs>
              <w:spacing w:before="0" w:after="160"/>
              <w:jc w:val="center"/>
              <w:rPr/>
            </w:pPr>
            <w:r>
              <w:rPr/>
              <w:t xml:space="preserve"> </w:t>
            </w:r>
            <w:r>
              <w:rPr/>
              <w:t xml:space="preserve">96,80    </w:t>
            </w:r>
          </w:p>
        </w:tc>
        <w:tc>
          <w:tcPr>
            <w:tcW w:w="1248" w:type="dxa"/>
            <w:tcBorders/>
            <w:vAlign w:val="center"/>
          </w:tcPr>
          <w:p>
            <w:pPr>
              <w:pStyle w:val="Normal"/>
              <w:tabs>
                <w:tab w:val="clear" w:pos="708"/>
              </w:tabs>
              <w:spacing w:before="0" w:after="160"/>
              <w:jc w:val="center"/>
              <w:rPr/>
            </w:pPr>
            <w:r>
              <w:rPr/>
              <w:t xml:space="preserve"> </w:t>
            </w:r>
            <w:r>
              <w:rPr/>
              <w:t xml:space="preserve">96,80    </w:t>
            </w:r>
          </w:p>
        </w:tc>
        <w:tc>
          <w:tcPr>
            <w:tcW w:w="1296" w:type="dxa"/>
            <w:tcBorders/>
            <w:vAlign w:val="center"/>
          </w:tcPr>
          <w:p>
            <w:pPr>
              <w:pStyle w:val="Normal"/>
              <w:tabs>
                <w:tab w:val="clear" w:pos="708"/>
              </w:tabs>
              <w:spacing w:before="0" w:after="160"/>
              <w:jc w:val="center"/>
              <w:rPr/>
            </w:pPr>
            <w:r>
              <w:rPr/>
              <w:t xml:space="preserve"> </w:t>
            </w:r>
            <w:r>
              <w:rPr/>
              <w:t xml:space="preserve">96,80    </w:t>
            </w:r>
          </w:p>
        </w:tc>
        <w:tc>
          <w:tcPr>
            <w:tcW w:w="1248" w:type="dxa"/>
            <w:tcBorders/>
            <w:vAlign w:val="center"/>
          </w:tcPr>
          <w:p>
            <w:pPr>
              <w:pStyle w:val="Normal"/>
              <w:tabs>
                <w:tab w:val="clear" w:pos="708"/>
              </w:tabs>
              <w:spacing w:before="0" w:after="160"/>
              <w:jc w:val="center"/>
              <w:rPr/>
            </w:pPr>
            <w:r>
              <w:rPr>
                <w:b/>
              </w:rPr>
              <w:t xml:space="preserve"> </w:t>
            </w:r>
            <w:r>
              <w:rPr>
                <w:b/>
              </w:rPr>
              <w:t xml:space="preserve">290,40    </w:t>
            </w:r>
          </w:p>
        </w:tc>
        <w:tc>
          <w:tcPr>
            <w:tcW w:w="3012" w:type="dxa"/>
            <w:tcBorders/>
          </w:tcPr>
          <w:p>
            <w:pPr>
              <w:pStyle w:val="Normal"/>
              <w:tabs>
                <w:tab w:val="clear" w:pos="708"/>
              </w:tabs>
              <w:spacing w:before="0" w:after="160"/>
              <w:jc w:val="left"/>
              <w:rPr/>
            </w:pPr>
            <w:r>
              <w:rPr/>
              <w:t>7-ми методистам произведено повышение заработной платы с 01.06.2017 г.</w:t>
            </w:r>
          </w:p>
        </w:tc>
      </w:tr>
      <w:tr>
        <w:trPr>
          <w:trHeight w:val="5310" w:hRule="atLeast"/>
        </w:trPr>
        <w:tc>
          <w:tcPr>
            <w:tcW w:w="492" w:type="dxa"/>
            <w:tcBorders/>
            <w:vAlign w:val="center"/>
          </w:tcPr>
          <w:p>
            <w:pPr>
              <w:pStyle w:val="Normal"/>
              <w:tabs>
                <w:tab w:val="clear" w:pos="708"/>
              </w:tabs>
              <w:spacing w:before="0" w:after="160"/>
              <w:jc w:val="center"/>
              <w:rPr/>
            </w:pPr>
            <w:r>
              <w:rPr/>
              <w:t>1.10</w:t>
            </w:r>
          </w:p>
        </w:tc>
        <w:tc>
          <w:tcPr>
            <w:tcW w:w="3060" w:type="dxa"/>
            <w:tcBorders/>
          </w:tcPr>
          <w:p>
            <w:pPr>
              <w:pStyle w:val="Normal"/>
              <w:tabs>
                <w:tab w:val="clear" w:pos="708"/>
              </w:tabs>
              <w:spacing w:before="0" w:after="160"/>
              <w:jc w:val="left"/>
              <w:rPr/>
            </w:pPr>
            <w:r>
              <w:rPr/>
              <w:t>Расходы предусмотренные  на обеспечение  предоставление грантов функционирования модели персонифицированного финансирования дополнительного образования детей в рамках подпрограммы Обеспечения реализации муниципальной программы и прочие мероприятия в области образования"</w:t>
            </w:r>
          </w:p>
        </w:tc>
        <w:tc>
          <w:tcPr>
            <w:tcW w:w="1416"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624" w:type="dxa"/>
            <w:tcBorders/>
            <w:vAlign w:val="center"/>
          </w:tcPr>
          <w:p>
            <w:pPr>
              <w:pStyle w:val="Normal"/>
              <w:tabs>
                <w:tab w:val="clear" w:pos="708"/>
              </w:tabs>
              <w:spacing w:before="0" w:after="160"/>
              <w:jc w:val="center"/>
              <w:rPr/>
            </w:pPr>
            <w:r>
              <w:rPr/>
              <w:t>013</w:t>
            </w:r>
          </w:p>
        </w:tc>
        <w:tc>
          <w:tcPr>
            <w:tcW w:w="732" w:type="dxa"/>
            <w:tcBorders/>
            <w:vAlign w:val="center"/>
          </w:tcPr>
          <w:p>
            <w:pPr>
              <w:pStyle w:val="Normal"/>
              <w:tabs>
                <w:tab w:val="clear" w:pos="708"/>
              </w:tabs>
              <w:spacing w:before="0" w:after="160"/>
              <w:jc w:val="center"/>
              <w:rPr/>
            </w:pPr>
            <w:r>
              <w:rPr/>
              <w:t>0709</w:t>
            </w:r>
          </w:p>
        </w:tc>
        <w:tc>
          <w:tcPr>
            <w:tcW w:w="1368" w:type="dxa"/>
            <w:tcBorders/>
            <w:vAlign w:val="center"/>
          </w:tcPr>
          <w:p>
            <w:pPr>
              <w:pStyle w:val="Normal"/>
              <w:tabs>
                <w:tab w:val="clear" w:pos="708"/>
              </w:tabs>
              <w:spacing w:before="0" w:after="160"/>
              <w:jc w:val="center"/>
              <w:rPr/>
            </w:pPr>
            <w:r>
              <w:rPr/>
              <w:t>01.50089100</w:t>
            </w:r>
          </w:p>
        </w:tc>
        <w:tc>
          <w:tcPr>
            <w:tcW w:w="564" w:type="dxa"/>
            <w:tcBorders/>
            <w:vAlign w:val="center"/>
          </w:tcPr>
          <w:p>
            <w:pPr>
              <w:pStyle w:val="Normal"/>
              <w:tabs>
                <w:tab w:val="clear" w:pos="708"/>
              </w:tabs>
              <w:spacing w:before="0" w:after="160"/>
              <w:jc w:val="center"/>
              <w:rPr/>
            </w:pPr>
            <w:r>
              <w:rPr/>
              <w:t xml:space="preserve"> </w:t>
            </w:r>
            <w:r>
              <w:rPr/>
              <w:t xml:space="preserve">613, 623, 633 813 </w:t>
            </w:r>
          </w:p>
        </w:tc>
        <w:tc>
          <w:tcPr>
            <w:tcW w:w="1080" w:type="dxa"/>
            <w:tcBorders/>
            <w:vAlign w:val="center"/>
          </w:tcPr>
          <w:p>
            <w:pPr>
              <w:pStyle w:val="Normal"/>
              <w:tabs>
                <w:tab w:val="clear" w:pos="708"/>
              </w:tabs>
              <w:spacing w:before="0" w:after="160"/>
              <w:jc w:val="center"/>
              <w:rPr/>
            </w:pPr>
            <w:r>
              <w:rPr/>
              <w:t xml:space="preserve"> </w:t>
            </w:r>
            <w:r>
              <w:rPr/>
              <w:t xml:space="preserve">438,21    </w:t>
            </w:r>
          </w:p>
        </w:tc>
        <w:tc>
          <w:tcPr>
            <w:tcW w:w="1248" w:type="dxa"/>
            <w:tcBorders/>
            <w:vAlign w:val="center"/>
          </w:tcPr>
          <w:p>
            <w:pPr>
              <w:pStyle w:val="Normal"/>
              <w:tabs>
                <w:tab w:val="clear" w:pos="708"/>
              </w:tabs>
              <w:spacing w:before="0" w:after="160"/>
              <w:jc w:val="center"/>
              <w:rPr/>
            </w:pPr>
            <w:r>
              <w:rPr/>
              <w:t xml:space="preserve"> </w:t>
            </w:r>
            <w:r>
              <w:rPr/>
              <w:t xml:space="preserve">438,21    </w:t>
            </w:r>
          </w:p>
        </w:tc>
        <w:tc>
          <w:tcPr>
            <w:tcW w:w="1296" w:type="dxa"/>
            <w:tcBorders/>
            <w:vAlign w:val="center"/>
          </w:tcPr>
          <w:p>
            <w:pPr>
              <w:pStyle w:val="Normal"/>
              <w:tabs>
                <w:tab w:val="clear" w:pos="708"/>
              </w:tabs>
              <w:spacing w:before="0" w:after="160"/>
              <w:jc w:val="center"/>
              <w:rPr/>
            </w:pPr>
            <w:r>
              <w:rPr/>
              <w:t xml:space="preserve"> </w:t>
            </w:r>
            <w:r>
              <w:rPr/>
              <w:t xml:space="preserve">438,21    </w:t>
            </w:r>
          </w:p>
        </w:tc>
        <w:tc>
          <w:tcPr>
            <w:tcW w:w="1248" w:type="dxa"/>
            <w:tcBorders/>
            <w:vAlign w:val="center"/>
          </w:tcPr>
          <w:p>
            <w:pPr>
              <w:pStyle w:val="Normal"/>
              <w:tabs>
                <w:tab w:val="clear" w:pos="708"/>
              </w:tabs>
              <w:spacing w:before="0" w:after="160"/>
              <w:jc w:val="center"/>
              <w:rPr/>
            </w:pPr>
            <w:r>
              <w:rPr>
                <w:b/>
              </w:rPr>
              <w:t xml:space="preserve"> </w:t>
            </w:r>
            <w:r>
              <w:rPr>
                <w:b/>
              </w:rPr>
              <w:t xml:space="preserve">1 314,63    </w:t>
            </w:r>
          </w:p>
        </w:tc>
        <w:tc>
          <w:tcPr>
            <w:tcW w:w="3012" w:type="dxa"/>
            <w:tcBorders/>
          </w:tcPr>
          <w:p>
            <w:pPr>
              <w:pStyle w:val="Normal"/>
              <w:tabs>
                <w:tab w:val="clear" w:pos="708"/>
              </w:tabs>
              <w:spacing w:before="0" w:after="160"/>
              <w:jc w:val="left"/>
              <w:rPr/>
            </w:pPr>
            <w:r>
              <w:rPr/>
            </w:r>
          </w:p>
        </w:tc>
      </w:tr>
      <w:tr>
        <w:trPr>
          <w:trHeight w:val="3675" w:hRule="atLeast"/>
        </w:trPr>
        <w:tc>
          <w:tcPr>
            <w:tcW w:w="492" w:type="dxa"/>
            <w:tcBorders/>
            <w:vAlign w:val="center"/>
          </w:tcPr>
          <w:p>
            <w:pPr>
              <w:pStyle w:val="Normal"/>
              <w:tabs>
                <w:tab w:val="clear" w:pos="708"/>
              </w:tabs>
              <w:spacing w:before="0" w:after="160"/>
              <w:jc w:val="center"/>
              <w:rPr/>
            </w:pPr>
            <w:r>
              <w:rPr/>
              <w:t>1.11</w:t>
            </w:r>
          </w:p>
        </w:tc>
        <w:tc>
          <w:tcPr>
            <w:tcW w:w="3060" w:type="dxa"/>
            <w:tcBorders/>
          </w:tcPr>
          <w:p>
            <w:pPr>
              <w:pStyle w:val="Normal"/>
              <w:tabs>
                <w:tab w:val="clear" w:pos="708"/>
              </w:tabs>
              <w:spacing w:before="0" w:after="160"/>
              <w:jc w:val="left"/>
              <w:rPr/>
            </w:pPr>
            <w:r>
              <w:rPr/>
              <w:t>Благотворительные пожертвования, спонсорская помощь, платные услуги</w:t>
            </w:r>
          </w:p>
        </w:tc>
        <w:tc>
          <w:tcPr>
            <w:tcW w:w="1416" w:type="dxa"/>
            <w:tcBorders/>
            <w:vAlign w:val="center"/>
          </w:tcPr>
          <w:p>
            <w:pPr>
              <w:pStyle w:val="Normal"/>
              <w:tabs>
                <w:tab w:val="clear" w:pos="708"/>
              </w:tabs>
              <w:spacing w:before="0" w:after="160"/>
              <w:jc w:val="center"/>
              <w:rPr/>
            </w:pPr>
            <w:r>
              <w:rPr/>
              <w:t>Управление образованием Администрации города Шарыпово</w:t>
            </w:r>
          </w:p>
        </w:tc>
        <w:tc>
          <w:tcPr>
            <w:tcW w:w="624" w:type="dxa"/>
            <w:tcBorders/>
            <w:vAlign w:val="center"/>
          </w:tcPr>
          <w:p>
            <w:pPr>
              <w:pStyle w:val="Normal"/>
              <w:tabs>
                <w:tab w:val="clear" w:pos="708"/>
              </w:tabs>
              <w:spacing w:before="0" w:after="160"/>
              <w:jc w:val="center"/>
              <w:rPr/>
            </w:pPr>
            <w:r>
              <w:rPr/>
              <w:t>013</w:t>
            </w:r>
          </w:p>
        </w:tc>
        <w:tc>
          <w:tcPr>
            <w:tcW w:w="732" w:type="dxa"/>
            <w:tcBorders/>
            <w:vAlign w:val="center"/>
          </w:tcPr>
          <w:p>
            <w:pPr>
              <w:pStyle w:val="Normal"/>
              <w:tabs>
                <w:tab w:val="clear" w:pos="708"/>
              </w:tabs>
              <w:spacing w:before="0" w:after="160"/>
              <w:jc w:val="center"/>
              <w:rPr/>
            </w:pPr>
            <w:r>
              <w:rPr/>
            </w:r>
          </w:p>
        </w:tc>
        <w:tc>
          <w:tcPr>
            <w:tcW w:w="1368" w:type="dxa"/>
            <w:tcBorders/>
            <w:vAlign w:val="center"/>
          </w:tcPr>
          <w:p>
            <w:pPr>
              <w:pStyle w:val="Normal"/>
              <w:tabs>
                <w:tab w:val="clear" w:pos="708"/>
              </w:tabs>
              <w:spacing w:before="0" w:after="160"/>
              <w:jc w:val="center"/>
              <w:rPr/>
            </w:pPr>
            <w:r>
              <w:rPr/>
            </w:r>
          </w:p>
        </w:tc>
        <w:tc>
          <w:tcPr>
            <w:tcW w:w="564" w:type="dxa"/>
            <w:tcBorders/>
            <w:vAlign w:val="center"/>
          </w:tcPr>
          <w:p>
            <w:pPr>
              <w:pStyle w:val="Normal"/>
              <w:tabs>
                <w:tab w:val="clear" w:pos="708"/>
              </w:tabs>
              <w:spacing w:before="0" w:after="160"/>
              <w:jc w:val="center"/>
              <w:rPr/>
            </w:pPr>
            <w:r>
              <w:rPr/>
            </w:r>
          </w:p>
        </w:tc>
        <w:tc>
          <w:tcPr>
            <w:tcW w:w="1080" w:type="dxa"/>
            <w:tcBorders/>
            <w:vAlign w:val="center"/>
          </w:tcPr>
          <w:p>
            <w:pPr>
              <w:pStyle w:val="Normal"/>
              <w:tabs>
                <w:tab w:val="clear" w:pos="708"/>
              </w:tabs>
              <w:spacing w:before="0" w:after="160"/>
              <w:jc w:val="center"/>
              <w:rPr/>
            </w:pPr>
            <w:r>
              <w:rPr/>
              <w:t xml:space="preserve"> </w:t>
            </w:r>
            <w:r>
              <w:rPr/>
              <w:t xml:space="preserve">-     </w:t>
            </w:r>
          </w:p>
        </w:tc>
        <w:tc>
          <w:tcPr>
            <w:tcW w:w="1248" w:type="dxa"/>
            <w:tcBorders/>
            <w:vAlign w:val="center"/>
          </w:tcPr>
          <w:p>
            <w:pPr>
              <w:pStyle w:val="Normal"/>
              <w:tabs>
                <w:tab w:val="clear" w:pos="708"/>
              </w:tabs>
              <w:spacing w:before="0" w:after="160"/>
              <w:jc w:val="center"/>
              <w:rPr/>
            </w:pPr>
            <w:r>
              <w:rPr/>
              <w:t xml:space="preserve"> </w:t>
            </w:r>
            <w:r>
              <w:rPr/>
              <w:t xml:space="preserve">-     </w:t>
            </w:r>
          </w:p>
        </w:tc>
        <w:tc>
          <w:tcPr>
            <w:tcW w:w="1296" w:type="dxa"/>
            <w:tcBorders/>
            <w:vAlign w:val="center"/>
          </w:tcPr>
          <w:p>
            <w:pPr>
              <w:pStyle w:val="Normal"/>
              <w:tabs>
                <w:tab w:val="clear" w:pos="708"/>
              </w:tabs>
              <w:spacing w:before="0" w:after="160"/>
              <w:jc w:val="center"/>
              <w:rPr/>
            </w:pPr>
            <w:r>
              <w:rPr/>
              <w:t xml:space="preserve"> </w:t>
            </w:r>
            <w:r>
              <w:rPr/>
              <w:t xml:space="preserve">-     </w:t>
            </w:r>
          </w:p>
        </w:tc>
        <w:tc>
          <w:tcPr>
            <w:tcW w:w="1248" w:type="dxa"/>
            <w:tcBorders/>
            <w:vAlign w:val="center"/>
          </w:tcPr>
          <w:p>
            <w:pPr>
              <w:pStyle w:val="Normal"/>
              <w:tabs>
                <w:tab w:val="clear" w:pos="708"/>
              </w:tabs>
              <w:spacing w:before="0" w:after="160"/>
              <w:jc w:val="center"/>
              <w:rPr/>
            </w:pPr>
            <w:r>
              <w:rPr>
                <w:b/>
              </w:rPr>
              <w:t xml:space="preserve"> </w:t>
            </w:r>
            <w:r>
              <w:rPr>
                <w:b/>
              </w:rPr>
              <w:t xml:space="preserve">-     </w:t>
            </w:r>
          </w:p>
        </w:tc>
        <w:tc>
          <w:tcPr>
            <w:tcW w:w="3012" w:type="dxa"/>
            <w:tcBorders/>
          </w:tcPr>
          <w:p>
            <w:pPr>
              <w:pStyle w:val="Normal"/>
              <w:tabs>
                <w:tab w:val="clear" w:pos="708"/>
              </w:tabs>
              <w:spacing w:before="0" w:after="160"/>
              <w:jc w:val="left"/>
              <w:rPr/>
            </w:pPr>
            <w:r>
              <w:rPr/>
            </w:r>
          </w:p>
        </w:tc>
      </w:tr>
      <w:tr>
        <w:trPr>
          <w:trHeight w:val="1080" w:hRule="atLeast"/>
        </w:trPr>
        <w:tc>
          <w:tcPr>
            <w:tcW w:w="3552" w:type="dxa"/>
            <w:gridSpan w:val="2"/>
            <w:tcBorders/>
            <w:vAlign w:val="center"/>
          </w:tcPr>
          <w:p>
            <w:pPr>
              <w:pStyle w:val="Normal"/>
              <w:tabs>
                <w:tab w:val="clear" w:pos="708"/>
              </w:tabs>
              <w:spacing w:before="0" w:after="160"/>
              <w:jc w:val="left"/>
              <w:rPr/>
            </w:pPr>
            <w:r>
              <w:rPr>
                <w:b/>
              </w:rPr>
              <w:t>Всего по подпрограмме</w:t>
            </w:r>
          </w:p>
        </w:tc>
        <w:tc>
          <w:tcPr>
            <w:tcW w:w="1416" w:type="dxa"/>
            <w:tcBorders/>
            <w:vAlign w:val="center"/>
          </w:tcPr>
          <w:p>
            <w:pPr>
              <w:pStyle w:val="Normal"/>
              <w:tabs>
                <w:tab w:val="clear" w:pos="708"/>
              </w:tabs>
              <w:spacing w:before="0" w:after="160"/>
              <w:jc w:val="center"/>
              <w:rPr>
                <w:b/>
              </w:rPr>
            </w:pPr>
            <w:r>
              <w:rPr>
                <w:b/>
              </w:rPr>
            </w:r>
          </w:p>
        </w:tc>
        <w:tc>
          <w:tcPr>
            <w:tcW w:w="624" w:type="dxa"/>
            <w:tcBorders/>
            <w:vAlign w:val="center"/>
          </w:tcPr>
          <w:p>
            <w:pPr>
              <w:pStyle w:val="Normal"/>
              <w:tabs>
                <w:tab w:val="clear" w:pos="708"/>
              </w:tabs>
              <w:spacing w:before="0" w:after="160"/>
              <w:jc w:val="center"/>
              <w:rPr>
                <w:b/>
              </w:rPr>
            </w:pPr>
            <w:r>
              <w:rPr>
                <w:b/>
              </w:rPr>
            </w:r>
          </w:p>
        </w:tc>
        <w:tc>
          <w:tcPr>
            <w:tcW w:w="732" w:type="dxa"/>
            <w:tcBorders/>
            <w:vAlign w:val="center"/>
          </w:tcPr>
          <w:p>
            <w:pPr>
              <w:pStyle w:val="Normal"/>
              <w:tabs>
                <w:tab w:val="clear" w:pos="708"/>
              </w:tabs>
              <w:spacing w:before="0" w:after="160"/>
              <w:jc w:val="center"/>
              <w:rPr>
                <w:b/>
              </w:rPr>
            </w:pPr>
            <w:r>
              <w:rPr>
                <w:b/>
              </w:rPr>
            </w:r>
          </w:p>
        </w:tc>
        <w:tc>
          <w:tcPr>
            <w:tcW w:w="1368" w:type="dxa"/>
            <w:tcBorders/>
            <w:vAlign w:val="center"/>
          </w:tcPr>
          <w:p>
            <w:pPr>
              <w:pStyle w:val="Normal"/>
              <w:tabs>
                <w:tab w:val="clear" w:pos="708"/>
              </w:tabs>
              <w:spacing w:before="0" w:after="160"/>
              <w:jc w:val="center"/>
              <w:rPr>
                <w:b/>
              </w:rPr>
            </w:pPr>
            <w:r>
              <w:rPr>
                <w:b/>
              </w:rPr>
            </w:r>
          </w:p>
        </w:tc>
        <w:tc>
          <w:tcPr>
            <w:tcW w:w="564" w:type="dxa"/>
            <w:tcBorders/>
            <w:vAlign w:val="center"/>
          </w:tcPr>
          <w:p>
            <w:pPr>
              <w:pStyle w:val="Normal"/>
              <w:tabs>
                <w:tab w:val="clear" w:pos="708"/>
              </w:tabs>
              <w:spacing w:before="0" w:after="160"/>
              <w:jc w:val="center"/>
              <w:rPr>
                <w:b/>
              </w:rPr>
            </w:pPr>
            <w:r>
              <w:rPr>
                <w:b/>
              </w:rPr>
            </w:r>
          </w:p>
        </w:tc>
        <w:tc>
          <w:tcPr>
            <w:tcW w:w="1080" w:type="dxa"/>
            <w:tcBorders/>
            <w:vAlign w:val="center"/>
          </w:tcPr>
          <w:p>
            <w:pPr>
              <w:pStyle w:val="Normal"/>
              <w:tabs>
                <w:tab w:val="clear" w:pos="708"/>
              </w:tabs>
              <w:spacing w:before="0" w:after="160"/>
              <w:jc w:val="center"/>
              <w:rPr/>
            </w:pPr>
            <w:r>
              <w:rPr>
                <w:b/>
              </w:rPr>
              <w:t xml:space="preserve"> </w:t>
            </w:r>
            <w:r>
              <w:rPr>
                <w:b/>
              </w:rPr>
              <w:t xml:space="preserve">64 442,56    </w:t>
            </w:r>
          </w:p>
        </w:tc>
        <w:tc>
          <w:tcPr>
            <w:tcW w:w="1248" w:type="dxa"/>
            <w:tcBorders/>
            <w:vAlign w:val="center"/>
          </w:tcPr>
          <w:p>
            <w:pPr>
              <w:pStyle w:val="Normal"/>
              <w:tabs>
                <w:tab w:val="clear" w:pos="708"/>
              </w:tabs>
              <w:spacing w:before="0" w:after="160"/>
              <w:jc w:val="center"/>
              <w:rPr/>
            </w:pPr>
            <w:r>
              <w:rPr>
                <w:b/>
              </w:rPr>
              <w:t xml:space="preserve"> </w:t>
            </w:r>
            <w:r>
              <w:rPr>
                <w:b/>
              </w:rPr>
              <w:t xml:space="preserve">64 442,56    </w:t>
            </w:r>
          </w:p>
        </w:tc>
        <w:tc>
          <w:tcPr>
            <w:tcW w:w="1296" w:type="dxa"/>
            <w:tcBorders/>
            <w:vAlign w:val="center"/>
          </w:tcPr>
          <w:p>
            <w:pPr>
              <w:pStyle w:val="Normal"/>
              <w:tabs>
                <w:tab w:val="clear" w:pos="708"/>
              </w:tabs>
              <w:spacing w:before="0" w:after="160"/>
              <w:jc w:val="center"/>
              <w:rPr/>
            </w:pPr>
            <w:r>
              <w:rPr>
                <w:b/>
              </w:rPr>
              <w:t xml:space="preserve"> </w:t>
            </w:r>
            <w:r>
              <w:rPr>
                <w:b/>
              </w:rPr>
              <w:t xml:space="preserve">64 442,56    </w:t>
            </w:r>
          </w:p>
        </w:tc>
        <w:tc>
          <w:tcPr>
            <w:tcW w:w="1248" w:type="dxa"/>
            <w:tcBorders/>
            <w:vAlign w:val="center"/>
          </w:tcPr>
          <w:p>
            <w:pPr>
              <w:pStyle w:val="Normal"/>
              <w:tabs>
                <w:tab w:val="clear" w:pos="708"/>
              </w:tabs>
              <w:spacing w:before="0" w:after="160"/>
              <w:jc w:val="center"/>
              <w:rPr/>
            </w:pPr>
            <w:r>
              <w:rPr>
                <w:b/>
              </w:rPr>
              <w:t xml:space="preserve"> </w:t>
            </w:r>
            <w:r>
              <w:rPr>
                <w:b/>
              </w:rPr>
              <w:t xml:space="preserve">193 327,68    </w:t>
            </w:r>
          </w:p>
        </w:tc>
        <w:tc>
          <w:tcPr>
            <w:tcW w:w="3012" w:type="dxa"/>
            <w:tcBorders/>
            <w:vAlign w:val="center"/>
          </w:tcPr>
          <w:p>
            <w:pPr>
              <w:pStyle w:val="Normal"/>
              <w:tabs>
                <w:tab w:val="clear" w:pos="708"/>
              </w:tabs>
              <w:spacing w:before="0" w:after="160"/>
              <w:jc w:val="center"/>
              <w:rPr/>
            </w:pPr>
            <w:r>
              <w:rPr/>
            </w:r>
          </w:p>
        </w:tc>
      </w:tr>
    </w:tbl>
    <w:p>
      <w:pPr>
        <w:pStyle w:val="Normal"/>
        <w:rPr/>
      </w:pPr>
      <w:r>
        <w:rPr/>
      </w:r>
    </w:p>
    <w:p>
      <w:pPr>
        <w:pStyle w:val="Normal"/>
        <w:spacing w:before="0" w:after="160"/>
        <w:jc w:val="left"/>
        <w:rPr>
          <w:rFonts w:ascii="Times New Roman" w:hAnsi="Times New Roman" w:cs="Times New Roman"/>
          <w:sz w:val="24"/>
          <w:szCs w:val="24"/>
        </w:rPr>
      </w:pPr>
      <w:r>
        <w:rPr>
          <w:rFonts w:cs="Times New Roman" w:ascii="Times New Roman" w:hAnsi="Times New Roman"/>
          <w:sz w:val="24"/>
          <w:szCs w:val="24"/>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roman"/>
    <w:pitch w:val="variable"/>
  </w:font>
  <w:font w:name="Arial">
    <w:charset w:val="cc"/>
    <w:family w:val="roman"/>
    <w:pitch w:val="variable"/>
  </w:font>
  <w:font w:name="Times New Roman">
    <w:charset w:val="cc"/>
    <w:family w:val="roman"/>
    <w:pitch w:val="variable"/>
  </w:font>
  <w:font w:name="Arial">
    <w:charset w:val="cc"/>
    <w:family w:val="swiss"/>
    <w:pitch w:val="variable"/>
  </w:font>
  <w:font w:name="Calibri">
    <w:charset w:val="cc"/>
    <w:family w:val="swiss"/>
    <w:pitch w:val="variable"/>
  </w:font>
  <w:font w:name="Arial">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lvl w:ilvl="0">
      <w:start w:val="1"/>
      <w:numFmt w:val="bullet"/>
      <w:lvlText w:val="-"/>
      <w:lvlJc w:val="left"/>
      <w:pPr>
        <w:tabs>
          <w:tab w:val="num" w:pos="0"/>
        </w:tabs>
        <w:ind w:left="1429" w:hanging="360"/>
      </w:pPr>
      <w:rPr>
        <w:rFonts w:ascii="Arial" w:hAnsi="Arial" w:cs="Aria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lvl w:ilvl="0">
      <w:start w:val="1"/>
      <w:numFmt w:val="decimal"/>
      <w:lvlText w:val="%1."/>
      <w:lvlJc w:val="left"/>
      <w:pPr>
        <w:tabs>
          <w:tab w:val="num" w:pos="0"/>
        </w:tabs>
        <w:ind w:left="836" w:hanging="476"/>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734" w:hanging="450"/>
      </w:pPr>
      <w:rPr>
        <w:sz w:val="24"/>
        <w:rFonts w:cs="Times New Roman"/>
      </w:rPr>
    </w:lvl>
    <w:lvl w:ilvl="2">
      <w:start w:val="1"/>
      <w:numFmt w:val="decimal"/>
      <w:lvlText w:val="%1.%2.%3."/>
      <w:lvlJc w:val="left"/>
      <w:pPr>
        <w:tabs>
          <w:tab w:val="num" w:pos="0"/>
        </w:tabs>
        <w:ind w:left="1080" w:hanging="720"/>
      </w:pPr>
      <w:rPr>
        <w:sz w:val="28"/>
        <w:rFonts w:cs="Times New Roman"/>
      </w:rPr>
    </w:lvl>
    <w:lvl w:ilvl="3">
      <w:start w:val="1"/>
      <w:numFmt w:val="decimal"/>
      <w:lvlText w:val="%1.%2.%3.%4."/>
      <w:lvlJc w:val="left"/>
      <w:pPr>
        <w:tabs>
          <w:tab w:val="num" w:pos="0"/>
        </w:tabs>
        <w:ind w:left="1080" w:hanging="720"/>
      </w:pPr>
      <w:rPr>
        <w:sz w:val="28"/>
        <w:rFonts w:cs="Times New Roman"/>
      </w:rPr>
    </w:lvl>
    <w:lvl w:ilvl="4">
      <w:start w:val="1"/>
      <w:numFmt w:val="decimal"/>
      <w:lvlText w:val="%1.%2.%3.%4.%5."/>
      <w:lvlJc w:val="left"/>
      <w:pPr>
        <w:tabs>
          <w:tab w:val="num" w:pos="0"/>
        </w:tabs>
        <w:ind w:left="1080" w:hanging="720"/>
      </w:pPr>
      <w:rPr>
        <w:sz w:val="28"/>
        <w:rFonts w:cs="Times New Roman"/>
      </w:rPr>
    </w:lvl>
    <w:lvl w:ilvl="5">
      <w:start w:val="1"/>
      <w:numFmt w:val="decimal"/>
      <w:lvlText w:val="%1.%2.%3.%4.%5.%6."/>
      <w:lvlJc w:val="left"/>
      <w:pPr>
        <w:tabs>
          <w:tab w:val="num" w:pos="0"/>
        </w:tabs>
        <w:ind w:left="1440" w:hanging="1080"/>
      </w:pPr>
      <w:rPr>
        <w:sz w:val="28"/>
        <w:rFonts w:cs="Times New Roman"/>
      </w:rPr>
    </w:lvl>
    <w:lvl w:ilvl="6">
      <w:start w:val="1"/>
      <w:numFmt w:val="decimal"/>
      <w:lvlText w:val="%1.%2.%3.%4.%5.%6.%7."/>
      <w:lvlJc w:val="left"/>
      <w:pPr>
        <w:tabs>
          <w:tab w:val="num" w:pos="0"/>
        </w:tabs>
        <w:ind w:left="1440" w:hanging="1080"/>
      </w:pPr>
      <w:rPr>
        <w:sz w:val="28"/>
        <w:rFonts w:cs="Times New Roman"/>
      </w:rPr>
    </w:lvl>
    <w:lvl w:ilvl="7">
      <w:start w:val="1"/>
      <w:numFmt w:val="decimal"/>
      <w:lvlText w:val="%1.%2.%3.%4.%5.%6.%7.%8."/>
      <w:lvlJc w:val="left"/>
      <w:pPr>
        <w:tabs>
          <w:tab w:val="num" w:pos="0"/>
        </w:tabs>
        <w:ind w:left="1440" w:hanging="1080"/>
      </w:pPr>
      <w:rPr>
        <w:sz w:val="28"/>
        <w:rFonts w:cs="Times New Roman"/>
      </w:rPr>
    </w:lvl>
    <w:lvl w:ilvl="8">
      <w:start w:val="1"/>
      <w:numFmt w:val="decimal"/>
      <w:lvlText w:val="%1.%2.%3.%4.%5.%6.%7.%8.%9."/>
      <w:lvlJc w:val="left"/>
      <w:pPr>
        <w:tabs>
          <w:tab w:val="num" w:pos="0"/>
        </w:tabs>
        <w:ind w:left="1800" w:hanging="1440"/>
      </w:pPr>
      <w:rPr>
        <w:sz w:val="28"/>
        <w:rFonts w:cs="Times New Roman"/>
      </w:rPr>
    </w:lvl>
  </w:abstractNum>
  <w:abstractNum w:abstractNumId="6">
    <w:lvl w:ilvl="0">
      <w:start w:val="3"/>
      <w:numFmt w:val="decimal"/>
      <w:lvlText w:val="%1."/>
      <w:lvlJc w:val="left"/>
      <w:pPr>
        <w:tabs>
          <w:tab w:val="num" w:pos="1158"/>
        </w:tabs>
        <w:ind w:left="1158"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7">
    <w:lvl w:ilvl="0">
      <w:start w:val="1"/>
      <w:numFmt w:val="decimal"/>
      <w:lvlText w:val="%1."/>
      <w:lvlJc w:val="left"/>
      <w:pPr>
        <w:tabs>
          <w:tab w:val="num" w:pos="720"/>
        </w:tabs>
        <w:ind w:left="720" w:hanging="360"/>
      </w:pPr>
      <w:rPr/>
    </w:lvl>
  </w:abstractNum>
  <w:abstractNum w:abstractNumId="8">
    <w:lvl w:ilvl="0">
      <w:start w:val="1"/>
      <w:numFmt w:val="decimal"/>
      <w:lvlText w:val="%1."/>
      <w:lvlJc w:val="left"/>
      <w:pPr>
        <w:tabs>
          <w:tab w:val="num" w:pos="0"/>
        </w:tabs>
        <w:ind w:left="720" w:hanging="360"/>
      </w:pPr>
      <w:rPr/>
    </w:lvl>
    <w:lvl w:ilvl="1">
      <w:start w:val="1"/>
      <w:numFmt w:val="decimal"/>
      <w:lvlText w:val="%1.%2."/>
      <w:lvlJc w:val="left"/>
      <w:pPr>
        <w:tabs>
          <w:tab w:val="num" w:pos="0"/>
        </w:tabs>
        <w:ind w:left="734" w:hanging="450"/>
      </w:pPr>
      <w:rPr>
        <w:sz w:val="24"/>
      </w:rPr>
    </w:lvl>
    <w:lvl w:ilvl="2">
      <w:start w:val="1"/>
      <w:numFmt w:val="decimal"/>
      <w:lvlText w:val="%1.%2.%3."/>
      <w:lvlJc w:val="left"/>
      <w:pPr>
        <w:tabs>
          <w:tab w:val="num" w:pos="0"/>
        </w:tabs>
        <w:ind w:left="1080" w:hanging="720"/>
      </w:pPr>
      <w:rPr>
        <w:sz w:val="28"/>
      </w:rPr>
    </w:lvl>
    <w:lvl w:ilvl="3">
      <w:start w:val="1"/>
      <w:numFmt w:val="decimal"/>
      <w:lvlText w:val="%1.%2.%3.%4."/>
      <w:lvlJc w:val="left"/>
      <w:pPr>
        <w:tabs>
          <w:tab w:val="num" w:pos="0"/>
        </w:tabs>
        <w:ind w:left="1080" w:hanging="720"/>
      </w:pPr>
      <w:rPr>
        <w:sz w:val="28"/>
      </w:rPr>
    </w:lvl>
    <w:lvl w:ilvl="4">
      <w:start w:val="1"/>
      <w:numFmt w:val="decimal"/>
      <w:lvlText w:val="%1.%2.%3.%4.%5."/>
      <w:lvlJc w:val="left"/>
      <w:pPr>
        <w:tabs>
          <w:tab w:val="num" w:pos="0"/>
        </w:tabs>
        <w:ind w:left="1080" w:hanging="720"/>
      </w:pPr>
      <w:rPr>
        <w:sz w:val="28"/>
      </w:rPr>
    </w:lvl>
    <w:lvl w:ilvl="5">
      <w:start w:val="1"/>
      <w:numFmt w:val="decimal"/>
      <w:lvlText w:val="%1.%2.%3.%4.%5.%6."/>
      <w:lvlJc w:val="left"/>
      <w:pPr>
        <w:tabs>
          <w:tab w:val="num" w:pos="0"/>
        </w:tabs>
        <w:ind w:left="1440" w:hanging="1080"/>
      </w:pPr>
      <w:rPr>
        <w:sz w:val="28"/>
      </w:rPr>
    </w:lvl>
    <w:lvl w:ilvl="6">
      <w:start w:val="1"/>
      <w:numFmt w:val="decimal"/>
      <w:lvlText w:val="%1.%2.%3.%4.%5.%6.%7."/>
      <w:lvlJc w:val="left"/>
      <w:pPr>
        <w:tabs>
          <w:tab w:val="num" w:pos="0"/>
        </w:tabs>
        <w:ind w:left="1440" w:hanging="1080"/>
      </w:pPr>
      <w:rPr>
        <w:sz w:val="28"/>
      </w:rPr>
    </w:lvl>
    <w:lvl w:ilvl="7">
      <w:start w:val="1"/>
      <w:numFmt w:val="decimal"/>
      <w:lvlText w:val="%1.%2.%3.%4.%5.%6.%7.%8."/>
      <w:lvlJc w:val="left"/>
      <w:pPr>
        <w:tabs>
          <w:tab w:val="num" w:pos="0"/>
        </w:tabs>
        <w:ind w:left="1440" w:hanging="1080"/>
      </w:pPr>
      <w:rPr>
        <w:sz w:val="28"/>
      </w:rPr>
    </w:lvl>
    <w:lvl w:ilvl="8">
      <w:start w:val="1"/>
      <w:numFmt w:val="decimal"/>
      <w:lvlText w:val="%1.%2.%3.%4.%5.%6.%7.%8.%9."/>
      <w:lvlJc w:val="left"/>
      <w:pPr>
        <w:tabs>
          <w:tab w:val="num" w:pos="0"/>
        </w:tabs>
        <w:ind w:left="1800" w:hanging="1440"/>
      </w:pPr>
      <w:rPr>
        <w:sz w:val="28"/>
      </w:rPr>
    </w:lvl>
  </w:abstractNum>
  <w:abstractNum w:abstractNumId="9">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734" w:hanging="450"/>
      </w:pPr>
      <w:rPr>
        <w:sz w:val="24"/>
        <w:rFonts w:cs="Times New Roman"/>
      </w:rPr>
    </w:lvl>
    <w:lvl w:ilvl="2">
      <w:start w:val="1"/>
      <w:numFmt w:val="decimal"/>
      <w:lvlText w:val="%1.%2.%3."/>
      <w:lvlJc w:val="left"/>
      <w:pPr>
        <w:tabs>
          <w:tab w:val="num" w:pos="0"/>
        </w:tabs>
        <w:ind w:left="1080" w:hanging="720"/>
      </w:pPr>
      <w:rPr>
        <w:sz w:val="28"/>
        <w:rFonts w:cs="Times New Roman"/>
      </w:rPr>
    </w:lvl>
    <w:lvl w:ilvl="3">
      <w:start w:val="1"/>
      <w:numFmt w:val="decimal"/>
      <w:lvlText w:val="%1.%2.%3.%4."/>
      <w:lvlJc w:val="left"/>
      <w:pPr>
        <w:tabs>
          <w:tab w:val="num" w:pos="0"/>
        </w:tabs>
        <w:ind w:left="1080" w:hanging="720"/>
      </w:pPr>
      <w:rPr>
        <w:sz w:val="28"/>
        <w:rFonts w:cs="Times New Roman"/>
      </w:rPr>
    </w:lvl>
    <w:lvl w:ilvl="4">
      <w:start w:val="1"/>
      <w:numFmt w:val="decimal"/>
      <w:lvlText w:val="%1.%2.%3.%4.%5."/>
      <w:lvlJc w:val="left"/>
      <w:pPr>
        <w:tabs>
          <w:tab w:val="num" w:pos="0"/>
        </w:tabs>
        <w:ind w:left="1080" w:hanging="720"/>
      </w:pPr>
      <w:rPr>
        <w:sz w:val="28"/>
        <w:rFonts w:cs="Times New Roman"/>
      </w:rPr>
    </w:lvl>
    <w:lvl w:ilvl="5">
      <w:start w:val="1"/>
      <w:numFmt w:val="decimal"/>
      <w:lvlText w:val="%1.%2.%3.%4.%5.%6."/>
      <w:lvlJc w:val="left"/>
      <w:pPr>
        <w:tabs>
          <w:tab w:val="num" w:pos="0"/>
        </w:tabs>
        <w:ind w:left="1440" w:hanging="1080"/>
      </w:pPr>
      <w:rPr>
        <w:sz w:val="28"/>
        <w:rFonts w:cs="Times New Roman"/>
      </w:rPr>
    </w:lvl>
    <w:lvl w:ilvl="6">
      <w:start w:val="1"/>
      <w:numFmt w:val="decimal"/>
      <w:lvlText w:val="%1.%2.%3.%4.%5.%6.%7."/>
      <w:lvlJc w:val="left"/>
      <w:pPr>
        <w:tabs>
          <w:tab w:val="num" w:pos="0"/>
        </w:tabs>
        <w:ind w:left="1440" w:hanging="1080"/>
      </w:pPr>
      <w:rPr>
        <w:sz w:val="28"/>
        <w:rFonts w:cs="Times New Roman"/>
      </w:rPr>
    </w:lvl>
    <w:lvl w:ilvl="7">
      <w:start w:val="1"/>
      <w:numFmt w:val="decimal"/>
      <w:lvlText w:val="%1.%2.%3.%4.%5.%6.%7.%8."/>
      <w:lvlJc w:val="left"/>
      <w:pPr>
        <w:tabs>
          <w:tab w:val="num" w:pos="0"/>
        </w:tabs>
        <w:ind w:left="1440" w:hanging="1080"/>
      </w:pPr>
      <w:rPr>
        <w:sz w:val="28"/>
        <w:rFonts w:cs="Times New Roman"/>
      </w:rPr>
    </w:lvl>
    <w:lvl w:ilvl="8">
      <w:start w:val="1"/>
      <w:numFmt w:val="decimal"/>
      <w:lvlText w:val="%1.%2.%3.%4.%5.%6.%7.%8.%9."/>
      <w:lvlJc w:val="left"/>
      <w:pPr>
        <w:tabs>
          <w:tab w:val="num" w:pos="0"/>
        </w:tabs>
        <w:ind w:left="1800" w:hanging="1440"/>
      </w:pPr>
      <w:rPr>
        <w:sz w:val="28"/>
        <w:rFonts w:cs="Times New Roman"/>
      </w:rPr>
    </w:lvl>
  </w:abstractNum>
  <w:abstractNum w:abstractNumId="10">
    <w:lvl w:ilvl="0">
      <w:start w:val="1"/>
      <w:numFmt w:val="decimal"/>
      <w:lvlText w:val="%1."/>
      <w:lvlJc w:val="left"/>
      <w:pPr>
        <w:tabs>
          <w:tab w:val="num" w:pos="0"/>
        </w:tabs>
        <w:ind w:left="72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6"/>
    <w:lvlOverride w:ilvl="0">
      <w:startOverride w:val="1"/>
    </w:lvlOverride>
  </w:num>
</w:numbering>
</file>

<file path=word/settings.xml><?xml version="1.0" encoding="utf-8"?>
<w:settings xmlns:w="http://schemas.openxmlformats.org/wordprocessingml/2006/main">
  <w:view w:val="web"/>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56c89"/>
    <w:pPr>
      <w:widowControl/>
      <w:suppressAutoHyphens w:val="true"/>
      <w:bidi w:val="0"/>
      <w:spacing w:lineRule="auto" w:line="252" w:before="0" w:after="16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1">
    <w:name w:val="Heading 1"/>
    <w:basedOn w:val="Normal"/>
    <w:next w:val="Normal"/>
    <w:qFormat/>
    <w:pPr>
      <w:keepNext w:val="true"/>
      <w:widowControl/>
      <w:ind w:left="2832" w:firstLine="708"/>
      <w:outlineLvl w:val="0"/>
    </w:pPr>
    <w:rPr>
      <w:b/>
      <w:bCs/>
      <w:sz w:val="24"/>
      <w:szCs w:val="24"/>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uiPriority w:val="99"/>
    <w:semiHidden/>
    <w:qFormat/>
    <w:rsid w:val="00e56c89"/>
    <w:rPr>
      <w:rFonts w:ascii="Segoe UI" w:hAnsi="Segoe UI" w:eastAsia="Calibri" w:cs="Segoe UI"/>
      <w:sz w:val="18"/>
      <w:szCs w:val="18"/>
    </w:rPr>
  </w:style>
  <w:style w:type="character" w:styleId="-">
    <w:name w:val="Hyperlink"/>
    <w:rPr>
      <w:color w:val="000080"/>
      <w:u w:val="single"/>
    </w:rPr>
  </w:style>
  <w:style w:type="character" w:styleId="C2">
    <w:name w:val="c2"/>
    <w:basedOn w:val="DefaultParagraphFont"/>
    <w:qFormat/>
    <w:rPr/>
  </w:style>
  <w:style w:type="character" w:styleId="WW8Num5z0">
    <w:name w:val="WW8Num5z0"/>
    <w:qFormat/>
    <w:rPr/>
  </w:style>
  <w:style w:type="character" w:styleId="WW8Num2z0">
    <w:name w:val="WW8Num2z0"/>
    <w:qFormat/>
    <w:rPr/>
  </w:style>
  <w:style w:type="character" w:styleId="WW8Num2z1">
    <w:name w:val="WW8Num2z1"/>
    <w:qFormat/>
    <w:rPr>
      <w:sz w:val="24"/>
    </w:rPr>
  </w:style>
  <w:style w:type="character" w:styleId="WW8Num2z2">
    <w:name w:val="WW8Num2z2"/>
    <w:qFormat/>
    <w:rPr>
      <w:sz w:val="28"/>
    </w:rPr>
  </w:style>
  <w:style w:type="character" w:styleId="WW8Num1z0">
    <w:name w:val="WW8Num1z0"/>
    <w:qFormat/>
    <w:rPr/>
  </w:style>
  <w:style w:type="paragraph" w:styleId="Style14">
    <w:name w:val="Заголовок"/>
    <w:basedOn w:val="Normal"/>
    <w:next w:val="Style15"/>
    <w:qFormat/>
    <w:pPr>
      <w:keepNext w:val="true"/>
      <w:spacing w:before="240" w:after="120"/>
    </w:pPr>
    <w:rPr>
      <w:rFonts w:ascii="Liberation Sans" w:hAnsi="Liberation Sans" w:eastAsia="Noto Sans CJK SC" w:cs="Lohit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ohit Devanagari"/>
    </w:rPr>
  </w:style>
  <w:style w:type="paragraph" w:styleId="Style17">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BalloonText">
    <w:name w:val="Balloon Text"/>
    <w:basedOn w:val="Normal"/>
    <w:uiPriority w:val="99"/>
    <w:semiHidden/>
    <w:unhideWhenUsed/>
    <w:qFormat/>
    <w:rsid w:val="00e56c89"/>
    <w:pPr>
      <w:spacing w:lineRule="auto" w:line="240" w:before="0" w:after="0"/>
    </w:pPr>
    <w:rPr>
      <w:rFonts w:ascii="Segoe UI" w:hAnsi="Segoe UI" w:cs="Segoe UI"/>
      <w:sz w:val="18"/>
      <w:szCs w:val="18"/>
    </w:rPr>
  </w:style>
  <w:style w:type="paragraph" w:styleId="ConsPlusNormal">
    <w:name w:val="ConsPlusNormal"/>
    <w:qFormat/>
    <w:pPr>
      <w:widowControl/>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NoSpacing">
    <w:name w:val="No Spacing"/>
    <w:qFormat/>
    <w:pPr>
      <w:widowControl w:val="false"/>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ListParagraph">
    <w:name w:val="List Paragraph"/>
    <w:basedOn w:val="Normal"/>
    <w:qFormat/>
    <w:pPr>
      <w:spacing w:lineRule="auto" w:line="276" w:before="0" w:after="200"/>
      <w:ind w:left="720" w:hanging="0"/>
      <w:contextualSpacing/>
    </w:pPr>
    <w:rPr>
      <w:rFonts w:ascii="Calibri" w:hAnsi="Calibri" w:eastAsia="Times New Roman" w:cs="Times New Roman"/>
      <w:szCs w:val="20"/>
    </w:rPr>
  </w:style>
  <w:style w:type="paragraph" w:styleId="11">
    <w:name w:val="Основной текст1"/>
    <w:basedOn w:val="Normal"/>
    <w:qFormat/>
    <w:pPr>
      <w:widowControl/>
      <w:shd w:val="clear" w:color="auto" w:fill="FFFFFF"/>
      <w:spacing w:lineRule="atLeast" w:line="240" w:before="360" w:after="300"/>
    </w:pPr>
    <w:rPr>
      <w:sz w:val="27"/>
      <w:szCs w:val="27"/>
      <w:shd w:fill="FFFFFF" w:val="clear"/>
    </w:rPr>
  </w:style>
  <w:style w:type="paragraph" w:styleId="Style19">
    <w:name w:val="Title"/>
    <w:basedOn w:val="Normal"/>
    <w:qFormat/>
    <w:pPr>
      <w:widowControl/>
      <w:jc w:val="center"/>
    </w:pPr>
    <w:rPr>
      <w:sz w:val="28"/>
    </w:rPr>
  </w:style>
  <w:style w:type="paragraph" w:styleId="Style20">
    <w:name w:val="Body Text Indent"/>
    <w:basedOn w:val="Normal"/>
    <w:pPr>
      <w:widowControl/>
      <w:spacing w:before="0" w:after="120"/>
      <w:ind w:left="283" w:hanging="0"/>
    </w:pPr>
    <w:rPr/>
  </w:style>
  <w:style w:type="paragraph" w:styleId="ConsPlusCell">
    <w:name w:val="ConsPlusCell"/>
    <w:qFormat/>
    <w:pPr>
      <w:widowControl/>
      <w:autoSpaceDE w:val="false"/>
      <w:bidi w:val="0"/>
      <w:spacing w:before="0" w:after="0"/>
      <w:jc w:val="left"/>
    </w:pPr>
    <w:rPr>
      <w:rFonts w:ascii="Arial" w:hAnsi="Arial" w:eastAsia="Calibri" w:cs="Arial" w:eastAsiaTheme="minorHAnsi"/>
      <w:color w:val="auto"/>
      <w:kern w:val="0"/>
      <w:sz w:val="2"/>
      <w:szCs w:val="2"/>
      <w:lang w:val="ru-RU" w:bidi="ar-SA" w:eastAsia="en-US"/>
    </w:rPr>
  </w:style>
  <w:style w:type="paragraph" w:styleId="Style21">
    <w:name w:val="Без интервала"/>
    <w:qFormat/>
    <w:pPr>
      <w:widowControl/>
      <w:bidi w:val="0"/>
      <w:spacing w:before="0" w:after="0"/>
      <w:jc w:val="left"/>
    </w:pPr>
    <w:rPr>
      <w:rFonts w:ascii="Calibri" w:hAnsi="Calibri" w:eastAsia="Times New Roman" w:cs="Calibri" w:asciiTheme="minorHAnsi" w:hAnsiTheme="minorHAnsi"/>
      <w:color w:val="auto"/>
      <w:kern w:val="0"/>
      <w:sz w:val="22"/>
      <w:szCs w:val="22"/>
      <w:lang w:val="ru-RU" w:bidi="ar-SA" w:eastAsia="en-US"/>
    </w:rPr>
  </w:style>
  <w:style w:type="paragraph" w:styleId="Bodytext">
    <w:name w:val="Body text"/>
    <w:basedOn w:val="Normal"/>
    <w:qFormat/>
    <w:pPr>
      <w:shd w:fill="FFFFFF" w:val="clear"/>
      <w:spacing w:lineRule="atLeast" w:line="240" w:before="360" w:after="300"/>
    </w:pPr>
    <w:rPr>
      <w:sz w:val="27"/>
      <w:szCs w:val="27"/>
      <w:shd w:fill="FFFFFF" w:val="clear"/>
      <w:lang w:val="ru-RU"/>
    </w:rPr>
  </w:style>
  <w:style w:type="numbering" w:styleId="NoList" w:default="1">
    <w:name w:val="No List"/>
    <w:uiPriority w:val="99"/>
    <w:semiHidden/>
    <w:unhideWhenUsed/>
    <w:qFormat/>
  </w:style>
  <w:style w:type="numbering" w:styleId="WW8Num5">
    <w:name w:val="WW8Num5"/>
    <w:qFormat/>
  </w:style>
  <w:style w:type="numbering" w:styleId="WW8Num2">
    <w:name w:val="WW8Num2"/>
    <w:qFormat/>
  </w:style>
  <w:style w:type="numbering" w:styleId="WW8Num1">
    <w:name w:val="WW8Num1"/>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A20B1C87D1D866EF1BA8C76D60637308E073D0868DB9765A5D751FD581DAD7D" TargetMode="External"/><Relationship Id="rId3" Type="http://schemas.openxmlformats.org/officeDocument/2006/relationships/hyperlink" Target="http://docs.cntd.ru/document/499084059" TargetMode="External"/><Relationship Id="rId4" Type="http://schemas.openxmlformats.org/officeDocument/2006/relationships/hyperlink" Target="http://docs.cntd.ru/document/420241993" TargetMode="External"/><Relationship Id="rId5" Type="http://schemas.openxmlformats.org/officeDocument/2006/relationships/hyperlink" Target="consultantplus://offline/ref=39E0E7362A45C4433E4F1BD00F3EDC3DC4743FE010451B012EE2C4k6I8I" TargetMode="External"/><Relationship Id="rId6" Type="http://schemas.openxmlformats.org/officeDocument/2006/relationships/hyperlink" Target="consultantplus://offline/ref=39E0E7362A45C4433E4F05DD19528332C57766E812114E512BE89130EF5A5BBEF8FE223069D1B56657F66Ak9I6I"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Application>LibreOffice/7.5.5.2$Windows_X86_64 LibreOffice_project/ca8fe7424262805f223b9a2334bc7181abbcbf5e</Application>
  <AppVersion>15.0000</AppVersion>
  <Pages>3</Pages>
  <Words>27238</Words>
  <Characters>198177</Characters>
  <CharactersWithSpaces>229918</CharactersWithSpaces>
  <Paragraphs>3771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2022-11-07T06:26:00Z</dcterms:created>
  <dc:creator>Пользователь Windows</dc:creator>
  <dc:description/>
  <dc:language>ru-RU</dc:language>
  <cp:lastModifiedBy/>
  <cp:lastPrinted>2022-11-07T06:31:00Z</cp:lastPrinted>
  <dcterms:modified xsi:type="dcterms:W3CDTF">2023-09-25T11:04:09Z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