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>
      <w:pPr>
        <w:pStyle w:val="Normal"/>
        <w:ind w:firstLine="720" w:right="0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03.11.2021                                                                                        № 224</w:t>
      </w:r>
    </w:p>
    <w:p>
      <w:pPr>
        <w:pStyle w:val="Normal"/>
        <w:widowControl w:val="false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widowControl w:val="false"/>
        <w:ind w:firstLine="708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и дополнений  в постановление от 04.10.2013г. № 239 «Об утверждении муниципальной программы «Развитие физической культуры и спорта  в городе Шарыпово»» (в ред. от 04.10.2021 № 190)  </w:t>
      </w:r>
    </w:p>
    <w:p>
      <w:pPr>
        <w:pStyle w:val="ConsPlusNormal"/>
        <w:widowControl/>
        <w:bidi w:val="0"/>
        <w:ind w:hanging="0" w:left="0" w:right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firstLine="540" w:right="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179 Бюджетного кодекса Российской Федерации,  постановлением Администрации города Шарыпово от 30.07.2013 г.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 руководствуясь статьей 34 Устава города Шарыпово</w:t>
      </w:r>
    </w:p>
    <w:p>
      <w:pPr>
        <w:pStyle w:val="Normal"/>
        <w:ind w:firstLine="540" w:right="0"/>
        <w:jc w:val="both"/>
        <w:rPr/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ПОСТАНОВЛЯЮ:</w:t>
      </w:r>
    </w:p>
    <w:p>
      <w:pPr>
        <w:pStyle w:val="Normal"/>
        <w:widowControl w:val="false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1. Внести в постановление Администрации города Шарыпово от 04.10.2013 г. № 239 «Об утверждении муниципальной программы «Развитие физической культуры и спорта в городе Шарыпово»» ( в ред. от 04.10.2021 №190) следующие изменения:</w:t>
      </w:r>
    </w:p>
    <w:p>
      <w:pPr>
        <w:pStyle w:val="Normal"/>
        <w:widowControl w:val="false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1.1. Приложение к постановлению «муниципальная программа «Развитие физической культуры и спорта в городе Шарыпово» изменить, изложить в новой редакции согласно приложению к настоящему Постановлению.</w:t>
      </w:r>
    </w:p>
    <w:p>
      <w:pPr>
        <w:pStyle w:val="Normal"/>
        <w:widowControl w:val="false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Контроль за исполнением настоящего постановления возложить на заместителя Главы города Шарыпово по социальным вопросам Ю.В.Рудь. 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-142" w:leader="none"/>
          <w:tab w:val="left" w:pos="1026" w:leader="none"/>
          <w:tab w:val="left" w:pos="1418" w:leader="none"/>
        </w:tabs>
        <w:ind w:firstLine="709" w:left="0" w:right="0"/>
        <w:jc w:val="both"/>
        <w:rPr/>
      </w:pPr>
      <w:r>
        <w:rPr>
          <w:color w:val="000000"/>
          <w:sz w:val="28"/>
          <w:szCs w:val="28"/>
        </w:rPr>
        <w:t>Постановление  вступает в силу  в день, следующий за днем его официального опубликования в периодическом печатном издании «Официальный вестник  города Шарыпово», но не ранее 01 января 2022 года 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Style w:val="Hyperlink"/>
            <w:sz w:val="28"/>
            <w:szCs w:val="28"/>
            <w:lang w:val="en-US"/>
          </w:rPr>
          <w:t>www</w:t>
        </w:r>
        <w:r>
          <w:rPr>
            <w:rStyle w:val="Hyperlink"/>
            <w:sz w:val="28"/>
            <w:szCs w:val="28"/>
          </w:rPr>
          <w:t>.</w:t>
        </w:r>
        <w:r>
          <w:rPr>
            <w:rStyle w:val="Hyperlink"/>
            <w:sz w:val="28"/>
            <w:szCs w:val="28"/>
            <w:lang w:val="en-US"/>
          </w:rPr>
          <w:t>gorodsharypovo</w:t>
        </w:r>
        <w:r>
          <w:rPr>
            <w:rStyle w:val="Hyperlink"/>
            <w:sz w:val="28"/>
            <w:szCs w:val="28"/>
          </w:rPr>
          <w:t>.</w:t>
        </w:r>
        <w:r>
          <w:rPr>
            <w:rStyle w:val="Hyperlink"/>
            <w:sz w:val="28"/>
            <w:szCs w:val="28"/>
            <w:lang w:val="en-US"/>
          </w:rPr>
          <w:t>ru</w:t>
        </w:r>
      </w:hyperlink>
      <w:r>
        <w:rPr>
          <w:color w:val="000000"/>
          <w:sz w:val="28"/>
          <w:szCs w:val="28"/>
        </w:rPr>
        <w:t>).</w:t>
      </w:r>
    </w:p>
    <w:p>
      <w:pPr>
        <w:pStyle w:val="ListParagraph"/>
        <w:tabs>
          <w:tab w:val="clear" w:pos="708"/>
          <w:tab w:val="left" w:pos="-57" w:leader="none"/>
          <w:tab w:val="left" w:pos="1026" w:leader="none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ListParagraph"/>
        <w:tabs>
          <w:tab w:val="clear" w:pos="708"/>
          <w:tab w:val="left" w:pos="-57" w:leader="none"/>
          <w:tab w:val="left" w:pos="1026" w:leader="none"/>
        </w:tabs>
        <w:ind w:hanging="0" w:left="0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ListParagraph"/>
        <w:tabs>
          <w:tab w:val="clear" w:pos="708"/>
          <w:tab w:val="left" w:pos="-57" w:leader="none"/>
          <w:tab w:val="left" w:pos="1026" w:leader="none"/>
        </w:tabs>
        <w:ind w:hanging="0" w:left="0" w:righ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tabs>
          <w:tab w:val="clear" w:pos="708"/>
          <w:tab w:val="left" w:pos="-57" w:leader="none"/>
          <w:tab w:val="left" w:pos="1026" w:leader="none"/>
        </w:tabs>
        <w:ind w:hanging="0" w:left="0" w:righ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tabs>
          <w:tab w:val="clear" w:pos="708"/>
          <w:tab w:val="left" w:pos="-57" w:leader="none"/>
          <w:tab w:val="left" w:pos="1026" w:leader="none"/>
        </w:tabs>
        <w:ind w:hanging="0" w:left="0" w:righ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tabs>
          <w:tab w:val="clear" w:pos="708"/>
          <w:tab w:val="left" w:pos="-57" w:leader="none"/>
          <w:tab w:val="left" w:pos="1026" w:leader="none"/>
        </w:tabs>
        <w:ind w:hanging="0"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Шарыпово                                                        Н.А.Петровская</w:t>
      </w:r>
    </w:p>
    <w:p>
      <w:pPr>
        <w:pStyle w:val="ConsNormal"/>
        <w:bidi w:val="0"/>
        <w:ind w:hanging="0" w:left="0" w:right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Normal"/>
        <w:bidi w:val="0"/>
        <w:ind w:hanging="0" w:left="0" w:right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Normal"/>
        <w:bidi w:val="0"/>
        <w:ind w:hanging="0" w:left="0" w:right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Normal"/>
        <w:bidi w:val="0"/>
        <w:ind w:hanging="0" w:left="0" w:right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Normal"/>
        <w:bidi w:val="0"/>
        <w:ind w:hanging="0" w:left="0" w:right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  <w:r>
        <w:br w:type="page"/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Приложение к постановлению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Администрации города Шарыпово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>от «03»  11  2021 г. № 224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Приложение к постановлению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Администрации города Шарыпово</w:t>
      </w:r>
    </w:p>
    <w:p>
      <w:pPr>
        <w:pStyle w:val="Normal"/>
        <w:tabs>
          <w:tab w:val="clear" w:pos="708"/>
          <w:tab w:val="left" w:pos="7590" w:leader="none"/>
        </w:tabs>
        <w:spacing w:lineRule="auto" w:line="240" w:before="0" w:after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</w:t>
      </w:r>
      <w:r>
        <w:rPr>
          <w:sz w:val="28"/>
          <w:szCs w:val="28"/>
        </w:rPr>
        <w:t xml:space="preserve">от  </w:t>
      </w:r>
      <w:r>
        <w:rPr>
          <w:sz w:val="28"/>
          <w:szCs w:val="28"/>
          <w:u w:val="single"/>
        </w:rPr>
        <w:t>04.10.2013   № 239</w:t>
        <w:tab/>
      </w:r>
    </w:p>
    <w:p>
      <w:pPr>
        <w:pStyle w:val="Normal"/>
        <w:widowControl w:val="false"/>
        <w:spacing w:lineRule="auto" w:line="240" w:before="0" w:after="0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МУНИЦИПАЛЬНАЯ ПРОГРАММА</w:t>
      </w:r>
    </w:p>
    <w:p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«РАЗВИТИЕ ФИЗИЧЕСКОЙ КУЛЬТУРЫ И СПОРТА</w:t>
      </w:r>
    </w:p>
    <w:p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В ГОРОДЕ ШАРЫПОВО»</w:t>
      </w:r>
      <w:bookmarkStart w:id="0" w:name="_GoBack"/>
      <w:bookmarkEnd w:id="0"/>
    </w:p>
    <w:p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Паспорт</w:t>
      </w:r>
    </w:p>
    <w:p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муниципальной программы</w:t>
      </w:r>
    </w:p>
    <w:p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«Развитие физической культуры и спорта в городе Шарыпово»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071" w:type="dxa"/>
        <w:jc w:val="left"/>
        <w:tblInd w:w="12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288"/>
        <w:gridCol w:w="5782"/>
      </w:tblGrid>
      <w:tr>
        <w:trPr/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Наименование муниципальной программы 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«Развитие физической культуры и спорта в городе Шарыпово» (далее – муниципальная программа)</w:t>
            </w:r>
          </w:p>
        </w:tc>
      </w:tr>
      <w:tr>
        <w:trPr/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Основания для разработки муниципальной 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">
              <w:r>
                <w:rPr>
                  <w:rFonts w:cs="Times New Roman" w:ascii="Times New Roman" w:hAnsi="Times New Roman"/>
                  <w:color w:val="0000FF"/>
                  <w:sz w:val="28"/>
                  <w:szCs w:val="28"/>
                </w:rPr>
                <w:t>Статья 179</w:t>
              </w:r>
            </w:hyperlink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Бюджетного кодекса Российской Федерации;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Постановление Администрации города Шарыпово от 30.07.2013 г. №171 «Об утверждении  Порядка принятия решений о разработке муниципальных программ муниципального образования города Шарыпово Красноярского края, их формирования и реализации» (в редакции от 22.02.2019 г. №37); 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Распоряжение Администрации города Шарыпово от 28.06.2021г. №700 «Об утверждении Перечня муниципальных программ муниципального образования города Шарыпово Красноярского края на 2022-2024 годы»</w:t>
            </w:r>
          </w:p>
        </w:tc>
      </w:tr>
      <w:tr>
        <w:trPr/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Отдел спорта и молодежной политики Администрации города Шарыпово </w:t>
            </w:r>
          </w:p>
        </w:tc>
      </w:tr>
      <w:tr>
        <w:trPr/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Нет</w:t>
            </w:r>
          </w:p>
          <w:p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en-US"/>
              </w:rPr>
            </w:r>
          </w:p>
          <w:p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Перечень подпрограмм и отдельных мероприятий муниципальной 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Подпрограмма 1 «Формирование здорового образа жизни через развитие массовой физической культуры и спорта» приведена в приложении № 5 к муниципальной программе;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Подпрограмма 2 «Развитие детско-юношеского спорта и системы подготовки спортивного резерва» приведена в приложении № 6 к муниципальной программе;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Подпрограмма 3 «Развитие массовых видов спорта среди детей и подростков в системе подготовки спортивного резерва» приведена в приложении № 7 к муниципальной программе;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Подпрограмма 4 «Управление развитием отрасли физической культуры и спорта» приведена в приложении № 8 к муниципальной программе</w:t>
            </w:r>
          </w:p>
        </w:tc>
      </w:tr>
      <w:tr>
        <w:trPr/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Создание условий, обеспечивающих возможность гражданам систематически заниматься физической культурой и спортом, повышение конкурентоспособности городских сборных команд на спортивной арене Красноярского края, формирование системы подготовки спортивного резерва</w:t>
            </w:r>
          </w:p>
        </w:tc>
      </w:tr>
      <w:tr>
        <w:trPr/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1. Обеспечение развития массовой физической культуры на территории муниципального образования города Шарыпово;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2. Обеспечение условий для занятий физической культурой и спортом в рамках реализации программы спортивной подготовки на территории муниципального образования города Шарыпово;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3. Создание условий для развития массовых видов спорта и системы подготовки спортивного резерва;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4. 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</w:t>
            </w:r>
          </w:p>
        </w:tc>
      </w:tr>
      <w:tr>
        <w:trPr/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2014 - 2024 годы (без деления на этапы)</w:t>
            </w:r>
          </w:p>
        </w:tc>
      </w:tr>
      <w:tr>
        <w:trPr/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Перечень целевых показателей муниципальной программы, с указанием планируемых к достижению значений в результате реализации муниципальной 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 соответствии с приложением № 1 к паспорту муниципальной программы</w:t>
            </w:r>
          </w:p>
        </w:tc>
      </w:tr>
      <w:tr>
        <w:trPr/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Информация по ресурсному обеспечению муниципальной программы, в том числе по годам реализации 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Объем финансирования муниципальной программы – 822 814,07 тыс. рублей, в том числе по годам реализации муниципальной программы: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2014 год – 55 708,77 тыс. рублей;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2015 год – 59 309,57 тыс. рублей;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2016 год – 61 426,25 тыс. рублей;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2017 год – 61 965,16 тыс. рублей;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2018 год – 77 398,92 тыс. рублей;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2019 год – 91 652,94 тыс. рублей; 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2020 год – 80 305,98 тыс. рублей;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2021 год – 94 514,72 тыс. рублей;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2022 год – 80 380,52 тыс. рублей;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2023 год – 80 075,62 тыс. рублей;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2024 год – 80 075,62 тыс. рублей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из них: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средства федерального бюджета – 7 501,80 тыс.рублей, в том числе по годам реализации муниципальной программы: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2019 год – 7 501,80 тыс.рублей;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2020 год – 0,00 тыс.рублей;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2021 год – 0,00 тыс.рублей;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2022 год – 0,00 тыс.рублей;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2023 год – 0,00 тыс.рублей;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2024 год – 0,00 тыс.рублей.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средства краевого бюджета – 89 676,36 тыс. рублей, в том числе по годам реализации муниципальной программы: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2014 год – 1 428,07 тыс. рублей;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2015 год – 7 755,33 тыс. рублей;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2016 год – 3 751,50 тыс. рублей;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2017 год – 7 360,52 тыс. рублей;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2018 год – 20 138,18 тыс. рублей;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2019 год – 21 133,30 тыс. рублей; 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2020 год – 12 505,31 тыс. рублей;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2021 год – 15 604,15 тыс. рублей;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2022 год – 0,00 тыс. рублей;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2023 год – 0,00 тыс. рублей;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2024 год – 0,00 тыс. рублей.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средства бюджета городского округа города Шарыпово (далее – бюджет города Шарыпово) – 685 820,80 тыс. рублей, в том числе по годам реализации муниципальной программы: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2014 год – 51 557,60 тыс. рублей;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2015 год – 49 293,49 тыс. рублей;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2016 год – 55 561,35 тыс. рублей;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2017 год – 52 141,78 тыс. рублей;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2018 год – 52 630,74 тыс. рублей;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2019 год – 54 887,84 тыс. рублей; 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2020 год – 65 160,67 тыс. рублей;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2021 год – 75 005,57 тыс. рублей;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2022 год – 76 730,52 тыс. рублей;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2023 год – 76 425,62 тыс. рублей;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2024 год – 76 425,62 тыс. рублей.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средства внебюджетных источников – 39 815,11 тыс. рублей, в том числе по годам реализации муниципальной программы: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2014 год – 2 723,10 тыс. рублей;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2015 год – 2 260,75 тыс. рублей;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2016 год – 2 113,40 тыс. рублей;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2017 год – 2 462,86 тыс. рублей;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2018 год – 4 630,00 тыс. рублей;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2019 год – 8 130,00 тыс. рублей; 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2020 год – 2 640,00 тыс. рублей;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2021 год – 3 905,00 тыс. рублей;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2022 год – 3 650,00 тыс. рублей;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2023 год – 3 650,00 тыс. рублей;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2024 год – 3 650,00 тыс. рублей.</w:t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Характеристика текущего состояния физической культуры и спорта с указанием основных показателей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Направления развития физической культуры и спорта до 2024 года устанавливаются Указом Президента Российской Федерации от 07.05.2018 г. № 204 «О национальных целях и стратегических задачах развития Российской Федерации на период до 2024 года», в котором определена цель на создание условий для всех категорий и групп населения для занятий физической культуры и спортом, массовым спортом, в том числе повышение уровня обеспеченности населения объектами спорта, а также подготовка спортивного резерва.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Для достижения цели государственной политики в сфере физической культуры и спорта к 2024 году необходимо увеличить численность граждан, систематически занимающихся физической культурой и спортом. Вместе с этим одной из приоритетных задач, которую необходимо решить, является подготовка спортивного резерва.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ходе реализации приоритетных направлений государственной политики в области развития физической культуры и спорта, на территории муниципального образования город Шарыпово Красноярского края запланировано: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доля граждан муниципального образования, систематически занимающихся физической культурой и спортом к общей численности населения муниципального образования в возрасте от 3 до 79 лет к 2024 году составит 53,77 %;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количество спортивных сооружений муниципального образования, находящихся в ведении Отдела спорта и молодежной политики Администрации города Шарыпово</w:t>
      </w:r>
      <w:r>
        <w:rPr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к 2024 году составит 31;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численность населения в возрасте от 8 до 18 лет, занимающегося в муниципальных спортивных школах к 2024 году составит 1171 чел.;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доля занимающихся муниципальных школ, имеющих массовые спортивные разряды, от общего числа занимающихся в спортивных школах к 2024 году составит 36,75%;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доля граждан, выполнивших нормативы Всероссийского физкультурно-спортивного комплекса «Готов к труду и обороне» (ГТО), от общей численности населения, принявшего участие в сдаче нормативов Всероссийского физкультурно-спортивного комплекса «Готов к труду и обороне» (ГТО) составит 60%.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 2014 года на территории города Шарыпово началась апробация  Всероссийского физкультурно-спортивного комплекса «Готов к труду и обороне» (ГТО), результатом чего стало его внедрение и создание в 2016 году городского центра тестирования  ВФСК ГТО.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Ежегодно в муниципальном образовании проводится более 150 физкультурных, спортивных мероприятий с общим количеством участников, превышающим 10000 человек.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городе Шарыпово систематически физической культурой и спортом по состоянию на 01 января 2021 года занимались 49,95% населения в возрасте от 3 до 79 лет (20 823  человек), что на 1,21% больше, чем по состоянию на 01.01.2020 (20 574 человек). К 2024 году численность занимающихся физкультурой и спортом вырастит до 53,77%. Это связано с тем, что в городе Шарыпово строятся спортивные площадки, ремонтируются спортивные объекты, открываются спортивные залы, не только муниципального уровня, но и коммерческие. Популяризуется здоровый образ жизни через СМИ и другие источники, проводятся соревнования, спартакиады и мероприятия спортивной направленности.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 2024 году года число спортивных сооружений муниципального образования, находящихся в ведении О</w:t>
      </w:r>
      <w:r>
        <w:rPr>
          <w:rFonts w:ascii="Times New Roman" w:hAnsi="Times New Roman"/>
          <w:sz w:val="28"/>
          <w:szCs w:val="28"/>
        </w:rPr>
        <w:t>тдела спорта и молодежной политики Администрации города Шарыпово, увеличится до 31 единицы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результате реализации федеральных, краевых, муниципальной программ, а также за счет средств внебюджетных источников в муниципальном образовании город Шарыпово Красноярского края, в период до 2024 года, увеличится количество спортивных сооружений муниципальной формы собственности на 2 единицы, что позволит увеличить единовременную пропускную способность объектов спорта, </w:t>
      </w:r>
      <w:r>
        <w:rPr>
          <w:rFonts w:ascii="Times New Roman" w:hAnsi="Times New Roman"/>
          <w:sz w:val="28"/>
          <w:szCs w:val="28"/>
        </w:rPr>
        <w:t>находящихся в ведении Отдела спорта и молодежной политики Администрации города Шарыпово</w:t>
      </w:r>
      <w:r>
        <w:rPr>
          <w:rFonts w:cs="Times New Roman" w:ascii="Times New Roman" w:hAnsi="Times New Roman"/>
          <w:sz w:val="28"/>
          <w:szCs w:val="28"/>
        </w:rPr>
        <w:t xml:space="preserve"> до 970 человек. Уровень обеспеченности спортивными сооружениями в муниципальном образовании к 2024 году увеличится до 50,05 %.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городе Шарыпово на 1 января 2021 года действуют 2 спортивные школы, реализующие программы спортивной подготовки. Численность детей, занимающихся в спортивных школах, на 1 января 2021 года составляет 1171 человек.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Приоритеты и цели социально-экономического развития в сферах физической культуры и спорта, описание целей и задач муниципальной программы, прогноз развития физической культуры и спорта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3.1. К приоритетным направлениям развития физической культуры и спорта относятся:</w:t>
      </w:r>
    </w:p>
    <w:p>
      <w:pPr>
        <w:pStyle w:val="ConsPlusNormal"/>
        <w:tabs>
          <w:tab w:val="clear" w:pos="708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3.1.1. создание условий, обеспечивающих возможность гражданам систематически заниматься физической культурой и спортом;</w:t>
      </w:r>
    </w:p>
    <w:p>
      <w:pPr>
        <w:pStyle w:val="ConsPlusNormal"/>
        <w:tabs>
          <w:tab w:val="clear" w:pos="708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3.1.2. развитие адаптивной физической культуры и спорта;</w:t>
      </w:r>
    </w:p>
    <w:p>
      <w:pPr>
        <w:pStyle w:val="ConsPlusNormal"/>
        <w:tabs>
          <w:tab w:val="clear" w:pos="708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3.1.3. развитие системы подготовки спортивного резерва, повышение эффективности деятельности организаций физкультурно-спортивной направленности;</w:t>
      </w:r>
    </w:p>
    <w:p>
      <w:pPr>
        <w:pStyle w:val="ConsPlusNormal"/>
        <w:tabs>
          <w:tab w:val="clear" w:pos="708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3.1.4. информационная поддержка и пропаганда физической культуры и спорта.</w:t>
      </w:r>
    </w:p>
    <w:p>
      <w:pPr>
        <w:pStyle w:val="ConsPlusNormal"/>
        <w:tabs>
          <w:tab w:val="clear" w:pos="708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3.2. В рамках приоритетного направления «Создание условий, обеспечивающих возможность гражданам систематически заниматься физической культурой и спортом» будут обеспечены:</w:t>
      </w:r>
    </w:p>
    <w:p>
      <w:pPr>
        <w:pStyle w:val="ConsPlusNormal"/>
        <w:tabs>
          <w:tab w:val="clear" w:pos="708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3.2.1. реализация календарного плана официальных физкультурных, спортивных мероприятий города Шарыпово;</w:t>
      </w:r>
    </w:p>
    <w:p>
      <w:pPr>
        <w:pStyle w:val="ConsPlusNormal"/>
        <w:tabs>
          <w:tab w:val="clear" w:pos="708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3.2.2. организация межведомственного взаимодействия;</w:t>
      </w:r>
    </w:p>
    <w:p>
      <w:pPr>
        <w:pStyle w:val="ConsPlusNormal"/>
        <w:tabs>
          <w:tab w:val="clear" w:pos="708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3.2.3. обеспечение деятельности спортивных клубов по месту жительства на территории муниципального образования город Шарыпово Красноярского края;</w:t>
      </w:r>
    </w:p>
    <w:p>
      <w:pPr>
        <w:pStyle w:val="ConsPlusNormal"/>
        <w:tabs>
          <w:tab w:val="clear" w:pos="708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3.2.4. обеспечение деятельности на территории муниципального образования город Шарыпово Красноярского края Всероссийского физкультурно-спортивного комплекса «Готов к труду и обороне» (ГТО);</w:t>
      </w:r>
    </w:p>
    <w:p>
      <w:pPr>
        <w:pStyle w:val="ConsPlusNormal"/>
        <w:tabs>
          <w:tab w:val="clear" w:pos="708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3.2.5. развитие материально-технической базы муниципальных учреждений.</w:t>
      </w:r>
    </w:p>
    <w:p>
      <w:pPr>
        <w:pStyle w:val="ConsPlusNormal"/>
        <w:tabs>
          <w:tab w:val="clear" w:pos="708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3.3. В рамках приоритетного направления «Развитие адаптивной физической культуры и спорта» будет обеспечено:</w:t>
      </w:r>
    </w:p>
    <w:p>
      <w:pPr>
        <w:pStyle w:val="ConsPlusNormal"/>
        <w:tabs>
          <w:tab w:val="clear" w:pos="708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3.3.1. формирование кандидатов в спортивные сборные команды Красноярского края по адаптивным видам спорта;</w:t>
      </w:r>
    </w:p>
    <w:p>
      <w:pPr>
        <w:pStyle w:val="ConsPlusNormal"/>
        <w:tabs>
          <w:tab w:val="clear" w:pos="708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3.3.2. предоставление людям с ограниченными возможностями здоровья (инвалидам) беспрепятственного доступа к городским физкультурно-спортивным объектам, создание и обеспечение комфортной, безбарьерной среды.</w:t>
      </w:r>
    </w:p>
    <w:p>
      <w:pPr>
        <w:pStyle w:val="ConsPlusNormal"/>
        <w:tabs>
          <w:tab w:val="clear" w:pos="708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3.4. В рамках приоритетного направления «Развитие системы подготовки спортивного резерва, повышение эффективности деятельности образовательных организаций» будет обеспечено:</w:t>
      </w:r>
    </w:p>
    <w:p>
      <w:pPr>
        <w:pStyle w:val="ConsPlusNormal"/>
        <w:tabs>
          <w:tab w:val="clear" w:pos="708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3.4.1. формирование кандидатов в спортивные сборные команды Красноярского края;</w:t>
      </w:r>
    </w:p>
    <w:p>
      <w:pPr>
        <w:pStyle w:val="ConsPlusNormal"/>
        <w:tabs>
          <w:tab w:val="clear" w:pos="708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3.4.2. участие организаций, учреждений в краевых и федеральных грантовых программах;</w:t>
      </w:r>
    </w:p>
    <w:p>
      <w:pPr>
        <w:pStyle w:val="ConsPlusNormal"/>
        <w:tabs>
          <w:tab w:val="clear" w:pos="708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3.4.3. организация и проведение летней спортивно-оздоровительной кампании;</w:t>
      </w:r>
    </w:p>
    <w:p>
      <w:pPr>
        <w:pStyle w:val="ConsPlusNormal"/>
        <w:tabs>
          <w:tab w:val="clear" w:pos="708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3.4.4. осуществление контроля за выполнением муниципальных заданий и программ спортивной подготовки в соответствии с требованиями федеральных стандартов спортивной подготовки по видам спорта муниципальных бюджетных учреждений, подведомственных Отделу спорта и молодежной политики Администрации города Шарыпово.</w:t>
      </w:r>
    </w:p>
    <w:p>
      <w:pPr>
        <w:pStyle w:val="ConsPlusNormal"/>
        <w:tabs>
          <w:tab w:val="clear" w:pos="708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tabs>
          <w:tab w:val="clear" w:pos="708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3.5. В рамках приоритетного направления «Информационная поддержка и пропаганда физической культуры и спорта» будет обеспечено: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3.5.1. подготовка и проведение информационных кампаний всероссийских акций и крупных спортивных событий муниципального уровня (производство видео- и аудиороликов, прокат на ТВ и радио, подготовка полиграфической и баннерной продукции, разработка флеш-баннера для сайтов и др.);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3.5.2. подготовка и рассылка СМИ пресс-релизов о спортивных событиях и достижениях спортсменов города (анонсы и пост-релизы);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3.5.3. размещение информационных материалов на официальном сайте Администрации города Шарыпово «</w:t>
      </w:r>
      <w:r>
        <w:rPr>
          <w:rFonts w:cs="Times New Roman" w:ascii="Times New Roman" w:hAnsi="Times New Roman"/>
          <w:sz w:val="28"/>
          <w:szCs w:val="28"/>
          <w:u w:val="single"/>
        </w:rPr>
        <w:t>gorodsharypovo.ru</w:t>
      </w:r>
      <w:r>
        <w:rPr>
          <w:rFonts w:cs="Times New Roman" w:ascii="Times New Roman" w:hAnsi="Times New Roman"/>
          <w:sz w:val="28"/>
          <w:szCs w:val="28"/>
        </w:rPr>
        <w:t>» (новости и фотоматериалы).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3.5.4. размещение информации о развитии физкультуры и спорта на территории города Шарыпово на сайтах спортивных учреждений, в группах «в контакте» и других информационных источниках.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3.6. В соответствии с приоритетами социально-экономического развития в сферах физической культуры и спорта целью муниципальной программы является создание условий, обеспечивающих возможность гражданам систематически заниматься физической культурой и спортом, повышение конкурентоспособности городских сборных команд на спортивной арене Красноярского края, формирование системы подготовки спортивного резерва.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3.7. Для достижения данной цели должны быть решены следующие задачи: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3.7.1. обеспечение развития массовой физической культуры на территории муниципального образования города Шарыпово;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3.7.2. обеспечение условий для занятий физической культурой и спортом в рамках реализации программы спортивной подготовки на территории муниципального образования города Шарыпово;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3.7.3. создание условий для развития массовых видов спорта и системы подготовки спортивного резерва;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3.7.4. 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 Прогноз конечных результатов муниципальной программы, характеризующих целевое состояние (изменение состояния) уровня и качества жизни населения, социальной сферы, экономики, степени реализации других общественно значимых интересов и потребностей в сферах физической культуры и спорта на территории муниципального образования город Шарыпово Красноярского края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4.1. Своевременная реализация муниципальной программы в полном объеме позволит достичь следующих результатов: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4.1.1. увеличить количество спортивных сооружений муниципального образования, находящихся в ведении </w:t>
      </w:r>
      <w:r>
        <w:rPr>
          <w:rFonts w:ascii="Times New Roman" w:hAnsi="Times New Roman"/>
          <w:sz w:val="28"/>
          <w:szCs w:val="28"/>
        </w:rPr>
        <w:t>Отдела спорта и молодежной политики Администрации города Шарыпово до 31 единицы в 2024 году</w:t>
      </w:r>
      <w:r>
        <w:rPr>
          <w:rFonts w:cs="Times New Roman" w:ascii="Times New Roman" w:hAnsi="Times New Roman"/>
          <w:sz w:val="28"/>
          <w:szCs w:val="28"/>
        </w:rPr>
        <w:t>;</w:t>
      </w:r>
      <w:r>
        <w:rPr>
          <w:rFonts w:cs="Times New Roman" w:ascii="Times New Roman" w:hAnsi="Times New Roman"/>
          <w:color w:val="FF0000"/>
          <w:sz w:val="28"/>
          <w:szCs w:val="28"/>
        </w:rPr>
        <w:t xml:space="preserve"> 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4.1.2. увеличить долю граждан, систематически занимающихся физической культурой и спортом, в общей численности населения в возрасте от 3 до 79 лет до 53,77% в 2024 году.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4.2. Реализация муниципальной программы будет способствовать: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4.2.1. формированию здорового образа жизни через развитие массовой физической культуры и спорта;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4.2.2. развитию детско-юношеского спорта и системы подготовки спортивного резерва;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Перечень целевых показателей программы, с указанием планируемых к достижению значений в результате реализации программы представлен в приложении № 1 к паспорту муниципальной программы.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 Информация по подпрограммам, отдельным мероприятиям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5.1. Подпрограмма «Формирование здорового образа жизни через развитие массовой физической культуры и спорта»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5.1.1. Описание общегородской проблемы, на решение которой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направлено действие подпрограммы, отдельного мероприятия, содержащее объективные показатели, характеризующие уровень развития соответствующей сферы, качество жизни населения, тенденции развития, перечень и характеристика решаемых задач, анализ причин возникновения проблемы, включая правовое обоснование.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муниципальном образовании город Шарыпово Красноярского края наблюдается устойчивый рост показателей вовлеченности населения в физкультурно-спортивное движение. Так, доля граждан, систематически занимающихся физической культурой и спортом, на начало 2024 года составит 53,77 % от общей численности населения в возрасте от 3 до 79 лет.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Показатель «доля граждан, выполнивших нормативы Всероссийского физкультурно-спортивного комплекса «Готов к труду и обороне» (ГТО), от общей численности населения, приступивших к сдаче нормативов Всероссийского физкультурно-спортивного комплекса «Готов к труду и обороне» (ГТО)» на 01.01.2024 составят 60%.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городе Шарыпово в 2021 году осуществляют свою деятельность 8 спортивных клубов по месту жительства. На 1 января 2021 года в клубах занималось 2112 человек, что составляет 10% от общей численности городского населения, систематически занимающегося физической культурой и спортом. В 2024 году планируется увеличение по вовлечению горожан к занятиям физкультурой и спортом в спортивные клубы по месту жительства.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целях привлечения жителей города к систематическим занятиям физической культурой и спортом проводится большая работа по улучшению спортивной инфраструктуры и повышению доступности спортивных сооружений для населения. В результате реализации федеральных, краевых, муниципальной программ, а также за счет средств внебюджетных источников в муниципальном образовании город Шарыпово Красноярского края, к 2024 году количество спортивных сооружений муниципальной формы собственности составит 31 единицу, что позволит увеличить единовременную пропускную способность объектов спорта, находящихся в ведении Отдела спорта и молодежной политики Администрации города Шарыпово до 1050 человек. Уровень фактической обеспеченности спортивными сооружениями на 01.01.2024 года составит 50,05 %.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Количество и качество имеющихся в муниципальном образовании спортивных сооружений, их доступность недостаточны для реализации необходимого объема двигательной активности населения и организации качественной тренировочной работы учреждений спортивной направленности, при этом большая часть существующих спортивных залов находятся в зданиях образовательных учреждений либо приспособлены для проведения занятий физкультурой.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целях реализации мероприятий по развитию спортивной инфраструктуры ведется целенаправленная работа по устройству спортивных сооружений различного типа – хоккейных коробок, многофункциональных плоскостных площадок, футбольных полей с искусственным покрытием и другие.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Жизнедеятельность спортивного учреждения обеспечивается состоянием жизненно важных объектов, зданий, сооружений, инженерных коммуникаций, наличием мероприятий по защищенности от чрезвычайных ситуаций природного и техногенного характера.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 состояния основных фондов зависит обеспечение безопасности объектов, соблюдение и выполнение санитарно-эпидемиологических правил и нормативов.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Среди различных видов безопасности для спортивных учреждений являются пожарная, электрическая и техническая безопасность.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случае непринятия мер по проведению ремонта зданий и сооружений спортивной направленности существенно сократится количество учреждений, занимающихся подготовкой спортивного резерва, спортивных сооружений для массового спорта, спортивных сооружений для высшего спортивного мастерства, так как их эксплуатация будет прекращена в соответствии с предписаниями надзорных органов.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Регламентами проведения спортивно-массовых мероприятий по видам спорта предусмотрено наличие системы видеонаблюдения и контроля доступа на спортивных сооружениях. Наличие системы видеонаблюдения является залогом охраны спортсменов и посетителей, своевременного предупреждения терроризма, продажи и употребления алкогольных напитков, кражи личных вещей, чрезвычайных происшествий природного и техногенного характера. Создание системы видеонаблюдения позволяет службам безопасности спортивных учреждений осуществлять видеонаблюдение в режиме реального времени, оперативно реагировать и предотвращать проблемы.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Спортивные сооружения являются специфическими объектами, спортивное покрытие по различным видам спорта сугубо уникально и требует тщательного ухода, для чего необходимо приобретение специализированной техники - техники с навесным оборудованием для ухода за искусственным газоном, техники для ухода за естественным газоном, ледозаливочных машин и другие.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Совершенствуется система проведения официальных городских и краевых физкультурных, спортивных мероприятий. Ежегодно в муниципальном образовании проводится более 150 физкультурных, спортивных мероприятий с общим количеством участников, превышающим 10000 человек.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Наиболее массовыми календарными мероприятиями являются</w:t>
      </w:r>
      <w:r>
        <w:rPr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всероссийские акции Лыжня России и Кросс нации, Всероссийский день ходьбы, городская спартакиада среди трудовых коллективов и др.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Совершенствуется и нормативно-правовая база в сфере физической культуры и спорта.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Несмотря на позитивную динамику развития массовой физической культуры и спорта в муниципальном образовании город Шарыпово Красноярского края сохраняют актуальность следующие проблемные вопросы.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Недостаток спортивных сооружений (как крытых, так и плоскостных). Обеспеченность спортивными сооружениями муниципального образования город Шарыпово Красноярского края на невысоком уровне. Особенно остро проблема недостатка спортивных сооружений стоит в поселках Дубинино и Горячегорск, входящих в городской округ.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Недостаточная материально-техническая, методическая база, кадровое обеспечение спортивных клубов по месту жительства.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Отсутствие единой системы информирования граждан при проведении работы по пропаганде здорового образа жизни. В условиях высокой интенсивности жизни современного человека в вопросе его вовлечения в регулярные занятия физической культурой и спортом приоритетным становится вопрос о формировании у человека понимания о прямой взаимосвязи регулярных занятий физической культурой и спортом с процессами, происходящими в организме, положительно влияющими на уровень здоровья. Основная роль в этом принадлежит средствам массовой информации.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Неравномерность развития физической культуры и спорта в населенных пунктах, входящих в городской округ, обусловленная различным объемом финансирования, их обеспеченности спортивными сооружениями.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Недостаточное финансирование официальных физкультурных, спортивных мероприятий города.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Реализация подпрограммы позволит решить указанные проблемы при максимально эффективном управлении имеющимися финансовыми ресурсами.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Учитывая текущие вызовы, в подпрограмме запланирован комплекс мер по реализации календарного плана как городских, так и краевых официальных физкультурных, спортивных мероприятий, развитию спортивной инфраструктуры.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Реализация комплекса подпрограммных мероприятий приведет к росту интереса населения к занятиям физической культурой и спортом, ведению здорового образа жизни и позволит решить цели и задачи подпрограммы.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5.1.2. Цель и задачи подпрограммы, сроки реализации, планируемое изменение объективных показателей, характеризующих уровень развития соответствующей сферы, качество жизни населения и их влияние на достижение задач муниципальной программы, экономический эффект в результате реализации мероприятий подпрограммы, отдельных мероприятий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Цель подпрограммы: Создание условий для развития массовой физической культуры и спорта на территории муниципального образования.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Задачи подпрограммы:</w:t>
      </w:r>
    </w:p>
    <w:p>
      <w:pPr>
        <w:pStyle w:val="ConsPlusNormal"/>
        <w:numPr>
          <w:ilvl w:val="0"/>
          <w:numId w:val="3"/>
        </w:numPr>
        <w:tabs>
          <w:tab w:val="clear" w:pos="708"/>
          <w:tab w:val="left" w:pos="993" w:leader="none"/>
        </w:tabs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развитие сети спортивных клубов по месту жительства граждан;</w:t>
      </w:r>
    </w:p>
    <w:p>
      <w:pPr>
        <w:pStyle w:val="ConsPlusNormal"/>
        <w:numPr>
          <w:ilvl w:val="0"/>
          <w:numId w:val="3"/>
        </w:numPr>
        <w:tabs>
          <w:tab w:val="clear" w:pos="708"/>
          <w:tab w:val="left" w:pos="993" w:leader="none"/>
        </w:tabs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организация и проведение физкультурных и комплексных спортивных мероприятий среди различных групп населения муниципального образования;</w:t>
      </w:r>
    </w:p>
    <w:p>
      <w:pPr>
        <w:pStyle w:val="ConsPlusNormal"/>
        <w:numPr>
          <w:ilvl w:val="0"/>
          <w:numId w:val="3"/>
        </w:numPr>
        <w:tabs>
          <w:tab w:val="clear" w:pos="708"/>
          <w:tab w:val="left" w:pos="993" w:leader="none"/>
        </w:tabs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развитие материально-технической базы путем ремонта, строительства и ввода в эксплуатацию новых спортивных объектов;</w:t>
      </w:r>
    </w:p>
    <w:p>
      <w:pPr>
        <w:pStyle w:val="ConsPlusNormal"/>
        <w:numPr>
          <w:ilvl w:val="0"/>
          <w:numId w:val="3"/>
        </w:numPr>
        <w:tabs>
          <w:tab w:val="clear" w:pos="708"/>
          <w:tab w:val="left" w:pos="993" w:leader="none"/>
        </w:tabs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информационное обеспечение физической культуры и спорта на территории муниципального образования города Шарыпово.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Выбор мероприятий подпрограммы обусловлен целями и задачами, которые призвана решить подпрограмма, сведениями о сложившейся ситуации в области развития физической культуры и спорта на территории муниципального образования.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Этапы и сроки реализации подпрограммы: 2014 – 2024 годы (без деления на этапы).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Перечень целевых индикаторов, позволяющих измерить достижение цели подпрограммы, представлен в приложении № 1 к подпрограмме «Развитие массовой физической культуры и спорта».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Информация по ресурсному обеспечению, в том числе по всем источникам финансирования представлена в приложении № 2 к подпрограмме «Развитие массовой физической культуры и спорта».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Увеличение доходов, экономический эффект в результате реализации мероприятий программы отсутствуют.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5.2. Подпрограмма «Развитие детско-юношеского спорта и системы подготовки спортивного резерва».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5.2.1. Описание общегородской проблемы, на решение которой направлено действие подпрограммы, отдельного мероприятия, содержащее объективные показатели, характеризующие уровень развития соответствующей сферы, качество жизни населения, тенденции развития, перечень и характеристика решаемых задач, анализ причин возникновения проблемы, включая правовое обоснование.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Направления развития физической культуры и спорта до 2024 года установленные Указом Президента Российской Федерации от 07.05.2018 г. № 204 «О национальных целях и стратегических задачах развития Российской Федерации на период до 2024 года», в соответствии с которым возникает необходимость в стратегическом изменении системы подготовки спортивного резерва по нескольким направлениям: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выявление, отбор и профессиональная подготовка наиболее одаренных молодых спортсменов;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формирование стойкой мотивации человека в выборе профессионального спорта в качестве основной деятельности;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обеспечение возможности современной, качественной спортивной подготовки.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Основной целью подготовки спортивного резерва муниципального образования города Шарыпово Красноярского края в современных условиях стало вовлечение оптимального числа юношей и девушек в регулярные занятия физической культурой и спортом повышенной интенсивности, своевременный отбор и подготовка наиболее одаренных для зачисления в составы спортивных сборных команд Красноярского края и России.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 протяжении последних пяти лет формирование системы подготовки спортивного резерва шло поступательными темпами. Результатами деятельности, стало увеличение численности детей в возрасте 8 - 18 лет, занимающихся в городских учреждениях дополнительного образования детей физкультурно-спортивной направленности.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Наряду с достижениями в подготовке спортивного резерва в городе Шарыпово еще немало проблем: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организационно-правовые проблемы управления системой подготовки спортивного резерва;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дефицит высококвалифицированных кадров, владеющих современными технологиями подготовки спортсменов;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недостаточное количество современных спортивных сооружений;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устаревшие подходы в информационном, медико-биологическом, научно-методическом сопровождении спортсменов;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отсутствие достаточного финансирования системы подготовки спортивного резерва.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настоящее время в соответствии с Федеральным законом от 04.12.2007 № 329-ФЗ «О физической культуре и спорте в Российской Федерации» под спортивным резервом понимаются лица, проходящие спортивную подготовку в целях включения их в состав спортивных сборных команд, в том числе спортивных сборных команд Российской Федерации.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Спортивный резерв - это спортсмены, имеющие большой потенциал и требующие концентрации организационных, финансовых, научных, образовательных и других ресурсов для достижения высокого спортивного результата.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Именно с учетом этого целью деятельности органов управления физической культуры и спорта муниципального образования город Шарыпово Красноярского края на ближайшую перспективу является повышение эффективности деятельности спортивных школ, в том числе школ олимпийского резерва как основных субъектов, осуществляющих работу со спортивным резервом, для достижения спортсменами наивысших спортивных результатов.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Реализация муниципальной политики в сфере физической культуры и спорта, позволит достичь комплексного социально-экономического развития муниципального образования.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5.2.2. Цель и задачи подпрограммы, сроки реализации, планируемое изменение объективных показателей, характеризующих уровень развития соответствующей сферы, качество жизни населения и их влияние на достижение задач муниципальной программы, экономический эффект в результате реализации мероприятий подпрограммы,отдельных мероприятий.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Цель подпрограммы – формирование системы подготовки спортивного резерва.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Задачи подпрограммы:</w:t>
      </w:r>
    </w:p>
    <w:p>
      <w:pPr>
        <w:pStyle w:val="ConsPlusNormal"/>
        <w:numPr>
          <w:ilvl w:val="0"/>
          <w:numId w:val="4"/>
        </w:numPr>
        <w:tabs>
          <w:tab w:val="clear" w:pos="708"/>
          <w:tab w:val="left" w:pos="993" w:leader="none"/>
        </w:tabs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формирование единой системы поиска, выявления и поддержки одаренных детей, повышение качества управления подготовкой спортивного резерва;</w:t>
      </w:r>
    </w:p>
    <w:p>
      <w:pPr>
        <w:pStyle w:val="ConsPlusNormal"/>
        <w:numPr>
          <w:ilvl w:val="0"/>
          <w:numId w:val="4"/>
        </w:numPr>
        <w:tabs>
          <w:tab w:val="clear" w:pos="708"/>
          <w:tab w:val="left" w:pos="993" w:leader="none"/>
        </w:tabs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развитие кадровой политики подготовки спортивного резерва;</w:t>
      </w:r>
    </w:p>
    <w:p>
      <w:pPr>
        <w:pStyle w:val="ConsPlusNormal"/>
        <w:numPr>
          <w:ilvl w:val="0"/>
          <w:numId w:val="4"/>
        </w:numPr>
        <w:tabs>
          <w:tab w:val="clear" w:pos="708"/>
          <w:tab w:val="left" w:pos="993" w:leader="none"/>
        </w:tabs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совершенствование системы мероприятий, направленных на развитие детско-юношеского спорта и на поиск и поддержку талантливых, одаренных детей. 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Выбор мероприятий подпрограммы обусловлен целями и задачами, которые призвана решить подпрограмма, сведениями о сложившейся ситуации в области развития физической культуры и спорта на территории муниципального образования.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Этапы и сроки реализации подпрограммы: 2014 – 2024 годы (без деления на этапы).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Перечень целевых индикаторов, позволяющих измерить достижение цели подпрограммы, представлен в приложении № 1 к подпрограмме «Развитие системы подготовки спортивного резерва».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Информация по ресурсному обеспечению, в том числе по всем источникам финансирования представлена в приложении № 2 к подпрограмме «Развитие системы подготовки спортивного резерва».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Увеличение доходов, экономический эффект в результате реализации мероприятий программы отсутствуют.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5.3. Подпрограмма «Развитие массовых видов спорта среди детей и подростков в системе подготовки спортивного резерва»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5.3.1. Описание общегородской проблемы, на решение которой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направлено действие подпрограммы, отдельного мероприятия,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содержащее объективные показатели, характеризующие уровень развития соответствующей сферы, качество жизни населения, тенденции развития, перечень и характеристика решаемых задач, анализ причин возникновения проблемы, включая правовое обоснование.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связи с обозначенными целями государственной политики по формированию системы подготовки спортивного резерва в городе Шарыпово возникла необходимость в стратегическом изменении подходов к подготовке спортсменов, усиления деятельности по нескольким направлениям:   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обеспечение возможности  современной,  качественной спортивной подготовки молодых людей по массовым видам спорта;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выявление, отбор и профессиональная подготовка  наиболее одаренных молодых спортсменов;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формирование стойкой мотивационной составляющей характера человека в части выбора профессионального спорта в качестве основной деятельности.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 последние годы ключевым аспектом развития массовых видов спорта на территории муниципального образования стало вовлечение  максимального числа  юношей и девушек к регулярным занятиям физической культурой и спортом, повышенной интенсивности, своевременный отбор и подготовка наиболее одаренных детей.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Важным направлением также является развитие адаптивной физической культуры и спорта (далее - АФК), которая ведется по двум направлениям: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развитие массовой адаптивной физической культуры;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подготовка спортивного резерва для сборных команд Красноярского края и Российской Федерации по адаптивным видам спорта.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 территории муниципального образования город Шарыпово Красноярского края на 01.01.2020 год проживают 46,03 тыс. человек. Численность инвалидов и людей с ограниченными возможностями в городе Шарыпово на 01.01.2020 год составляет 2571 человек, в том числе 140 детей.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Численность занимающихся адаптивной физической культурой и спортом в муниципальном образовании – 846 человек, что составляет 32 % от общего числа данной категории.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Ежегодно в Красноярском крае формируется спортивная сборная команда по адаптивным видам спорта, в основной состав которой входит 1 спортсмен-инвалид от города Шарыпово.</w:t>
        <w:tab/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Занятия по АФК для инвалидов и лиц с ограниченными возможностями здоровья в городе Шарыпово организуются в муниципальном бюджетном учреждении «Спортивная школа города Шарыпово», краевом государственном бюджетном образовательном учреждении «Шарыповская школа» и муниципальном бюджетном учреждении «Комплексный центр социального обслуживания населения».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 1 января 2021 года в городе Шарыпово численность занимающихся на различных этапах подготовки составила 58 человек, а численность занимающихся по программам спортивной подготовки в физкультурно-спортивных организациях детей-инвалидов в возрасте от 5 до 18 лет составляет 29 человек.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Организацию физкультурно-оздоровительной и спортивной работы в городе Шарыпово осуществляют 4 специалиста, один из которых имеет высшее образование по специальности «Адаптивная физическая культура».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Поддержка развития АФК осуществляется в рамках реализации муниципальной программы.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Существует и ряд проблем в АФК города: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недостаточный уровень развития спорта как механизма физической реабилитации и социальной адаптации инвалидов;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низкий уровень кадрового, материально-технического, научно-методического обеспечения адаптивной физической культуры и спорта;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недостаточное количество спортивных сооружений, отвечающих современным требованиям доступности для инвалидов;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недостаточный уровень пропаганды адаптивной физической культуры и спорта, здорового образа жизни и укрепления здоровья населения муниципального образования.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Решение указанных проблем позволит увеличить долю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5.3.2. Цель и задачи подпрограммы, сроки реализации, планируемое изменение объективных показателей, характеризующих уровень развития соответствующей сферы, качество жизни населения и их влияние на достижение задач муниципальной программы, экономический эффект в результате реализации мероприятий подпрограммы, отдельных мероприятий.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Цель подпрограммы – организация условий для занятий массовыми видами спорта детей и подростков.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Задачи подпрограммы: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1) развитие массовых видов спорта, формирование единой системы поиска, выявления и поддержки одаренных спортсменов, повышение качества управления подготовкой спортивного резерва.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2) совершенствование системы мероприятий, направленных на развитие спорта, поиск, поддержку талантливых и одаренных спортсменов. 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3) развитие кадровой политики подготовки спортивного резерва.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Выбор мероприятий подпрограммы обусловлен целями и задачами, которые призвана решить подпрограмма, сведениями о сложившейся ситуации в области развития физической культуры и спорта на территории муниципального образования.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Этапы и сроки реализации подпрограммы: 2014 – 2024 годы (без деления на этапы).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Перечень целевых индикаторов, позволяющих измерить достижение цели подпрограммы, представлен в приложении № 1 к подпрограмме «</w:t>
      </w:r>
      <w:r>
        <w:rPr>
          <w:rFonts w:ascii="Times New Roman" w:hAnsi="Times New Roman"/>
          <w:sz w:val="28"/>
          <w:szCs w:val="28"/>
        </w:rPr>
        <w:t>Развитие массовых видов спорта среди детей и подростков в системе подготовки спортивного резерва</w:t>
      </w:r>
      <w:r>
        <w:rPr>
          <w:rFonts w:cs="Times New Roman" w:ascii="Times New Roman" w:hAnsi="Times New Roman"/>
          <w:sz w:val="28"/>
          <w:szCs w:val="28"/>
        </w:rPr>
        <w:t>».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Информация по ресурсному обеспечению, в том числе по всем источникам финансирования представлена в приложении № 2 к подпрограмме «</w:t>
      </w:r>
      <w:r>
        <w:rPr>
          <w:rFonts w:ascii="Times New Roman" w:hAnsi="Times New Roman"/>
          <w:sz w:val="28"/>
          <w:szCs w:val="28"/>
        </w:rPr>
        <w:t>Развитие массовых видов спорта среди детей и подростков в системе подготовки спортивного резерва</w:t>
      </w:r>
      <w:r>
        <w:rPr>
          <w:rFonts w:cs="Times New Roman" w:ascii="Times New Roman" w:hAnsi="Times New Roman"/>
          <w:sz w:val="28"/>
          <w:szCs w:val="28"/>
        </w:rPr>
        <w:t>».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Увеличение доходов, экономический эффект в результате реализации мероприятий программы отсутствуют.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5.4. Подпрограмма «Управление развитием отрасли физической культуры и спорта»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5.4.1. Описание общегородской проблемы, на решение которой направлено действие подпрограммы, отдельного мероприятия, содержащее объективные показатели, характеризующие уровень развития соответствующей сферы, качество жизни населения, тенденции развития, перечень и характеристика решаемых задач, анализ причин возникновения проблемы, включая правовое обоснование.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Эффективность деятельности органов местного самоуправления муниципального образования город Шарыпово Красноярского края, в конечном счете, определяется жителями, проживающими на его территории. Осуществление эффективного общественного контроля является основным фактором, способствующим исполнению органами местного самоуправления закрепленных за ними задач и функций надлежащим образом. 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Разработка подпрограммы и ее дальнейшая реализация позволит обеспечить устойчивое функционирование и развитие системы исполнения бюджета города Шарыпово и бюджетной отчетности, а также повышение эффективности использования средств.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рамках подпрограммы предусматривается реализация следующих основных мероприятий: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мероприятия по обеспечению деятельности и выполнению функций Отдела спорта и молодежной политики Администрации города Шарыпово  по выработке и реализации муниципальной политики и нормативно-правовому регулированию в сфере физической культуры и спорта, а также по управлению муниципальным имуществом в сфере физической культуры и спорта;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мероприятия по реализации полномочий собственника в отношении муниципального имущества, в том числе имущества, переданного подведомственным муниципальным бюджетным и автономным учреждениям;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мероприятия по повышению эффективности бюджетных расходов, направленных на повышение качества финансового управления, а также внедрения современных методик и технологий планирования и контроля исполнения бюджета города Шарыпово;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мероприятия по управлению кадровыми ресурсами, включая проведение мероприятий по оптимальному уровню укомплектованности штатной численности работников сферы физической культуры и спорта, организацию профессиональной подготовки работников, их переподготовку, повышение квалификации и стажировку;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мероприятия по сбору и обработке данных официального статистического наблюдения и мониторинг состояния сферы физической культуры и спорта;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мероприятия по проведению экономического анализа деятельности подведомственных муниципальных бюджетных и автономных учреждений и утверждения экономических показателей их деятельности, а также проверки в подведомственных учреждениях финансово-хозяйственной деятельности и использования имущественного комплекса;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реализацию мер по обеспечению взаимодействия Отдела спорта и молодежной политики Администрации города Шарыпово, как ответственного исполнителя муниципальной программы с заинтересованными краевыми органами исполнительной власти, органами власти местного самоуправления на основе соответствующих соглашений;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реализация мер по совершенствованию системы оплаты труда спортсменов и тренеров спортивных сборных команд муниципального образования город Шарыпово Красноярского края системы премирования, основанной на достижении высоких спортивных результатов;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разработка рекомендаций по совершенствованию системы оплаты труда работников спортивных школ и специализированных детско-юношеских школ олимпийского резерва;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разработка рекомендаций по совершенствованию системы оплаты труда работников учреждений физкультурно-спортивной направленности;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реализацию мер по обеспечению взаимодействия Отдела спорта и молодежной политики Администрации города Шарыпово, как ответственного исполнителя Программы с общественными объединениями и организациями, осуществляющими свою деятельность в сфере физической культуры и спорта на основе соответствующих соглашений.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Реализуемые в рамках настоящей подпрограммы меры правового регулирования направлены на: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эффективное оказание муниципальных услуг и исполнение функций в установленной сфере деятельности;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существенное повышение качества управления муниципальными финансами и использования муниципального имущества;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усиление кадрового потенциала сферы физической культуры и спорта;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совершенствование системы мер, направленных на стимулирование спортсменов, тренеров и специалистов к достижению высоких спортивных результатов, включая систему оплаты труда и меры социальной защиты и поддержки; 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совершенствование форм межведомственного взаимодействия.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Реализация данных мер обеспечит повышение эффективности предоставления муниципальных услуг (работ) в сфере физической культуры и спорта.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5.4.2. Цель и задачи подпрограммы, сроки реализации, планируемое изменение объективных показателей, характеризующих уровень развития соответствующей сферы, качество жизни населения и их влияние на достижение задач муниципальной программы, экономический эффект в результате реализации мероприятий подпрограммы, отдельных мероприятий.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Цель подпрограммы – 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Задача подпрограммы –</w:t>
      </w:r>
      <w:r>
        <w:rPr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обеспечение деятельности и выполнение функций Отдела спорта и молодежной политики Администрации города Шарыпово  по выработке и реализации муниципальной политики и нормативно-правовому регулированию в сфере физической культуры, спорта, а также по управлению муниципальным имуществом в сфере физической культуры и спорта.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Этапы и сроки реализации подпрограммы: 2014 – 2024 годы (без деления на этапы).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Перечень целевых индикаторов, позволяющих измерить достижение цели подпрограммы, представлен в приложении № 1 к подпрограмме «Обеспечение реализации муниципальной программы и прочие мероприятия».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Информация по ресурсному обеспечению, в том числе по всем источникам финансирования представлена в приложении № 2 к подпрограмме «Обеспечение реализации муниципальной программы и прочие мероприятия».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Увеличение доходов, экономический эффект в результате реализации мероприятий программы отсутствуют.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 Основные меры правового регулирования в развитии физической культуры и спорта, направленные на достижение цели и (или) задач муниципальной программы с указанием основных положений и сроков принятия необходимых нормативных правовых актов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Нормативно-правовые акты, необходимые к принятию для правового регулирования в развитии физической культуры и спорта, направленные на достижение цели и (или) задач муниципальной программы, приведены в Приложении № 9 к паспорту муниципальной программы. 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 Перечень объектов недвижимого имущества муниципальной собственности муниципального образования город Шарыпово Красноярского края, подлежащих строительству, реконструкции, техническому перевооружению или приобретению</w:t>
      </w:r>
    </w:p>
    <w:p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Перечень объектов недвижимого имущества муниципальной собственности муниципального образования город Шарыпово Красноярского края, подлежащих строительству, реконструкции, техническому перевооружению или приобретению, муниципальной программой не предусмотрен.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8. Информация по ресурсному обеспечению программы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Информация по ресурсному обеспечению муниципальной программы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 (с расшифровкой по главным распорядителям средств краевого бюджета, в разрезе подпрограмм государственной программы края отдельных мероприятий государственной программы края), представлена в приложении № 2 к муниципальной программе;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Информация по ресурсному обеспечению муниципальной программы по финансированию по уровню бюджетов представлена в приложении № 3 к муниципальной программе.</w:t>
      </w:r>
    </w:p>
    <w:p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9. Информация о мероприятиях, направленных на реализацию научной, научно-технической и инновационной деятельности</w:t>
      </w:r>
    </w:p>
    <w:p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Информация о мероприятиях, направленных на реализацию научной, научно-технической и инновационной деятельности, в муниципальной программе не предусмотрена.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10. Информация о сводных показателях муниципальных заданий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  <w:bookmarkStart w:id="1" w:name="P383"/>
      <w:bookmarkStart w:id="2" w:name="P383"/>
      <w:bookmarkEnd w:id="2"/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Информация о сводных показателях муниципального задания представлена в приложении № 4 к муниципальной программе.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И.о. начальника ОСиМП</w:t>
      </w:r>
    </w:p>
    <w:p>
      <w:pPr>
        <w:sectPr>
          <w:headerReference w:type="default" r:id="rId4"/>
          <w:headerReference w:type="first" r:id="rId5"/>
          <w:type w:val="nextPage"/>
          <w:pgSz w:w="11906" w:h="16838"/>
          <w:pgMar w:left="1701" w:right="851" w:gutter="0" w:header="720" w:top="1134" w:footer="0" w:bottom="1134"/>
          <w:pgNumType w:fmt="decimal"/>
          <w:formProt w:val="false"/>
          <w:titlePg/>
          <w:textDirection w:val="lrTb"/>
          <w:docGrid w:type="default" w:linePitch="360" w:charSpace="0"/>
        </w:sectPr>
        <w:pStyle w:val="Normal"/>
        <w:widowControl w:val="fals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Администрации города Шарыпово                                            С.Н. Кучмасова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10490"/>
        <w:outlineLvl w:val="1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Приложение № 1 к муниципальной                                                                                                        программе «Развитие физической                культуры и спорта в городе Шарыпово»,                                     утвержденной Постановлением  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10490"/>
        <w:outlineLvl w:val="1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Администрации города Шарыпово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10490"/>
        <w:outlineLvl w:val="1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от  « 03 » 11   2021 г. № 224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10490"/>
        <w:outlineLvl w:val="1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Приложение к муниципальной программе «Развитие физической культуры и спорта в городе Шарыпово», от  04.10.2013   № 239</w:t>
        <w:tab/>
      </w:r>
    </w:p>
    <w:p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ar292"/>
      <w:bookmarkEnd w:id="3"/>
      <w:r>
        <w:rPr>
          <w:rFonts w:cs="Times New Roman" w:ascii="Times New Roman" w:hAnsi="Times New Roman"/>
          <w:sz w:val="24"/>
          <w:szCs w:val="24"/>
        </w:rPr>
        <w:t>Перечень</w:t>
      </w:r>
    </w:p>
    <w:p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целевых показателей муниципальной программы муниципального образования города Шарыпово Красноярского края «развитие физической культуры и спорта в городе Шарыпово» с указанием планируемых к достижению значений в результате реализации программы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15359" w:type="dxa"/>
        <w:jc w:val="left"/>
        <w:tblInd w:w="12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59"/>
        <w:gridCol w:w="857"/>
        <w:gridCol w:w="278"/>
        <w:gridCol w:w="572"/>
        <w:gridCol w:w="277"/>
        <w:gridCol w:w="149"/>
        <w:gridCol w:w="851"/>
        <w:gridCol w:w="284"/>
        <w:gridCol w:w="424"/>
        <w:gridCol w:w="568"/>
        <w:gridCol w:w="283"/>
        <w:gridCol w:w="568"/>
        <w:gridCol w:w="141"/>
        <w:gridCol w:w="851"/>
        <w:gridCol w:w="708"/>
        <w:gridCol w:w="284"/>
        <w:gridCol w:w="567"/>
        <w:gridCol w:w="283"/>
        <w:gridCol w:w="568"/>
        <w:gridCol w:w="284"/>
        <w:gridCol w:w="424"/>
        <w:gridCol w:w="426"/>
        <w:gridCol w:w="282"/>
        <w:gridCol w:w="568"/>
        <w:gridCol w:w="283"/>
        <w:gridCol w:w="567"/>
        <w:gridCol w:w="284"/>
        <w:gridCol w:w="568"/>
        <w:gridCol w:w="850"/>
        <w:gridCol w:w="282"/>
        <w:gridCol w:w="568"/>
        <w:gridCol w:w="850"/>
        <w:gridCol w:w="47"/>
      </w:tblGrid>
      <w:tr>
        <w:trPr>
          <w:tblHeader w:val="true"/>
          <w:trHeight w:val="1690" w:hRule="atLeast"/>
        </w:trPr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1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Цель, целевые показатели</w:t>
            </w:r>
          </w:p>
        </w:tc>
        <w:tc>
          <w:tcPr>
            <w:tcW w:w="8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Год, предшествующий реализации программы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53" w:type="dxa"/>
            <w:gridSpan w:val="22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Годы реализации муниципальной программы</w:t>
            </w:r>
          </w:p>
        </w:tc>
      </w:tr>
      <w:tr>
        <w:trPr>
          <w:tblHeader w:val="true"/>
          <w:trHeight w:val="20" w:hRule="atLeast"/>
        </w:trPr>
        <w:tc>
          <w:tcPr>
            <w:tcW w:w="55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9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</w:t>
            </w:r>
            <w:r>
              <w:rPr>
                <w:rFonts w:cs="Times New Roman"/>
                <w:sz w:val="24"/>
                <w:szCs w:val="24"/>
              </w:rPr>
              <w:t>2013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blHeader w:val="true"/>
        </w:trPr>
        <w:tc>
          <w:tcPr>
            <w:tcW w:w="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7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8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2031</w:t>
            </w:r>
          </w:p>
        </w:tc>
        <w:tc>
          <w:tcPr>
            <w:tcW w:w="4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blHeader w:val="true"/>
          <w:trHeight w:val="299" w:hRule="atLeast"/>
        </w:trPr>
        <w:tc>
          <w:tcPr>
            <w:tcW w:w="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blHeader w:val="true"/>
        </w:trPr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3939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Цель – создание условий, обеспечивающих возможность гражданам систематически заниматься физической культурой и спортом, повышение конкурентоспособности городских сборных команд на спортивной арене Красноярского края, формирование системы подготовки спортивного резерва</w:t>
            </w:r>
          </w:p>
        </w:tc>
      </w:tr>
      <w:tr>
        <w:trPr>
          <w:tblHeader w:val="true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спортивных сооружений муниципального образования, находящихся в ведении Отдела спорта и молодежной политики Администрации города Шарыпово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blHeader w:val="true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Доля граждан муниципального образования, систематически занимающегося физической культурой и спортом к общей численности населения муниципального образования в возрасте от 3 до 79 лет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27,94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30,00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34,30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35,90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38,02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39,93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47,48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48,74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49,95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51,14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52,25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53,77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51,00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52,00</w:t>
            </w:r>
          </w:p>
        </w:tc>
        <w:tc>
          <w:tcPr>
            <w:tcW w:w="4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blHeader w:val="true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Доля занимающихся муниципальных спортшкол от общего числа занимающихся муниципальных спортшкол, зачисленных </w:t>
            </w:r>
            <w:r>
              <w:rPr>
                <w:rFonts w:cs="Times New Roman" w:ascii="Times New Roman" w:hAnsi="Times New Roman"/>
                <w:color w:themeColor="text1" w:val="000000"/>
                <w:sz w:val="24"/>
                <w:szCs w:val="24"/>
              </w:rPr>
              <w:t xml:space="preserve">кандидатами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в сборные команды РФ (субъектов РФ)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5,00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6,00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11,40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7,00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5,30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8,00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1,20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4,80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3,00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3,20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3,20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3,20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3,50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4,00</w:t>
            </w:r>
          </w:p>
        </w:tc>
        <w:tc>
          <w:tcPr>
            <w:tcW w:w="4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Times New Roman" w:hAnsi="Times New Roman"/>
          <w:szCs w:val="28"/>
        </w:rPr>
      </w:pPr>
      <w:r>
        <w:rPr>
          <w:szCs w:val="28"/>
        </w:rPr>
        <w:t>И.о. начальника ОСиМП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/>
          <w:szCs w:val="28"/>
        </w:rPr>
      </w:pPr>
      <w:r>
        <w:rPr>
          <w:szCs w:val="28"/>
        </w:rPr>
        <w:t>Администрации города Шарыпово                                                                                                                             С.Н. Кучмасова</w:t>
      </w:r>
    </w:p>
    <w:p>
      <w:pPr>
        <w:pStyle w:val="ConsPlusNormal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  <w:t xml:space="preserve"> 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/>
      </w:pPr>
      <w:r>
        <w:rPr/>
      </w:r>
    </w:p>
    <w:p>
      <w:pPr>
        <w:sectPr>
          <w:headerReference w:type="default" r:id="rId6"/>
          <w:headerReference w:type="first" r:id="rId7"/>
          <w:type w:val="nextPage"/>
          <w:pgSz w:orient="landscape" w:w="16838" w:h="11906"/>
          <w:pgMar w:left="1134" w:right="1134" w:gutter="0" w:header="0" w:top="1701" w:footer="0" w:bottom="850"/>
          <w:pgNumType w:fmt="decimal"/>
          <w:formProt w:val="false"/>
          <w:textDirection w:val="lrTb"/>
          <w:docGrid w:type="default" w:linePitch="360" w:charSpace="8192"/>
        </w:sectPr>
        <w:pStyle w:val="Normal"/>
        <w:widowControl w:val="fals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10490"/>
        <w:outlineLvl w:val="1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Приложение № 2 к муниципальной                                                                                                        программе «Развитие физической                культуры и спорта в городе Шарыпово»,                                     утвержденной Постановлением  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10490"/>
        <w:outlineLvl w:val="1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Администрации города Шарыпово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10490"/>
        <w:outlineLvl w:val="1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от  « 03 »  11  2021 г. № 224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10490"/>
        <w:outlineLvl w:val="1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Приложение к муниципальной программе «Развитие физической культуры и спорта в городе Шарыпово», от  04.10.2013   № 239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10490"/>
        <w:outlineLvl w:val="1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tbl>
      <w:tblPr>
        <w:tblW w:w="14885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7"/>
        <w:gridCol w:w="1274"/>
        <w:gridCol w:w="2829"/>
        <w:gridCol w:w="1423"/>
        <w:gridCol w:w="961"/>
        <w:gridCol w:w="598"/>
        <w:gridCol w:w="710"/>
        <w:gridCol w:w="567"/>
        <w:gridCol w:w="1417"/>
        <w:gridCol w:w="1419"/>
        <w:gridCol w:w="1418"/>
        <w:gridCol w:w="1701"/>
      </w:tblGrid>
      <w:tr>
        <w:trPr>
          <w:trHeight w:val="885" w:hRule="atLeas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Статус (муниципальная программа, подпрограмма)</w:t>
            </w:r>
          </w:p>
        </w:tc>
        <w:tc>
          <w:tcPr>
            <w:tcW w:w="2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муниципальной программы, подпрограммы</w:t>
            </w:r>
          </w:p>
        </w:tc>
        <w:tc>
          <w:tcPr>
            <w:tcW w:w="1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ГРБС</w:t>
            </w:r>
          </w:p>
        </w:tc>
        <w:tc>
          <w:tcPr>
            <w:tcW w:w="2836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2022 г.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2023 г.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2024 г.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Итого на очередной финансовый год и плановый период 2022-2024 годы</w:t>
            </w:r>
          </w:p>
        </w:tc>
      </w:tr>
      <w:tr>
        <w:trPr>
          <w:trHeight w:val="1039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ГРБС</w:t>
            </w:r>
          </w:p>
        </w:tc>
        <w:tc>
          <w:tcPr>
            <w:tcW w:w="5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Рз Пр</w:t>
            </w:r>
          </w:p>
        </w:tc>
        <w:tc>
          <w:tcPr>
            <w:tcW w:w="710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ЦСР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ВР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план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план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>
          <w:trHeight w:val="435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2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0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</w:t>
            </w:r>
          </w:p>
        </w:tc>
      </w:tr>
      <w:tr>
        <w:trPr>
          <w:trHeight w:val="123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282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"Развитие физической культуры и спорта в городе Шарыпово"</w:t>
            </w:r>
          </w:p>
        </w:tc>
        <w:tc>
          <w:tcPr>
            <w:tcW w:w="14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отдел СиМП Администрации города Шарыпово</w:t>
            </w:r>
          </w:p>
        </w:tc>
        <w:tc>
          <w:tcPr>
            <w:tcW w:w="9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5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80 380,52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80 075,62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80 075,62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240 531,76</w:t>
            </w:r>
          </w:p>
        </w:tc>
      </w:tr>
      <w:tr>
        <w:trPr>
          <w:trHeight w:val="75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2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Итого по программе</w:t>
            </w:r>
          </w:p>
        </w:tc>
        <w:tc>
          <w:tcPr>
            <w:tcW w:w="14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всего расходные обязательства:</w:t>
            </w:r>
          </w:p>
        </w:tc>
        <w:tc>
          <w:tcPr>
            <w:tcW w:w="9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80 380,52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80 075,62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80 075,62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240 531,76</w:t>
            </w:r>
          </w:p>
        </w:tc>
      </w:tr>
      <w:tr>
        <w:trPr>
          <w:trHeight w:val="132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Подпрограмма 1</w:t>
            </w:r>
          </w:p>
        </w:tc>
        <w:tc>
          <w:tcPr>
            <w:tcW w:w="282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«Формирование здорового образа жизни через развитие массовой физической культуры и спорта»</w:t>
            </w:r>
          </w:p>
        </w:tc>
        <w:tc>
          <w:tcPr>
            <w:tcW w:w="14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отдел СиМП Администрации города Шарыпово</w:t>
            </w:r>
          </w:p>
        </w:tc>
        <w:tc>
          <w:tcPr>
            <w:tcW w:w="9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5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50 324,54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50 324,54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50 324,54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150 973,62</w:t>
            </w:r>
          </w:p>
        </w:tc>
      </w:tr>
      <w:tr>
        <w:trPr>
          <w:trHeight w:val="90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2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Итого по программе</w:t>
            </w:r>
          </w:p>
        </w:tc>
        <w:tc>
          <w:tcPr>
            <w:tcW w:w="14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всего расходные обязательства:</w:t>
            </w:r>
          </w:p>
        </w:tc>
        <w:tc>
          <w:tcPr>
            <w:tcW w:w="9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50 324,54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50 324,54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50 324,54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150 973,62</w:t>
            </w:r>
          </w:p>
        </w:tc>
      </w:tr>
      <w:tr>
        <w:trPr>
          <w:trHeight w:val="135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Подпрограмма 2</w:t>
            </w:r>
          </w:p>
        </w:tc>
        <w:tc>
          <w:tcPr>
            <w:tcW w:w="282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"Развитие детско-юношеского спорта и системы подготовки спортивного резерва"</w:t>
            </w:r>
          </w:p>
        </w:tc>
        <w:tc>
          <w:tcPr>
            <w:tcW w:w="14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отдел СиМП Администрации города Шарыпово</w:t>
            </w:r>
          </w:p>
        </w:tc>
        <w:tc>
          <w:tcPr>
            <w:tcW w:w="9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5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13 175,26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13 004,76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13 004,76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39 184,78</w:t>
            </w:r>
          </w:p>
        </w:tc>
      </w:tr>
      <w:tr>
        <w:trPr>
          <w:trHeight w:val="75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2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Итого по программе</w:t>
            </w:r>
          </w:p>
        </w:tc>
        <w:tc>
          <w:tcPr>
            <w:tcW w:w="14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всего расходные обязательства:</w:t>
            </w:r>
          </w:p>
        </w:tc>
        <w:tc>
          <w:tcPr>
            <w:tcW w:w="9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13 175,26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13 004,76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13 004,76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39 184,78</w:t>
            </w:r>
          </w:p>
        </w:tc>
      </w:tr>
      <w:tr>
        <w:trPr>
          <w:trHeight w:val="162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Подпрограмма 3</w:t>
            </w:r>
          </w:p>
        </w:tc>
        <w:tc>
          <w:tcPr>
            <w:tcW w:w="282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14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отдел СиМП Администрации города Шарыпово</w:t>
            </w:r>
          </w:p>
        </w:tc>
        <w:tc>
          <w:tcPr>
            <w:tcW w:w="9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5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13 680,92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13 546,52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13 546,52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40 773,96</w:t>
            </w:r>
          </w:p>
        </w:tc>
      </w:tr>
      <w:tr>
        <w:trPr>
          <w:trHeight w:val="75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2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Итого по программе</w:t>
            </w:r>
          </w:p>
        </w:tc>
        <w:tc>
          <w:tcPr>
            <w:tcW w:w="14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всего расходные обязательства:</w:t>
            </w:r>
          </w:p>
        </w:tc>
        <w:tc>
          <w:tcPr>
            <w:tcW w:w="9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13 680,92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13 546,52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13 546,52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40 773,96</w:t>
            </w:r>
          </w:p>
        </w:tc>
      </w:tr>
      <w:tr>
        <w:trPr>
          <w:trHeight w:val="1425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7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Подпрограмма 4</w:t>
            </w:r>
          </w:p>
        </w:tc>
        <w:tc>
          <w:tcPr>
            <w:tcW w:w="282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"Управление развитием отрасли физической культуры и спорта"</w:t>
            </w:r>
          </w:p>
        </w:tc>
        <w:tc>
          <w:tcPr>
            <w:tcW w:w="14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отдел СиМП Администрации города Шарыпово</w:t>
            </w:r>
          </w:p>
        </w:tc>
        <w:tc>
          <w:tcPr>
            <w:tcW w:w="9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5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3 199,80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3 199,80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3 199,80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9 599,40</w:t>
            </w:r>
          </w:p>
        </w:tc>
      </w:tr>
      <w:tr>
        <w:trPr>
          <w:trHeight w:val="75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2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Итого по программе</w:t>
            </w:r>
          </w:p>
        </w:tc>
        <w:tc>
          <w:tcPr>
            <w:tcW w:w="14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всего расходные обязательства:</w:t>
            </w:r>
          </w:p>
        </w:tc>
        <w:tc>
          <w:tcPr>
            <w:tcW w:w="9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3 199,80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3 199,80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3 199,80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9 599,40</w:t>
            </w:r>
          </w:p>
        </w:tc>
      </w:tr>
      <w:tr>
        <w:trPr>
          <w:trHeight w:val="1380" w:hRule="atLeast"/>
        </w:trPr>
        <w:tc>
          <w:tcPr>
            <w:tcW w:w="14884" w:type="dxa"/>
            <w:gridSpan w:val="12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400"/>
              <w:rPr>
                <w:rFonts w:ascii="Times New Roman" w:hAnsi="Times New Roman" w:eastAsia="Times New Roman" w:cs="Times New Roman"/>
                <w:color w:val="000000"/>
                <w:sz w:val="24"/>
                <w:szCs w:val="40"/>
              </w:rPr>
            </w:pPr>
            <w:r>
              <w:rPr>
                <w:rFonts w:eastAsia="Times New Roman" w:cs="Times New Roman"/>
                <w:color w:val="000000"/>
                <w:sz w:val="24"/>
                <w:szCs w:val="40"/>
              </w:rPr>
            </w:r>
          </w:p>
          <w:p>
            <w:pPr>
              <w:pStyle w:val="Normal"/>
              <w:spacing w:lineRule="auto" w:line="240" w:before="0" w:after="400"/>
              <w:rPr>
                <w:rFonts w:ascii="Times New Roman" w:hAnsi="Times New Roman" w:eastAsia="Times New Roman" w:cs="Times New Roman"/>
                <w:color w:val="000000"/>
                <w:sz w:val="24"/>
                <w:szCs w:val="40"/>
              </w:rPr>
            </w:pPr>
            <w:r>
              <w:rPr>
                <w:rFonts w:eastAsia="Times New Roman" w:cs="Times New Roman"/>
                <w:color w:val="000000"/>
                <w:sz w:val="24"/>
                <w:szCs w:val="40"/>
              </w:rPr>
              <w:t>И.о. начальника ОСиМП</w:t>
              <w:br/>
              <w:t>Администрации города Шарыпово                                                                                                                                             С.Н. Кучмасова</w:t>
            </w:r>
          </w:p>
        </w:tc>
      </w:tr>
    </w:tbl>
    <w:p>
      <w:pPr>
        <w:sectPr>
          <w:type w:val="nextPage"/>
          <w:pgSz w:orient="landscape" w:w="16838" w:h="11906"/>
          <w:pgMar w:left="1134" w:right="1134" w:gutter="0" w:header="0" w:top="1701" w:footer="0" w:bottom="850"/>
          <w:pgNumType w:fmt="decimal"/>
          <w:formProt w:val="false"/>
          <w:textDirection w:val="lrTb"/>
          <w:docGrid w:type="default" w:linePitch="360" w:charSpace="8192"/>
        </w:sectPr>
        <w:pStyle w:val="Normal"/>
        <w:widowControl w:val="false"/>
        <w:numPr>
          <w:ilvl w:val="0"/>
          <w:numId w:val="0"/>
        </w:numPr>
        <w:spacing w:lineRule="auto" w:line="240" w:before="0" w:after="0"/>
        <w:ind w:left="10490"/>
        <w:outlineLvl w:val="1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10490"/>
        <w:outlineLvl w:val="1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Приложение № 3 к муниципальной                                                                                                        программе «Развитие физической                культуры и спорта в городе Шарыпово»,                                     утвержденной Постановлением  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10490"/>
        <w:outlineLvl w:val="1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Администрации города Шарыпово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10490"/>
        <w:outlineLvl w:val="1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от  « 03 » 11  2021 г. № 224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10490"/>
        <w:outlineLvl w:val="1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Приложение к муниципальной программе «Развитие физической культуры и спорта в городе Шарыпово», от  04.10.2013   № 239</w:t>
      </w:r>
    </w:p>
    <w:tbl>
      <w:tblPr>
        <w:tblW w:w="14937" w:type="dxa"/>
        <w:jc w:val="left"/>
        <w:tblInd w:w="2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79"/>
        <w:gridCol w:w="1612"/>
        <w:gridCol w:w="2786"/>
        <w:gridCol w:w="4300"/>
        <w:gridCol w:w="1419"/>
        <w:gridCol w:w="1420"/>
        <w:gridCol w:w="1421"/>
        <w:gridCol w:w="1398"/>
      </w:tblGrid>
      <w:tr>
        <w:trPr>
          <w:trHeight w:val="915" w:hRule="atLeast"/>
        </w:trPr>
        <w:tc>
          <w:tcPr>
            <w:tcW w:w="579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14356" w:type="dxa"/>
            <w:gridSpan w:val="7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</w:pPr>
            <w:r>
              <w:rPr>
                <w:rFonts w:eastAsia="Times New Roman" w:cs="Times New Roman"/>
                <w:b/>
                <w:bCs/>
                <w:color w:val="000000"/>
              </w:rPr>
              <w:t>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фондов.)</w:t>
            </w:r>
          </w:p>
        </w:tc>
      </w:tr>
      <w:tr>
        <w:trPr>
          <w:trHeight w:val="469" w:hRule="atLeast"/>
        </w:trPr>
        <w:tc>
          <w:tcPr>
            <w:tcW w:w="5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№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Статус (муниципальная программа, подпрограмма)</w:t>
            </w:r>
          </w:p>
        </w:tc>
        <w:tc>
          <w:tcPr>
            <w:tcW w:w="2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Наименование муниципальной программы, подпрограммы </w:t>
            </w:r>
          </w:p>
        </w:tc>
        <w:tc>
          <w:tcPr>
            <w:tcW w:w="43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Уровень бюджетной системы/источники финансирования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2022год</w:t>
            </w:r>
          </w:p>
        </w:tc>
        <w:tc>
          <w:tcPr>
            <w:tcW w:w="1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1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1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Итого на очередной финансовый год и плановый период </w:t>
            </w:r>
          </w:p>
        </w:tc>
      </w:tr>
      <w:tr>
        <w:trPr>
          <w:trHeight w:val="450" w:hRule="atLeast"/>
        </w:trPr>
        <w:tc>
          <w:tcPr>
            <w:tcW w:w="5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16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27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43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14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1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1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139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390" w:hRule="atLeast"/>
        </w:trPr>
        <w:tc>
          <w:tcPr>
            <w:tcW w:w="5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16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27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43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426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139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7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00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9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20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21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98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1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78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Развитие физической культуры и спорта в городе Шарыпово»</w:t>
            </w:r>
          </w:p>
        </w:tc>
        <w:tc>
          <w:tcPr>
            <w:tcW w:w="4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80 380,52</w:t>
            </w:r>
          </w:p>
        </w:tc>
        <w:tc>
          <w:tcPr>
            <w:tcW w:w="142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80 075,62</w:t>
            </w:r>
          </w:p>
        </w:tc>
        <w:tc>
          <w:tcPr>
            <w:tcW w:w="142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80 075,62</w:t>
            </w:r>
          </w:p>
        </w:tc>
        <w:tc>
          <w:tcPr>
            <w:tcW w:w="13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240 531,76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6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278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4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6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278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4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16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278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4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16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278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4300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бюджет города Шарыпово</w:t>
            </w:r>
          </w:p>
        </w:tc>
        <w:tc>
          <w:tcPr>
            <w:tcW w:w="1419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76 730,52</w:t>
            </w:r>
          </w:p>
        </w:tc>
        <w:tc>
          <w:tcPr>
            <w:tcW w:w="1420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76 425,62</w:t>
            </w:r>
          </w:p>
        </w:tc>
        <w:tc>
          <w:tcPr>
            <w:tcW w:w="1421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76 425,62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229 581,76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16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278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3 650,00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3 650,00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3 650,00</w:t>
            </w:r>
          </w:p>
        </w:tc>
        <w:tc>
          <w:tcPr>
            <w:tcW w:w="1398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10 950,00</w:t>
            </w:r>
          </w:p>
        </w:tc>
      </w:tr>
      <w:tr>
        <w:trPr>
          <w:trHeight w:val="394" w:hRule="atLeast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1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Подпрограмма 1</w:t>
            </w:r>
          </w:p>
        </w:tc>
        <w:tc>
          <w:tcPr>
            <w:tcW w:w="278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«Формирование здорового образа жизни через развитие массовой физической культуры и спорта»</w:t>
            </w:r>
          </w:p>
        </w:tc>
        <w:tc>
          <w:tcPr>
            <w:tcW w:w="4300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9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50 324,54</w:t>
            </w:r>
          </w:p>
        </w:tc>
        <w:tc>
          <w:tcPr>
            <w:tcW w:w="1420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50 324,54</w:t>
            </w:r>
          </w:p>
        </w:tc>
        <w:tc>
          <w:tcPr>
            <w:tcW w:w="1421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50 324,54</w:t>
            </w:r>
          </w:p>
        </w:tc>
        <w:tc>
          <w:tcPr>
            <w:tcW w:w="1398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150 973,62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6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278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43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16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278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43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16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278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43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16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278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43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бюджет города Шарыпово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47 324,54</w:t>
            </w:r>
          </w:p>
        </w:tc>
        <w:tc>
          <w:tcPr>
            <w:tcW w:w="14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47 324,54</w:t>
            </w:r>
          </w:p>
        </w:tc>
        <w:tc>
          <w:tcPr>
            <w:tcW w:w="14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47 324,54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141 973,62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16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278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4300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9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1420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1421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9 000,00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1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Подпрограмма 2</w:t>
            </w:r>
          </w:p>
        </w:tc>
        <w:tc>
          <w:tcPr>
            <w:tcW w:w="278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«Развитие детско-юношеского спорта и системы подготовки спортивного резерва»</w:t>
            </w:r>
          </w:p>
        </w:tc>
        <w:tc>
          <w:tcPr>
            <w:tcW w:w="4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13 175,26</w:t>
            </w:r>
          </w:p>
        </w:tc>
        <w:tc>
          <w:tcPr>
            <w:tcW w:w="142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13 004,76</w:t>
            </w:r>
          </w:p>
        </w:tc>
        <w:tc>
          <w:tcPr>
            <w:tcW w:w="142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13 004,76</w:t>
            </w:r>
          </w:p>
        </w:tc>
        <w:tc>
          <w:tcPr>
            <w:tcW w:w="13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39 184,78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6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278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4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16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278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4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6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278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4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16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278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4300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бюджет города Шарыпово</w:t>
            </w:r>
          </w:p>
        </w:tc>
        <w:tc>
          <w:tcPr>
            <w:tcW w:w="1419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13 125,26</w:t>
            </w:r>
          </w:p>
        </w:tc>
        <w:tc>
          <w:tcPr>
            <w:tcW w:w="1420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12 954,76</w:t>
            </w:r>
          </w:p>
        </w:tc>
        <w:tc>
          <w:tcPr>
            <w:tcW w:w="1421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12 954,76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39 034,78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16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278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398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150,00</w:t>
            </w:r>
          </w:p>
        </w:tc>
      </w:tr>
      <w:tr>
        <w:trPr>
          <w:trHeight w:val="405" w:hRule="atLeast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1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Подпрограмма 3</w:t>
            </w:r>
          </w:p>
        </w:tc>
        <w:tc>
          <w:tcPr>
            <w:tcW w:w="278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«Развитие массовых видов спорта среди детей и подростков в системе подготовки спортивного резерва»</w:t>
            </w:r>
          </w:p>
        </w:tc>
        <w:tc>
          <w:tcPr>
            <w:tcW w:w="4300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9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13 680,92</w:t>
            </w:r>
          </w:p>
        </w:tc>
        <w:tc>
          <w:tcPr>
            <w:tcW w:w="1420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13 546,52</w:t>
            </w:r>
          </w:p>
        </w:tc>
        <w:tc>
          <w:tcPr>
            <w:tcW w:w="1421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13 546,52</w:t>
            </w:r>
          </w:p>
        </w:tc>
        <w:tc>
          <w:tcPr>
            <w:tcW w:w="13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40 773,96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16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278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43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16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278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43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16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278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43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16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278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43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бюджет города Шарыпово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13 080,92</w:t>
            </w:r>
          </w:p>
        </w:tc>
        <w:tc>
          <w:tcPr>
            <w:tcW w:w="14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12 946,52</w:t>
            </w:r>
          </w:p>
        </w:tc>
        <w:tc>
          <w:tcPr>
            <w:tcW w:w="14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12 946,52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38 973,96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16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278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4300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9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1420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1421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1 800,00</w:t>
            </w:r>
          </w:p>
        </w:tc>
      </w:tr>
      <w:tr>
        <w:trPr>
          <w:trHeight w:val="405" w:hRule="atLeast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1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Подпрограмма 4</w:t>
            </w:r>
          </w:p>
        </w:tc>
        <w:tc>
          <w:tcPr>
            <w:tcW w:w="278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«Управление развитием отрасли физической культуры и спорта»</w:t>
            </w:r>
          </w:p>
        </w:tc>
        <w:tc>
          <w:tcPr>
            <w:tcW w:w="4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3 199,80</w:t>
            </w:r>
          </w:p>
        </w:tc>
        <w:tc>
          <w:tcPr>
            <w:tcW w:w="142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3 199,80</w:t>
            </w:r>
          </w:p>
        </w:tc>
        <w:tc>
          <w:tcPr>
            <w:tcW w:w="142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3 199,80</w:t>
            </w:r>
          </w:p>
        </w:tc>
        <w:tc>
          <w:tcPr>
            <w:tcW w:w="13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9 599,40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16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278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43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16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278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43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16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278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43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16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278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43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бюджет города Шарыпово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3 199,80</w:t>
            </w:r>
          </w:p>
        </w:tc>
        <w:tc>
          <w:tcPr>
            <w:tcW w:w="14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3 199,80</w:t>
            </w:r>
          </w:p>
        </w:tc>
        <w:tc>
          <w:tcPr>
            <w:tcW w:w="14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3 199,80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9 599,40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16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278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43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>
        <w:trPr>
          <w:trHeight w:val="1080" w:hRule="atLeast"/>
        </w:trPr>
        <w:tc>
          <w:tcPr>
            <w:tcW w:w="579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14356" w:type="dxa"/>
            <w:gridSpan w:val="7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И.о. начальника ОСиМП</w:t>
              <w:br/>
              <w:t>Администрации города Шарыпово                                                                                                                                                    С.Н. Кучмасова</w:t>
              <w:br/>
              <w:t xml:space="preserve"> </w:t>
            </w:r>
          </w:p>
        </w:tc>
      </w:tr>
    </w:tbl>
    <w:p>
      <w:pPr>
        <w:sectPr>
          <w:type w:val="nextPage"/>
          <w:pgSz w:orient="landscape" w:w="16838" w:h="11906"/>
          <w:pgMar w:left="1134" w:right="1134" w:gutter="0" w:header="0" w:top="1701" w:footer="0" w:bottom="850"/>
          <w:pgNumType w:fmt="decimal"/>
          <w:formProt w:val="false"/>
          <w:textDirection w:val="lrTb"/>
          <w:docGrid w:type="default" w:linePitch="360" w:charSpace="8192"/>
        </w:sectPr>
      </w:pPr>
    </w:p>
    <w:p>
      <w:pPr>
        <w:pStyle w:val="Normal"/>
        <w:spacing w:before="0" w:after="0"/>
        <w:rPr/>
      </w:pPr>
      <w:r>
        <w:rPr/>
      </w:r>
    </w:p>
    <w:tbl>
      <w:tblPr>
        <w:tblStyle w:val="a3"/>
        <w:tblW w:w="9962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920"/>
        <w:gridCol w:w="4041"/>
      </w:tblGrid>
      <w:tr>
        <w:trPr/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pacing w:lineRule="auto" w:line="240" w:before="0" w:after="0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40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pacing w:lineRule="auto" w:line="240" w:before="0" w:after="0"/>
              <w:jc w:val="lef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bidi="ar-SA"/>
              </w:rPr>
              <w:t xml:space="preserve">Приложение № 4 к муниципальной                                                                                                        программе «Развитие физической                культуры и спорта в городе Шарыпово»,                                     утвержденной Постановлением  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pacing w:lineRule="auto" w:line="240" w:before="0" w:after="0"/>
              <w:jc w:val="lef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bidi="ar-SA"/>
              </w:rPr>
              <w:t>Администрации города Шарыпово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pacing w:lineRule="auto" w:line="240" w:before="0" w:after="0"/>
              <w:jc w:val="lef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bidi="ar-SA"/>
              </w:rPr>
              <w:t>от  « 03 » 11  2021 г. № 224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pacing w:lineRule="auto" w:line="240" w:before="0" w:after="0"/>
              <w:jc w:val="lef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bidi="ar-SA"/>
              </w:rPr>
              <w:t>Приложение к муниципальной программе «Развитие физической культуры и спорта в городе Шарыпово», от  04.10.2013 № 239</w:t>
            </w:r>
          </w:p>
        </w:tc>
      </w:tr>
    </w:tbl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</w:t>
      </w:r>
    </w:p>
    <w:p>
      <w:pPr>
        <w:pStyle w:val="Normal"/>
        <w:spacing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       </w:t>
      </w:r>
      <w:r>
        <w:rPr>
          <w:rFonts w:cs="Times New Roman"/>
          <w:b/>
          <w:sz w:val="28"/>
          <w:szCs w:val="28"/>
        </w:rPr>
        <w:t>Прогноз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сводных показателей муниципальных заданий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tbl>
      <w:tblPr>
        <w:tblW w:w="10171" w:type="dxa"/>
        <w:jc w:val="left"/>
        <w:tblInd w:w="-6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724"/>
        <w:gridCol w:w="2409"/>
        <w:gridCol w:w="1545"/>
        <w:gridCol w:w="142"/>
        <w:gridCol w:w="1560"/>
        <w:gridCol w:w="1274"/>
        <w:gridCol w:w="1277"/>
        <w:gridCol w:w="1239"/>
      </w:tblGrid>
      <w:tr>
        <w:trPr>
          <w:trHeight w:val="749" w:hRule="atLeast"/>
        </w:trPr>
        <w:tc>
          <w:tcPr>
            <w:tcW w:w="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№ </w:t>
            </w:r>
            <w:r>
              <w:rPr>
                <w:rFonts w:eastAsia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Наименование муниципальной услуги (работы)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Содержание муниципальной услуги (работы)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Наименование и значение показателя объема муниципальной услуги (работы)</w:t>
            </w:r>
          </w:p>
        </w:tc>
        <w:tc>
          <w:tcPr>
            <w:tcW w:w="379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Значение показателя объема услуги (работы) по годам реализации программы</w:t>
            </w:r>
          </w:p>
        </w:tc>
      </w:tr>
      <w:tr>
        <w:trPr>
          <w:trHeight w:val="390" w:hRule="atLeast"/>
        </w:trPr>
        <w:tc>
          <w:tcPr>
            <w:tcW w:w="72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70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2022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год 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2023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23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2024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год 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54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23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9446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Подпрограмма 1«Формирование здорового образа жизни через развитие массовой физической культуры и спорта»</w:t>
            </w:r>
          </w:p>
        </w:tc>
      </w:tr>
      <w:tr>
        <w:trPr>
          <w:trHeight w:val="1922" w:hRule="atLeast"/>
        </w:trPr>
        <w:tc>
          <w:tcPr>
            <w:tcW w:w="724" w:type="dxa"/>
            <w:tcBorders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1.1.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Работа1. Проведение занятий физкультурно-спортивной направленности по месту проживания граждан</w:t>
            </w:r>
          </w:p>
        </w:tc>
        <w:tc>
          <w:tcPr>
            <w:tcW w:w="168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Количество занятий (штука)</w:t>
            </w:r>
          </w:p>
        </w:tc>
        <w:tc>
          <w:tcPr>
            <w:tcW w:w="1274" w:type="dxa"/>
            <w:tcBorders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   </w:t>
            </w:r>
            <w:r>
              <w:rPr>
                <w:rFonts w:eastAsia="Times New Roman" w:cs="Times New Roman"/>
                <w:sz w:val="24"/>
                <w:szCs w:val="24"/>
              </w:rPr>
              <w:t>2112 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   </w:t>
            </w:r>
            <w:r>
              <w:rPr>
                <w:rFonts w:eastAsia="Times New Roman" w:cs="Times New Roman"/>
                <w:sz w:val="24"/>
                <w:szCs w:val="24"/>
              </w:rPr>
              <w:t>2112 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239" w:type="dxa"/>
            <w:tcBorders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   </w:t>
            </w:r>
            <w:r>
              <w:rPr>
                <w:rFonts w:eastAsia="Times New Roman" w:cs="Times New Roman"/>
                <w:sz w:val="24"/>
                <w:szCs w:val="24"/>
              </w:rPr>
              <w:t>2112 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11 405,70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11 405,70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11 405,70</w:t>
            </w:r>
          </w:p>
        </w:tc>
      </w:tr>
      <w:tr>
        <w:trPr>
          <w:trHeight w:val="1777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1.3.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Работа 2. Организация мероприятий по подготовке спортивных сборных команд.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Количество спортсменов (человек)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890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890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890</w:t>
            </w:r>
          </w:p>
        </w:tc>
      </w:tr>
      <w:tr>
        <w:trPr>
          <w:trHeight w:val="416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1.4.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6 946,08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6 946,08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6 946,08</w:t>
            </w:r>
          </w:p>
        </w:tc>
      </w:tr>
      <w:tr>
        <w:trPr>
          <w:trHeight w:val="274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1.5.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Работа 3. Обеспечение доступа к объектам спорта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Количество договоров (штука)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23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23</w:t>
            </w:r>
          </w:p>
        </w:tc>
      </w:tr>
      <w:tr>
        <w:trPr>
          <w:trHeight w:val="60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1.6.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27 002,73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27 002,73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27 002,73</w:t>
            </w:r>
          </w:p>
        </w:tc>
      </w:tr>
      <w:tr>
        <w:trPr>
          <w:trHeight w:val="60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1.7.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Работа 4. Организация и проведение физкультурных и спортивных мероприятий в рамках Всероссийского физкультурно - спортивного комплекса «Готов к труду и обороне» (ГТО) 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Количество мероприятий (штука)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     </w:t>
            </w:r>
            <w:r>
              <w:rPr>
                <w:rFonts w:eastAsia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     </w:t>
            </w:r>
            <w:r>
              <w:rPr>
                <w:rFonts w:eastAsia="Times New Roman" w:cs="Times New Roman"/>
                <w:sz w:val="24"/>
                <w:szCs w:val="24"/>
              </w:rPr>
              <w:t>19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</w:t>
            </w:r>
          </w:p>
        </w:tc>
      </w:tr>
      <w:tr>
        <w:trPr>
          <w:trHeight w:val="60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1.8.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567,00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567,00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567,00</w:t>
            </w:r>
          </w:p>
        </w:tc>
      </w:tr>
      <w:tr>
        <w:trPr>
          <w:trHeight w:val="60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1.9.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Работа 5. Организация и проведение официальных физкультурных (физкультурно - оздоровительных) мероприятий</w:t>
            </w:r>
          </w:p>
        </w:tc>
        <w:tc>
          <w:tcPr>
            <w:tcW w:w="16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Количество мероприятий (штука)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35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35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2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35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</w:tr>
      <w:tr>
        <w:trPr>
          <w:trHeight w:val="600" w:hRule="atLeast"/>
        </w:trPr>
        <w:tc>
          <w:tcPr>
            <w:tcW w:w="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2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687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56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27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2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2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583,03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583,03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583,03</w:t>
            </w:r>
          </w:p>
        </w:tc>
      </w:tr>
      <w:tr>
        <w:trPr>
          <w:trHeight w:val="2042" w:hRule="atLeast"/>
        </w:trPr>
        <w:tc>
          <w:tcPr>
            <w:tcW w:w="724" w:type="dxa"/>
            <w:tcBorders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1.11.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Работа 6. Проведение тестирование выполнение нормативов испытаний (тестов) комплекса ГТО</w:t>
            </w:r>
          </w:p>
        </w:tc>
        <w:tc>
          <w:tcPr>
            <w:tcW w:w="168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Количество мероприятий (штука)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    </w:t>
            </w:r>
            <w:r>
              <w:rPr>
                <w:rFonts w:eastAsia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    </w:t>
            </w:r>
            <w:r>
              <w:rPr>
                <w:rFonts w:eastAsia="Times New Roman" w:cs="Times New Roman"/>
                <w:sz w:val="24"/>
                <w:szCs w:val="24"/>
              </w:rPr>
              <w:t>19</w:t>
            </w:r>
          </w:p>
        </w:tc>
        <w:tc>
          <w:tcPr>
            <w:tcW w:w="12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</w:t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1.12.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100,00</w:t>
            </w:r>
          </w:p>
        </w:tc>
      </w:tr>
      <w:tr>
        <w:trPr>
          <w:trHeight w:val="747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94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Подпрограмма 2 «Развитие детско-юношеского спорта и системы подготовки спортивного резерва»</w:t>
            </w:r>
          </w:p>
        </w:tc>
      </w:tr>
      <w:tr>
        <w:trPr>
          <w:trHeight w:val="2208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2.1.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Услуга 1.Спортивная подготовка по олимпийским видам спорта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hyperlink w:anchor="RANGE!Par1663">
              <w:r>
                <w:rPr>
                  <w:rFonts w:eastAsia="Times New Roman" w:cs="Times New Roman"/>
                  <w:sz w:val="24"/>
                  <w:szCs w:val="24"/>
                </w:rPr>
                <w:t>спортивная борьба, этап начальной подготовки</w:t>
              </w:r>
            </w:hyperlink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107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107</w:t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1 626,66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1 626,66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1 626,66</w:t>
            </w:r>
          </w:p>
        </w:tc>
      </w:tr>
      <w:tr>
        <w:trPr>
          <w:trHeight w:val="1922" w:hRule="atLeast"/>
        </w:trPr>
        <w:tc>
          <w:tcPr>
            <w:tcW w:w="724" w:type="dxa"/>
            <w:tcBorders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2.3.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Услуга 2. Спортивная подготовка по олимпийским видам спорта </w:t>
            </w:r>
          </w:p>
        </w:tc>
        <w:tc>
          <w:tcPr>
            <w:tcW w:w="168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hyperlink w:anchor="RANGE!Par1663">
              <w:r>
                <w:rPr>
                  <w:rFonts w:eastAsia="Times New Roman" w:cs="Times New Roman"/>
                  <w:sz w:val="24"/>
                  <w:szCs w:val="24"/>
                </w:rPr>
                <w:t>спортивная борьба, тренировочный этап (этап спортивной специализации)</w:t>
              </w:r>
            </w:hyperlink>
          </w:p>
        </w:tc>
        <w:tc>
          <w:tcPr>
            <w:tcW w:w="1560" w:type="dxa"/>
            <w:tcBorders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274" w:type="dxa"/>
            <w:tcBorders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83</w:t>
            </w:r>
          </w:p>
        </w:tc>
        <w:tc>
          <w:tcPr>
            <w:tcW w:w="1277" w:type="dxa"/>
            <w:tcBorders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83</w:t>
            </w:r>
          </w:p>
        </w:tc>
        <w:tc>
          <w:tcPr>
            <w:tcW w:w="1239" w:type="dxa"/>
            <w:tcBorders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83</w:t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2.4.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3 202,88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3 202,88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3 202,88</w:t>
            </w:r>
          </w:p>
        </w:tc>
      </w:tr>
      <w:tr>
        <w:trPr>
          <w:trHeight w:val="2824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2.5.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Услуга 3. Спортивная подготовка по олимпийским видам спорта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hyperlink w:anchor="RANGE!Par1663">
              <w:r>
                <w:rPr>
                  <w:rFonts w:eastAsia="Times New Roman" w:cs="Times New Roman"/>
                  <w:sz w:val="24"/>
                  <w:szCs w:val="24"/>
                </w:rPr>
                <w:t xml:space="preserve">спортивная борьба, этап совершенствования спортивного </w:t>
              </w:r>
            </w:hyperlink>
            <w:r>
              <w:rPr>
                <w:rFonts w:cs="Times New Roman"/>
              </w:rPr>
              <w:t>мастерства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Число лиц, прошедших спортивную подготовку на </w:t>
            </w:r>
            <w:r>
              <w:rPr>
                <w:rFonts w:cs="Times New Roman"/>
                <w:sz w:val="24"/>
                <w:szCs w:val="24"/>
              </w:rPr>
              <w:t>этапах спортивной подготовки</w:t>
            </w:r>
            <w:r>
              <w:rPr/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>(человек)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</w:tr>
      <w:tr>
        <w:trPr>
          <w:trHeight w:val="162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2.6.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440,73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440,73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440,73</w:t>
            </w:r>
          </w:p>
        </w:tc>
      </w:tr>
      <w:tr>
        <w:trPr>
          <w:trHeight w:val="2292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2.7.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Услуга 4. Спортивная подготовка по олимпийским видам спорта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hyperlink w:anchor="RANGE!Par1663">
              <w:r>
                <w:rPr>
                  <w:rFonts w:eastAsia="Times New Roman" w:cs="Times New Roman"/>
                  <w:sz w:val="24"/>
                  <w:szCs w:val="24"/>
                </w:rPr>
                <w:t xml:space="preserve">спортивная борьба, этап высшего спортивного </w:t>
              </w:r>
            </w:hyperlink>
            <w:r>
              <w:rPr>
                <w:rFonts w:cs="Times New Roman"/>
                <w:sz w:val="24"/>
                <w:szCs w:val="24"/>
              </w:rPr>
              <w:t>мастерства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Число лиц, прошедших спортивную подготовку на </w:t>
            </w:r>
            <w:r>
              <w:rPr>
                <w:rFonts w:cs="Times New Roman"/>
                <w:sz w:val="24"/>
                <w:szCs w:val="24"/>
              </w:rPr>
              <w:t>этапах спортивной подготовки</w:t>
            </w:r>
            <w:r>
              <w:rPr/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>(человек)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2.8.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207,54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207,54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207,54</w:t>
            </w:r>
          </w:p>
        </w:tc>
      </w:tr>
      <w:tr>
        <w:trPr>
          <w:trHeight w:val="2433" w:hRule="atLeast"/>
        </w:trPr>
        <w:tc>
          <w:tcPr>
            <w:tcW w:w="724" w:type="dxa"/>
            <w:tcBorders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2.9.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Услуга 5. Спортивная подготовка по олимпийским видам спорта</w:t>
            </w:r>
          </w:p>
        </w:tc>
        <w:tc>
          <w:tcPr>
            <w:tcW w:w="168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hyperlink w:anchor="RANGE!Par1663">
              <w:r>
                <w:rPr>
                  <w:rFonts w:eastAsia="Times New Roman" w:cs="Times New Roman"/>
                  <w:sz w:val="24"/>
                  <w:szCs w:val="24"/>
                </w:rPr>
                <w:t>бокс, этап начальной подготовки</w:t>
              </w:r>
            </w:hyperlink>
          </w:p>
        </w:tc>
        <w:tc>
          <w:tcPr>
            <w:tcW w:w="1560" w:type="dxa"/>
            <w:tcBorders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274" w:type="dxa"/>
            <w:tcBorders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7" w:type="dxa"/>
            <w:tcBorders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75</w:t>
            </w:r>
          </w:p>
        </w:tc>
        <w:tc>
          <w:tcPr>
            <w:tcW w:w="1239" w:type="dxa"/>
            <w:tcBorders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75</w:t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2.10.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1 199,37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1 199,37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1 199,37</w:t>
            </w:r>
          </w:p>
        </w:tc>
      </w:tr>
      <w:tr>
        <w:trPr>
          <w:trHeight w:val="41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2.11.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Услуга 6. Спортивная подготовка по олимпийским видам спорта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hyperlink w:anchor="RANGE!Par1663">
              <w:r>
                <w:rPr>
                  <w:rFonts w:eastAsia="Times New Roman" w:cs="Times New Roman"/>
                  <w:sz w:val="24"/>
                  <w:szCs w:val="24"/>
                </w:rPr>
                <w:t>бокс, тренировочный этап (этап спортивной специализации)</w:t>
              </w:r>
            </w:hyperlink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Число лиц, прошедших спортивную подготовку на этапах спортивной специализации (человек)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72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72</w:t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2.12.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3 241,76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3 241,76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3 241,76</w:t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2.13.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Услуга 7. Спортивная подготовка по неолимпийским видам спорта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кикбоксинг, этап  начальной подготовки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Число лиц, прошедших спортивную подготовку на </w:t>
            </w:r>
            <w:r>
              <w:rPr>
                <w:rFonts w:cs="Times New Roman"/>
                <w:sz w:val="24"/>
                <w:szCs w:val="24"/>
              </w:rPr>
              <w:t>этапах спортивной подготовки</w:t>
            </w:r>
            <w:r>
              <w:rPr/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>(человек)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52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52</w:t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2.14.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865,17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865,17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865,17</w:t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2.15.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Услуга 8. Спортивная подготовка по неолимпийским видам спорта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cs="Times New Roman"/>
              </w:rPr>
              <w:t>кикбоксинг, тренировочный этап (этап спортивной специализации)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Число лиц, прошедших спортивную подготовку на </w:t>
            </w:r>
            <w:r>
              <w:rPr>
                <w:rFonts w:cs="Times New Roman"/>
                <w:sz w:val="24"/>
                <w:szCs w:val="24"/>
              </w:rPr>
              <w:t>этапах спортивной подготовки</w:t>
            </w:r>
            <w:r>
              <w:rPr/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>(человек)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24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24</w:t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2.16.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1 174,95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1 174,95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1 174,95</w:t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2.17.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Услуга 9. Спортивная подготовка по неолимпийским видам спорта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cs="Times New Roman"/>
              </w:rPr>
              <w:t xml:space="preserve">самбо, тренировочный этап </w:t>
            </w:r>
            <w:r>
              <w:rPr>
                <w:rFonts w:cs="Times New Roman"/>
                <w:sz w:val="24"/>
                <w:szCs w:val="24"/>
              </w:rPr>
              <w:t>этап  начальной подготовки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Число лиц, прошедших спортивную подготовку на </w:t>
            </w:r>
            <w:r>
              <w:rPr>
                <w:rFonts w:cs="Times New Roman"/>
                <w:sz w:val="24"/>
                <w:szCs w:val="24"/>
              </w:rPr>
              <w:t>этапах спортивной подготовки</w:t>
            </w:r>
            <w:r>
              <w:rPr/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>(человек)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</w:t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2.18.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228,00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228,00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228,00</w:t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2.19.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Услуга 10. Спортивная подготовка по неолимпийским видам спорта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cs="Times New Roman"/>
              </w:rPr>
              <w:t>самбо, тренировочный этап (этап спортивной специализации)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Число лиц, прошедших спортивную подготовку на </w:t>
            </w:r>
            <w:r>
              <w:rPr>
                <w:rFonts w:cs="Times New Roman"/>
                <w:sz w:val="24"/>
                <w:szCs w:val="24"/>
              </w:rPr>
              <w:t>этапах спортивной подготовки</w:t>
            </w:r>
            <w:r>
              <w:rPr/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>(человек)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2.20.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725,39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725,39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725,39</w:t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2.21.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Работа 1. Организация и обеспечение подготовки спортивного резерва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Количество лиц 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(человек)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26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26</w:t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2.22.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212,83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42,33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42,33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806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94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Подпрограмма 3 «Развитие массовых видов спорта среди детей и подростков в системе подготовки спортивного резерва»</w:t>
            </w:r>
          </w:p>
        </w:tc>
      </w:tr>
      <w:tr>
        <w:trPr>
          <w:trHeight w:val="2208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Услуга 1. Спортивная подготовка по олимпийским видам спорта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hyperlink w:anchor="RANGE!Par1663">
              <w:r>
                <w:rPr>
                  <w:rFonts w:eastAsia="Times New Roman" w:cs="Times New Roman"/>
                  <w:sz w:val="24"/>
                  <w:szCs w:val="24"/>
                </w:rPr>
                <w:t xml:space="preserve">волейбол, этап начальной подготовки </w:t>
              </w:r>
            </w:hyperlink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</w:t>
            </w:r>
          </w:p>
        </w:tc>
      </w:tr>
      <w:tr>
        <w:trPr>
          <w:trHeight w:val="2032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3.2.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304,26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304,26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304,26</w:t>
            </w:r>
          </w:p>
        </w:tc>
      </w:tr>
      <w:tr>
        <w:trPr>
          <w:trHeight w:val="2208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3.3.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Услуга 2. Спортивная подготовка по олимпийским видам спорта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волейбол, тренировочный этап (этапа спортивной специализации)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</w:t>
            </w:r>
          </w:p>
        </w:tc>
      </w:tr>
      <w:tr>
        <w:trPr>
          <w:trHeight w:val="2208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3.4.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481,51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481,51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481,51</w:t>
            </w:r>
          </w:p>
        </w:tc>
      </w:tr>
      <w:tr>
        <w:trPr>
          <w:trHeight w:val="2208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3.5.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Услуга 3. Спортивная подготовка по олимпийским видам спорта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hyperlink w:anchor="RANGE!Par1663">
              <w:r>
                <w:rPr>
                  <w:rFonts w:eastAsia="Times New Roman" w:cs="Times New Roman"/>
                  <w:sz w:val="24"/>
                  <w:szCs w:val="24"/>
                </w:rPr>
                <w:t xml:space="preserve">легкая атлетика, этап начальной подготовки </w:t>
              </w:r>
            </w:hyperlink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59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56</w:t>
            </w:r>
          </w:p>
        </w:tc>
      </w:tr>
      <w:tr>
        <w:trPr>
          <w:trHeight w:val="162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3.6.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617,13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617,13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617,13</w:t>
            </w:r>
          </w:p>
        </w:tc>
      </w:tr>
      <w:tr>
        <w:trPr>
          <w:trHeight w:val="274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3.7.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Услуга 4. Спортивная подготовка по олимпийским видам спорта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hyperlink w:anchor="RANGE!Par1663">
              <w:r>
                <w:rPr>
                  <w:rFonts w:eastAsia="Times New Roman" w:cs="Times New Roman"/>
                  <w:sz w:val="24"/>
                  <w:szCs w:val="24"/>
                </w:rPr>
                <w:t xml:space="preserve">легкая атлетика, тренировочный этап (этап спортивной специализации) </w:t>
              </w:r>
            </w:hyperlink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79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79</w:t>
            </w:r>
          </w:p>
        </w:tc>
      </w:tr>
      <w:tr>
        <w:trPr>
          <w:trHeight w:val="162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3.8.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2437,99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2437,99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2437,99</w:t>
            </w:r>
          </w:p>
        </w:tc>
      </w:tr>
      <w:tr>
        <w:trPr>
          <w:trHeight w:val="162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3.9.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Услуга 5. Спортивная подготовка по олимпийским видам спорта 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hyperlink w:anchor="RANGE!Par1663">
              <w:r>
                <w:rPr>
                  <w:rFonts w:cs="Times New Roman"/>
                </w:rPr>
                <w:t>Лыжные гонки</w:t>
              </w:r>
              <w:r>
                <w:rPr>
                  <w:rFonts w:eastAsia="Times New Roman" w:cs="Times New Roman"/>
                  <w:sz w:val="24"/>
                  <w:szCs w:val="24"/>
                </w:rPr>
                <w:t xml:space="preserve">, </w:t>
              </w:r>
            </w:hyperlink>
            <w:hyperlink w:anchor="RANGE!Par1663">
              <w:r>
                <w:rPr>
                  <w:rFonts w:eastAsia="Times New Roman" w:cs="Times New Roman"/>
                  <w:sz w:val="24"/>
                  <w:szCs w:val="24"/>
                </w:rPr>
                <w:t xml:space="preserve">этап начальной подготовки </w:t>
              </w:r>
            </w:hyperlink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</w:t>
            </w:r>
          </w:p>
        </w:tc>
      </w:tr>
      <w:tr>
        <w:trPr>
          <w:trHeight w:val="162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3.10.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318,29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318,29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318,29</w:t>
            </w:r>
          </w:p>
        </w:tc>
      </w:tr>
      <w:tr>
        <w:trPr>
          <w:trHeight w:val="162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3.11.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Услуга 6. Спортивная подготовка по олимпийским видам спорта 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hyperlink w:anchor="RANGE!Par1663">
              <w:r>
                <w:rPr>
                  <w:rFonts w:eastAsia="Times New Roman" w:cs="Times New Roman"/>
                  <w:sz w:val="24"/>
                  <w:szCs w:val="24"/>
                </w:rPr>
                <w:t xml:space="preserve">лыжные гонки, тренировочный этап (этап спортивной специализации) </w:t>
              </w:r>
            </w:hyperlink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</w:tr>
      <w:tr>
        <w:trPr>
          <w:trHeight w:val="162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3.12.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511,28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511,28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511,28</w:t>
            </w:r>
          </w:p>
        </w:tc>
      </w:tr>
      <w:tr>
        <w:trPr>
          <w:trHeight w:val="162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3.13.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Услуга 7. Спортивная подготовка по олимпийским видам спорта 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hyperlink w:anchor="RANGE!Par1663">
              <w:r>
                <w:rPr>
                  <w:rFonts w:cs="Times New Roman"/>
                </w:rPr>
                <w:t>футбол</w:t>
              </w:r>
              <w:r>
                <w:rPr>
                  <w:rFonts w:eastAsia="Times New Roman" w:cs="Times New Roman"/>
                  <w:sz w:val="24"/>
                  <w:szCs w:val="24"/>
                </w:rPr>
                <w:t xml:space="preserve">, </w:t>
              </w:r>
            </w:hyperlink>
            <w:hyperlink w:anchor="RANGE!Par1663">
              <w:r>
                <w:rPr>
                  <w:rFonts w:eastAsia="Times New Roman" w:cs="Times New Roman"/>
                  <w:sz w:val="24"/>
                  <w:szCs w:val="24"/>
                </w:rPr>
                <w:t xml:space="preserve">этап начальной подготовки </w:t>
              </w:r>
            </w:hyperlink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114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114</w:t>
            </w:r>
          </w:p>
        </w:tc>
      </w:tr>
      <w:tr>
        <w:trPr>
          <w:trHeight w:val="162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3.14.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520,50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520,50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520,50</w:t>
            </w:r>
          </w:p>
        </w:tc>
      </w:tr>
      <w:tr>
        <w:trPr>
          <w:trHeight w:val="162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3.15.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Услуга 8. Спортивная подготовка по олимпийским видам спорта 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hyperlink w:anchor="RANGE!Par1663">
              <w:r>
                <w:rPr>
                  <w:rFonts w:eastAsia="Times New Roman" w:cs="Times New Roman"/>
                  <w:sz w:val="24"/>
                  <w:szCs w:val="24"/>
                </w:rPr>
                <w:t>тренировочный</w:t>
              </w:r>
            </w:hyperlink>
            <w:r>
              <w:rPr>
                <w:rFonts w:cs="Times New Roman"/>
                <w:sz w:val="24"/>
                <w:szCs w:val="24"/>
              </w:rPr>
              <w:t xml:space="preserve"> этап (этап спортивной специализации)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88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88</w:t>
            </w:r>
          </w:p>
        </w:tc>
      </w:tr>
      <w:tr>
        <w:trPr>
          <w:trHeight w:val="162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3.16.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2060,81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2060,81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2060,81</w:t>
            </w:r>
          </w:p>
        </w:tc>
      </w:tr>
      <w:tr>
        <w:trPr>
          <w:trHeight w:val="162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3.17.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Услуга 9. Спортивная подготовка по олимпийским видам спорта 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hyperlink w:anchor="RANGE!Par1663">
              <w:r>
                <w:rPr>
                  <w:rFonts w:cs="Times New Roman"/>
                </w:rPr>
                <w:t>хоккей</w:t>
              </w:r>
              <w:r>
                <w:rPr>
                  <w:rFonts w:eastAsia="Times New Roman" w:cs="Times New Roman"/>
                  <w:sz w:val="24"/>
                  <w:szCs w:val="24"/>
                </w:rPr>
                <w:t xml:space="preserve">, </w:t>
              </w:r>
            </w:hyperlink>
            <w:hyperlink w:anchor="RANGE!Par1663">
              <w:r>
                <w:rPr>
                  <w:rFonts w:eastAsia="Times New Roman" w:cs="Times New Roman"/>
                  <w:sz w:val="24"/>
                  <w:szCs w:val="24"/>
                </w:rPr>
                <w:t xml:space="preserve">этап начальной подготовки </w:t>
              </w:r>
            </w:hyperlink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14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14</w:t>
            </w:r>
          </w:p>
        </w:tc>
      </w:tr>
      <w:tr>
        <w:trPr>
          <w:trHeight w:val="162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3.18.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253,88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253,88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253,88</w:t>
            </w:r>
          </w:p>
        </w:tc>
      </w:tr>
      <w:tr>
        <w:trPr>
          <w:trHeight w:val="162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3.19.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Услуга 10. Спортивная подготовка по олимпийским видам спорта 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hyperlink w:anchor="RANGE!Par1663">
              <w:r>
                <w:rPr>
                  <w:rFonts w:cs="Times New Roman"/>
                  <w:sz w:val="24"/>
                  <w:szCs w:val="24"/>
                </w:rPr>
                <w:t>хоккей</w:t>
              </w:r>
              <w:r>
                <w:rPr>
                  <w:rFonts w:eastAsia="Times New Roman" w:cs="Times New Roman"/>
                  <w:sz w:val="24"/>
                  <w:szCs w:val="24"/>
                </w:rPr>
                <w:t xml:space="preserve">, </w:t>
              </w:r>
            </w:hyperlink>
            <w:hyperlink w:anchor="RANGE!Par1663">
              <w:r>
                <w:rPr>
                  <w:rFonts w:eastAsia="Times New Roman" w:cs="Times New Roman"/>
                  <w:sz w:val="24"/>
                  <w:szCs w:val="24"/>
                </w:rPr>
                <w:t>тренировочный</w:t>
              </w:r>
            </w:hyperlink>
            <w:r>
              <w:rPr>
                <w:rFonts w:cs="Times New Roman"/>
                <w:sz w:val="24"/>
                <w:szCs w:val="24"/>
              </w:rPr>
              <w:t xml:space="preserve"> этап (этап спортивной специализации)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12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12</w:t>
            </w:r>
          </w:p>
        </w:tc>
      </w:tr>
      <w:tr>
        <w:trPr>
          <w:trHeight w:val="162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3.20.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444,78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444,78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444,78</w:t>
            </w:r>
          </w:p>
        </w:tc>
      </w:tr>
      <w:tr>
        <w:trPr>
          <w:trHeight w:val="162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3.21.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Услуга 11. Спортивная подготовка по неолимпийским видам спорта 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hyperlink w:anchor="RANGE!Par1663">
              <w:r>
                <w:rPr>
                  <w:rFonts w:eastAsia="Times New Roman" w:cs="Times New Roman"/>
                  <w:sz w:val="24"/>
                  <w:szCs w:val="24"/>
                </w:rPr>
                <w:t xml:space="preserve">Армспорт, этап начальной подготовки </w:t>
              </w:r>
            </w:hyperlink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50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50</w:t>
            </w:r>
          </w:p>
        </w:tc>
      </w:tr>
      <w:tr>
        <w:trPr>
          <w:trHeight w:val="162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3.22.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684,30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684,30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684,30</w:t>
            </w:r>
          </w:p>
        </w:tc>
      </w:tr>
      <w:tr>
        <w:trPr>
          <w:trHeight w:val="162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3.23.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Услуга 12. Спортивная подготовка по неолимпийским видам спорта 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hyperlink w:anchor="RANGE!Par1663">
              <w:r>
                <w:rPr>
                  <w:rFonts w:eastAsia="Times New Roman" w:cs="Times New Roman"/>
                  <w:sz w:val="24"/>
                  <w:szCs w:val="24"/>
                </w:rPr>
                <w:t>Армспорт, тренировочный</w:t>
              </w:r>
              <w:r>
                <w:rPr>
                  <w:rFonts w:cs="Times New Roman"/>
                  <w:sz w:val="24"/>
                  <w:szCs w:val="24"/>
                </w:rPr>
                <w:t xml:space="preserve"> этап (этап спортивной специализации)</w:t>
              </w:r>
            </w:hyperlink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15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15</w:t>
            </w:r>
          </w:p>
        </w:tc>
      </w:tr>
      <w:tr>
        <w:trPr>
          <w:trHeight w:val="162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3.24.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721,62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721,62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721,62</w:t>
            </w:r>
          </w:p>
        </w:tc>
      </w:tr>
      <w:tr>
        <w:trPr>
          <w:trHeight w:val="162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3.25.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Услуга 13. Спортивная подготовка по неолимпийским видам спорта 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hyperlink w:anchor="RANGE!Par1663">
              <w:r>
                <w:rPr>
                  <w:rFonts w:eastAsia="Times New Roman" w:cs="Times New Roman"/>
                  <w:sz w:val="24"/>
                  <w:szCs w:val="24"/>
                </w:rPr>
                <w:t xml:space="preserve">Пауэрлифтинг, этап начальной подготовки </w:t>
              </w:r>
            </w:hyperlink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40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40</w:t>
            </w:r>
          </w:p>
        </w:tc>
      </w:tr>
      <w:tr>
        <w:trPr>
          <w:trHeight w:val="162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3.26.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475,74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475,74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475,74</w:t>
            </w:r>
          </w:p>
        </w:tc>
      </w:tr>
      <w:tr>
        <w:trPr>
          <w:trHeight w:val="2218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3.27.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Услуга 14. Спортивная подготовка по неолимпийским видам спорта 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hyperlink w:anchor="RANGE!Par1663">
              <w:r>
                <w:rPr>
                  <w:rFonts w:eastAsia="Times New Roman" w:cs="Times New Roman"/>
                  <w:sz w:val="24"/>
                  <w:szCs w:val="24"/>
                </w:rPr>
                <w:t xml:space="preserve">Пауэрлифтинг, тренировочный этап (этап спортивной специализации) </w:t>
              </w:r>
            </w:hyperlink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30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30</w:t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3.28.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929,75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929,75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929,75</w:t>
            </w:r>
          </w:p>
        </w:tc>
      </w:tr>
      <w:tr>
        <w:trPr>
          <w:trHeight w:val="2046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3.29.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Услуга 15.</w:t>
            </w:r>
            <w:r>
              <w:rPr/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>Спортивная подготовка по спорту лиц с поражением ОДА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Пауэрлифтинг (этап спортивной специализации)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3.30.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259,33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259,33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259,33</w:t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3.31.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Работа 1. Организация и обеспечение подготовки спортивного резерва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Количество лиц обучающихся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(человек)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146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146</w:t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3.32.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1913,25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1913,25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1913,25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cs="Times New Roman"/>
          <w:sz w:val="24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cs="Times New Roman"/>
          <w:sz w:val="24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cs="Times New Roman"/>
          <w:sz w:val="24"/>
          <w:szCs w:val="28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/>
          <w:sz w:val="24"/>
          <w:szCs w:val="28"/>
        </w:rPr>
      </w:pPr>
      <w:r>
        <w:rPr>
          <w:sz w:val="24"/>
          <w:szCs w:val="28"/>
        </w:rPr>
        <w:t>И.о. начальника ОСиМП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/>
          <w:sz w:val="24"/>
          <w:szCs w:val="28"/>
        </w:rPr>
      </w:pPr>
      <w:r>
        <w:rPr>
          <w:sz w:val="24"/>
          <w:szCs w:val="28"/>
        </w:rPr>
        <w:t>Администрации города Шарыпово                                                                           С.Н. Кучмасова</w:t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10490"/>
        <w:outlineLvl w:val="1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10490"/>
        <w:outlineLvl w:val="1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10490"/>
        <w:outlineLvl w:val="1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10490"/>
        <w:outlineLvl w:val="1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10490"/>
        <w:outlineLvl w:val="1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10490"/>
        <w:outlineLvl w:val="1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10490"/>
        <w:outlineLvl w:val="1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10490"/>
        <w:outlineLvl w:val="1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10490"/>
        <w:outlineLvl w:val="1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10490"/>
        <w:outlineLvl w:val="1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10490"/>
        <w:outlineLvl w:val="1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10490"/>
        <w:outlineLvl w:val="1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10490"/>
        <w:outlineLvl w:val="1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10490"/>
        <w:outlineLvl w:val="1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10490"/>
        <w:outlineLvl w:val="1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10490"/>
        <w:outlineLvl w:val="1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10490"/>
        <w:outlineLvl w:val="1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10490"/>
        <w:outlineLvl w:val="1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10490"/>
        <w:outlineLvl w:val="1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10490"/>
        <w:outlineLvl w:val="1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10490"/>
        <w:outlineLvl w:val="1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10490"/>
        <w:outlineLvl w:val="1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10490"/>
        <w:outlineLvl w:val="1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10490"/>
        <w:outlineLvl w:val="1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10490"/>
        <w:outlineLvl w:val="1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10490"/>
        <w:outlineLvl w:val="1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5103"/>
        <w:outlineLvl w:val="1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Приложение № 5 к муниципальной программе «Развитие физической</w:t>
      </w:r>
    </w:p>
    <w:p>
      <w:pPr>
        <w:pStyle w:val="Normal"/>
        <w:widowControl w:val="false"/>
        <w:spacing w:lineRule="auto" w:line="240" w:before="0" w:after="0"/>
        <w:ind w:left="5103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культуры и спорта в городе Шарыпово», утвержденной Постановлением Администрации города Шарыпово</w:t>
      </w:r>
    </w:p>
    <w:p>
      <w:pPr>
        <w:pStyle w:val="Normal"/>
        <w:widowControl w:val="false"/>
        <w:spacing w:lineRule="auto" w:line="240" w:before="0" w:after="0"/>
        <w:ind w:left="5103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от  « 03 »  11  2021 г. № 224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5103"/>
        <w:outlineLvl w:val="1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Приложение к муниципальной программе «Развитие физической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  </w:t>
      </w:r>
      <w:r>
        <w:rPr>
          <w:sz w:val="24"/>
          <w:szCs w:val="24"/>
        </w:rPr>
        <w:t xml:space="preserve">культуры и спорта в городе Шарыпово», </w:t>
      </w:r>
      <w:r>
        <w:rPr>
          <w:sz w:val="28"/>
          <w:szCs w:val="28"/>
        </w:rPr>
        <w:t xml:space="preserve">                                                 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5103"/>
        <w:outlineLvl w:val="1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от  04.10.2013   № 239</w:t>
        <w:tab/>
      </w:r>
    </w:p>
    <w:p>
      <w:pPr>
        <w:pStyle w:val="Normal"/>
        <w:widowControl w:val="false"/>
        <w:spacing w:lineRule="auto" w:line="240" w:before="0" w:after="0"/>
        <w:ind w:left="5103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ПОДПРОГРАММА «ФОРМИРОВАНИЕ ЗДОРОВОГО ОБРАЗА ЖИЗНИ ЧЕРЕЗ РАЗВИТИЕ МАССОВОЙ ФИЗИЧЕСКОЙ КУЛЬТУРЫ И СПОРТА»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jc w:val="center"/>
        <w:outlineLvl w:val="2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1. Паспорт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подпрограммы «Формирование здорового образа жизни через развитие массовой физической культуры и спорта»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tbl>
      <w:tblPr>
        <w:tblW w:w="9071" w:type="dxa"/>
        <w:jc w:val="left"/>
        <w:tblInd w:w="12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288"/>
        <w:gridCol w:w="5782"/>
      </w:tblGrid>
      <w:tr>
        <w:trPr/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«Формирование здорового образа жизни через развитие массовой физической культуры и спорта» (далее - подпрограмма)</w:t>
            </w:r>
          </w:p>
        </w:tc>
      </w:tr>
      <w:tr>
        <w:trPr/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муниципальной программы , в рамках которой реализуется подпрограмма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«Развитие физической культуры и спорта в городе Шарыпово» (далее – муниципальная программа)</w:t>
            </w:r>
          </w:p>
        </w:tc>
      </w:tr>
      <w:tr>
        <w:trPr/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спорта и молодежной политики Администрации города Шарыпово</w:t>
            </w:r>
          </w:p>
        </w:tc>
      </w:tr>
      <w:tr>
        <w:trPr/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 подпрограммы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условий для развития массовой физической культуры и спорта на территории муниципального образования</w:t>
            </w:r>
          </w:p>
        </w:tc>
      </w:tr>
      <w:tr>
        <w:trPr/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подпрограммы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1. Развитие сети спортивных клубов по месту жительства граждан.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2. Организация и проведение физкультурных и комплексных спортивных мероприятий среди различных групп населения муниципального образования.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3. Развитие материально-технической базы путем ремонта, строительства и ввода в эксплуатацию новых спортивных объектов.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4. Информационное обеспечение физической культуры и спорта на территории муниципального образования города Шарыпово.</w:t>
            </w:r>
          </w:p>
        </w:tc>
      </w:tr>
      <w:tr>
        <w:trPr/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и значения показателей результативности подпрограммы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Приведены в приложении № 1 к подпрограмме</w:t>
            </w:r>
          </w:p>
        </w:tc>
      </w:tr>
      <w:tr>
        <w:trPr/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2014 - 2024 годы</w:t>
            </w:r>
          </w:p>
        </w:tc>
      </w:tr>
      <w:tr>
        <w:trPr>
          <w:trHeight w:val="881" w:hRule="atLeast"/>
        </w:trPr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Информация по ресурсному обеспечению муниципальной программы, в том числе по годам реализации 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Объем финансирования подпрограммы – 523 814,34 тыс. рублей, в том числе по годам реализации подпрограммы: 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2014 год – </w:t>
            </w:r>
            <w:bookmarkStart w:id="4" w:name="OLE_LINK1"/>
            <w:r>
              <w:rPr>
                <w:rFonts w:cs="Times New Roman" w:ascii="Times New Roman" w:hAnsi="Times New Roman"/>
                <w:sz w:val="28"/>
                <w:szCs w:val="28"/>
              </w:rPr>
              <w:t>33 842,98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2015 год – 37 030,79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2016 год – 39 506,04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2017 год – 39 204,44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2018 год – 52 269,28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2019 год – 56 054,89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2020 год – 52 901,54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2021 год – 62 030,82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2022 год – 50 324,54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2023 год – 50 324,54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2024 год – 50 324,54 </w:t>
            </w:r>
            <w:bookmarkEnd w:id="4"/>
            <w:r>
              <w:rPr>
                <w:rFonts w:cs="Times New Roman" w:ascii="Times New Roman" w:hAnsi="Times New Roman"/>
                <w:sz w:val="28"/>
                <w:szCs w:val="28"/>
              </w:rPr>
              <w:t>тыс. рублей.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из них: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средства краевого бюджета – 62 545,43 тыс. рублей, в том числе по годам реализации подпрограммы: 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2014 год – 0,00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2015 год – 4 886,00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2016 год – 3 000,00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2017 год – 4 606,60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2018 год – 14 908,31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2019 год – 14 566,19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2020 год – 9 287,51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2021 год – 11 290,82 тыс. рублей; 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2022 год – 0,00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2023 год – 0,00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2024 год - 0,00 тыс. рублей.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средства бюджета города Шарыпово – 426 518,91  тыс. рублей, в том числе по годам реализации подпрограммы: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2014 год – 31 342,98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2015 год – 29 944,79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2016 год – 34 506,04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2017 год – 32 197,84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2018 год – 32 960,97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2019 год – 34 488,70 тыс. рублей; 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2020 год – 41 363,97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2021 год – 47 740,00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2022 год – 47 324,54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2023 год – 47 324,54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2024 год – 47 324,54 тыс. рублей.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средства внебюджетных источников – 34 750,00 тыс. рублей, в том числе по годам реализации подпрограммы: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2014 год – 2 500,00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2015 год – 2 200,00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2016 год – 2 000,00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2017 год – 2 400,00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2018 год – 4 400,00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2019 год – 7 000,00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2020 год – 2 250,00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2021 год - 3 000,00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2022 год - 3 000,00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2023 год - 3 000,00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2024 год - 3 000,00 тыс. рублей.</w:t>
            </w:r>
          </w:p>
        </w:tc>
      </w:tr>
    </w:tbl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outlineLvl w:val="2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jc w:val="center"/>
        <w:outlineLvl w:val="2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2. Мероприятия подпрограммы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jc w:val="center"/>
        <w:outlineLvl w:val="2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Система мероприятий подпрограммы включает в себя перечень обоснованных мероприятий подпрограммы, взаимоувязанных с целью и задачами подпрограммы, с указанием главных распорядителей бюджетных средств, форм расходования бюджетных средств, исполнителей мероприятий подпрограммы, сроков исполнения, объемов и источников финансирования.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Перечень мероприятий подпрограммы представлен в приложении № 2 к подпрограмме.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jc w:val="center"/>
        <w:outlineLvl w:val="2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jc w:val="center"/>
        <w:outlineLvl w:val="2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3. Механизм реализации подпрограммы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jc w:val="center"/>
        <w:outlineLvl w:val="2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3.1. Реализацию подпрограммы осуществляют Отдел спорта и молодежной политики Администрации города Шарыпово и муниципальные бюджетные учреждения физкультурно-спортивной направленности.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>
          <w:rFonts w:ascii="Times New Roman CYR" w:hAnsi="Times New Roman CYR" w:eastAsia="Times New Roman" w:cs="Times New Roman CYR"/>
          <w:sz w:val="28"/>
          <w:szCs w:val="28"/>
          <w:lang w:eastAsia="ar-SA"/>
        </w:rPr>
      </w:pPr>
      <w:r>
        <w:rPr>
          <w:rFonts w:eastAsia="Times New Roman" w:cs="Times New Roman CYR" w:ascii="Times New Roman CYR" w:hAnsi="Times New Roman CYR"/>
          <w:sz w:val="28"/>
          <w:szCs w:val="28"/>
          <w:lang w:eastAsia="ar-SA"/>
        </w:rPr>
        <w:t>3.2. Главными распорядителями средств бюджета города Шарыпово является Отдел спорта и молодежной политики Администрации города Шарыпово.</w:t>
      </w:r>
    </w:p>
    <w:p>
      <w:pPr>
        <w:pStyle w:val="Normal"/>
        <w:tabs>
          <w:tab w:val="clear" w:pos="708"/>
          <w:tab w:val="left" w:pos="2268" w:leader="none"/>
        </w:tabs>
        <w:suppressAutoHyphens w:val="true"/>
        <w:spacing w:lineRule="auto" w:line="240" w:before="0" w:after="0"/>
        <w:ind w:firstLine="709"/>
        <w:jc w:val="both"/>
        <w:rPr>
          <w:rFonts w:ascii="Times New Roman CYR" w:hAnsi="Times New Roman CYR" w:eastAsia="Times New Roman" w:cs="Times New Roman CYR"/>
          <w:sz w:val="28"/>
          <w:szCs w:val="28"/>
          <w:lang w:eastAsia="ar-SA"/>
        </w:rPr>
      </w:pPr>
      <w:r>
        <w:rPr>
          <w:rFonts w:eastAsia="Times New Roman" w:cs="Times New Roman CYR" w:ascii="Times New Roman CYR" w:hAnsi="Times New Roman CYR"/>
          <w:sz w:val="28"/>
          <w:szCs w:val="28"/>
          <w:lang w:eastAsia="ar-SA"/>
        </w:rPr>
        <w:t xml:space="preserve">3.3. Мероприятия подпрограммы по каждой задаче, финансирование которых предусмотрено в соответствующем финансовом году, осуществляется путем предоставления муниципальным автономным учреждениям, являющимся исполнителями соответствующих мероприятий подпрограммы, субсидий из бюджета города Шарыпово на возмещение нормативных затрат, связанных с оказанием ими в соответствии с муниципальным заданием  выполнения работ, для реализации мероприятий </w:t>
      </w:r>
    </w:p>
    <w:p>
      <w:pPr>
        <w:pStyle w:val="Normal"/>
        <w:tabs>
          <w:tab w:val="clear" w:pos="708"/>
          <w:tab w:val="left" w:pos="2268" w:leader="none"/>
        </w:tabs>
        <w:suppressAutoHyphens w:val="true"/>
        <w:spacing w:lineRule="auto" w:line="240" w:before="0" w:after="0"/>
        <w:ind w:firstLine="709"/>
        <w:jc w:val="both"/>
        <w:rPr>
          <w:rFonts w:ascii="Times New Roman CYR" w:hAnsi="Times New Roman CYR" w:eastAsia="Times New Roman" w:cs="Times New Roman CYR"/>
          <w:sz w:val="28"/>
          <w:szCs w:val="28"/>
          <w:lang w:eastAsia="ar-SA"/>
        </w:rPr>
      </w:pPr>
      <w:r>
        <w:rPr>
          <w:rFonts w:eastAsia="Times New Roman" w:cs="Times New Roman CYR" w:ascii="Times New Roman CYR" w:hAnsi="Times New Roman CYR"/>
          <w:sz w:val="28"/>
          <w:szCs w:val="28"/>
          <w:lang w:eastAsia="ar-SA"/>
        </w:rPr>
      </w:r>
    </w:p>
    <w:p>
      <w:pPr>
        <w:pStyle w:val="Normal"/>
        <w:tabs>
          <w:tab w:val="clear" w:pos="708"/>
          <w:tab w:val="left" w:pos="2268" w:leader="none"/>
        </w:tabs>
        <w:suppressAutoHyphens w:val="true"/>
        <w:spacing w:lineRule="auto" w:line="240" w:before="0" w:after="0"/>
        <w:ind w:firstLine="709"/>
        <w:jc w:val="both"/>
        <w:rPr>
          <w:rFonts w:ascii="Times New Roman CYR" w:hAnsi="Times New Roman CYR" w:eastAsia="Times New Roman" w:cs="Times New Roman CYR"/>
          <w:sz w:val="28"/>
          <w:szCs w:val="28"/>
          <w:lang w:eastAsia="ar-SA"/>
        </w:rPr>
      </w:pPr>
      <w:r>
        <w:rPr>
          <w:rFonts w:eastAsia="Times New Roman" w:cs="Times New Roman CYR" w:ascii="Times New Roman CYR" w:hAnsi="Times New Roman CYR"/>
          <w:sz w:val="28"/>
          <w:szCs w:val="28"/>
          <w:lang w:eastAsia="ar-SA"/>
        </w:rPr>
        <w:t xml:space="preserve">подпрограммы, а также субсидий на цели, не связанные с финансовым обеспечением выполнения муниципального задания на оказание </w:t>
      </w:r>
    </w:p>
    <w:p>
      <w:pPr>
        <w:pStyle w:val="Normal"/>
        <w:tabs>
          <w:tab w:val="clear" w:pos="708"/>
          <w:tab w:val="left" w:pos="2268" w:leader="none"/>
        </w:tabs>
        <w:suppressAutoHyphens w:val="true"/>
        <w:spacing w:lineRule="auto" w:line="240" w:before="0" w:after="0"/>
        <w:ind w:firstLine="709"/>
        <w:jc w:val="both"/>
        <w:rPr>
          <w:rFonts w:ascii="Times New Roman CYR" w:hAnsi="Times New Roman CYR" w:eastAsia="Times New Roman" w:cs="Times New Roman CYR"/>
          <w:sz w:val="28"/>
          <w:szCs w:val="28"/>
          <w:lang w:eastAsia="ar-SA"/>
        </w:rPr>
      </w:pPr>
      <w:r>
        <w:rPr>
          <w:rFonts w:eastAsia="Times New Roman" w:cs="Times New Roman CYR" w:ascii="Times New Roman CYR" w:hAnsi="Times New Roman CYR"/>
          <w:sz w:val="28"/>
          <w:szCs w:val="28"/>
          <w:lang w:eastAsia="ar-SA"/>
        </w:rPr>
        <w:t>муниципальных услуг (выполнение работ), для реализации мероприятий подпрограммы.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>
          <w:rFonts w:ascii="Times New Roman CYR" w:hAnsi="Times New Roman CYR" w:eastAsia="Times New Roman" w:cs="Times New Roman CYR"/>
          <w:sz w:val="28"/>
          <w:szCs w:val="28"/>
          <w:lang w:eastAsia="ar-SA"/>
        </w:rPr>
      </w:pPr>
      <w:r>
        <w:rPr>
          <w:rFonts w:eastAsia="Times New Roman" w:cs="Times New Roman CYR" w:ascii="Times New Roman CYR" w:hAnsi="Times New Roman CYR"/>
          <w:sz w:val="28"/>
          <w:szCs w:val="28"/>
          <w:lang w:eastAsia="ar-SA"/>
        </w:rPr>
        <w:t>3.4. Отдел спорта и молодежной политики Администрации города Шарыпово осуществляет финансирование: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>
          <w:rFonts w:ascii="Times New Roman CYR" w:hAnsi="Times New Roman CYR" w:eastAsia="Times New Roman" w:cs="Times New Roman CYR"/>
          <w:sz w:val="28"/>
          <w:szCs w:val="28"/>
          <w:lang w:eastAsia="ar-SA"/>
        </w:rPr>
      </w:pPr>
      <w:r>
        <w:rPr>
          <w:rFonts w:eastAsia="Times New Roman" w:cs="Times New Roman CYR" w:ascii="Times New Roman CYR" w:hAnsi="Times New Roman CYR"/>
          <w:sz w:val="28"/>
          <w:szCs w:val="28"/>
          <w:lang w:eastAsia="ar-SA"/>
        </w:rPr>
        <w:t>муниципальному автономному учреждению «Центр физкультурно-спортивной подготовки»</w:t>
      </w:r>
      <w:r>
        <w:rPr>
          <w:rFonts w:eastAsia="Times New Roman"/>
          <w:sz w:val="28"/>
          <w:szCs w:val="28"/>
          <w:lang w:eastAsia="ar-SA"/>
        </w:rPr>
        <w:t xml:space="preserve"> </w:t>
      </w:r>
      <w:r>
        <w:rPr>
          <w:rFonts w:eastAsia="Times New Roman" w:cs="Times New Roman CYR" w:ascii="Times New Roman CYR" w:hAnsi="Times New Roman CYR"/>
          <w:sz w:val="28"/>
          <w:szCs w:val="28"/>
          <w:lang w:eastAsia="ar-SA"/>
        </w:rPr>
        <w:t>путем предоставления субсидии из бюджета города Шарыпово на возмещение нормативных затрат, связанных с оказанием ими в соответствии с муниципальным  заданием муниципальных  услуг (выполнением работ), на основании соглашения о порядке и условиях ее предоставления на финансовое обеспечение выполнения муниципального  задания для реализации мероприятий подпрограммы, и путем предоставления субсидии на цели, не связанные с финансовым обеспечением выполнения муниципального задания на оказание муниципальных  услуг (выполнение работ), на основании соглашения о порядке и условиях ее предоставления для реализации мероприятий подпрограммы.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  <w:lang w:eastAsia="ar-SA"/>
        </w:rPr>
      </w:pPr>
      <w:r>
        <w:rPr>
          <w:rFonts w:eastAsia="Times New Roman" w:cs="Times New Roman CYR" w:ascii="Times New Roman CYR" w:hAnsi="Times New Roman CYR"/>
          <w:sz w:val="28"/>
          <w:szCs w:val="28"/>
          <w:lang w:eastAsia="ar-SA"/>
        </w:rPr>
        <w:t>3.5. Закупка товаров, работ, услуг</w:t>
      </w:r>
      <w:r>
        <w:rPr>
          <w:rFonts w:eastAsia="Times New Roman"/>
          <w:sz w:val="28"/>
          <w:szCs w:val="28"/>
          <w:lang w:eastAsia="ar-SA"/>
        </w:rPr>
        <w:t xml:space="preserve"> </w:t>
      </w:r>
      <w:r>
        <w:rPr>
          <w:rFonts w:eastAsia="Times New Roman" w:cs="Times New Roman CYR" w:ascii="Times New Roman CYR" w:hAnsi="Times New Roman CYR"/>
          <w:sz w:val="28"/>
          <w:szCs w:val="28"/>
          <w:lang w:eastAsia="ar-SA"/>
        </w:rPr>
        <w:t xml:space="preserve">осуществляется в соответствии с Федеральным </w:t>
      </w:r>
      <w:hyperlink r:id="rId8">
        <w:r>
          <w:rPr>
            <w:rFonts w:eastAsia="Times New Roman" w:cs="Times New Roman CYR" w:ascii="Times New Roman CYR" w:hAnsi="Times New Roman CYR"/>
            <w:sz w:val="28"/>
            <w:szCs w:val="28"/>
            <w:lang w:eastAsia="ar-SA"/>
          </w:rPr>
          <w:t>законом</w:t>
        </w:r>
      </w:hyperlink>
      <w:r>
        <w:rPr>
          <w:rFonts w:eastAsia="Times New Roman"/>
          <w:sz w:val="28"/>
          <w:szCs w:val="28"/>
          <w:lang w:eastAsia="ar-SA"/>
        </w:rPr>
        <w:t xml:space="preserve"> </w:t>
      </w:r>
      <w:r>
        <w:rPr>
          <w:rFonts w:eastAsia="Times New Roman" w:cs="Times New Roman CYR" w:ascii="Times New Roman CYR" w:hAnsi="Times New Roman CYR"/>
          <w:sz w:val="28"/>
          <w:szCs w:val="28"/>
          <w:lang w:eastAsia="ar-SA"/>
        </w:rPr>
        <w:t xml:space="preserve">от 18.07.2011 № 223-ФЗ </w:t>
      </w:r>
      <w:r>
        <w:rPr>
          <w:rFonts w:eastAsia="Times New Roman"/>
          <w:sz w:val="28"/>
          <w:szCs w:val="28"/>
          <w:lang w:eastAsia="ar-SA"/>
        </w:rPr>
        <w:t>«</w:t>
      </w:r>
      <w:r>
        <w:rPr>
          <w:rFonts w:eastAsia="Times New Roman" w:cs="Times New Roman CYR" w:ascii="Times New Roman CYR" w:hAnsi="Times New Roman CYR"/>
          <w:sz w:val="28"/>
          <w:szCs w:val="28"/>
          <w:lang w:eastAsia="ar-SA"/>
        </w:rPr>
        <w:t>О закупках товаров, работ, услуг отдельными видами юридических лиц</w:t>
      </w:r>
      <w:r>
        <w:rPr>
          <w:rFonts w:eastAsia="Times New Roman"/>
          <w:sz w:val="28"/>
          <w:szCs w:val="28"/>
          <w:lang w:eastAsia="ar-SA"/>
        </w:rPr>
        <w:t>».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outlineLvl w:val="2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ConsPlusNormal"/>
        <w:numPr>
          <w:ilvl w:val="0"/>
          <w:numId w:val="0"/>
        </w:numPr>
        <w:ind w:firstLine="720" w:left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 Управление подпрограммой и контроль за ходом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jc w:val="center"/>
        <w:outlineLvl w:val="2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ее выполнения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  <w:t>Управление реализацией подпрограммы и текущий контроль за ходом реализации подпрограммы осуществляет Отдел спорта и молодежной политики Администрации города Шарыпово.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  <w:t>Финансовый контроль осуществляется Финансовым управлением Администрации города Шарыпово.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  <w:t>Ответственный исполнитель подпрограммы  несет ответственность за её реализацию, достижение конечного результата, целевое и эффективное использование финансовых средств, выделяемых на её исполнение.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  <w:t xml:space="preserve">Ответственный исполнитель для обеспечения мониторинга и анализа хода реализации подпрограммы организует ведение и представление полугодовой отчетности (за первое, второе полугодие).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  <w:t>Отчеты о реализации подпрограммы представляются муниципальным автономным учреждением «Центр физкультурно-спортивной подготовки» в Отдел спорта и молодежной политики Администрации города Шарыпово.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  <w:t>Отчет о реализации подпрограммы за первое полугодие отчетного года предоставляется в срок не позднее 10-го августа отчетного года по формам согласно приложениям № 10 - 15 Порядка утвержденного Постановлением Администрации города от 30.07.2013 года № 171.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  <w:t xml:space="preserve">Годовой отчет о ходе реализации подпрограммы формируется ответственным исполнителем подпрограммы.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  <w:t>Согласованный годовой отчет представляется в отдел экономики и планирования Администрации города Шарыпово до 1 марта года, следующего за отчетным.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И.о. начальника ОСиМП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Администрации города Шарыпово                                            С.Н. Кучмасова</w:t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10490"/>
        <w:outlineLvl w:val="1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10490"/>
        <w:outlineLvl w:val="1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10490"/>
        <w:outlineLvl w:val="1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10490"/>
        <w:outlineLvl w:val="1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10490"/>
        <w:outlineLvl w:val="1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10490"/>
        <w:outlineLvl w:val="1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10490"/>
        <w:outlineLvl w:val="1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10490"/>
        <w:outlineLvl w:val="1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10490"/>
        <w:outlineLvl w:val="1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10490"/>
        <w:outlineLvl w:val="1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10490"/>
        <w:outlineLvl w:val="1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10490"/>
        <w:outlineLvl w:val="1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10490"/>
        <w:outlineLvl w:val="1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10490"/>
        <w:outlineLvl w:val="1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10490"/>
        <w:outlineLvl w:val="1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10490"/>
        <w:outlineLvl w:val="1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10490"/>
        <w:outlineLvl w:val="1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10490"/>
        <w:outlineLvl w:val="1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10490"/>
        <w:outlineLvl w:val="1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10490"/>
        <w:outlineLvl w:val="1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10490"/>
        <w:outlineLvl w:val="1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10490"/>
        <w:outlineLvl w:val="1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10490"/>
        <w:outlineLvl w:val="1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10490"/>
        <w:outlineLvl w:val="1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10490"/>
        <w:outlineLvl w:val="1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10490"/>
        <w:outlineLvl w:val="1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10490"/>
        <w:outlineLvl w:val="1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10490"/>
        <w:outlineLvl w:val="1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Приложение № 1 к подпрограмме «Формирование здорового образа жизни через развитие массовой физической культуры и спорта»,</w:t>
      </w:r>
      <w:r>
        <w:rPr/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реализуемой в рамках муниципальной программы  «Развитие физической культуры и спорта в городе Шарыпово», утвержденной постановлением Администрации города Шарыпово </w:t>
      </w:r>
    </w:p>
    <w:p>
      <w:pPr>
        <w:pStyle w:val="ConsPlusNormal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от 04.10.2013 № 239</w:t>
      </w:r>
    </w:p>
    <w:p>
      <w:pPr>
        <w:pStyle w:val="ConsPlusNormal"/>
        <w:numPr>
          <w:ilvl w:val="0"/>
          <w:numId w:val="0"/>
        </w:numPr>
        <w:ind w:firstLine="720" w:left="5103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Par3042"/>
      <w:bookmarkEnd w:id="5"/>
      <w:r>
        <w:rPr>
          <w:rFonts w:cs="Times New Roman" w:ascii="Times New Roman" w:hAnsi="Times New Roman"/>
          <w:sz w:val="24"/>
          <w:szCs w:val="24"/>
        </w:rPr>
        <w:t>Перечень и значения показателей результативности подпрограммы</w:t>
      </w:r>
    </w:p>
    <w:tbl>
      <w:tblPr>
        <w:tblW w:w="11058" w:type="dxa"/>
        <w:jc w:val="left"/>
        <w:tblInd w:w="-43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"/>
        <w:gridCol w:w="3175"/>
        <w:gridCol w:w="1247"/>
        <w:gridCol w:w="1644"/>
        <w:gridCol w:w="709"/>
        <w:gridCol w:w="710"/>
        <w:gridCol w:w="709"/>
        <w:gridCol w:w="2409"/>
      </w:tblGrid>
      <w:tr>
        <w:trPr>
          <w:trHeight w:val="518" w:hRule="atLeast"/>
        </w:trPr>
        <w:tc>
          <w:tcPr>
            <w:tcW w:w="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1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Цель, целевые индикаторы</w:t>
            </w:r>
          </w:p>
        </w:tc>
        <w:tc>
          <w:tcPr>
            <w:tcW w:w="1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Источник информации</w:t>
            </w:r>
          </w:p>
        </w:tc>
        <w:tc>
          <w:tcPr>
            <w:tcW w:w="45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Годы реализации подпрограммы</w:t>
            </w:r>
          </w:p>
        </w:tc>
      </w:tr>
      <w:tr>
        <w:trPr>
          <w:trHeight w:val="335" w:hRule="atLeast"/>
        </w:trPr>
        <w:tc>
          <w:tcPr>
            <w:tcW w:w="4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2021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2022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2023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2024</w:t>
            </w:r>
          </w:p>
        </w:tc>
      </w:tr>
      <w:tr>
        <w:trPr>
          <w:trHeight w:val="281" w:hRule="atLeast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</w:t>
            </w:r>
          </w:p>
        </w:tc>
      </w:tr>
      <w:tr>
        <w:trPr/>
        <w:tc>
          <w:tcPr>
            <w:tcW w:w="110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Цель подпрограммы: </w:t>
            </w:r>
            <w:r>
              <w:rPr>
                <w:rFonts w:ascii="Times New Roman" w:hAnsi="Times New Roman"/>
                <w:sz w:val="24"/>
                <w:szCs w:val="24"/>
              </w:rPr>
              <w:t>создание условий для развития массовой физической культуры и спорта на территории муниципального образования</w:t>
            </w:r>
          </w:p>
        </w:tc>
      </w:tr>
      <w:tr>
        <w:trPr/>
        <w:tc>
          <w:tcPr>
            <w:tcW w:w="110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Задача 1. Развитие сети спортивных клубов по месту жительства граждан</w:t>
            </w:r>
          </w:p>
        </w:tc>
      </w:tr>
      <w:tr>
        <w:trPr/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Доля граждан выполнивших нормативы Всероссийского физкультурно-спортивного комплекса «Готов к труду и обороне» (ГТО), от общей численности населения, принявшего участие в сдаче нормативов Всероссийского физкультурно-спортивного комплекса «Готов к труду и обороне» (ГТО)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58,00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59,00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60,00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60,00</w:t>
            </w:r>
          </w:p>
        </w:tc>
      </w:tr>
      <w:tr>
        <w:trPr/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спортивных клубов по месту жительства граждан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</w:tr>
      <w:tr>
        <w:trPr/>
        <w:tc>
          <w:tcPr>
            <w:tcW w:w="110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Задача 2. Организация и проведение физкультурных и комплексных спортивных мероприятий среди различных групп населения муниципального образования</w:t>
            </w:r>
          </w:p>
        </w:tc>
      </w:tr>
      <w:tr>
        <w:trPr/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Доля граждан муниципального образования, систематически занимающегося физической культурой и спортом к общей численности населения муниципального образования в возрасте от 3 до 79 лет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49,95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51,14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52,25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53,77</w:t>
            </w:r>
          </w:p>
        </w:tc>
      </w:tr>
      <w:tr>
        <w:trPr/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Численность населения в возрасте от 8 до 18 лет, занимающегося в муниципальных спортивных школах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1171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1171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1171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1171</w:t>
            </w:r>
          </w:p>
        </w:tc>
      </w:tr>
      <w:tr>
        <w:trPr/>
        <w:tc>
          <w:tcPr>
            <w:tcW w:w="110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Задача 3. Развитие материально-технической базы путем ремонта, строительства и ввода в эксплуатацию новых спортивных объектов</w:t>
            </w:r>
          </w:p>
        </w:tc>
      </w:tr>
      <w:tr>
        <w:trPr/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спортивных сооружений муниципального образования, находящихся в ведении Отдела спорта и молодежной политики Администрации города Шарыпово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31</w:t>
            </w:r>
          </w:p>
        </w:tc>
      </w:tr>
      <w:tr>
        <w:trPr>
          <w:trHeight w:val="2021" w:hRule="atLeast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before="0"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pacing w:before="0"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Единовременная пропускная способность спортивных сооружений, </w:t>
            </w:r>
            <w:r>
              <w:rPr>
                <w:rFonts w:ascii="Times New Roman" w:hAnsi="Times New Roman"/>
                <w:sz w:val="24"/>
                <w:szCs w:val="24"/>
              </w:rPr>
              <w:t>находящихся в ведении Отдела спорта и молодежной политики Администрации города Шарыпово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pacing w:before="0"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40"/>
              <w:jc w:val="center"/>
              <w:rPr/>
            </w:pPr>
            <w:r>
              <w:rPr>
                <w:rFonts w:cs="Times New Roman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40"/>
              <w:jc w:val="center"/>
              <w:rPr/>
            </w:pPr>
            <w:r>
              <w:rPr>
                <w:rFonts w:cs="Times New Roman"/>
                <w:sz w:val="24"/>
                <w:szCs w:val="24"/>
              </w:rPr>
              <w:t>1050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40"/>
              <w:jc w:val="center"/>
              <w:rPr/>
            </w:pPr>
            <w:r>
              <w:rPr>
                <w:rFonts w:cs="Times New Roman"/>
                <w:sz w:val="24"/>
                <w:szCs w:val="24"/>
              </w:rPr>
              <w:t>1050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40"/>
              <w:jc w:val="center"/>
              <w:rPr/>
            </w:pPr>
            <w:r>
              <w:rPr>
                <w:rFonts w:cs="Times New Roman"/>
                <w:sz w:val="24"/>
                <w:szCs w:val="24"/>
              </w:rPr>
              <w:t>1050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1050</w:t>
            </w:r>
          </w:p>
        </w:tc>
      </w:tr>
      <w:tr>
        <w:trPr/>
        <w:tc>
          <w:tcPr>
            <w:tcW w:w="110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4. Информационное обеспечение физической культуры и спорта на территории муниципального образования города Шарыпово</w:t>
            </w:r>
          </w:p>
        </w:tc>
      </w:tr>
      <w:tr>
        <w:trPr/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жителей муниципального образования, проинформированных о мероприятиях в области физической культуры и спорта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10150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10150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10150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10150</w:t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firstLine="567" w:left="-567"/>
        <w:rPr>
          <w:rFonts w:ascii="Times New Roman" w:hAnsi="Times New Roman"/>
          <w:sz w:val="24"/>
          <w:szCs w:val="28"/>
        </w:rPr>
      </w:pPr>
      <w:r>
        <w:rPr>
          <w:sz w:val="24"/>
          <w:szCs w:val="28"/>
        </w:rPr>
        <w:t>И.о. начальника ОСиМП</w:t>
      </w:r>
    </w:p>
    <w:p>
      <w:pPr>
        <w:sectPr>
          <w:type w:val="nextPage"/>
          <w:pgSz w:w="11906" w:h="16838"/>
          <w:pgMar w:left="1080" w:right="1080" w:gutter="0" w:header="0" w:top="567" w:footer="0" w:bottom="1440"/>
          <w:pgNumType w:fmt="decimal"/>
          <w:formProt w:val="false"/>
          <w:textDirection w:val="lrTb"/>
          <w:docGrid w:type="default" w:linePitch="360" w:charSpace="8192"/>
        </w:sectPr>
        <w:pStyle w:val="Normal"/>
        <w:widowControl w:val="false"/>
        <w:spacing w:lineRule="auto" w:line="240" w:before="0" w:after="0"/>
        <w:rPr>
          <w:rFonts w:ascii="Times New Roman" w:hAnsi="Times New Roman"/>
          <w:sz w:val="24"/>
          <w:szCs w:val="28"/>
        </w:rPr>
      </w:pPr>
      <w:r>
        <w:rPr>
          <w:sz w:val="24"/>
          <w:szCs w:val="28"/>
        </w:rPr>
        <w:t>Администрации города Шарыпово                                                                          С.Н. Кучмасова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9498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Приложение № 2 к подпрограмме «Формирование здорового образа жизни через развитие массовой физической культуры и спорта», реализуемой в рамках муниципальной программы  «Развитие физической культуры и спорта в городе Шарыпово», утвержденной постановлением Администрации города Шарыпово 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9498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от 04.10.2013 № 239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firstLine="4395" w:left="9498"/>
        <w:outlineLvl w:val="1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tbl>
      <w:tblPr>
        <w:tblW w:w="14898" w:type="dxa"/>
        <w:jc w:val="left"/>
        <w:tblInd w:w="2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82"/>
        <w:gridCol w:w="1984"/>
        <w:gridCol w:w="1417"/>
        <w:gridCol w:w="851"/>
        <w:gridCol w:w="568"/>
        <w:gridCol w:w="1416"/>
        <w:gridCol w:w="1134"/>
        <w:gridCol w:w="1417"/>
        <w:gridCol w:w="1418"/>
        <w:gridCol w:w="1277"/>
        <w:gridCol w:w="1558"/>
        <w:gridCol w:w="1275"/>
      </w:tblGrid>
      <w:tr>
        <w:trPr>
          <w:trHeight w:val="960" w:hRule="atLeast"/>
        </w:trPr>
        <w:tc>
          <w:tcPr>
            <w:tcW w:w="582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3040" w:type="dxa"/>
            <w:gridSpan w:val="10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Перечень мероприятий подпрограммы «Формирование здорового образа жизни через развитие массовой физической культуры и спорта»</w:t>
            </w:r>
          </w:p>
        </w:tc>
        <w:tc>
          <w:tcPr>
            <w:tcW w:w="1275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</w:tr>
      <w:tr>
        <w:trPr>
          <w:trHeight w:val="1035" w:hRule="atLeast"/>
        </w:trPr>
        <w:tc>
          <w:tcPr>
            <w:tcW w:w="5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№ </w:t>
            </w:r>
            <w:r>
              <w:rPr>
                <w:rFonts w:eastAsia="Times New Roman" w:cs="Times New Roman"/>
                <w:szCs w:val="24"/>
              </w:rPr>
              <w:t>п/п</w:t>
            </w:r>
          </w:p>
        </w:tc>
        <w:tc>
          <w:tcPr>
            <w:tcW w:w="198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406" w:left="-406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Цели, задачи, мероприятия подпрограммы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ГРБС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Код бюджетной классификации</w:t>
            </w:r>
          </w:p>
        </w:tc>
        <w:tc>
          <w:tcPr>
            <w:tcW w:w="5670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Расходы по годам реализации подпрограммы,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>
        <w:trPr>
          <w:trHeight w:val="1171" w:hRule="atLeast"/>
        </w:trPr>
        <w:tc>
          <w:tcPr>
            <w:tcW w:w="5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</w:r>
          </w:p>
        </w:tc>
        <w:tc>
          <w:tcPr>
            <w:tcW w:w="19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</w:r>
          </w:p>
        </w:tc>
        <w:tc>
          <w:tcPr>
            <w:tcW w:w="14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ГРБС</w:t>
            </w:r>
          </w:p>
        </w:tc>
        <w:tc>
          <w:tcPr>
            <w:tcW w:w="5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РзПр</w:t>
            </w:r>
          </w:p>
        </w:tc>
        <w:tc>
          <w:tcPr>
            <w:tcW w:w="1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ЦСР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ВР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2022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2023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2024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Итого на очередной финансовый год и плановый период 2022-2024 годы</w:t>
            </w:r>
          </w:p>
        </w:tc>
        <w:tc>
          <w:tcPr>
            <w:tcW w:w="12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</w:r>
          </w:p>
        </w:tc>
      </w:tr>
      <w:tr>
        <w:trPr>
          <w:trHeight w:val="405" w:hRule="atLeast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1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4</w:t>
            </w:r>
          </w:p>
        </w:tc>
        <w:tc>
          <w:tcPr>
            <w:tcW w:w="5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5</w:t>
            </w:r>
          </w:p>
        </w:tc>
        <w:tc>
          <w:tcPr>
            <w:tcW w:w="1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7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8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9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10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11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12</w:t>
            </w:r>
          </w:p>
        </w:tc>
      </w:tr>
      <w:tr>
        <w:trPr>
          <w:trHeight w:val="1050" w:hRule="atLeast"/>
        </w:trPr>
        <w:tc>
          <w:tcPr>
            <w:tcW w:w="1489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Cs w:val="24"/>
              </w:rPr>
            </w:pPr>
            <w:r>
              <w:rPr>
                <w:rFonts w:eastAsia="Times New Roman" w:cs="Times New Roman"/>
                <w:b/>
                <w:bCs/>
                <w:szCs w:val="24"/>
              </w:rPr>
              <w:t xml:space="preserve">Подпрограмма № 1 «Формирование здорового образа жизни через развитие массовой физической культуры и спорта» </w:t>
            </w:r>
          </w:p>
        </w:tc>
      </w:tr>
      <w:tr>
        <w:trPr>
          <w:trHeight w:val="1155" w:hRule="atLeast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1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Cs w:val="24"/>
              </w:rPr>
            </w:pPr>
            <w:r>
              <w:rPr>
                <w:rFonts w:eastAsia="Times New Roman" w:cs="Times New Roman"/>
                <w:b/>
                <w:bCs/>
                <w:szCs w:val="24"/>
              </w:rPr>
              <w:t>Итого по подпрограмме: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Cs w:val="24"/>
              </w:rPr>
            </w:pPr>
            <w:r>
              <w:rPr>
                <w:rFonts w:eastAsia="Times New Roman" w:cs="Times New Roman"/>
                <w:b/>
                <w:bCs/>
                <w:szCs w:val="24"/>
              </w:rPr>
              <w:t>Всего расходные обязательства: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х</w:t>
            </w:r>
          </w:p>
        </w:tc>
        <w:tc>
          <w:tcPr>
            <w:tcW w:w="5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х</w:t>
            </w:r>
          </w:p>
        </w:tc>
        <w:tc>
          <w:tcPr>
            <w:tcW w:w="1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х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х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Cs w:val="24"/>
              </w:rPr>
            </w:pPr>
            <w:r>
              <w:rPr>
                <w:rFonts w:eastAsia="Times New Roman" w:cs="Times New Roman"/>
                <w:b/>
                <w:bCs/>
                <w:szCs w:val="24"/>
              </w:rPr>
              <w:t>50 324,54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Cs w:val="24"/>
              </w:rPr>
            </w:pPr>
            <w:r>
              <w:rPr>
                <w:rFonts w:eastAsia="Times New Roman" w:cs="Times New Roman"/>
                <w:b/>
                <w:bCs/>
                <w:szCs w:val="24"/>
              </w:rPr>
              <w:t>50 324,54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Cs w:val="24"/>
              </w:rPr>
            </w:pPr>
            <w:r>
              <w:rPr>
                <w:rFonts w:eastAsia="Times New Roman" w:cs="Times New Roman"/>
                <w:b/>
                <w:bCs/>
                <w:szCs w:val="24"/>
              </w:rPr>
              <w:t>50 324,54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Cs w:val="24"/>
              </w:rPr>
            </w:pPr>
            <w:r>
              <w:rPr>
                <w:rFonts w:eastAsia="Times New Roman" w:cs="Times New Roman"/>
                <w:b/>
                <w:bCs/>
                <w:szCs w:val="24"/>
              </w:rPr>
              <w:t>150 973,62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1489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Cs w:val="24"/>
              </w:rPr>
            </w:pPr>
            <w:r>
              <w:rPr>
                <w:rFonts w:eastAsia="Times New Roman" w:cs="Times New Roman"/>
                <w:b/>
                <w:bCs/>
                <w:szCs w:val="24"/>
              </w:rPr>
              <w:t>Цель подпрограммы: создание условий для развития массовой физической культуры и спорта на территории муниципального образования.</w:t>
            </w:r>
          </w:p>
        </w:tc>
      </w:tr>
      <w:tr>
        <w:trPr>
          <w:trHeight w:val="870" w:hRule="atLeast"/>
        </w:trPr>
        <w:tc>
          <w:tcPr>
            <w:tcW w:w="1489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Cs w:val="24"/>
              </w:rPr>
            </w:pPr>
            <w:r>
              <w:rPr>
                <w:rFonts w:eastAsia="Times New Roman" w:cs="Times New Roman"/>
                <w:b/>
                <w:bCs/>
                <w:szCs w:val="24"/>
              </w:rPr>
              <w:t xml:space="preserve">Задача 1 Развитие сети спортивных клубов по месту жительства граждан.                                 </w:t>
            </w:r>
          </w:p>
        </w:tc>
      </w:tr>
      <w:tr>
        <w:trPr>
          <w:trHeight w:val="2205" w:hRule="atLeast"/>
        </w:trPr>
        <w:tc>
          <w:tcPr>
            <w:tcW w:w="582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1.1.</w:t>
            </w:r>
          </w:p>
        </w:tc>
        <w:tc>
          <w:tcPr>
            <w:tcW w:w="1984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Расходы на организацию и проведение тестирования комплекса ГТО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1417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851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033</w:t>
            </w:r>
          </w:p>
        </w:tc>
        <w:tc>
          <w:tcPr>
            <w:tcW w:w="568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1101</w:t>
            </w:r>
          </w:p>
        </w:tc>
        <w:tc>
          <w:tcPr>
            <w:tcW w:w="1416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0610088230</w:t>
            </w:r>
          </w:p>
        </w:tc>
        <w:tc>
          <w:tcPr>
            <w:tcW w:w="1134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621, 622</w:t>
            </w:r>
          </w:p>
        </w:tc>
        <w:tc>
          <w:tcPr>
            <w:tcW w:w="1417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747,00</w:t>
            </w:r>
          </w:p>
        </w:tc>
        <w:tc>
          <w:tcPr>
            <w:tcW w:w="1418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747,00</w:t>
            </w:r>
          </w:p>
        </w:tc>
        <w:tc>
          <w:tcPr>
            <w:tcW w:w="1277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747,00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2 241,00</w:t>
            </w:r>
          </w:p>
        </w:tc>
        <w:tc>
          <w:tcPr>
            <w:tcW w:w="1275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</w:rPr>
              <w:t> </w:t>
            </w:r>
          </w:p>
        </w:tc>
      </w:tr>
      <w:tr>
        <w:trPr>
          <w:trHeight w:val="810" w:hRule="atLeast"/>
        </w:trPr>
        <w:tc>
          <w:tcPr>
            <w:tcW w:w="1489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Cs w:val="24"/>
              </w:rPr>
            </w:pPr>
            <w:r>
              <w:rPr>
                <w:rFonts w:eastAsia="Times New Roman" w:cs="Times New Roman"/>
                <w:b/>
                <w:bCs/>
                <w:szCs w:val="24"/>
              </w:rPr>
              <w:t xml:space="preserve">Задача 2 Организация и проведение физкультурных и комплексных спортивных мероприятий среди различных групп населения муниципального образования.  </w:t>
            </w:r>
          </w:p>
        </w:tc>
      </w:tr>
      <w:tr>
        <w:trPr>
          <w:trHeight w:val="2505" w:hRule="atLeast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2.1.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Обеспечение деятельности (оказание услуг) подведомственных учреждений в сфере физической культуры и спорта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033</w:t>
            </w:r>
          </w:p>
        </w:tc>
        <w:tc>
          <w:tcPr>
            <w:tcW w:w="5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1101, 1103, 1105</w:t>
            </w:r>
          </w:p>
        </w:tc>
        <w:tc>
          <w:tcPr>
            <w:tcW w:w="1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0610085400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621, 622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27 478,98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27 478,98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27 478,98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82 436,94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 </w:t>
            </w:r>
          </w:p>
        </w:tc>
      </w:tr>
      <w:tr>
        <w:trPr>
          <w:trHeight w:val="3315" w:hRule="atLeast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2.2.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033</w:t>
            </w:r>
          </w:p>
        </w:tc>
        <w:tc>
          <w:tcPr>
            <w:tcW w:w="5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1101, 1103, 1105</w:t>
            </w:r>
          </w:p>
        </w:tc>
        <w:tc>
          <w:tcPr>
            <w:tcW w:w="1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0610010210                   061001021Р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621, 622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18 094,48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18 094,48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18 094,48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54 283,44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 </w:t>
            </w:r>
          </w:p>
        </w:tc>
      </w:tr>
      <w:tr>
        <w:trPr>
          <w:trHeight w:val="2085" w:hRule="atLeast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2.3.</w:t>
            </w:r>
          </w:p>
        </w:tc>
        <w:tc>
          <w:tcPr>
            <w:tcW w:w="1984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Мероприятия в сфере физической культуры и спорта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033</w:t>
            </w:r>
          </w:p>
        </w:tc>
        <w:tc>
          <w:tcPr>
            <w:tcW w:w="5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1101</w:t>
            </w:r>
          </w:p>
        </w:tc>
        <w:tc>
          <w:tcPr>
            <w:tcW w:w="1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0610085410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621, 622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300,00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300,00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300,00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900,00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 </w:t>
            </w:r>
          </w:p>
        </w:tc>
      </w:tr>
      <w:tr>
        <w:trPr>
          <w:trHeight w:val="15" w:hRule="atLeast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1.12.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Организация и проведение спортивных мероприятий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033</w:t>
            </w:r>
          </w:p>
        </w:tc>
        <w:tc>
          <w:tcPr>
            <w:tcW w:w="5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1101</w:t>
            </w:r>
          </w:p>
        </w:tc>
        <w:tc>
          <w:tcPr>
            <w:tcW w:w="1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0610085550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621, 622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0,00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0,00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0,00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0,00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 </w:t>
            </w:r>
          </w:p>
        </w:tc>
      </w:tr>
      <w:tr>
        <w:trPr>
          <w:trHeight w:val="3360" w:hRule="atLeast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2.4.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033</w:t>
            </w:r>
          </w:p>
        </w:tc>
        <w:tc>
          <w:tcPr>
            <w:tcW w:w="5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1101, 1103, 1105</w:t>
            </w:r>
          </w:p>
        </w:tc>
        <w:tc>
          <w:tcPr>
            <w:tcW w:w="1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0610010490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621, 622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0,00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0,00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0,00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0,00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 </w:t>
            </w:r>
          </w:p>
        </w:tc>
      </w:tr>
      <w:tr>
        <w:trPr>
          <w:trHeight w:val="945" w:hRule="atLeast"/>
        </w:trPr>
        <w:tc>
          <w:tcPr>
            <w:tcW w:w="1489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Cs w:val="24"/>
              </w:rPr>
            </w:pPr>
            <w:r>
              <w:rPr>
                <w:rFonts w:eastAsia="Times New Roman" w:cs="Times New Roman"/>
                <w:b/>
                <w:bCs/>
                <w:szCs w:val="24"/>
              </w:rPr>
              <w:t xml:space="preserve">Задача 3 Развитие материально-технической базы путем ремонта, строительства и ввода в эксплуатацию новых спортивных объектов.   </w:t>
            </w:r>
          </w:p>
        </w:tc>
      </w:tr>
      <w:tr>
        <w:trPr>
          <w:trHeight w:val="2310" w:hRule="atLeast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3.1.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Софинансирование расходов на устройство плоскостных спортивных сооружений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033</w:t>
            </w:r>
          </w:p>
        </w:tc>
        <w:tc>
          <w:tcPr>
            <w:tcW w:w="5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1101, 1103, 1105</w:t>
            </w:r>
          </w:p>
        </w:tc>
        <w:tc>
          <w:tcPr>
            <w:tcW w:w="1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06100S4200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621, 622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400,00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400,00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400,00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1 200,00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 </w:t>
            </w:r>
          </w:p>
        </w:tc>
      </w:tr>
      <w:tr>
        <w:trPr>
          <w:trHeight w:val="2310" w:hRule="atLeast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3.2.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Расходы на устройство плоскостных спортивных сооружений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033</w:t>
            </w:r>
          </w:p>
        </w:tc>
        <w:tc>
          <w:tcPr>
            <w:tcW w:w="5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1101, 1103, 1105</w:t>
            </w:r>
          </w:p>
        </w:tc>
        <w:tc>
          <w:tcPr>
            <w:tcW w:w="1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0610074200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621, 622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0,00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0,00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0,00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0,00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 </w:t>
            </w:r>
          </w:p>
        </w:tc>
      </w:tr>
      <w:tr>
        <w:trPr>
          <w:trHeight w:val="1095" w:hRule="atLeast"/>
        </w:trPr>
        <w:tc>
          <w:tcPr>
            <w:tcW w:w="1489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Cs w:val="24"/>
              </w:rPr>
            </w:pPr>
            <w:r>
              <w:rPr>
                <w:rFonts w:eastAsia="Times New Roman" w:cs="Times New Roman"/>
                <w:b/>
                <w:bCs/>
                <w:szCs w:val="24"/>
              </w:rPr>
              <w:t>Задача 4 Информационное обеспечение физической культуры и спорта на территории муниципального образования города Шарыпово</w:t>
            </w:r>
          </w:p>
        </w:tc>
      </w:tr>
      <w:tr>
        <w:trPr>
          <w:trHeight w:val="2925" w:hRule="atLeast"/>
        </w:trPr>
        <w:tc>
          <w:tcPr>
            <w:tcW w:w="582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4.1.</w:t>
            </w:r>
          </w:p>
        </w:tc>
        <w:tc>
          <w:tcPr>
            <w:tcW w:w="1984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Софинансирование расходов на модернизацию и укрепление материально-технической базы муниципальных физкультурно-спортивных организаций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1417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851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033</w:t>
            </w:r>
          </w:p>
        </w:tc>
        <w:tc>
          <w:tcPr>
            <w:tcW w:w="5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1101, 1103, 1105</w:t>
            </w:r>
          </w:p>
        </w:tc>
        <w:tc>
          <w:tcPr>
            <w:tcW w:w="1416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06100S4370</w:t>
            </w:r>
          </w:p>
        </w:tc>
        <w:tc>
          <w:tcPr>
            <w:tcW w:w="1134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621, 622</w:t>
            </w:r>
          </w:p>
        </w:tc>
        <w:tc>
          <w:tcPr>
            <w:tcW w:w="1417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200,00</w:t>
            </w:r>
          </w:p>
        </w:tc>
        <w:tc>
          <w:tcPr>
            <w:tcW w:w="1418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200,00</w:t>
            </w:r>
          </w:p>
        </w:tc>
        <w:tc>
          <w:tcPr>
            <w:tcW w:w="1277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200,00</w:t>
            </w:r>
          </w:p>
        </w:tc>
        <w:tc>
          <w:tcPr>
            <w:tcW w:w="1558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600,00</w:t>
            </w:r>
          </w:p>
        </w:tc>
        <w:tc>
          <w:tcPr>
            <w:tcW w:w="1275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 </w:t>
            </w:r>
          </w:p>
        </w:tc>
      </w:tr>
      <w:tr>
        <w:trPr>
          <w:trHeight w:val="2715" w:hRule="atLeast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4.2.</w:t>
            </w:r>
          </w:p>
        </w:tc>
        <w:tc>
          <w:tcPr>
            <w:tcW w:w="1984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Софинансирование расходов на поддержку физкультурно - спортивных клубов по месту жительства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1417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851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033</w:t>
            </w:r>
          </w:p>
        </w:tc>
        <w:tc>
          <w:tcPr>
            <w:tcW w:w="568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1101</w:t>
            </w:r>
          </w:p>
        </w:tc>
        <w:tc>
          <w:tcPr>
            <w:tcW w:w="1416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06100S4180</w:t>
            </w:r>
          </w:p>
        </w:tc>
        <w:tc>
          <w:tcPr>
            <w:tcW w:w="1134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621, 622</w:t>
            </w:r>
          </w:p>
        </w:tc>
        <w:tc>
          <w:tcPr>
            <w:tcW w:w="1417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40,00</w:t>
            </w:r>
          </w:p>
        </w:tc>
        <w:tc>
          <w:tcPr>
            <w:tcW w:w="1418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40,00</w:t>
            </w:r>
          </w:p>
        </w:tc>
        <w:tc>
          <w:tcPr>
            <w:tcW w:w="1277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40,00</w:t>
            </w:r>
          </w:p>
        </w:tc>
        <w:tc>
          <w:tcPr>
            <w:tcW w:w="1558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120,00</w:t>
            </w:r>
          </w:p>
        </w:tc>
        <w:tc>
          <w:tcPr>
            <w:tcW w:w="1275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 </w:t>
            </w:r>
          </w:p>
        </w:tc>
      </w:tr>
      <w:tr>
        <w:trPr>
          <w:trHeight w:val="2190" w:hRule="atLeast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4.3.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Отдел спорта и молодежной политики  Администрации города  Шарыпово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033</w:t>
            </w:r>
          </w:p>
        </w:tc>
        <w:tc>
          <w:tcPr>
            <w:tcW w:w="5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 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3 000,00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3 000,00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3 000,00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9 000,00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 </w:t>
            </w:r>
          </w:p>
        </w:tc>
      </w:tr>
      <w:tr>
        <w:trPr>
          <w:trHeight w:val="3345" w:hRule="atLeast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4.4.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Субсидия на модернизацию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деятельность в области физической культуры и спорта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033</w:t>
            </w:r>
          </w:p>
        </w:tc>
        <w:tc>
          <w:tcPr>
            <w:tcW w:w="5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1101,     1103,    1105</w:t>
            </w:r>
          </w:p>
        </w:tc>
        <w:tc>
          <w:tcPr>
            <w:tcW w:w="1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0610074370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621, 622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0,00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0,00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0,00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0,00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 </w:t>
            </w:r>
          </w:p>
        </w:tc>
      </w:tr>
      <w:tr>
        <w:trPr>
          <w:trHeight w:val="2490" w:hRule="atLeast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4.5.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Субсидия на поддержку физкультурно - спортивных клубов по месту жительства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033</w:t>
            </w:r>
          </w:p>
        </w:tc>
        <w:tc>
          <w:tcPr>
            <w:tcW w:w="5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1101,     1103,    1105</w:t>
            </w:r>
          </w:p>
        </w:tc>
        <w:tc>
          <w:tcPr>
            <w:tcW w:w="1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0610074180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621, 622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0,00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0,00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0,00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0,00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 </w:t>
            </w:r>
          </w:p>
        </w:tc>
      </w:tr>
      <w:tr>
        <w:trPr>
          <w:trHeight w:val="3270" w:hRule="atLeast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4.6.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Расходы на профилактические мероприятия по предотвращению распространения коронавирусной инфекции, вызванной 2019-nCoV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033</w:t>
            </w:r>
          </w:p>
        </w:tc>
        <w:tc>
          <w:tcPr>
            <w:tcW w:w="5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1101,     1103,    1105</w:t>
            </w:r>
          </w:p>
        </w:tc>
        <w:tc>
          <w:tcPr>
            <w:tcW w:w="1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0610089130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621, 622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64,08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64,08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64,08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192,24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 </w:t>
            </w:r>
          </w:p>
        </w:tc>
      </w:tr>
      <w:tr>
        <w:trPr>
          <w:trHeight w:val="1740" w:hRule="exact"/>
        </w:trPr>
        <w:tc>
          <w:tcPr>
            <w:tcW w:w="582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984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568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416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134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277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558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275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</w:tr>
      <w:tr>
        <w:trPr>
          <w:trHeight w:val="1275" w:hRule="atLeast"/>
        </w:trPr>
        <w:tc>
          <w:tcPr>
            <w:tcW w:w="582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3040" w:type="dxa"/>
            <w:gridSpan w:val="10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4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И.о. начальника ОСиМП</w:t>
              <w:br/>
              <w:t>Администрации города Шарыпово                                                                                                                              С.Н. Кучмасова</w:t>
            </w:r>
          </w:p>
        </w:tc>
        <w:tc>
          <w:tcPr>
            <w:tcW w:w="1275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</w:tr>
    </w:tbl>
    <w:p>
      <w:pPr>
        <w:sectPr>
          <w:type w:val="nextPage"/>
          <w:pgSz w:orient="landscape" w:w="16838" w:h="11906"/>
          <w:pgMar w:left="1440" w:right="567" w:gutter="0" w:header="0" w:top="1080" w:footer="0" w:bottom="1080"/>
          <w:pgNumType w:fmt="decimal"/>
          <w:formProt w:val="false"/>
          <w:textDirection w:val="lrTb"/>
          <w:docGrid w:type="default" w:linePitch="360" w:charSpace="8192"/>
        </w:sectPr>
      </w:pPr>
    </w:p>
    <w:tbl>
      <w:tblPr>
        <w:tblW w:w="14898" w:type="dxa"/>
        <w:jc w:val="left"/>
        <w:tblInd w:w="2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82"/>
        <w:gridCol w:w="1984"/>
        <w:gridCol w:w="1417"/>
        <w:gridCol w:w="851"/>
        <w:gridCol w:w="568"/>
        <w:gridCol w:w="1416"/>
        <w:gridCol w:w="1134"/>
        <w:gridCol w:w="5670"/>
        <w:gridCol w:w="1274"/>
      </w:tblGrid>
      <w:tr>
        <w:trPr>
          <w:trHeight w:val="525" w:hRule="exact"/>
        </w:trPr>
        <w:tc>
          <w:tcPr>
            <w:tcW w:w="582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984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  <w:bookmarkStart w:id="6" w:name="Par2537"/>
            <w:bookmarkStart w:id="7" w:name="Par4910"/>
            <w:bookmarkStart w:id="8" w:name="Par2537"/>
            <w:bookmarkStart w:id="9" w:name="Par4910"/>
            <w:bookmarkEnd w:id="8"/>
            <w:bookmarkEnd w:id="9"/>
          </w:p>
        </w:tc>
        <w:tc>
          <w:tcPr>
            <w:tcW w:w="1417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568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416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134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5670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274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</w:tr>
    </w:tbl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5103"/>
        <w:outlineLvl w:val="1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Приложение № 6 к муниципальной                                                                                                        программе «Развитие физической                культуры и спорта в городе Шарыпово»,                                     утвержденной Постановлением  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5103"/>
        <w:outlineLvl w:val="1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Администрации города Шарыпово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5103"/>
        <w:outlineLvl w:val="1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от  « 03  »  11   2021 г. № 224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5103"/>
        <w:outlineLvl w:val="1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Приложение к муниципальной программе «Развитие физической культуры и спорта в городе Шарыпово», от  04.10.2013 № 239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ПОДПРОГРАММА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«РАЗВИТИЕ ДЕТСКО-ЮНОШЕСКОГО СПОРТА И СИСТЕМЫ ПОДГОТОВКИ СПОРТИВНОГО РЕЗЕРВА»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jc w:val="center"/>
        <w:outlineLvl w:val="2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1. Паспорт.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подпрограммы «Развитие детско-юношеского спорта и системы подготовки спортивного резерва»</w:t>
      </w:r>
    </w:p>
    <w:tbl>
      <w:tblPr>
        <w:tblW w:w="9071" w:type="dxa"/>
        <w:jc w:val="left"/>
        <w:tblInd w:w="12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288"/>
        <w:gridCol w:w="5782"/>
      </w:tblGrid>
      <w:tr>
        <w:trPr/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«Развитие детско-юношеского спорта и системы подготовки спортивного резерва» (далее - подпрограмма)</w:t>
            </w:r>
          </w:p>
        </w:tc>
      </w:tr>
      <w:tr>
        <w:trPr/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«Развитие физической культуры и спорта в городе Шарыпово» (далее – муниципальная программа)</w:t>
            </w:r>
          </w:p>
        </w:tc>
      </w:tr>
      <w:tr>
        <w:trPr/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спорта и молодежной политики Администрации города Шарыпово</w:t>
            </w:r>
          </w:p>
        </w:tc>
      </w:tr>
      <w:tr>
        <w:trPr/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 подпрограммы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системы подготовки спортивного резерва</w:t>
            </w:r>
          </w:p>
        </w:tc>
      </w:tr>
      <w:tr>
        <w:trPr/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подпрограммы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1. Формирование единой системы поиска, выявления и поддержки одаренных детей, повышение качества управления подготовкой спортивного резерва.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2. Развитие кадровой политики подготовки спортивного резерва.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3. Совершенствование системы мероприятий, направленных на подготовку спортивного резерва в соответствии с требованиями Федеральных стандартов спортивной подготовки по видам единоборств</w:t>
            </w:r>
          </w:p>
        </w:tc>
      </w:tr>
      <w:tr>
        <w:trPr>
          <w:trHeight w:val="1306" w:hRule="atLeast"/>
        </w:trPr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и значения показателей результативности подпрограммы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приведены в приложении № 1 к подпрограмме</w:t>
            </w:r>
          </w:p>
        </w:tc>
      </w:tr>
      <w:tr>
        <w:trPr/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2014 - 2024 годы</w:t>
            </w:r>
          </w:p>
        </w:tc>
      </w:tr>
      <w:tr>
        <w:trPr/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Информация по ресурсному обеспечению муниципальной программы, в том числе по годам реализации 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объем финансирования подпрограммы – 138 584,36  тыс. рублей, в том числе по годам реализации подпрограммы: 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2014 год – 9 936,44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2015 год – 10 420,97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2016 год – 9 969,58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2017 год – 10 655,01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2018 год – 11 230,22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2019 год – 20 415,05 тыс. рублей; 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2020 год – 12 177,35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2021 год – 14 594,96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2022 год – 13 175,26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2023 год – 13 004,76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2024 год – 13 004,76 тыс. рублей.</w:t>
            </w:r>
          </w:p>
          <w:p>
            <w:pPr>
              <w:pStyle w:val="ConsPlusNormal"/>
              <w:tabs>
                <w:tab w:val="clear" w:pos="708"/>
                <w:tab w:val="left" w:pos="1959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из них:</w:t>
            </w:r>
          </w:p>
          <w:p>
            <w:pPr>
              <w:pStyle w:val="ConsPlusNormal"/>
              <w:tabs>
                <w:tab w:val="clear" w:pos="708"/>
                <w:tab w:val="left" w:pos="1959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ConsPlusNormal"/>
              <w:tabs>
                <w:tab w:val="clear" w:pos="708"/>
                <w:tab w:val="left" w:pos="1959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средства федерального бюджета - </w:t>
              <w:tab/>
              <w:t>7 501,80 тыс.рублей, в том числе по годам реализации муниципальной программы:</w:t>
            </w:r>
          </w:p>
          <w:p>
            <w:pPr>
              <w:pStyle w:val="ConsPlusNormal"/>
              <w:tabs>
                <w:tab w:val="clear" w:pos="708"/>
                <w:tab w:val="left" w:pos="1959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2019 год – 7 501,80 тыс.рублей;</w:t>
            </w:r>
          </w:p>
          <w:p>
            <w:pPr>
              <w:pStyle w:val="ConsPlusNormal"/>
              <w:tabs>
                <w:tab w:val="clear" w:pos="708"/>
                <w:tab w:val="left" w:pos="1959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2020 год – 0,00 тыс.рублей;</w:t>
            </w:r>
          </w:p>
          <w:p>
            <w:pPr>
              <w:pStyle w:val="ConsPlusNormal"/>
              <w:tabs>
                <w:tab w:val="clear" w:pos="708"/>
                <w:tab w:val="left" w:pos="1959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2021 год – 0,00 тыс.рублей;</w:t>
            </w:r>
          </w:p>
          <w:p>
            <w:pPr>
              <w:pStyle w:val="ConsPlusNormal"/>
              <w:tabs>
                <w:tab w:val="clear" w:pos="708"/>
                <w:tab w:val="left" w:pos="1959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2022 год – 0,00 тыс.рублей;</w:t>
            </w:r>
          </w:p>
          <w:p>
            <w:pPr>
              <w:pStyle w:val="ConsPlusNormal"/>
              <w:tabs>
                <w:tab w:val="clear" w:pos="708"/>
                <w:tab w:val="left" w:pos="1959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2023 год – 0,00 тыс.рублей;</w:t>
            </w:r>
          </w:p>
          <w:p>
            <w:pPr>
              <w:pStyle w:val="ConsPlusNormal"/>
              <w:tabs>
                <w:tab w:val="clear" w:pos="708"/>
                <w:tab w:val="left" w:pos="1959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2024 год – 0,00 тыс.рублей.</w:t>
            </w:r>
          </w:p>
          <w:p>
            <w:pPr>
              <w:pStyle w:val="ConsPlusNormal"/>
              <w:tabs>
                <w:tab w:val="clear" w:pos="708"/>
                <w:tab w:val="left" w:pos="1959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ConsPlusNormal"/>
              <w:tabs>
                <w:tab w:val="clear" w:pos="708"/>
                <w:tab w:val="left" w:pos="1959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средства краевого бюджета – 13 042,50 тыс. рублей, в том числе по годам реализации подпрограммы: 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2014 год – 586,57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2015 год – 1 592,12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2016 год – 321,10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2017 год – 1 559,43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2018 год – 2 243,60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2019 год – 3 402,86  тыс. рублей; 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2020 год – 1 094,78 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2021 год – 2 242,04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2022 год – 0,00 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2023 год - 0,00 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2024 год - 0,00  тыс. рублей.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средства бюджета города Шарыпово –  117 401,94 тыс. рублей, в том числе по годам реализации подпрограммы: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2014 год – 9 288,77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2015 год – 8 773,96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2016 год – 9 552,78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2017 год – 9 039,15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2018 год – 8 966,62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2019 год – 9 380,39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2020 год – 11 062,57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2021 год – 12 302,92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2022 год – 13 125,26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2023 год – 12 954,76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2024 год – 12 954,76 тыс. рублей.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средства внебюджетных источников – 638,12 тыс. рублей, в том числе по годам реализации подпрограммы: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2014 год – 61,10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2015 год – 54,89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2016 год – 95,70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2017 год – 56,43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2018 год – 20,00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2019 год – 130,00 тыс. рублей;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– 20,00 тыс. рублей;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– 50,00 тыс. рублей;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– 50,00 тыс. рублей;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– 50,00 тыс. рублей;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– 50,00 тыс. рублей;</w:t>
            </w:r>
          </w:p>
        </w:tc>
      </w:tr>
    </w:tbl>
    <w:p>
      <w:pPr>
        <w:pStyle w:val="ConsPlusNormal"/>
        <w:numPr>
          <w:ilvl w:val="0"/>
          <w:numId w:val="0"/>
        </w:numPr>
        <w:ind w:firstLine="720" w:left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numPr>
          <w:ilvl w:val="0"/>
          <w:numId w:val="0"/>
        </w:numPr>
        <w:ind w:firstLine="720" w:left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Мероприятия подпрограммы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  <w:t>Система мероприятий подпрограммы включает в себя перечень обоснованных мероприятий подпрограммы, взаимоувязанных с целью и задачами подпрограммы, с указанием главных распорядителей бюджетных средств, форм расходования бюджетных средств, исполнителей мероприятий подпрограммы, сроков исполнения, объемов и источников финансирования.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  <w:t>Перечень мероприятий подпрограммы представлен в приложении № 2 к подпрограмме.</w:t>
      </w:r>
    </w:p>
    <w:p>
      <w:pPr>
        <w:pStyle w:val="ConsPlusNormal"/>
        <w:numPr>
          <w:ilvl w:val="0"/>
          <w:numId w:val="0"/>
        </w:numPr>
        <w:ind w:firstLine="720" w:left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Механизм реализации подпрограммы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Реализацию подпрограммы осуществляют Отдел спорта и молодежной политики Администрации города Шарыпово и муниципальные бюджетные учреждения физкультурно-спортивной направленности.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>
          <w:rFonts w:ascii="Times New Roman CYR" w:hAnsi="Times New Roman CYR" w:eastAsia="Times New Roman" w:cs="Times New Roman CYR"/>
          <w:sz w:val="28"/>
          <w:szCs w:val="28"/>
          <w:lang w:eastAsia="ar-SA"/>
        </w:rPr>
      </w:pPr>
      <w:r>
        <w:rPr>
          <w:rFonts w:eastAsia="Times New Roman" w:cs="Times New Roman CYR" w:ascii="Times New Roman CYR" w:hAnsi="Times New Roman CYR"/>
          <w:sz w:val="28"/>
          <w:szCs w:val="28"/>
          <w:lang w:eastAsia="ar-SA"/>
        </w:rPr>
        <w:t>3.2. Главными распорядителями средств бюджета города Шарыпово является Отдел спорта и молодежной политики Администрации города Шарыпово.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>
          <w:rFonts w:ascii="Times New Roman CYR" w:hAnsi="Times New Roman CYR" w:eastAsia="Times New Roman" w:cs="Times New Roman CYR"/>
          <w:sz w:val="28"/>
          <w:szCs w:val="28"/>
          <w:lang w:eastAsia="ar-SA"/>
        </w:rPr>
      </w:pPr>
      <w:r>
        <w:rPr>
          <w:rFonts w:eastAsia="Times New Roman" w:cs="Times New Roman CYR" w:ascii="Times New Roman CYR" w:hAnsi="Times New Roman CYR"/>
          <w:sz w:val="28"/>
          <w:szCs w:val="28"/>
          <w:lang w:eastAsia="ar-SA"/>
        </w:rPr>
        <w:t>3.3. Мероприятия подпрограммы по каждой задаче, финансирование которых предусмотрено в соответствующем финансовом году, осуществляется путем предоставления муниципальным бюджетным учреждениям, являющимся исполнителями соответствующих мероприятий подпрограммы, субсидий из бюджета города Шарыпово на возмещение нормативных затрат, связанных с оказанием ими в соответствии с муниципальным заданием  выполнения работ, для реализации мероприятий подпрограммы, а также субсидий на цели, не связанные с финансовым обеспечением выполнения муниципального задания на оказание муниципальных услуг (выполнение работ), для реализации мероприятий подпрограммы.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>
          <w:rFonts w:ascii="Times New Roman CYR" w:hAnsi="Times New Roman CYR" w:eastAsia="Times New Roman" w:cs="Times New Roman CYR"/>
          <w:sz w:val="28"/>
          <w:szCs w:val="28"/>
          <w:lang w:eastAsia="ar-SA"/>
        </w:rPr>
      </w:pPr>
      <w:r>
        <w:rPr>
          <w:rFonts w:eastAsia="Times New Roman" w:cs="Times New Roman CYR" w:ascii="Times New Roman CYR" w:hAnsi="Times New Roman CYR"/>
          <w:sz w:val="28"/>
          <w:szCs w:val="28"/>
          <w:lang w:eastAsia="ar-SA"/>
        </w:rPr>
        <w:t>3.4. Отдел спорта и молодежной политики Администрации города Шарыпово осуществляет финансирование: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>
          <w:rFonts w:ascii="Times New Roman CYR" w:hAnsi="Times New Roman CYR" w:eastAsia="Times New Roman" w:cs="Times New Roman CYR"/>
          <w:sz w:val="28"/>
          <w:szCs w:val="28"/>
          <w:lang w:eastAsia="ar-SA"/>
        </w:rPr>
      </w:pPr>
      <w:r>
        <w:rPr>
          <w:rFonts w:eastAsia="Times New Roman" w:cs="Times New Roman CYR" w:ascii="Times New Roman CYR" w:hAnsi="Times New Roman CYR"/>
          <w:sz w:val="28"/>
          <w:szCs w:val="28"/>
          <w:lang w:eastAsia="ar-SA"/>
        </w:rPr>
        <w:t>муниципальному бюджетному учреждению «Спортивная школа олимпийского резерва по единоборствам» города Шарыпово</w:t>
      </w:r>
      <w:r>
        <w:rPr>
          <w:rFonts w:eastAsia="Times New Roman"/>
          <w:sz w:val="28"/>
          <w:szCs w:val="28"/>
          <w:lang w:eastAsia="ar-SA"/>
        </w:rPr>
        <w:t xml:space="preserve"> </w:t>
      </w:r>
      <w:r>
        <w:rPr>
          <w:rFonts w:eastAsia="Times New Roman" w:cs="Times New Roman CYR" w:ascii="Times New Roman CYR" w:hAnsi="Times New Roman CYR"/>
          <w:sz w:val="28"/>
          <w:szCs w:val="28"/>
          <w:lang w:eastAsia="ar-SA"/>
        </w:rPr>
        <w:t>путем предоставления субсидии из бюджета города Шарыпово на возмещение нормативных затрат, связанных с оказанием ими в соответствии с муниципальным  заданием муниципальных  услуг (выполнением работ), на основании соглашения о порядке и условиях ее предоставления на финансовое обеспечение выполнения муниципального  задания для реализации мероприятий подпрограммы, и путем предоставления субсидии на цели, не связанные с финансовым обеспечением выполнения муниципального задания на оказание муниципальных  услуг (выполнение работ), на основании соглашения о порядке и условиях ее предоставления для реализации мероприятий подпрограммы.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 CYR" w:ascii="Times New Roman CYR" w:hAnsi="Times New Roman CYR"/>
          <w:sz w:val="28"/>
          <w:szCs w:val="28"/>
          <w:lang w:eastAsia="ar-SA"/>
        </w:rPr>
        <w:t xml:space="preserve">3.5. Размещение заказов на поставки товаров, выполнение работ, оказание услуг осуществляется в соответствии с Федеральным </w:t>
      </w:r>
      <w:hyperlink r:id="rId9">
        <w:r>
          <w:rPr>
            <w:rFonts w:eastAsia="Times New Roman" w:cs="Times New Roman CYR" w:ascii="Times New Roman CYR" w:hAnsi="Times New Roman CYR"/>
            <w:sz w:val="28"/>
            <w:szCs w:val="28"/>
            <w:lang w:eastAsia="ar-SA"/>
          </w:rPr>
          <w:t>законом</w:t>
        </w:r>
      </w:hyperlink>
      <w:r>
        <w:rPr>
          <w:rFonts w:eastAsia="Times New Roman"/>
          <w:sz w:val="28"/>
          <w:szCs w:val="28"/>
          <w:lang w:eastAsia="ar-SA"/>
        </w:rPr>
        <w:t xml:space="preserve"> </w:t>
      </w:r>
      <w:r>
        <w:rPr>
          <w:rFonts w:eastAsia="Times New Roman" w:cs="Times New Roman CYR" w:ascii="Times New Roman CYR" w:hAnsi="Times New Roman CYR"/>
          <w:sz w:val="28"/>
          <w:szCs w:val="28"/>
          <w:lang w:eastAsia="ar-SA"/>
        </w:rPr>
        <w:t>от 05.04.2013 № 44-ФЗ</w:t>
      </w:r>
      <w:r>
        <w:rPr>
          <w:rFonts w:eastAsia="Times New Roman" w:cs="Times New Roman CYR" w:ascii="Times New Roman CYR" w:hAnsi="Times New Roman CYR"/>
          <w:sz w:val="28"/>
          <w:szCs w:val="28"/>
        </w:rPr>
        <w:t xml:space="preserve"> 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</w:r>
    </w:p>
    <w:p>
      <w:pPr>
        <w:pStyle w:val="ConsPlusNormal"/>
        <w:numPr>
          <w:ilvl w:val="0"/>
          <w:numId w:val="0"/>
        </w:numPr>
        <w:ind w:firstLine="720" w:left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 Управление подпрограммой и контроль за ходом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ее выполнения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  <w:t>Управление реализацией подпрограммы и текущий контроль за ходом реализации подпрограммы осуществляет Отдел спорта и молодежной политики Администрации города Шарыпово.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  <w:t>Финансовый контроль осуществляется Финансовым управлением Администрации города Шарыпово.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  <w:t>Ответственный исполнитель подпрограммы несет ответственность за её реализацию, достижение конечного результата, целевое и эффективное использование финансовых средств, выделяемых на её исполнение.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  <w:t xml:space="preserve">Ответственный исполнитель для обеспечения мониторинга и анализа хода реализации подпрограммы организует ведение и представление полугодовой отчетности (за первое, второе полугодие).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  <w:t>Отчеты о реализации подпрограммы представляются муниципальным бюджетным учреждением «Спортивная школа олимпийского резерва по единоборствам» города Шарыпово в Отдел спорта и молодежной политики Администрации города Шарыпово.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  <w:t>Отчет о реализации подпрограммы за первое полугодие отчетного года предоставляется в срок не позднее 10-го августа отчетного года по формам согласно приложениям № 10 - 15 Порядка, утвержденного Постановлением Администрации города от 30.07.2013 года № 171.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  <w:t xml:space="preserve">Годовой отчет о ходе реализации подпрограммы формируется ответственным исполнителем подпрограммы.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  <w:t>Согласованный годовой отчет представляется в отдел экономики и планирования Администрации города Шарыпово до 1 марта года, следующего за отчетным.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И.о. начальника ОСиМП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Администрации города Шарыпово                                            С.Н. Кучмасова</w:t>
      </w:r>
    </w:p>
    <w:p>
      <w:pPr>
        <w:pStyle w:val="Normal"/>
        <w:rPr/>
      </w:pPr>
      <w:r>
        <w:rPr/>
      </w:r>
    </w:p>
    <w:p>
      <w:pPr>
        <w:sectPr>
          <w:type w:val="nextPage"/>
          <w:pgSz w:w="11906" w:h="16838"/>
          <w:pgMar w:left="1080" w:right="1080" w:gutter="0" w:header="0" w:top="567" w:footer="0" w:bottom="1440"/>
          <w:pgNumType w:fmt="decimal"/>
          <w:formProt w:val="false"/>
          <w:textDirection w:val="lrTb"/>
          <w:docGrid w:type="default" w:linePitch="360" w:charSpace="8192"/>
        </w:sectPr>
        <w:pStyle w:val="Normal"/>
        <w:widowControl w:val="false"/>
        <w:numPr>
          <w:ilvl w:val="0"/>
          <w:numId w:val="0"/>
        </w:numPr>
        <w:spacing w:lineRule="auto" w:line="240" w:before="0" w:after="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9072"/>
        <w:outlineLvl w:val="1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Приложение № 2 к подпрограмме «Развитие детско-юношеского спорта и системы подготовки спортивного резерва», реализуемой в рамках муниципальной программы  «Развитие физической культуры и спорта в городе Шарыпово», утвержденной постановлением Администрации города Шарыпово 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9072"/>
        <w:outlineLvl w:val="1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от 04.10.2013 № 239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9072"/>
        <w:outlineLvl w:val="1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tbl>
      <w:tblPr>
        <w:tblW w:w="15121" w:type="dxa"/>
        <w:jc w:val="left"/>
        <w:tblInd w:w="2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89"/>
        <w:gridCol w:w="2303"/>
        <w:gridCol w:w="1276"/>
        <w:gridCol w:w="738"/>
        <w:gridCol w:w="696"/>
        <w:gridCol w:w="1259"/>
        <w:gridCol w:w="712"/>
        <w:gridCol w:w="1272"/>
        <w:gridCol w:w="1245"/>
        <w:gridCol w:w="1217"/>
        <w:gridCol w:w="1223"/>
        <w:gridCol w:w="2490"/>
      </w:tblGrid>
      <w:tr>
        <w:trPr>
          <w:trHeight w:val="510" w:hRule="atLeast"/>
        </w:trPr>
        <w:tc>
          <w:tcPr>
            <w:tcW w:w="15120" w:type="dxa"/>
            <w:gridSpan w:val="12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Перечень мероприятий подпрограммы "Развитие детско-юношеского спорта и системы подготовки спортивного резерва"</w:t>
            </w:r>
          </w:p>
        </w:tc>
      </w:tr>
      <w:tr>
        <w:trPr>
          <w:trHeight w:val="900" w:hRule="atLeast"/>
        </w:trPr>
        <w:tc>
          <w:tcPr>
            <w:tcW w:w="68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№ </w:t>
            </w:r>
            <w:r>
              <w:rPr>
                <w:rFonts w:eastAsia="Times New Roman" w:cs="Times New Roman"/>
              </w:rPr>
              <w:t>п/п</w:t>
            </w:r>
          </w:p>
        </w:tc>
        <w:tc>
          <w:tcPr>
            <w:tcW w:w="230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Цели, задачи, мероприятия подпрограммы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ГРБС </w:t>
            </w:r>
          </w:p>
        </w:tc>
        <w:tc>
          <w:tcPr>
            <w:tcW w:w="340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Код бюджетной классификации</w:t>
            </w:r>
          </w:p>
        </w:tc>
        <w:tc>
          <w:tcPr>
            <w:tcW w:w="495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Расходы по годам реализации подпрограммы, тыс. рублей</w:t>
            </w:r>
          </w:p>
        </w:tc>
        <w:tc>
          <w:tcPr>
            <w:tcW w:w="249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>
        <w:trPr>
          <w:trHeight w:val="2325" w:hRule="atLeast"/>
        </w:trPr>
        <w:tc>
          <w:tcPr>
            <w:tcW w:w="68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</w:tc>
        <w:tc>
          <w:tcPr>
            <w:tcW w:w="23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</w:tc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</w:tc>
        <w:tc>
          <w:tcPr>
            <w:tcW w:w="7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ГРБС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РзПр</w:t>
            </w:r>
          </w:p>
        </w:tc>
        <w:tc>
          <w:tcPr>
            <w:tcW w:w="12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ЦСР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ВР</w:t>
            </w:r>
          </w:p>
        </w:tc>
        <w:tc>
          <w:tcPr>
            <w:tcW w:w="12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2022</w:t>
            </w:r>
          </w:p>
        </w:tc>
        <w:tc>
          <w:tcPr>
            <w:tcW w:w="124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2023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2024</w:t>
            </w:r>
          </w:p>
        </w:tc>
        <w:tc>
          <w:tcPr>
            <w:tcW w:w="12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Итого на очередной финансовый год и плановый период 2022-2024 годы</w:t>
            </w:r>
          </w:p>
        </w:tc>
        <w:tc>
          <w:tcPr>
            <w:tcW w:w="24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</w:tc>
      </w:tr>
      <w:tr>
        <w:trPr>
          <w:trHeight w:val="495" w:hRule="atLeast"/>
        </w:trPr>
        <w:tc>
          <w:tcPr>
            <w:tcW w:w="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23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3</w:t>
            </w:r>
          </w:p>
        </w:tc>
        <w:tc>
          <w:tcPr>
            <w:tcW w:w="7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4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5</w:t>
            </w:r>
          </w:p>
        </w:tc>
        <w:tc>
          <w:tcPr>
            <w:tcW w:w="12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6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7</w:t>
            </w:r>
          </w:p>
        </w:tc>
        <w:tc>
          <w:tcPr>
            <w:tcW w:w="12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8</w:t>
            </w:r>
          </w:p>
        </w:tc>
        <w:tc>
          <w:tcPr>
            <w:tcW w:w="124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9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10</w:t>
            </w:r>
          </w:p>
        </w:tc>
        <w:tc>
          <w:tcPr>
            <w:tcW w:w="12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11</w:t>
            </w:r>
          </w:p>
        </w:tc>
        <w:tc>
          <w:tcPr>
            <w:tcW w:w="24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12</w:t>
            </w:r>
          </w:p>
        </w:tc>
      </w:tr>
      <w:tr>
        <w:trPr>
          <w:trHeight w:val="930" w:hRule="atLeast"/>
        </w:trPr>
        <w:tc>
          <w:tcPr>
            <w:tcW w:w="4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 xml:space="preserve"> </w:t>
            </w:r>
            <w:r>
              <w:rPr>
                <w:rFonts w:eastAsia="Times New Roman" w:cs="Times New Roman"/>
                <w:b/>
                <w:bCs/>
              </w:rPr>
              <w:t>Подпрограмма №2  «Развитие детско-юношеского спорта и системы подготовки спортивного резерва»</w:t>
            </w:r>
          </w:p>
        </w:tc>
        <w:tc>
          <w:tcPr>
            <w:tcW w:w="7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12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12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124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12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24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</w:tr>
      <w:tr>
        <w:trPr>
          <w:trHeight w:val="930" w:hRule="atLeast"/>
        </w:trPr>
        <w:tc>
          <w:tcPr>
            <w:tcW w:w="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23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Итого по подпрограмме: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Всего расходные обязательства:</w:t>
            </w:r>
          </w:p>
        </w:tc>
        <w:tc>
          <w:tcPr>
            <w:tcW w:w="7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Х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Х</w:t>
            </w:r>
          </w:p>
        </w:tc>
        <w:tc>
          <w:tcPr>
            <w:tcW w:w="12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Х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Х</w:t>
            </w:r>
          </w:p>
        </w:tc>
        <w:tc>
          <w:tcPr>
            <w:tcW w:w="12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13 175,26</w:t>
            </w:r>
          </w:p>
        </w:tc>
        <w:tc>
          <w:tcPr>
            <w:tcW w:w="124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13 004,76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13 004,76</w:t>
            </w:r>
          </w:p>
        </w:tc>
        <w:tc>
          <w:tcPr>
            <w:tcW w:w="12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39 184,78</w:t>
            </w:r>
          </w:p>
        </w:tc>
        <w:tc>
          <w:tcPr>
            <w:tcW w:w="24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1512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Цель подпрограммы: формирование системы подготовки спортивного резерва</w:t>
            </w:r>
          </w:p>
        </w:tc>
      </w:tr>
      <w:tr>
        <w:trPr>
          <w:trHeight w:val="780" w:hRule="atLeast"/>
        </w:trPr>
        <w:tc>
          <w:tcPr>
            <w:tcW w:w="1512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Задача 1 Формирование единой системы поиска, выявления и поддержки одаренных детей, повышение качества управления подготовкой спортивного резерва.   </w:t>
            </w:r>
          </w:p>
        </w:tc>
      </w:tr>
      <w:tr>
        <w:trPr>
          <w:trHeight w:val="2070" w:hRule="atLeast"/>
        </w:trPr>
        <w:tc>
          <w:tcPr>
            <w:tcW w:w="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1.1.</w:t>
            </w:r>
          </w:p>
        </w:tc>
        <w:tc>
          <w:tcPr>
            <w:tcW w:w="23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Обеспечение деятельности (оказание услуг) подведомственных учреждений дополнительного образования в рамках подпрограммы "Развитие детско-юношеского спорта и системы подготовки спортивного резерва" 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7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033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11 01</w:t>
            </w:r>
          </w:p>
        </w:tc>
        <w:tc>
          <w:tcPr>
            <w:tcW w:w="12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0620085420, 062008542П 062008542В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611, 612</w:t>
            </w:r>
          </w:p>
        </w:tc>
        <w:tc>
          <w:tcPr>
            <w:tcW w:w="12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11 596,83</w:t>
            </w:r>
          </w:p>
        </w:tc>
        <w:tc>
          <w:tcPr>
            <w:tcW w:w="124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11 559,33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11 559,33</w:t>
            </w:r>
          </w:p>
        </w:tc>
        <w:tc>
          <w:tcPr>
            <w:tcW w:w="12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34 715,49</w:t>
            </w:r>
          </w:p>
        </w:tc>
        <w:tc>
          <w:tcPr>
            <w:tcW w:w="24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Стабильное функционирование учреждения </w:t>
            </w:r>
          </w:p>
        </w:tc>
      </w:tr>
      <w:tr>
        <w:trPr>
          <w:trHeight w:val="2415" w:hRule="atLeast"/>
        </w:trPr>
        <w:tc>
          <w:tcPr>
            <w:tcW w:w="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1.2.</w:t>
            </w:r>
          </w:p>
        </w:tc>
        <w:tc>
          <w:tcPr>
            <w:tcW w:w="23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7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033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11 01</w:t>
            </w:r>
          </w:p>
        </w:tc>
        <w:tc>
          <w:tcPr>
            <w:tcW w:w="12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0620010210      062001021Р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611, 612</w:t>
            </w:r>
          </w:p>
        </w:tc>
        <w:tc>
          <w:tcPr>
            <w:tcW w:w="12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586,01</w:t>
            </w:r>
          </w:p>
        </w:tc>
        <w:tc>
          <w:tcPr>
            <w:tcW w:w="124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586,01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586,01</w:t>
            </w:r>
          </w:p>
        </w:tc>
        <w:tc>
          <w:tcPr>
            <w:tcW w:w="12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1 758,03</w:t>
            </w:r>
          </w:p>
        </w:tc>
        <w:tc>
          <w:tcPr>
            <w:tcW w:w="24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Стабильное функционирование учреждения </w:t>
            </w:r>
          </w:p>
        </w:tc>
      </w:tr>
      <w:tr>
        <w:trPr>
          <w:trHeight w:val="1620" w:hRule="atLeast"/>
        </w:trPr>
        <w:tc>
          <w:tcPr>
            <w:tcW w:w="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1.3.</w:t>
            </w:r>
          </w:p>
        </w:tc>
        <w:tc>
          <w:tcPr>
            <w:tcW w:w="23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Финансовое обеспечение участия лучших спортсменов в соревнованиях различного уровня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7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033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11 01</w:t>
            </w:r>
          </w:p>
        </w:tc>
        <w:tc>
          <w:tcPr>
            <w:tcW w:w="12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0620085430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611, 612</w:t>
            </w:r>
          </w:p>
        </w:tc>
        <w:tc>
          <w:tcPr>
            <w:tcW w:w="12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477,15</w:t>
            </w:r>
          </w:p>
        </w:tc>
        <w:tc>
          <w:tcPr>
            <w:tcW w:w="124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477,15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477,15</w:t>
            </w:r>
          </w:p>
        </w:tc>
        <w:tc>
          <w:tcPr>
            <w:tcW w:w="12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1 431,45</w:t>
            </w:r>
          </w:p>
        </w:tc>
        <w:tc>
          <w:tcPr>
            <w:tcW w:w="24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</w:tr>
      <w:tr>
        <w:trPr>
          <w:trHeight w:val="2160" w:hRule="atLeast"/>
        </w:trPr>
        <w:tc>
          <w:tcPr>
            <w:tcW w:w="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1.4.</w:t>
            </w:r>
          </w:p>
        </w:tc>
        <w:tc>
          <w:tcPr>
            <w:tcW w:w="23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Средства на повышение размеров оплаты труда отдельным категориям работников бюджетной сферы по указам Президента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7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033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11 01</w:t>
            </w:r>
          </w:p>
        </w:tc>
        <w:tc>
          <w:tcPr>
            <w:tcW w:w="12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062001048П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611, 612</w:t>
            </w:r>
          </w:p>
        </w:tc>
        <w:tc>
          <w:tcPr>
            <w:tcW w:w="12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0,00</w:t>
            </w:r>
          </w:p>
        </w:tc>
        <w:tc>
          <w:tcPr>
            <w:tcW w:w="124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0,00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0,00</w:t>
            </w:r>
          </w:p>
        </w:tc>
        <w:tc>
          <w:tcPr>
            <w:tcW w:w="12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0,00</w:t>
            </w:r>
          </w:p>
        </w:tc>
        <w:tc>
          <w:tcPr>
            <w:tcW w:w="24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</w:tr>
      <w:tr>
        <w:trPr>
          <w:trHeight w:val="2490" w:hRule="atLeast"/>
        </w:trPr>
        <w:tc>
          <w:tcPr>
            <w:tcW w:w="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1.5.</w:t>
            </w:r>
          </w:p>
        </w:tc>
        <w:tc>
          <w:tcPr>
            <w:tcW w:w="23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7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033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11 01</w:t>
            </w:r>
          </w:p>
        </w:tc>
        <w:tc>
          <w:tcPr>
            <w:tcW w:w="12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0620010490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611, 612</w:t>
            </w:r>
          </w:p>
        </w:tc>
        <w:tc>
          <w:tcPr>
            <w:tcW w:w="12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0,00</w:t>
            </w:r>
          </w:p>
        </w:tc>
        <w:tc>
          <w:tcPr>
            <w:tcW w:w="124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0,00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0,00</w:t>
            </w:r>
          </w:p>
        </w:tc>
        <w:tc>
          <w:tcPr>
            <w:tcW w:w="12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0,00</w:t>
            </w:r>
          </w:p>
        </w:tc>
        <w:tc>
          <w:tcPr>
            <w:tcW w:w="24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</w:tr>
      <w:tr>
        <w:trPr>
          <w:trHeight w:val="2490" w:hRule="atLeast"/>
        </w:trPr>
        <w:tc>
          <w:tcPr>
            <w:tcW w:w="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1.6.</w:t>
            </w:r>
          </w:p>
        </w:tc>
        <w:tc>
          <w:tcPr>
            <w:tcW w:w="23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Расходы на профилактические мероприятия по предотвращению распространения коронавирусной инфекции, вызванной 2019-nCoV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7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033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11 01</w:t>
            </w:r>
          </w:p>
        </w:tc>
        <w:tc>
          <w:tcPr>
            <w:tcW w:w="12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0620089130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611, 612</w:t>
            </w:r>
          </w:p>
        </w:tc>
        <w:tc>
          <w:tcPr>
            <w:tcW w:w="12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13,47</w:t>
            </w:r>
          </w:p>
        </w:tc>
        <w:tc>
          <w:tcPr>
            <w:tcW w:w="124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13,47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13,47</w:t>
            </w:r>
          </w:p>
        </w:tc>
        <w:tc>
          <w:tcPr>
            <w:tcW w:w="12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40,41</w:t>
            </w:r>
          </w:p>
        </w:tc>
        <w:tc>
          <w:tcPr>
            <w:tcW w:w="24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1512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Задача 2 Развитие кадровой политики подготовки спортивного резерва.</w:t>
            </w:r>
          </w:p>
        </w:tc>
      </w:tr>
      <w:tr>
        <w:trPr>
          <w:trHeight w:val="1875" w:hRule="atLeast"/>
        </w:trPr>
        <w:tc>
          <w:tcPr>
            <w:tcW w:w="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2.1.</w:t>
            </w:r>
          </w:p>
        </w:tc>
        <w:tc>
          <w:tcPr>
            <w:tcW w:w="23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Мероприятие 1</w:t>
              <w:br/>
              <w:t>Мероприятия по переподготовке и повышению квалификации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7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033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11 01</w:t>
            </w:r>
          </w:p>
        </w:tc>
        <w:tc>
          <w:tcPr>
            <w:tcW w:w="12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0620085280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611</w:t>
            </w:r>
          </w:p>
        </w:tc>
        <w:tc>
          <w:tcPr>
            <w:tcW w:w="12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0,00</w:t>
            </w:r>
          </w:p>
        </w:tc>
        <w:tc>
          <w:tcPr>
            <w:tcW w:w="124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0,00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0,00</w:t>
            </w:r>
          </w:p>
        </w:tc>
        <w:tc>
          <w:tcPr>
            <w:tcW w:w="12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0,00</w:t>
            </w:r>
          </w:p>
        </w:tc>
        <w:tc>
          <w:tcPr>
            <w:tcW w:w="24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1512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Задача 3 Совершенствование системы мероприятий, направленной на подготовку спортивного резерва и спортсменов высокого класса в соответствии с требованиями Федеральных стандартов спортивной подготовки по видам единоборств.</w:t>
            </w:r>
          </w:p>
        </w:tc>
      </w:tr>
      <w:tr>
        <w:trPr>
          <w:trHeight w:val="1545" w:hRule="atLeast"/>
        </w:trPr>
        <w:tc>
          <w:tcPr>
            <w:tcW w:w="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3.1.</w:t>
            </w:r>
          </w:p>
        </w:tc>
        <w:tc>
          <w:tcPr>
            <w:tcW w:w="23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Прочие мероприятия в сфере спортивного совершенствования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7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033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11 01</w:t>
            </w:r>
          </w:p>
        </w:tc>
        <w:tc>
          <w:tcPr>
            <w:tcW w:w="12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0620085440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611</w:t>
            </w:r>
          </w:p>
        </w:tc>
        <w:tc>
          <w:tcPr>
            <w:tcW w:w="12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318,80</w:t>
            </w:r>
          </w:p>
        </w:tc>
        <w:tc>
          <w:tcPr>
            <w:tcW w:w="124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318,80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318,80</w:t>
            </w:r>
          </w:p>
        </w:tc>
        <w:tc>
          <w:tcPr>
            <w:tcW w:w="12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956,40</w:t>
            </w:r>
          </w:p>
        </w:tc>
        <w:tc>
          <w:tcPr>
            <w:tcW w:w="24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</w:tr>
      <w:tr>
        <w:trPr>
          <w:trHeight w:val="2130" w:hRule="atLeast"/>
        </w:trPr>
        <w:tc>
          <w:tcPr>
            <w:tcW w:w="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3.2.</w:t>
            </w:r>
          </w:p>
        </w:tc>
        <w:tc>
          <w:tcPr>
            <w:tcW w:w="23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Внебюджетные источники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7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033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12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  <w:tc>
          <w:tcPr>
            <w:tcW w:w="12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50,00</w:t>
            </w:r>
          </w:p>
        </w:tc>
        <w:tc>
          <w:tcPr>
            <w:tcW w:w="124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50,00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50,00</w:t>
            </w:r>
          </w:p>
        </w:tc>
        <w:tc>
          <w:tcPr>
            <w:tcW w:w="12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150,00</w:t>
            </w:r>
          </w:p>
        </w:tc>
        <w:tc>
          <w:tcPr>
            <w:tcW w:w="24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</w:tr>
      <w:tr>
        <w:trPr>
          <w:trHeight w:val="1890" w:hRule="atLeast"/>
        </w:trPr>
        <w:tc>
          <w:tcPr>
            <w:tcW w:w="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3.3.</w:t>
            </w:r>
          </w:p>
        </w:tc>
        <w:tc>
          <w:tcPr>
            <w:tcW w:w="23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Cофинансирование расходов на выполнение требований федеральных стандартов спортивной подготовки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7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033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11 01</w:t>
            </w:r>
          </w:p>
        </w:tc>
        <w:tc>
          <w:tcPr>
            <w:tcW w:w="12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06200S6500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611, 612</w:t>
            </w:r>
          </w:p>
        </w:tc>
        <w:tc>
          <w:tcPr>
            <w:tcW w:w="12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128,00</w:t>
            </w:r>
          </w:p>
        </w:tc>
        <w:tc>
          <w:tcPr>
            <w:tcW w:w="124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0,00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0,00</w:t>
            </w:r>
          </w:p>
        </w:tc>
        <w:tc>
          <w:tcPr>
            <w:tcW w:w="12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128,00</w:t>
            </w:r>
          </w:p>
        </w:tc>
        <w:tc>
          <w:tcPr>
            <w:tcW w:w="24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</w:tr>
      <w:tr>
        <w:trPr>
          <w:trHeight w:val="1980" w:hRule="atLeast"/>
        </w:trPr>
        <w:tc>
          <w:tcPr>
            <w:tcW w:w="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3.4.</w:t>
            </w:r>
          </w:p>
        </w:tc>
        <w:tc>
          <w:tcPr>
            <w:tcW w:w="23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Софинансирование расходов на развитие детско-юношеского спорта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7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033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11 01</w:t>
            </w:r>
          </w:p>
        </w:tc>
        <w:tc>
          <w:tcPr>
            <w:tcW w:w="12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06200S6540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611, 612</w:t>
            </w:r>
          </w:p>
        </w:tc>
        <w:tc>
          <w:tcPr>
            <w:tcW w:w="12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5,00</w:t>
            </w:r>
          </w:p>
        </w:tc>
        <w:tc>
          <w:tcPr>
            <w:tcW w:w="124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0,00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0,00</w:t>
            </w:r>
          </w:p>
        </w:tc>
        <w:tc>
          <w:tcPr>
            <w:tcW w:w="12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5,00</w:t>
            </w:r>
          </w:p>
        </w:tc>
        <w:tc>
          <w:tcPr>
            <w:tcW w:w="24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</w:tr>
      <w:tr>
        <w:trPr>
          <w:trHeight w:val="1455" w:hRule="atLeast"/>
        </w:trPr>
        <w:tc>
          <w:tcPr>
            <w:tcW w:w="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3.5.</w:t>
            </w:r>
          </w:p>
        </w:tc>
        <w:tc>
          <w:tcPr>
            <w:tcW w:w="23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Субсидия на развитие детско-юношеского спорта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7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033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11 01</w:t>
            </w:r>
          </w:p>
        </w:tc>
        <w:tc>
          <w:tcPr>
            <w:tcW w:w="12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0620026540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611, 612</w:t>
            </w:r>
          </w:p>
        </w:tc>
        <w:tc>
          <w:tcPr>
            <w:tcW w:w="12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0,00</w:t>
            </w:r>
          </w:p>
        </w:tc>
        <w:tc>
          <w:tcPr>
            <w:tcW w:w="124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0,00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0,00</w:t>
            </w:r>
          </w:p>
        </w:tc>
        <w:tc>
          <w:tcPr>
            <w:tcW w:w="12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0,00</w:t>
            </w:r>
          </w:p>
        </w:tc>
        <w:tc>
          <w:tcPr>
            <w:tcW w:w="24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</w:tr>
      <w:tr>
        <w:trPr>
          <w:trHeight w:val="1455" w:hRule="atLeast"/>
        </w:trPr>
        <w:tc>
          <w:tcPr>
            <w:tcW w:w="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3.6.</w:t>
            </w:r>
          </w:p>
        </w:tc>
        <w:tc>
          <w:tcPr>
            <w:tcW w:w="23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Выполнение требований федеральных стандартов спортивной подготовки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7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033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11 01</w:t>
            </w:r>
          </w:p>
        </w:tc>
        <w:tc>
          <w:tcPr>
            <w:tcW w:w="12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0620026500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611, 612</w:t>
            </w:r>
          </w:p>
        </w:tc>
        <w:tc>
          <w:tcPr>
            <w:tcW w:w="12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0,00</w:t>
            </w:r>
          </w:p>
        </w:tc>
        <w:tc>
          <w:tcPr>
            <w:tcW w:w="124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0,00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0,00</w:t>
            </w:r>
          </w:p>
        </w:tc>
        <w:tc>
          <w:tcPr>
            <w:tcW w:w="12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0,00</w:t>
            </w:r>
          </w:p>
        </w:tc>
        <w:tc>
          <w:tcPr>
            <w:tcW w:w="24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  <w:t> </w:t>
            </w:r>
          </w:p>
        </w:tc>
      </w:tr>
      <w:tr>
        <w:trPr>
          <w:trHeight w:val="574" w:hRule="exact"/>
        </w:trPr>
        <w:tc>
          <w:tcPr>
            <w:tcW w:w="689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</w:tc>
        <w:tc>
          <w:tcPr>
            <w:tcW w:w="14431" w:type="dxa"/>
            <w:gridSpan w:val="11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</w:r>
          </w:p>
        </w:tc>
      </w:tr>
      <w:tr>
        <w:trPr>
          <w:trHeight w:val="960" w:hRule="atLeast"/>
        </w:trPr>
        <w:tc>
          <w:tcPr>
            <w:tcW w:w="689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</w:tc>
        <w:tc>
          <w:tcPr>
            <w:tcW w:w="14431" w:type="dxa"/>
            <w:gridSpan w:val="11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28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И.о. начальника ОСиМП</w:t>
              <w:br/>
              <w:t>Администрации города Шарыпово                                                                                                             С.Н. Кучмасова</w:t>
            </w:r>
          </w:p>
        </w:tc>
      </w:tr>
    </w:tbl>
    <w:p>
      <w:pPr>
        <w:sectPr>
          <w:type w:val="nextPage"/>
          <w:pgSz w:orient="landscape" w:w="16838" w:h="11906"/>
          <w:pgMar w:left="1440" w:right="567" w:gutter="0" w:header="0" w:top="1080" w:footer="0" w:bottom="1080"/>
          <w:pgNumType w:fmt="decimal"/>
          <w:formProt w:val="false"/>
          <w:textDirection w:val="lrTb"/>
          <w:docGrid w:type="default" w:linePitch="360" w:charSpace="8192"/>
        </w:sectPr>
      </w:pP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5103"/>
        <w:outlineLvl w:val="1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Приложение № 7 к муниципальной                                                                                                        программе «Развитие физической                культуры и спорта в городе Шарыпово»,                                     утвержденной Постановлением  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5103"/>
        <w:outlineLvl w:val="1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Администрации города Шарыпово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5103"/>
        <w:outlineLvl w:val="1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от  « 03 » 11  2021 г. № 224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5103"/>
        <w:outlineLvl w:val="1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Приложение к муниципальной программе «Развитие физической культуры и спорта в городе Шарыпово», от  04.10.2013 № 239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5103"/>
        <w:outlineLvl w:val="1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ПОДПРОГРАММА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«РАЗВИТИЕ МАССОВЫХ ВИДОВ СПОРТА СРЕДИ ДЕТЕЙ И ПОДРОСТКОВ В СИСТЕМЕ ПОДГОТОВКИ СПОРТИВНОГО РЕЗЕРВА»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jc w:val="center"/>
        <w:outlineLvl w:val="2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1. Паспорт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подпрограммы «Развитие массовых видов спорта среди детей и подростков в системе подготовки спортивного резерва»</w:t>
      </w:r>
    </w:p>
    <w:tbl>
      <w:tblPr>
        <w:tblW w:w="9071" w:type="dxa"/>
        <w:jc w:val="left"/>
        <w:tblInd w:w="12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288"/>
        <w:gridCol w:w="5782"/>
      </w:tblGrid>
      <w:tr>
        <w:trPr/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«Развитие массовых видов спорта среди детей и подростков в системе подготовки спортивного резерва» (далее - подпрограмма)</w:t>
            </w:r>
          </w:p>
        </w:tc>
      </w:tr>
      <w:tr>
        <w:trPr/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«Развитие физической культуры и спорта в городе Шарыпово» (далее – муниципальная программа)</w:t>
            </w:r>
          </w:p>
        </w:tc>
      </w:tr>
      <w:tr>
        <w:trPr/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спорта и молодежной политики Администрации города Шарыпово</w:t>
            </w:r>
          </w:p>
        </w:tc>
      </w:tr>
      <w:tr>
        <w:trPr/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 подпрограммы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условий для занятий массовыми видами спорта </w:t>
            </w:r>
          </w:p>
        </w:tc>
      </w:tr>
      <w:tr>
        <w:trPr/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Задача подпрограммы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1. Развитие массовых видов спорта, формирование единой системы поиска, выявления и поддержки одаренных спортсменов, повышение качества управления подготовкой спортивного резерва.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Совершенствование системы мероприятий, направленных на развитие спорта, поиск, поддержку талантливых и одаренных спортсменов.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3. Развитие кадровой политики подготовки спортивного резерва.</w:t>
            </w:r>
          </w:p>
        </w:tc>
      </w:tr>
      <w:tr>
        <w:trPr/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и значения показателей результативности подпрограммы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Приведены в приложении № 1 к подпрограмме</w:t>
            </w:r>
          </w:p>
        </w:tc>
      </w:tr>
      <w:tr>
        <w:trPr/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2014 - 2024 годы</w:t>
            </w:r>
          </w:p>
        </w:tc>
      </w:tr>
      <w:tr>
        <w:trPr/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Информация по ресурсному обеспечению муниципальной подпрограммы, в том числе по годам реализации 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объем финансирования подпрограммы – 130 802,99 тыс. рублей, в том числе по годам реализации подпрограммы: 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2014 год – 9 752,59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2015 год – 9 455,31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2016 год – 9 574,99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2017 год – 9 601,79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2018 год – 11 391,08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2019 год – 12 687,96 тыс. рублей; 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2020 год -  12 579,91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2021 год -  14 985,40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2022 год -  13 680,92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2023 год -  13 546,52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2024 год -  13 546,52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из них: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средства краевого бюджета – 13 604,17 тыс. рублей, в том числе по годам реализации подпрограммы: 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2014 год – 841,50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2015 год – 1 277,21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2016 год – 430,40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2017 год – 1 194,49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2018 год – 2 801,60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2019 год – 3 141,22 тыс. рублей; 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2020 год – 1 846,46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2021 год – 2 071,29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2022 год – 0,00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2023 год – 0,00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2024 год – 0,00 тыс. рублей.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средства бюджета города Шарыпово – 112 771,83 тыс. рублей, в том числе по годам реализации подпрограммы: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2014 год – 8 749,09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2015 год – 8 172,24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2016 год – 9 126,89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2017 год – 8 400,87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2018 год – 8 379,48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2019 год – 8 546,74 тыс. рублей; 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2020 год – 10 363,45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2021 год – 12 059,11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2022 год – 13 080,92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2023 год – 12 946,52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2024 год – 12 946,52 тыс. рублей.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средства внебюджетных источников – 4 426,99 тыс. рублей, в том числе по годам реализации подпрограммы: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2014 год – 162,00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2015 год – 5,86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2016 год – 17,70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2017 год – 6,43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2018 год – 210,00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2019 год – 1000,00 тыс. рублей;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– 370,00 тыс. рублей;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– 855,00 тыс. рублей;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– 600,00 тыс. рублей;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– 600,00 тыс. рублей;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– 600,00 тыс. рублей.</w:t>
            </w:r>
          </w:p>
        </w:tc>
      </w:tr>
    </w:tbl>
    <w:p>
      <w:pPr>
        <w:pStyle w:val="ConsPlusNormal"/>
        <w:numPr>
          <w:ilvl w:val="0"/>
          <w:numId w:val="0"/>
        </w:numPr>
        <w:ind w:firstLine="720" w:left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numPr>
          <w:ilvl w:val="0"/>
          <w:numId w:val="0"/>
        </w:numPr>
        <w:ind w:firstLine="720" w:left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Мероприятия подпрограммы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  <w:t>Система мероприятий подпрограммы включает в себя перечень обоснованных мероприятий подпрограммы, взаимоувязанных с целью и задачами подпрограммы, с указанием главных распорядителей бюджетных средств, форм расходования бюджетных средств, исполнителей мероприятий подпрограммы, сроков исполнения, объемов и источников финансирования.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  <w:t>Перечень мероприятий подпрограммы представлен в приложении № 2 к подпрограмме.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</w:r>
    </w:p>
    <w:p>
      <w:pPr>
        <w:pStyle w:val="ConsPlusNormal"/>
        <w:numPr>
          <w:ilvl w:val="0"/>
          <w:numId w:val="0"/>
        </w:numPr>
        <w:ind w:firstLine="720" w:left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Механизм реализации подпрограммы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Реализацию подпрограммы осуществляют Отдел спорта и молодежной политики Администрации города Шарыпово и муниципальные бюджетные учреждения физкультурно-спортивной направленности.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>
          <w:rFonts w:ascii="Times New Roman CYR" w:hAnsi="Times New Roman CYR" w:eastAsia="Times New Roman" w:cs="Times New Roman CYR"/>
          <w:sz w:val="28"/>
          <w:szCs w:val="28"/>
          <w:lang w:eastAsia="ar-SA"/>
        </w:rPr>
      </w:pPr>
      <w:r>
        <w:rPr>
          <w:rFonts w:eastAsia="Times New Roman" w:cs="Times New Roman CYR" w:ascii="Times New Roman CYR" w:hAnsi="Times New Roman CYR"/>
          <w:sz w:val="28"/>
          <w:szCs w:val="28"/>
          <w:lang w:eastAsia="ar-SA"/>
        </w:rPr>
        <w:t>3.2. Главными распорядителями средств бюджета города Шарыпово является Отдел спорта и молодежной политики Администрации города Шарыпово.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>
          <w:rFonts w:ascii="Times New Roman CYR" w:hAnsi="Times New Roman CYR" w:eastAsia="Times New Roman" w:cs="Times New Roman CYR"/>
          <w:sz w:val="28"/>
          <w:szCs w:val="28"/>
          <w:lang w:eastAsia="ar-SA"/>
        </w:rPr>
      </w:pPr>
      <w:r>
        <w:rPr>
          <w:rFonts w:eastAsia="Times New Roman" w:cs="Times New Roman CYR" w:ascii="Times New Roman CYR" w:hAnsi="Times New Roman CYR"/>
          <w:sz w:val="28"/>
          <w:szCs w:val="28"/>
          <w:lang w:eastAsia="ar-SA"/>
        </w:rPr>
        <w:t>3.3. Мероприятия подпрограммы по каждой задаче, финансирование которых предусмотрено в соответствующем финансовом году, осуществляется путем предоставления муниципальным бюджетным учреждениям, являющимся исполнителями соответствующих мероприятий подпрограммы, субсидий из бюджета города Шарыпово на возмещение нормативных затрат, связанных с оказанием ими в соответствии с муниципальным заданием  выполнения работ, для реализации мероприятий подпрограммы, а также субсидий на цели, не связанные с финансовым обеспечением выполнения муниципального задания на оказание муниципальных услуг (выполнение работ), для реализации мероприятий подпрограммы.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>
          <w:rFonts w:ascii="Times New Roman CYR" w:hAnsi="Times New Roman CYR" w:eastAsia="Times New Roman" w:cs="Times New Roman CYR"/>
          <w:sz w:val="28"/>
          <w:szCs w:val="28"/>
          <w:lang w:eastAsia="ar-SA"/>
        </w:rPr>
      </w:pPr>
      <w:r>
        <w:rPr>
          <w:rFonts w:eastAsia="Times New Roman" w:cs="Times New Roman CYR" w:ascii="Times New Roman CYR" w:hAnsi="Times New Roman CYR"/>
          <w:sz w:val="28"/>
          <w:szCs w:val="28"/>
          <w:lang w:eastAsia="ar-SA"/>
        </w:rPr>
        <w:t>3.4. Отдел спорта и молодежной политики Администрации города Шарыпово осуществляет финансирование: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>
          <w:rFonts w:ascii="Times New Roman CYR" w:hAnsi="Times New Roman CYR" w:eastAsia="Times New Roman" w:cs="Times New Roman CYR"/>
          <w:sz w:val="28"/>
          <w:szCs w:val="28"/>
          <w:lang w:eastAsia="ar-SA"/>
        </w:rPr>
      </w:pPr>
      <w:r>
        <w:rPr>
          <w:rFonts w:eastAsia="Times New Roman" w:cs="Times New Roman CYR" w:ascii="Times New Roman CYR" w:hAnsi="Times New Roman CYR"/>
          <w:sz w:val="28"/>
          <w:szCs w:val="28"/>
          <w:lang w:eastAsia="ar-SA"/>
        </w:rPr>
        <w:t>муниципальному бюджетному учреждению «Спортивная школа города Шарыпово»</w:t>
      </w:r>
      <w:r>
        <w:rPr>
          <w:rFonts w:eastAsia="Times New Roman"/>
          <w:sz w:val="28"/>
          <w:szCs w:val="28"/>
          <w:lang w:eastAsia="ar-SA"/>
        </w:rPr>
        <w:t xml:space="preserve"> </w:t>
      </w:r>
      <w:r>
        <w:rPr>
          <w:rFonts w:eastAsia="Times New Roman" w:cs="Times New Roman CYR" w:ascii="Times New Roman CYR" w:hAnsi="Times New Roman CYR"/>
          <w:sz w:val="28"/>
          <w:szCs w:val="28"/>
          <w:lang w:eastAsia="ar-SA"/>
        </w:rPr>
        <w:t>путем предоставления субсидии из бюджета города Шарыпово на возмещение нормативных затрат, связанных с оказанием ими в соответствии с муниципальным  заданием муниципальных  услуг (выполнением работ), на основании соглашения о порядке и условиях ее предоставления на финансовое обеспечение выполнения муниципального  задания для реализации мероприятий подпрограммы, и путем предоставления субсидии на цели, не связанные с финансовым обеспечением выполнения муниципального задания на оказание муниципальных  услуг (выполнение работ), на основании соглашения о порядке и условиях ее предоставления для реализации мероприятий подпрограммы.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 CYR" w:ascii="Times New Roman CYR" w:hAnsi="Times New Roman CYR"/>
          <w:sz w:val="28"/>
          <w:szCs w:val="28"/>
          <w:lang w:eastAsia="ar-SA"/>
        </w:rPr>
        <w:t xml:space="preserve">3.5. Размещение заказов на поставки товаров, выполнение работ, оказание услуг осуществляется в соответствии с Федеральным </w:t>
      </w:r>
      <w:hyperlink r:id="rId10">
        <w:r>
          <w:rPr>
            <w:rFonts w:eastAsia="Times New Roman" w:cs="Times New Roman CYR" w:ascii="Times New Roman CYR" w:hAnsi="Times New Roman CYR"/>
            <w:sz w:val="28"/>
            <w:szCs w:val="28"/>
            <w:lang w:eastAsia="ar-SA"/>
          </w:rPr>
          <w:t>законом</w:t>
        </w:r>
      </w:hyperlink>
      <w:r>
        <w:rPr>
          <w:rFonts w:eastAsia="Times New Roman"/>
          <w:sz w:val="28"/>
          <w:szCs w:val="28"/>
          <w:lang w:eastAsia="ar-SA"/>
        </w:rPr>
        <w:t xml:space="preserve"> </w:t>
      </w:r>
      <w:r>
        <w:rPr>
          <w:rFonts w:eastAsia="Times New Roman" w:cs="Times New Roman CYR" w:ascii="Times New Roman CYR" w:hAnsi="Times New Roman CYR"/>
          <w:sz w:val="28"/>
          <w:szCs w:val="28"/>
          <w:lang w:eastAsia="ar-SA"/>
        </w:rPr>
        <w:t>от 05.04.2013 № 44-ФЗ</w:t>
      </w:r>
      <w:r>
        <w:rPr>
          <w:rFonts w:eastAsia="Times New Roman" w:cs="Times New Roman CYR" w:ascii="Times New Roman CYR" w:hAnsi="Times New Roman CYR"/>
          <w:sz w:val="28"/>
          <w:szCs w:val="28"/>
        </w:rPr>
        <w:t xml:space="preserve"> 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</w:r>
    </w:p>
    <w:p>
      <w:pPr>
        <w:pStyle w:val="ConsPlusNormal"/>
        <w:numPr>
          <w:ilvl w:val="0"/>
          <w:numId w:val="0"/>
        </w:numPr>
        <w:ind w:firstLine="720" w:left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 Управление подпрограммой и контроль за ходом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ее выполнения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  <w:t>Управление реализацией подпрограммы и текущий контроль за ходом реализации подпрограммы осуществляет Отдел спорта и молодежной политики Администрации города Шарыпово.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  <w:t>Финансовый контроль осуществляется Финансовым управлением Администрации города Шарыпово.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  <w:t>Ответственный исполнитель подпрограммы  несет ответственность за её реализацию, достижение конечного результата, целевое и эффективное использование финансовых средств, выделяемых на её исполнение.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  <w:t xml:space="preserve">Ответственный исполнитель для обеспечения мониторинга и анализа хода реализации подпрограммы организует ведение и представление полугодовой отчетности (за первое, второе полугодие).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  <w:t>Отчеты о реализации подпрограммы представляются муниципальным бюджетным учреждением «Спортивная школа города Шарыпово» в Отдел спорта и молодежной политики Администрации города Шарыпово.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  <w:t>Отчет о реализации подпрограммы за первое полугодие отчетного года предоставляется в срок не позднее 10-го августа отчетного года по формам согласно приложениям № 10 - 15 Порядка утвержденного Постановлением Администрации города от 30.07.2013 года № 171.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  <w:t xml:space="preserve">Годовой отчет о ходе реализации подпрограммы формируется ответственным исполнителем подпрограммы.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  <w:t>Согласованный годовой отчет представляется в отдел экономики и планирования Администрации города Шарыпово до 1 марта года, следующего за отчетным.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И.о. начальника ОСиМП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Администрации города Шарыпово                                            С.Н. Кучмасова</w:t>
      </w:r>
    </w:p>
    <w:p>
      <w:pPr>
        <w:pStyle w:val="ConsPlusNormal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Приложение № 1 к подпрограмме «</w:t>
      </w:r>
      <w:r>
        <w:rPr>
          <w:rFonts w:ascii="Times New Roman" w:hAnsi="Times New Roman"/>
          <w:sz w:val="24"/>
          <w:szCs w:val="24"/>
        </w:rPr>
        <w:t>Развитие массовых видов спорта среди детей и подростков в системе подготовки спортивного резерва</w:t>
      </w:r>
      <w:r>
        <w:rPr>
          <w:rFonts w:cs="Times New Roman" w:ascii="Times New Roman" w:hAnsi="Times New Roman"/>
          <w:sz w:val="24"/>
          <w:szCs w:val="24"/>
        </w:rPr>
        <w:t>»,</w:t>
      </w:r>
      <w:r>
        <w:rPr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реализуемой в рамках муниципальной программы  «Развитие физической культуры и спорта в городе Шарыпово», утвержденной постановлением Администрации города Шарыпово </w:t>
      </w:r>
    </w:p>
    <w:p>
      <w:pPr>
        <w:pStyle w:val="ConsPlusNormal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от 04.10.2013 № 239</w:t>
      </w:r>
    </w:p>
    <w:p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Перечень</w:t>
      </w:r>
    </w:p>
    <w:p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 значения показателей результативности подпрограммы</w:t>
      </w:r>
    </w:p>
    <w:p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9356" w:type="dxa"/>
        <w:jc w:val="left"/>
        <w:tblInd w:w="-5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2"/>
        <w:gridCol w:w="3176"/>
        <w:gridCol w:w="1247"/>
        <w:gridCol w:w="1645"/>
        <w:gridCol w:w="709"/>
        <w:gridCol w:w="708"/>
        <w:gridCol w:w="709"/>
        <w:gridCol w:w="709"/>
      </w:tblGrid>
      <w:tr>
        <w:trPr/>
        <w:tc>
          <w:tcPr>
            <w:tcW w:w="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1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Цель, целевые индикаторы</w:t>
            </w:r>
          </w:p>
        </w:tc>
        <w:tc>
          <w:tcPr>
            <w:tcW w:w="1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6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Источник информации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Годы реализации подпрограммы</w:t>
            </w:r>
          </w:p>
        </w:tc>
      </w:tr>
      <w:tr>
        <w:trPr>
          <w:trHeight w:val="335" w:hRule="atLeast"/>
        </w:trPr>
        <w:tc>
          <w:tcPr>
            <w:tcW w:w="4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2021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2024</w:t>
            </w:r>
          </w:p>
        </w:tc>
      </w:tr>
      <w:tr>
        <w:trPr>
          <w:trHeight w:val="335" w:hRule="atLeast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</w:t>
            </w:r>
          </w:p>
        </w:tc>
      </w:tr>
      <w:tr>
        <w:trPr/>
        <w:tc>
          <w:tcPr>
            <w:tcW w:w="93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Цель подпрограммы: организация условий для занятий массовыми видами спорта</w:t>
            </w:r>
          </w:p>
        </w:tc>
      </w:tr>
      <w:tr>
        <w:trPr/>
        <w:tc>
          <w:tcPr>
            <w:tcW w:w="93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Задача 1. Развитие массовых видов спорта, формирование единой системы поиска, выявления и поддержки одаренных спортсменов, повышение качества управления подготовкой спортивного резерва</w:t>
            </w:r>
          </w:p>
        </w:tc>
      </w:tr>
      <w:tr>
        <w:trPr/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занимающихся в спортивной школе г. Шарыпово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700</w:t>
            </w:r>
          </w:p>
        </w:tc>
      </w:tr>
      <w:tr>
        <w:trPr/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том числе количество спортсменов-инвалидов занимающихся в спортивной школе г. Шарыпово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чел.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58</w:t>
            </w:r>
          </w:p>
        </w:tc>
      </w:tr>
      <w:tr>
        <w:trPr>
          <w:trHeight w:val="756" w:hRule="atLeast"/>
        </w:trPr>
        <w:tc>
          <w:tcPr>
            <w:tcW w:w="93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Задача 2. Совершенствование системы мероприятий, направленных на развитие спорта, поиск, поддержку талантливых и одаренных спортсменов</w:t>
            </w:r>
          </w:p>
        </w:tc>
      </w:tr>
      <w:tr>
        <w:trPr/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спортсменов разрядников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чел.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125</w:t>
            </w:r>
          </w:p>
        </w:tc>
      </w:tr>
      <w:tr>
        <w:trPr/>
        <w:tc>
          <w:tcPr>
            <w:tcW w:w="93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Задача 3. Развитие кадровой политики подготовки спортивного резерва</w:t>
            </w:r>
          </w:p>
        </w:tc>
      </w:tr>
      <w:tr>
        <w:trPr/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Доля лиц с ограниченными возможностями здоровья и инвалидов, систематически занимающихся физической культурой и спортом от общей численности граждан данной категории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36</w:t>
            </w:r>
          </w:p>
        </w:tc>
      </w:tr>
    </w:tbl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left="-426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И.о. начальника ОСиМП</w:t>
      </w:r>
    </w:p>
    <w:p>
      <w:pPr>
        <w:sectPr>
          <w:type w:val="nextPage"/>
          <w:pgSz w:w="11906" w:h="16838"/>
          <w:pgMar w:left="1701" w:right="850" w:gutter="0" w:header="0" w:top="426" w:footer="0" w:bottom="851"/>
          <w:pgNumType w:fmt="decimal"/>
          <w:formProt w:val="false"/>
          <w:textDirection w:val="lrTb"/>
          <w:docGrid w:type="default" w:linePitch="360" w:charSpace="8192"/>
        </w:sectPr>
        <w:pStyle w:val="Normal"/>
        <w:widowControl w:val="false"/>
        <w:spacing w:lineRule="auto" w:line="240" w:before="0" w:after="0"/>
        <w:ind w:hanging="426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Администрации города Шарыпово                                                            С.Н. Кучмасова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9781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Приложение № 2 к подпрограмме «Развитие массовых видов спорта среди детей и подростков в системе подготовки спортивного резерва», реализуемой в рамках муниципальной программы 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9781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«Развитие физической культуры и спорта в городе Шарыпово», утвержденной Постановлением Администрации города Шарыпово от 04.10.2013 № 239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9072"/>
        <w:outlineLvl w:val="1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tbl>
      <w:tblPr>
        <w:tblW w:w="15750" w:type="dxa"/>
        <w:jc w:val="left"/>
        <w:tblInd w:w="2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82"/>
        <w:gridCol w:w="2694"/>
        <w:gridCol w:w="1417"/>
        <w:gridCol w:w="917"/>
        <w:gridCol w:w="995"/>
        <w:gridCol w:w="1457"/>
        <w:gridCol w:w="707"/>
        <w:gridCol w:w="1186"/>
        <w:gridCol w:w="1276"/>
        <w:gridCol w:w="1276"/>
        <w:gridCol w:w="1258"/>
        <w:gridCol w:w="1984"/>
      </w:tblGrid>
      <w:tr>
        <w:trPr>
          <w:trHeight w:val="1305" w:hRule="atLeast"/>
        </w:trPr>
        <w:tc>
          <w:tcPr>
            <w:tcW w:w="582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</w:r>
          </w:p>
        </w:tc>
        <w:tc>
          <w:tcPr>
            <w:tcW w:w="13183" w:type="dxa"/>
            <w:gridSpan w:val="10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</w:rPr>
              <w:t>Перечень мероприятий подпрограммы  «Развитие массовых видов спорта среди детей и подростков в системе подготовки спортивного резерва»</w:t>
            </w:r>
          </w:p>
        </w:tc>
        <w:tc>
          <w:tcPr>
            <w:tcW w:w="1984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</w:r>
          </w:p>
        </w:tc>
      </w:tr>
      <w:tr>
        <w:trPr>
          <w:trHeight w:val="975" w:hRule="atLeast"/>
        </w:trPr>
        <w:tc>
          <w:tcPr>
            <w:tcW w:w="5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 xml:space="preserve">№ </w:t>
            </w:r>
            <w:r>
              <w:rPr>
                <w:rFonts w:eastAsia="Times New Roman" w:cs="Times New Roman"/>
                <w:color w:val="000000"/>
                <w:sz w:val="20"/>
              </w:rPr>
              <w:t xml:space="preserve">п/п </w:t>
            </w:r>
          </w:p>
        </w:tc>
        <w:tc>
          <w:tcPr>
            <w:tcW w:w="269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Цели, задачи, мероприятия подпрограммы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 xml:space="preserve">ГРБС </w:t>
            </w:r>
          </w:p>
        </w:tc>
        <w:tc>
          <w:tcPr>
            <w:tcW w:w="4076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Код бюджетной классификации</w:t>
            </w:r>
          </w:p>
        </w:tc>
        <w:tc>
          <w:tcPr>
            <w:tcW w:w="4996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Расходы по годам реализации подпрограммы, тыс. рублей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>
        <w:trPr>
          <w:trHeight w:val="1164" w:hRule="atLeast"/>
        </w:trPr>
        <w:tc>
          <w:tcPr>
            <w:tcW w:w="5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</w:r>
          </w:p>
        </w:tc>
        <w:tc>
          <w:tcPr>
            <w:tcW w:w="269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</w:r>
          </w:p>
        </w:tc>
        <w:tc>
          <w:tcPr>
            <w:tcW w:w="14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</w:r>
          </w:p>
        </w:tc>
        <w:tc>
          <w:tcPr>
            <w:tcW w:w="9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ГРБС</w:t>
            </w:r>
          </w:p>
        </w:tc>
        <w:tc>
          <w:tcPr>
            <w:tcW w:w="9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РзПр</w:t>
            </w:r>
          </w:p>
        </w:tc>
        <w:tc>
          <w:tcPr>
            <w:tcW w:w="14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ЦСР</w:t>
            </w:r>
          </w:p>
        </w:tc>
        <w:tc>
          <w:tcPr>
            <w:tcW w:w="7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ВР</w:t>
            </w:r>
          </w:p>
        </w:tc>
        <w:tc>
          <w:tcPr>
            <w:tcW w:w="11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2022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2023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2024</w:t>
            </w:r>
          </w:p>
        </w:tc>
        <w:tc>
          <w:tcPr>
            <w:tcW w:w="12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 xml:space="preserve">Итого на очередной финансовый год и плановый период 2022-2024 годы </w:t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</w:r>
          </w:p>
        </w:tc>
      </w:tr>
      <w:tr>
        <w:trPr>
          <w:trHeight w:val="585" w:hRule="atLeast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2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9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9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14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7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11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12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11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12</w:t>
            </w:r>
          </w:p>
        </w:tc>
      </w:tr>
      <w:tr>
        <w:trPr>
          <w:trHeight w:val="1380" w:hRule="atLeast"/>
        </w:trPr>
        <w:tc>
          <w:tcPr>
            <w:tcW w:w="4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</w:rPr>
              <w:t>Подпрограмма №3 «Развитие массовых видов спорта среди детей и подростков в системе подготовки спортивного резерва»</w:t>
            </w:r>
          </w:p>
        </w:tc>
        <w:tc>
          <w:tcPr>
            <w:tcW w:w="9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9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4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7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1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2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 </w:t>
            </w:r>
          </w:p>
        </w:tc>
      </w:tr>
      <w:tr>
        <w:trPr>
          <w:trHeight w:val="885" w:hRule="atLeast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2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</w:rPr>
              <w:t>Итого по подпрограмме: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</w:rPr>
              <w:t>Всего расходные обязательства:</w:t>
            </w:r>
          </w:p>
        </w:tc>
        <w:tc>
          <w:tcPr>
            <w:tcW w:w="9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</w:rPr>
              <w:t>Х</w:t>
            </w:r>
          </w:p>
        </w:tc>
        <w:tc>
          <w:tcPr>
            <w:tcW w:w="9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</w:rPr>
              <w:t>Х</w:t>
            </w:r>
          </w:p>
        </w:tc>
        <w:tc>
          <w:tcPr>
            <w:tcW w:w="14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</w:rPr>
              <w:t>Х</w:t>
            </w:r>
          </w:p>
        </w:tc>
        <w:tc>
          <w:tcPr>
            <w:tcW w:w="7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</w:rPr>
              <w:t>Х</w:t>
            </w:r>
          </w:p>
        </w:tc>
        <w:tc>
          <w:tcPr>
            <w:tcW w:w="11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</w:rPr>
              <w:t>13 680,92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</w:rPr>
              <w:t>13 546,52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</w:rPr>
              <w:t>13 546,52</w:t>
            </w:r>
          </w:p>
        </w:tc>
        <w:tc>
          <w:tcPr>
            <w:tcW w:w="12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</w:rPr>
              <w:t>40 773,96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1574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</w:rPr>
              <w:t>Цель подпрограммы: Организация условий для занятий массовыми видами спорта детей и подростков</w:t>
            </w:r>
          </w:p>
        </w:tc>
      </w:tr>
      <w:tr>
        <w:trPr>
          <w:trHeight w:val="450" w:hRule="atLeast"/>
        </w:trPr>
        <w:tc>
          <w:tcPr>
            <w:tcW w:w="1574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</w:rPr>
              <w:t xml:space="preserve">Задача 1. Развитие  массовых видов спорта, формирование единой системы поиска, выявления и поддержки одаренных спортсменов, повышение качества управления подготовкой спортивного резерва.     </w:t>
            </w:r>
          </w:p>
        </w:tc>
      </w:tr>
      <w:tr>
        <w:trPr>
          <w:trHeight w:val="1605" w:hRule="atLeast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1.1.</w:t>
            </w:r>
          </w:p>
        </w:tc>
        <w:tc>
          <w:tcPr>
            <w:tcW w:w="2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 xml:space="preserve">Обеспечение деятельности (оказание услуг) подведомственных учреждений дополнительного образования в рамках подпрограммы "Развитие массовых видов спорта среди детей и подростков в системе подготовки спортивного резерва"   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9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033</w:t>
            </w:r>
          </w:p>
        </w:tc>
        <w:tc>
          <w:tcPr>
            <w:tcW w:w="9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11 01</w:t>
            </w:r>
          </w:p>
        </w:tc>
        <w:tc>
          <w:tcPr>
            <w:tcW w:w="14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0630085420, 063008542П, 063008542В</w:t>
            </w:r>
          </w:p>
        </w:tc>
        <w:tc>
          <w:tcPr>
            <w:tcW w:w="7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611,612</w:t>
            </w:r>
          </w:p>
        </w:tc>
        <w:tc>
          <w:tcPr>
            <w:tcW w:w="11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11 662,63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11 662,63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11 662,63</w:t>
            </w:r>
          </w:p>
        </w:tc>
        <w:tc>
          <w:tcPr>
            <w:tcW w:w="12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34 987,89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 xml:space="preserve">Стабильное функционирование учреждения </w:t>
            </w:r>
          </w:p>
        </w:tc>
      </w:tr>
      <w:tr>
        <w:trPr>
          <w:trHeight w:val="1575" w:hRule="atLeast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1.2</w:t>
            </w:r>
          </w:p>
        </w:tc>
        <w:tc>
          <w:tcPr>
            <w:tcW w:w="2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9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033</w:t>
            </w:r>
          </w:p>
        </w:tc>
        <w:tc>
          <w:tcPr>
            <w:tcW w:w="9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11 01</w:t>
            </w:r>
          </w:p>
        </w:tc>
        <w:tc>
          <w:tcPr>
            <w:tcW w:w="14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0630010210            063001021Р</w:t>
            </w:r>
          </w:p>
        </w:tc>
        <w:tc>
          <w:tcPr>
            <w:tcW w:w="7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611, 612</w:t>
            </w:r>
          </w:p>
        </w:tc>
        <w:tc>
          <w:tcPr>
            <w:tcW w:w="11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655,09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655,09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655,09</w:t>
            </w:r>
          </w:p>
        </w:tc>
        <w:tc>
          <w:tcPr>
            <w:tcW w:w="12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1 965,27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 </w:t>
            </w:r>
          </w:p>
        </w:tc>
      </w:tr>
      <w:tr>
        <w:trPr>
          <w:trHeight w:val="1575" w:hRule="atLeast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1.3.</w:t>
            </w:r>
          </w:p>
        </w:tc>
        <w:tc>
          <w:tcPr>
            <w:tcW w:w="2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Средства на повышение размеров оплаты труда отдельным категориям работников бюджетной сферы по указам Президента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9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033</w:t>
            </w:r>
          </w:p>
        </w:tc>
        <w:tc>
          <w:tcPr>
            <w:tcW w:w="9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11 01</w:t>
            </w:r>
          </w:p>
        </w:tc>
        <w:tc>
          <w:tcPr>
            <w:tcW w:w="14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063001048П</w:t>
            </w:r>
          </w:p>
        </w:tc>
        <w:tc>
          <w:tcPr>
            <w:tcW w:w="7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611, 612</w:t>
            </w:r>
          </w:p>
        </w:tc>
        <w:tc>
          <w:tcPr>
            <w:tcW w:w="11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0,00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0,00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0,00</w:t>
            </w:r>
          </w:p>
        </w:tc>
        <w:tc>
          <w:tcPr>
            <w:tcW w:w="12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 </w:t>
            </w:r>
          </w:p>
        </w:tc>
      </w:tr>
      <w:tr>
        <w:trPr>
          <w:trHeight w:val="2340" w:hRule="atLeast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1.4.</w:t>
            </w:r>
          </w:p>
        </w:tc>
        <w:tc>
          <w:tcPr>
            <w:tcW w:w="2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9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033</w:t>
            </w:r>
          </w:p>
        </w:tc>
        <w:tc>
          <w:tcPr>
            <w:tcW w:w="9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11 01</w:t>
            </w:r>
          </w:p>
        </w:tc>
        <w:tc>
          <w:tcPr>
            <w:tcW w:w="14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0630010490</w:t>
            </w:r>
          </w:p>
        </w:tc>
        <w:tc>
          <w:tcPr>
            <w:tcW w:w="7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611, 612</w:t>
            </w:r>
          </w:p>
        </w:tc>
        <w:tc>
          <w:tcPr>
            <w:tcW w:w="11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0,00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0,00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0,00</w:t>
            </w:r>
          </w:p>
        </w:tc>
        <w:tc>
          <w:tcPr>
            <w:tcW w:w="12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 </w:t>
            </w:r>
          </w:p>
        </w:tc>
      </w:tr>
      <w:tr>
        <w:trPr>
          <w:trHeight w:val="2340" w:hRule="atLeast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1.5.</w:t>
            </w:r>
          </w:p>
        </w:tc>
        <w:tc>
          <w:tcPr>
            <w:tcW w:w="2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Расходы на профилактические мероприятия по предотвращению распространения коронавирусной инфекции, вызванной 2019-nCoV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9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033</w:t>
            </w:r>
          </w:p>
        </w:tc>
        <w:tc>
          <w:tcPr>
            <w:tcW w:w="9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11 01</w:t>
            </w:r>
          </w:p>
        </w:tc>
        <w:tc>
          <w:tcPr>
            <w:tcW w:w="14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0630089130</w:t>
            </w:r>
          </w:p>
        </w:tc>
        <w:tc>
          <w:tcPr>
            <w:tcW w:w="7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611,612</w:t>
            </w:r>
          </w:p>
        </w:tc>
        <w:tc>
          <w:tcPr>
            <w:tcW w:w="11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5,90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5,90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5,90</w:t>
            </w:r>
          </w:p>
        </w:tc>
        <w:tc>
          <w:tcPr>
            <w:tcW w:w="12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17,70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 </w:t>
            </w:r>
          </w:p>
        </w:tc>
      </w:tr>
      <w:tr>
        <w:trPr>
          <w:trHeight w:val="825" w:hRule="atLeast"/>
        </w:trPr>
        <w:tc>
          <w:tcPr>
            <w:tcW w:w="1574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</w:rPr>
              <w:t xml:space="preserve">Задача 2 Совершенствование системы мероприятий, направленных на развитие  спорта, поиск, поддержку талантливых и одаренных спортсменов.   </w:t>
            </w:r>
          </w:p>
        </w:tc>
      </w:tr>
      <w:tr>
        <w:trPr>
          <w:trHeight w:val="1875" w:hRule="atLeast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2.1.</w:t>
            </w:r>
          </w:p>
        </w:tc>
        <w:tc>
          <w:tcPr>
            <w:tcW w:w="2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0"/>
              </w:rPr>
              <w:t>Финансовое обеспечение участия лучших спортсменов в соревнованиях различного уровня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9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033</w:t>
            </w:r>
          </w:p>
        </w:tc>
        <w:tc>
          <w:tcPr>
            <w:tcW w:w="9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11 01</w:t>
            </w:r>
          </w:p>
        </w:tc>
        <w:tc>
          <w:tcPr>
            <w:tcW w:w="14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0630085430</w:t>
            </w:r>
          </w:p>
        </w:tc>
        <w:tc>
          <w:tcPr>
            <w:tcW w:w="7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611, 612</w:t>
            </w:r>
          </w:p>
        </w:tc>
        <w:tc>
          <w:tcPr>
            <w:tcW w:w="11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508,40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508,40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508,40</w:t>
            </w:r>
          </w:p>
        </w:tc>
        <w:tc>
          <w:tcPr>
            <w:tcW w:w="12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1 525,20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 </w:t>
            </w:r>
          </w:p>
        </w:tc>
      </w:tr>
      <w:tr>
        <w:trPr>
          <w:trHeight w:val="2655" w:hRule="atLeast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2.2.</w:t>
            </w:r>
          </w:p>
        </w:tc>
        <w:tc>
          <w:tcPr>
            <w:tcW w:w="2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Мероприятия, направленные на развитие адаптивной физической культуры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9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033</w:t>
            </w:r>
          </w:p>
        </w:tc>
        <w:tc>
          <w:tcPr>
            <w:tcW w:w="9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11 01</w:t>
            </w:r>
          </w:p>
        </w:tc>
        <w:tc>
          <w:tcPr>
            <w:tcW w:w="14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0630085450</w:t>
            </w:r>
          </w:p>
        </w:tc>
        <w:tc>
          <w:tcPr>
            <w:tcW w:w="7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611, 612</w:t>
            </w:r>
          </w:p>
        </w:tc>
        <w:tc>
          <w:tcPr>
            <w:tcW w:w="11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94,00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94,00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94,00</w:t>
            </w:r>
          </w:p>
        </w:tc>
        <w:tc>
          <w:tcPr>
            <w:tcW w:w="12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282,00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 </w:t>
            </w:r>
          </w:p>
        </w:tc>
      </w:tr>
      <w:tr>
        <w:trPr>
          <w:trHeight w:val="1410" w:hRule="atLeast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2.3.</w:t>
            </w:r>
          </w:p>
        </w:tc>
        <w:tc>
          <w:tcPr>
            <w:tcW w:w="2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Внебюджетные источники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9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033</w:t>
            </w:r>
          </w:p>
        </w:tc>
        <w:tc>
          <w:tcPr>
            <w:tcW w:w="9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11 01</w:t>
            </w:r>
          </w:p>
        </w:tc>
        <w:tc>
          <w:tcPr>
            <w:tcW w:w="14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7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1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600,00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600,00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600,00</w:t>
            </w:r>
          </w:p>
        </w:tc>
        <w:tc>
          <w:tcPr>
            <w:tcW w:w="12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1 800,00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 </w:t>
            </w:r>
          </w:p>
        </w:tc>
      </w:tr>
      <w:tr>
        <w:trPr>
          <w:trHeight w:val="1965" w:hRule="atLeast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2.4.</w:t>
            </w:r>
          </w:p>
        </w:tc>
        <w:tc>
          <w:tcPr>
            <w:tcW w:w="2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Cофинансирование расходов на выполнение требований федеральных стандартов спортивной подготовки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9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033</w:t>
            </w:r>
          </w:p>
        </w:tc>
        <w:tc>
          <w:tcPr>
            <w:tcW w:w="9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11 01</w:t>
            </w:r>
          </w:p>
        </w:tc>
        <w:tc>
          <w:tcPr>
            <w:tcW w:w="14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06300S6500</w:t>
            </w:r>
          </w:p>
        </w:tc>
        <w:tc>
          <w:tcPr>
            <w:tcW w:w="7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611,612</w:t>
            </w:r>
          </w:p>
        </w:tc>
        <w:tc>
          <w:tcPr>
            <w:tcW w:w="11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128,00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0,00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0,00</w:t>
            </w:r>
          </w:p>
        </w:tc>
        <w:tc>
          <w:tcPr>
            <w:tcW w:w="12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128,00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 </w:t>
            </w:r>
          </w:p>
        </w:tc>
      </w:tr>
      <w:tr>
        <w:trPr>
          <w:trHeight w:val="1875" w:hRule="atLeast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2.5.</w:t>
            </w:r>
          </w:p>
        </w:tc>
        <w:tc>
          <w:tcPr>
            <w:tcW w:w="2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Софинансирование расходов на развитие детско-юношеского спорта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9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033</w:t>
            </w:r>
          </w:p>
        </w:tc>
        <w:tc>
          <w:tcPr>
            <w:tcW w:w="9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11 01</w:t>
            </w:r>
          </w:p>
        </w:tc>
        <w:tc>
          <w:tcPr>
            <w:tcW w:w="14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06300S6540</w:t>
            </w:r>
          </w:p>
        </w:tc>
        <w:tc>
          <w:tcPr>
            <w:tcW w:w="7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611,612</w:t>
            </w:r>
          </w:p>
        </w:tc>
        <w:tc>
          <w:tcPr>
            <w:tcW w:w="11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6,40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0,00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0,00</w:t>
            </w:r>
          </w:p>
        </w:tc>
        <w:tc>
          <w:tcPr>
            <w:tcW w:w="12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6,40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 </w:t>
            </w:r>
          </w:p>
        </w:tc>
      </w:tr>
      <w:tr>
        <w:trPr>
          <w:trHeight w:val="2910" w:hRule="atLeast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2.6.</w:t>
            </w:r>
          </w:p>
        </w:tc>
        <w:tc>
          <w:tcPr>
            <w:tcW w:w="2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Cубсидия на приобретение специализированных транспортных средств для перевозки инвалидов, спортивного оборудования, инвентаря, экипировки для занятий физической культурой и спортом лиц с ограниченными возможностями здоровья и инвалидов в муниципальных физкультурно-спортивных организациях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9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033</w:t>
            </w:r>
          </w:p>
        </w:tc>
        <w:tc>
          <w:tcPr>
            <w:tcW w:w="9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11 01</w:t>
            </w:r>
          </w:p>
        </w:tc>
        <w:tc>
          <w:tcPr>
            <w:tcW w:w="14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0630074360</w:t>
            </w:r>
          </w:p>
        </w:tc>
        <w:tc>
          <w:tcPr>
            <w:tcW w:w="7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611,612</w:t>
            </w:r>
          </w:p>
        </w:tc>
        <w:tc>
          <w:tcPr>
            <w:tcW w:w="11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0,00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0,00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0,00</w:t>
            </w:r>
          </w:p>
        </w:tc>
        <w:tc>
          <w:tcPr>
            <w:tcW w:w="12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 </w:t>
            </w:r>
          </w:p>
        </w:tc>
      </w:tr>
      <w:tr>
        <w:trPr>
          <w:trHeight w:val="3345" w:hRule="atLeast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2.7.</w:t>
            </w:r>
          </w:p>
        </w:tc>
        <w:tc>
          <w:tcPr>
            <w:tcW w:w="2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Софинансирование расходов на приобретение специализированных транспортных средств для перевозки инвалидов, спортивного оборудования, инвентаря, экипировки для занятий физической культурой и спортом лиц с ограниченными возможностями здоровья и инвалидов в муниципальных физкультурно-спортивных организациях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9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033</w:t>
            </w:r>
          </w:p>
        </w:tc>
        <w:tc>
          <w:tcPr>
            <w:tcW w:w="9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11 01</w:t>
            </w:r>
          </w:p>
        </w:tc>
        <w:tc>
          <w:tcPr>
            <w:tcW w:w="14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06300S4360</w:t>
            </w:r>
          </w:p>
        </w:tc>
        <w:tc>
          <w:tcPr>
            <w:tcW w:w="7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611,612</w:t>
            </w:r>
          </w:p>
        </w:tc>
        <w:tc>
          <w:tcPr>
            <w:tcW w:w="11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12,10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12,10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12,10</w:t>
            </w:r>
          </w:p>
        </w:tc>
        <w:tc>
          <w:tcPr>
            <w:tcW w:w="12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36,30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 </w:t>
            </w:r>
          </w:p>
        </w:tc>
      </w:tr>
      <w:tr>
        <w:trPr>
          <w:trHeight w:val="2265" w:hRule="atLeast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2.8.</w:t>
            </w:r>
          </w:p>
        </w:tc>
        <w:tc>
          <w:tcPr>
            <w:tcW w:w="2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Выполнение требований федеральных стандартов спортивной подготовки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9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033</w:t>
            </w:r>
          </w:p>
        </w:tc>
        <w:tc>
          <w:tcPr>
            <w:tcW w:w="9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11 01</w:t>
            </w:r>
          </w:p>
        </w:tc>
        <w:tc>
          <w:tcPr>
            <w:tcW w:w="14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0630026500</w:t>
            </w:r>
          </w:p>
        </w:tc>
        <w:tc>
          <w:tcPr>
            <w:tcW w:w="7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611,612</w:t>
            </w:r>
          </w:p>
        </w:tc>
        <w:tc>
          <w:tcPr>
            <w:tcW w:w="11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0,00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0,00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0,00</w:t>
            </w:r>
          </w:p>
        </w:tc>
        <w:tc>
          <w:tcPr>
            <w:tcW w:w="12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0,00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 </w:t>
            </w:r>
          </w:p>
        </w:tc>
      </w:tr>
      <w:tr>
        <w:trPr>
          <w:trHeight w:val="960" w:hRule="atLeast"/>
        </w:trPr>
        <w:tc>
          <w:tcPr>
            <w:tcW w:w="1574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</w:rPr>
              <w:t>Задача 3 Развитие кадровой политики подготовки спортивного резерва</w:t>
            </w:r>
          </w:p>
        </w:tc>
      </w:tr>
      <w:tr>
        <w:trPr>
          <w:trHeight w:val="1845" w:hRule="atLeast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3.1.</w:t>
            </w:r>
          </w:p>
        </w:tc>
        <w:tc>
          <w:tcPr>
            <w:tcW w:w="2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 xml:space="preserve">Обеспечение деятельности (оказание услуг) подведомственных учреждений дополнительного образования в рамках подпрограммы "Развитие массовых видов спорта среди детей и подростков в системе подготовки спортивного резерва"   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9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033</w:t>
            </w:r>
          </w:p>
        </w:tc>
        <w:tc>
          <w:tcPr>
            <w:tcW w:w="9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11 01</w:t>
            </w:r>
          </w:p>
        </w:tc>
        <w:tc>
          <w:tcPr>
            <w:tcW w:w="14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0630085420</w:t>
            </w:r>
          </w:p>
        </w:tc>
        <w:tc>
          <w:tcPr>
            <w:tcW w:w="7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611</w:t>
            </w:r>
          </w:p>
        </w:tc>
        <w:tc>
          <w:tcPr>
            <w:tcW w:w="11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8,4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8,4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8,4</w:t>
            </w:r>
          </w:p>
        </w:tc>
        <w:tc>
          <w:tcPr>
            <w:tcW w:w="12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25,2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/>
                <w:color w:val="000000"/>
                <w:sz w:val="20"/>
              </w:rPr>
              <w:t> </w:t>
            </w:r>
          </w:p>
        </w:tc>
      </w:tr>
    </w:tbl>
    <w:p>
      <w:pPr>
        <w:sectPr>
          <w:type w:val="nextPage"/>
          <w:pgSz w:orient="landscape" w:w="16838" w:h="11906"/>
          <w:pgMar w:left="851" w:right="426" w:gutter="0" w:header="0" w:top="1701" w:footer="0" w:bottom="850"/>
          <w:pgNumType w:fmt="decimal"/>
          <w:formProt w:val="false"/>
          <w:textDirection w:val="lrTb"/>
          <w:docGrid w:type="default" w:linePitch="360" w:charSpace="8192"/>
        </w:sectPr>
      </w:pP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5103"/>
        <w:outlineLvl w:val="1"/>
        <w:rPr>
          <w:rFonts w:ascii="Times New Roman" w:hAnsi="Times New Roman"/>
          <w:sz w:val="24"/>
          <w:szCs w:val="24"/>
        </w:rPr>
      </w:pPr>
      <w:bookmarkStart w:id="10" w:name="Par5396"/>
      <w:bookmarkEnd w:id="10"/>
      <w:r>
        <w:rPr>
          <w:sz w:val="24"/>
          <w:szCs w:val="24"/>
        </w:rPr>
        <w:t xml:space="preserve">Приложение № 8 к муниципальной                                                                                                        программе «Развитие физической                культуры и спорта в городе Шарыпово»,                                     утвержденной Постановлением  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5103"/>
        <w:outlineLvl w:val="1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Администрации города Шарыпово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5103"/>
        <w:outlineLvl w:val="1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от  « 03 » 11   2021 г. № 224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5103"/>
        <w:outlineLvl w:val="1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Приложение к муниципальной программе «Развитие физической культуры и спорта в городе Шарыпово», от  04.10.2013 № 239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5103"/>
        <w:outlineLvl w:val="1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ПОДПРОГРАММА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«УПРАВЛЕНИЕ РАЗВИТИЕМ ОТРАСЛИ ФИЗИЧЕСКОЙ КУЛЬТУРЫ И СПОРТА»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jc w:val="center"/>
        <w:outlineLvl w:val="2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1. Паспорт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подпрограммы «Управление развитием отрасли физической культуры и спорта»</w:t>
      </w:r>
    </w:p>
    <w:tbl>
      <w:tblPr>
        <w:tblW w:w="9071" w:type="dxa"/>
        <w:jc w:val="left"/>
        <w:tblInd w:w="12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288"/>
        <w:gridCol w:w="5782"/>
      </w:tblGrid>
      <w:tr>
        <w:trPr/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«Управление развитием отрасли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физической культуры и спорта» (далее - подпрограмма)</w:t>
            </w:r>
          </w:p>
        </w:tc>
      </w:tr>
      <w:tr>
        <w:trPr>
          <w:trHeight w:val="1635" w:hRule="atLeast"/>
        </w:trPr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«Развитие физической культуры и спорта в городе Шарыпово» (далее – муниципальная программа)</w:t>
            </w:r>
          </w:p>
        </w:tc>
      </w:tr>
      <w:tr>
        <w:trPr/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распорядитель бюджетных средств, ответственный за реализацию мероприятий подпрограммы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спорта и молодежной политики Администрации города Шарыпово  </w:t>
            </w:r>
          </w:p>
        </w:tc>
      </w:tr>
      <w:tr>
        <w:trPr/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подпрограммы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</w:t>
            </w:r>
          </w:p>
        </w:tc>
      </w:tr>
      <w:tr>
        <w:trPr>
          <w:trHeight w:val="313" w:hRule="atLeast"/>
        </w:trPr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подпрограммы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деятельности и выполнение функций Отдела спорта и молодежной политики Администрации города Шарыпово  по выработке и реализации муниципальной политики и нормативно-правовому регулированию в сфере физической культуры, спорта, а также по управлению муниципальным имуществом в сфере физической культуры и спорта</w:t>
            </w:r>
          </w:p>
        </w:tc>
      </w:tr>
      <w:tr>
        <w:trPr/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и значения показателей результативности подпрограммы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Приведены в </w:t>
            </w:r>
            <w:r>
              <w:rPr>
                <w:color w:val="0000FF"/>
                <w:sz w:val="24"/>
                <w:szCs w:val="24"/>
              </w:rPr>
              <w:t>приложении № 1</w:t>
            </w:r>
            <w:r>
              <w:rPr>
                <w:sz w:val="24"/>
                <w:szCs w:val="24"/>
              </w:rPr>
              <w:t xml:space="preserve"> к подпрограмме</w:t>
            </w:r>
          </w:p>
        </w:tc>
      </w:tr>
      <w:tr>
        <w:trPr/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2014 - 2024 годы</w:t>
            </w:r>
          </w:p>
        </w:tc>
      </w:tr>
      <w:tr>
        <w:trPr/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по ресурсному обеспечению муниципальной программы, в том числе по годам реализации программы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подпрограммы – 29 612,32 тыс. рублей, в том числе по годам реализации подпрограммы: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2014 год – 2 176,76 тыс. рублей;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2015 год – 2 402,50 тыс. рублей;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2016 год – 2 375,64 тыс. рублей;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2017 год – 2 503,92 тыс. рублей;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2018 год – 2</w:t>
            </w:r>
            <w:r>
              <w:rPr>
                <w:sz w:val="24"/>
                <w:szCs w:val="24"/>
                <w:lang w:val="en-US"/>
              </w:rPr>
              <w:t> </w:t>
            </w:r>
            <w:r>
              <w:rPr>
                <w:sz w:val="24"/>
                <w:szCs w:val="24"/>
              </w:rPr>
              <w:t>508,34 тыс. рублей;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2019 год – 2 495,04 тыс. рублей;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2020 год – 2 647,18 тыс. рублей;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 – 2 903,54 тыс. рублей;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 – 3 199,80 тыс. рублей;</w:t>
            </w:r>
          </w:p>
          <w:p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год – 3 199,80 тыс. рублей;</w:t>
            </w:r>
          </w:p>
          <w:p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2024 год – 3 199,80 тыс. рублей. 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из них: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средства краевого бюджета – 484,20 тыс. рублей, в том числе по годам реализации подпрограммы: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2014 год – 0,00 тыс. рублей;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2015 год – 0,00 тыс. рублей;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2016 год – 0,00 тыс. рублей;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2017 год – 0,00 тыс. рублей;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2018 год </w:t>
              <w:softHyphen/>
              <w:t xml:space="preserve"> - 184,67 тыс. рублей;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2019 год – 23,03 тыс. рублей;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2020 год  - 276,50 тыс. рублей;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 – 0,00 тыс. рублей;</w:t>
            </w:r>
          </w:p>
          <w:p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год – 0,00 тыс. рублей;</w:t>
            </w:r>
          </w:p>
          <w:p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год – 0,00 тыс. рублей;</w:t>
            </w:r>
          </w:p>
          <w:p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 – 0,00 тыс. рублей.</w:t>
            </w:r>
          </w:p>
          <w:p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средства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бюджета города Шарыпово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– 28 828,12 тыс. рублей, в том числе по годам реализации подпрограммы: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2014 год – 2 176,76 тыс. рублей;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2015 год – 2 402,50 тыс. рублей;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2016 год – 2 375,64 тыс. рублей;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2017 год – 2 503,92 тыс. рублей;</w:t>
            </w:r>
          </w:p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2018 год – 2 323,67 тыс. рублей;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2019 год – 2 472,01 тыс. рублей;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2020 год – 2 370,68 тыс. рублей;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 – 2 903,54 тыс. рублей;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 – 3 199,80 тыс. рублей;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 – 3 199,80 тыс. рублей;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 – 3 199,80 тыс. рублей.</w:t>
            </w:r>
          </w:p>
        </w:tc>
      </w:tr>
    </w:tbl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jc w:val="center"/>
        <w:outlineLvl w:val="2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2. Мероприятия подпрограммы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jc w:val="center"/>
        <w:outlineLvl w:val="2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Система мероприятий подпрограммы включает в себя перечень обоснованных мероприятий подпрограммы, взаимоувязанных с целью и задачами подпрограммы, с указанием главных распорядителей бюджетных средств, форм расходования бюджетных средств, исполнителей мероприятий подпрограммы, сроков исполнения, объемов и источников финансирования.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/>
          <w:sz w:val="24"/>
          <w:szCs w:val="24"/>
          <w:lang w:eastAsia="ar-SA"/>
        </w:rPr>
        <w:t>Перечень мероприятий подпрограммы представлен в приложении № 2 к подпрограмме.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3. Механизм реализации подпрограммы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Реализация мероприятия подпрограммы осуществляется Отделом спорта и молодежной политики Администрации города Шарыпово  и муниципальным казенным учреждением «Центр бухгалтерского учета и отчетности».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Получателем бюджетных средств и муниципальным заказчиком является Отдел спорта и молодежной политики Администрации города Шарыпово.</w:t>
      </w:r>
    </w:p>
    <w:p>
      <w:pPr>
        <w:pStyle w:val="ConsPlusNormal"/>
        <w:numPr>
          <w:ilvl w:val="0"/>
          <w:numId w:val="0"/>
        </w:numPr>
        <w:ind w:firstLine="720" w:left="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 Управление подпрограммой и контроль за ходом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ее выполнения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Управление реализацией подпрограммы и текущий контроль за ходом реализации подпрограммы осуществляет Отдел спорта и молодежной политики Администрации города Шарыпово.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Финансовый контроль осуществляется Финансовым управлением Администрации города Шарыпово.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Текущее управление реализацией подпрограммы осуществляется ответственным исполнителем подпрограммы.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Ответственный исполнитель подпрограммы несет ответственность за ее реализацию, достижение конечного результата, целевое и эффективное использование финансовых средств, выделяемых на выполнение подпрограммы.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Ответственным исполнителем подпрограммы осуществляется реализации мероприятий подпрограммы и подготовка отчетов о её реализации.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Отчет о реализации подпрограммы за первое полугодие отчетного года предоставляется в срок не позднее 10-го августа отчетного года по формам согласно приложениям № 10 - 15 Порядка утвержденного Постановлением Администрации города от 30.07.2013 года № 171.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 xml:space="preserve">Годовой отчет о ходе реализации подпрограммы формируется ответственным исполнителем подпрограммы.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Согласованный годовой отчет представляется в отдел экономики и планирования Администрации города Шарыпово до 1 марта года, следующего за отчетным.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И.о. начальника ОСиМП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Администрации города Шарыпово                                                              С.Н. Кучмасова</w:t>
      </w:r>
    </w:p>
    <w:p>
      <w:pPr>
        <w:pStyle w:val="Normal"/>
        <w:rPr>
          <w:rFonts w:ascii="Times New Roman" w:hAnsi="Times New Roman"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</w:r>
    </w:p>
    <w:p>
      <w:pPr>
        <w:pStyle w:val="Normal"/>
        <w:widowControl w:val="false"/>
        <w:spacing w:lineRule="auto" w:line="240" w:before="0" w:after="0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Приложение № 1 к подпрограмме «</w:t>
      </w:r>
      <w:r>
        <w:rPr>
          <w:sz w:val="24"/>
          <w:szCs w:val="24"/>
        </w:rPr>
        <w:t>Управление развитием отрасли физической культуры и спорта</w:t>
      </w:r>
      <w:r>
        <w:rPr>
          <w:rFonts w:cs="Times New Roman"/>
          <w:sz w:val="24"/>
          <w:szCs w:val="24"/>
        </w:rPr>
        <w:t>»,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реализуемой в рамках муниципальной программы  «Развитие физической культуры и спорта в городе Шарыпово», утвержденной постановлением Администрации города Шарыпово </w:t>
      </w:r>
    </w:p>
    <w:p>
      <w:pPr>
        <w:pStyle w:val="ConsPlusNormal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от 04.10.2013 № 239</w:t>
      </w:r>
    </w:p>
    <w:p>
      <w:pPr>
        <w:pStyle w:val="ConsPlusNormal"/>
        <w:numPr>
          <w:ilvl w:val="0"/>
          <w:numId w:val="0"/>
        </w:numPr>
        <w:ind w:firstLine="720" w:left="5670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ind w:firstLine="720" w:left="5387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Перечень</w:t>
      </w:r>
    </w:p>
    <w:p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 значения показателей результативности подпрограммы</w:t>
      </w:r>
    </w:p>
    <w:p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9356" w:type="dxa"/>
        <w:jc w:val="left"/>
        <w:tblInd w:w="-5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2"/>
        <w:gridCol w:w="3176"/>
        <w:gridCol w:w="1247"/>
        <w:gridCol w:w="1645"/>
        <w:gridCol w:w="709"/>
        <w:gridCol w:w="708"/>
        <w:gridCol w:w="709"/>
        <w:gridCol w:w="709"/>
      </w:tblGrid>
      <w:tr>
        <w:trPr/>
        <w:tc>
          <w:tcPr>
            <w:tcW w:w="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1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Цель, целевые индикаторы</w:t>
            </w:r>
          </w:p>
        </w:tc>
        <w:tc>
          <w:tcPr>
            <w:tcW w:w="1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6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Источник информации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Годы реализации подпрограммы</w:t>
            </w:r>
          </w:p>
        </w:tc>
      </w:tr>
      <w:tr>
        <w:trPr>
          <w:trHeight w:val="335" w:hRule="atLeast"/>
        </w:trPr>
        <w:tc>
          <w:tcPr>
            <w:tcW w:w="4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2021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2024</w:t>
            </w:r>
          </w:p>
        </w:tc>
      </w:tr>
      <w:tr>
        <w:trPr>
          <w:trHeight w:val="335" w:hRule="atLeast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</w:tr>
      <w:tr>
        <w:trPr/>
        <w:tc>
          <w:tcPr>
            <w:tcW w:w="93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Цель подпрограммы: 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</w:t>
            </w:r>
          </w:p>
        </w:tc>
      </w:tr>
      <w:tr>
        <w:trPr/>
        <w:tc>
          <w:tcPr>
            <w:tcW w:w="93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Задача 1. Обеспечение деятельности и выполнение функций Отдела по выработке и реализации муниципальной политики и нормативно-правовому регулированию в сфере физической культуры, спорта, а также по управлению муниципальным имуществом в сфере физической культуры и спорта</w:t>
            </w:r>
          </w:p>
        </w:tc>
      </w:tr>
      <w:tr>
        <w:trPr/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Своевременность разработки нормативных правовых актов, договоров и соглашений муниципального образования города Шарыпово, Красноярского края, формирующих расходные обязательства муниципального образования города Шарыпово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балл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  <w:t>5</w:t>
            </w:r>
          </w:p>
        </w:tc>
      </w:tr>
      <w:tr>
        <w:trPr/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Оценка качества планирования бюджетных ассигнований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24"/>
                <w:szCs w:val="24"/>
              </w:rPr>
              <w:t>балл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  <w:t>5</w:t>
            </w:r>
          </w:p>
        </w:tc>
      </w:tr>
      <w:tr>
        <w:trPr/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Проведение мониторинга результатов деятельности подведомственных учреждений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24"/>
                <w:szCs w:val="24"/>
              </w:rPr>
              <w:t>балл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  <w:t>5</w:t>
            </w:r>
          </w:p>
        </w:tc>
      </w:tr>
      <w:tr>
        <w:trPr/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Наличие нарушений, выявленных в ходе проведения контрольных мероприятий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24"/>
                <w:szCs w:val="24"/>
              </w:rPr>
              <w:t>балл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  <w:t>5</w:t>
            </w:r>
          </w:p>
        </w:tc>
      </w:tr>
      <w:tr>
        <w:trPr/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Своевременность  утверждения муниципальных заданий подведомственным учреждениям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24"/>
                <w:szCs w:val="24"/>
              </w:rPr>
              <w:t>балл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  <w:t>5</w:t>
            </w:r>
          </w:p>
        </w:tc>
      </w:tr>
      <w:tr>
        <w:trPr/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Своевременность утверждения планов финансово-хозяйственной деятельности учреждений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24"/>
                <w:szCs w:val="24"/>
              </w:rPr>
              <w:t>балл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  <w:t>5</w:t>
            </w:r>
          </w:p>
        </w:tc>
      </w:tr>
      <w:tr>
        <w:trPr/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Соблюдение сроков представления годовой бюджетной отчетности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24"/>
                <w:szCs w:val="24"/>
              </w:rPr>
              <w:t>балл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  <w:t>5</w:t>
            </w:r>
          </w:p>
        </w:tc>
      </w:tr>
    </w:tbl>
    <w:p>
      <w:pPr>
        <w:pStyle w:val="Normal"/>
        <w:spacing w:lineRule="auto" w:line="240" w:before="0" w:after="0"/>
        <w:ind w:left="284" w:right="33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284" w:right="33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284" w:right="33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left="-709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И.о. начальника ОСиМП</w:t>
      </w:r>
    </w:p>
    <w:p>
      <w:pPr>
        <w:pStyle w:val="Normal"/>
        <w:widowControl w:val="false"/>
        <w:spacing w:lineRule="auto" w:line="240" w:before="0" w:after="0"/>
        <w:ind w:hanging="709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Администрации города Шарыпово                                            С.Н. Кучмасова</w:t>
      </w:r>
    </w:p>
    <w:p>
      <w:pPr>
        <w:pStyle w:val="Normal"/>
        <w:ind w:hanging="709"/>
        <w:rPr/>
      </w:pPr>
      <w:r>
        <w:rPr/>
      </w:r>
    </w:p>
    <w:p>
      <w:pPr>
        <w:pStyle w:val="Normal"/>
        <w:spacing w:lineRule="auto" w:line="240" w:before="0" w:after="0"/>
        <w:ind w:left="284" w:right="33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rPr>
          <w:rFonts w:ascii="Times New Roman" w:hAnsi="Times New Roman"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</w:r>
    </w:p>
    <w:p>
      <w:pPr>
        <w:sectPr>
          <w:type w:val="nextPage"/>
          <w:pgSz w:w="11906" w:h="16838"/>
          <w:pgMar w:left="1701" w:right="851" w:gutter="0" w:header="0" w:top="1134" w:footer="0" w:bottom="0"/>
          <w:pgNumType w:fmt="decimal"/>
          <w:formProt w:val="false"/>
          <w:textDirection w:val="lrTb"/>
          <w:docGrid w:type="default" w:linePitch="360" w:charSpace="8192"/>
        </w:sectPr>
        <w:pStyle w:val="Normal"/>
        <w:widowControl w:val="false"/>
        <w:numPr>
          <w:ilvl w:val="0"/>
          <w:numId w:val="0"/>
        </w:numPr>
        <w:spacing w:lineRule="auto" w:line="240" w:before="0" w:after="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9072"/>
        <w:outlineLvl w:val="1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Приложение № 2 к подпрограмме «Управление развитием отрасли физической культуры и спорта», реализуемой в рамках муниципальной программы  «Развитие физической культуры и спорта в городе Шарыпово», утвержденной постановлением Администрации города Шарыпово 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9072"/>
        <w:outlineLvl w:val="1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от 04.10.2013  № 239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9072"/>
        <w:outlineLvl w:val="1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</w:r>
    </w:p>
    <w:tbl>
      <w:tblPr>
        <w:tblW w:w="15735" w:type="dxa"/>
        <w:jc w:val="left"/>
        <w:tblInd w:w="50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6"/>
        <w:gridCol w:w="1418"/>
        <w:gridCol w:w="1842"/>
        <w:gridCol w:w="693"/>
        <w:gridCol w:w="651"/>
        <w:gridCol w:w="1640"/>
        <w:gridCol w:w="1554"/>
        <w:gridCol w:w="1360"/>
        <w:gridCol w:w="1191"/>
        <w:gridCol w:w="1276"/>
        <w:gridCol w:w="1276"/>
        <w:gridCol w:w="2267"/>
      </w:tblGrid>
      <w:tr>
        <w:trPr>
          <w:trHeight w:val="405" w:hRule="atLeast"/>
        </w:trPr>
        <w:tc>
          <w:tcPr>
            <w:tcW w:w="15734" w:type="dxa"/>
            <w:gridSpan w:val="12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Перечень мероприятий подпрограммы «Управление развитием отрасли физической культуры и спорта».</w:t>
            </w:r>
          </w:p>
        </w:tc>
      </w:tr>
      <w:tr>
        <w:trPr>
          <w:trHeight w:val="300" w:hRule="exact"/>
        </w:trPr>
        <w:tc>
          <w:tcPr>
            <w:tcW w:w="566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1842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693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651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1640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1554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1360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1191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2267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№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Цели, задачи, мероприятия подпрограммы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ГРБС</w:t>
            </w:r>
          </w:p>
        </w:tc>
        <w:tc>
          <w:tcPr>
            <w:tcW w:w="453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5103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Расходы по годам реализации подпрограммы, тыс. рублей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>
        <w:trPr>
          <w:trHeight w:val="2160" w:hRule="atLeast"/>
        </w:trPr>
        <w:tc>
          <w:tcPr>
            <w:tcW w:w="5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18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ГРБС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РзПр</w:t>
            </w:r>
          </w:p>
        </w:tc>
        <w:tc>
          <w:tcPr>
            <w:tcW w:w="16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155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ВР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Итого на очередной финансовый год и плановый период                         2022-2024 годы</w:t>
            </w:r>
          </w:p>
        </w:tc>
        <w:tc>
          <w:tcPr>
            <w:tcW w:w="2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510" w:hRule="atLeast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5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2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>
        <w:trPr>
          <w:trHeight w:val="810" w:hRule="atLeast"/>
        </w:trPr>
        <w:tc>
          <w:tcPr>
            <w:tcW w:w="1573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Цель подпрограммы: 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</w:t>
            </w:r>
          </w:p>
        </w:tc>
      </w:tr>
      <w:tr>
        <w:trPr>
          <w:trHeight w:val="990" w:hRule="atLeast"/>
        </w:trPr>
        <w:tc>
          <w:tcPr>
            <w:tcW w:w="1573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Задача подпрограммы: обеспечение деятельности и выполнение функций Отдела по выработке и реализации муниципальной политики и нормативно-правовому регулированию в сфере физической культуры, спорта, а также по управлению муниципальным имуществом в сфере физической культуры и спорта</w:t>
            </w:r>
          </w:p>
        </w:tc>
      </w:tr>
      <w:tr>
        <w:trPr>
          <w:trHeight w:val="855" w:hRule="atLeast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Итого по подпрограмме: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Всего расходные обязательства:</w:t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6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3 199,80  </w:t>
            </w:r>
          </w:p>
        </w:tc>
        <w:tc>
          <w:tcPr>
            <w:tcW w:w="11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3 199,80  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3 199,80  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9 599,40  </w:t>
            </w:r>
          </w:p>
        </w:tc>
        <w:tc>
          <w:tcPr>
            <w:tcW w:w="22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>
        <w:trPr>
          <w:trHeight w:val="2055" w:hRule="atLeast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Расходы на выплату премий в рамках подпрограммы "Управление развитием отрасли физической культуры и спорта"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отдел СиМП Администрации города Шарыпово</w:t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033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11 05</w:t>
            </w:r>
          </w:p>
        </w:tc>
        <w:tc>
          <w:tcPr>
            <w:tcW w:w="16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640089640</w:t>
            </w:r>
          </w:p>
        </w:tc>
        <w:tc>
          <w:tcPr>
            <w:tcW w:w="155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121,122,244,852,129,853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292,10</w:t>
            </w:r>
          </w:p>
        </w:tc>
        <w:tc>
          <w:tcPr>
            <w:tcW w:w="11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292,10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292,10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876,30  </w:t>
            </w:r>
          </w:p>
        </w:tc>
        <w:tc>
          <w:tcPr>
            <w:tcW w:w="22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>
        <w:trPr>
          <w:trHeight w:val="1800" w:hRule="atLeast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"Управление развитием отрасли физической культуры и спорта"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отдел СиМП Администрации города Шарыпово</w:t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033</w:t>
            </w:r>
          </w:p>
        </w:tc>
        <w:tc>
          <w:tcPr>
            <w:tcW w:w="6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11 05</w:t>
            </w:r>
          </w:p>
        </w:tc>
        <w:tc>
          <w:tcPr>
            <w:tcW w:w="16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0640085160</w:t>
            </w:r>
          </w:p>
        </w:tc>
        <w:tc>
          <w:tcPr>
            <w:tcW w:w="155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121,122,244,852,129,853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2 903,50  </w:t>
            </w:r>
          </w:p>
        </w:tc>
        <w:tc>
          <w:tcPr>
            <w:tcW w:w="11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2 903,50  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2 903,50  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8 710,50  </w:t>
            </w:r>
          </w:p>
        </w:tc>
        <w:tc>
          <w:tcPr>
            <w:tcW w:w="22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Повышение эффективности управления муниципальными финансами,совершенствование системы оплаты туда до 5 баллов.</w:t>
            </w:r>
          </w:p>
        </w:tc>
      </w:tr>
      <w:tr>
        <w:trPr>
          <w:trHeight w:val="1800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Расходы на профилактические мероприятия по предотвращению распространения коронавирусной инфекции, вызванной 2019-nCoV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отдел СиМП Администрации города Шарыпово</w:t>
            </w:r>
          </w:p>
        </w:tc>
        <w:tc>
          <w:tcPr>
            <w:tcW w:w="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033</w:t>
            </w:r>
          </w:p>
        </w:tc>
        <w:tc>
          <w:tcPr>
            <w:tcW w:w="6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11 05</w:t>
            </w:r>
          </w:p>
        </w:tc>
        <w:tc>
          <w:tcPr>
            <w:tcW w:w="16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0640089130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121,122,244,852,129,853</w:t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4,20  </w:t>
            </w:r>
          </w:p>
        </w:tc>
        <w:tc>
          <w:tcPr>
            <w:tcW w:w="11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4,20  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4,20  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12,60  </w:t>
            </w:r>
          </w:p>
        </w:tc>
        <w:tc>
          <w:tcPr>
            <w:tcW w:w="22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 w:ascii="Calibri" w:hAnsi="Calibri"/>
                <w:color w:val="000000"/>
                <w:sz w:val="20"/>
                <w:szCs w:val="20"/>
              </w:rPr>
            </w:r>
          </w:p>
        </w:tc>
      </w:tr>
      <w:tr>
        <w:trPr>
          <w:trHeight w:val="675" w:hRule="exact"/>
        </w:trPr>
        <w:tc>
          <w:tcPr>
            <w:tcW w:w="566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184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693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 w:ascii="Calibri" w:hAnsi="Calibri"/>
                <w:color w:val="000000"/>
                <w:sz w:val="20"/>
                <w:szCs w:val="20"/>
              </w:rPr>
            </w:r>
          </w:p>
        </w:tc>
        <w:tc>
          <w:tcPr>
            <w:tcW w:w="651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 w:ascii="Calibri" w:hAnsi="Calibri"/>
                <w:color w:val="000000"/>
                <w:sz w:val="20"/>
                <w:szCs w:val="20"/>
              </w:rPr>
            </w:r>
          </w:p>
        </w:tc>
        <w:tc>
          <w:tcPr>
            <w:tcW w:w="1640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 w:ascii="Calibri" w:hAnsi="Calibri"/>
                <w:color w:val="000000"/>
                <w:sz w:val="20"/>
                <w:szCs w:val="20"/>
              </w:rPr>
            </w:r>
          </w:p>
        </w:tc>
        <w:tc>
          <w:tcPr>
            <w:tcW w:w="1554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 w:ascii="Calibri" w:hAnsi="Calibri"/>
                <w:color w:val="000000"/>
                <w:sz w:val="20"/>
                <w:szCs w:val="20"/>
              </w:rPr>
            </w:r>
          </w:p>
        </w:tc>
        <w:tc>
          <w:tcPr>
            <w:tcW w:w="1360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 w:ascii="Calibri" w:hAnsi="Calibri"/>
                <w:color w:val="000000"/>
                <w:sz w:val="20"/>
                <w:szCs w:val="20"/>
              </w:rPr>
            </w:r>
          </w:p>
        </w:tc>
        <w:tc>
          <w:tcPr>
            <w:tcW w:w="1191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 w:ascii="Calibri" w:hAnsi="Calibri"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 w:ascii="Calibri" w:hAnsi="Calibri"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 w:ascii="Calibri" w:hAnsi="Calibri"/>
                <w:color w:val="000000"/>
                <w:sz w:val="20"/>
                <w:szCs w:val="20"/>
              </w:rPr>
            </w:r>
          </w:p>
        </w:tc>
        <w:tc>
          <w:tcPr>
            <w:tcW w:w="2267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50" w:hRule="atLeast"/>
        </w:trPr>
        <w:tc>
          <w:tcPr>
            <w:tcW w:w="566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15168" w:type="dxa"/>
            <w:gridSpan w:val="11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32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И.о. начальника ОСиМП     </w:t>
              <w:br/>
              <w:t>Администрации города Шарыпово                                                                                                                                                                                                      С.Н. Кучмасова</w:t>
            </w:r>
          </w:p>
        </w:tc>
      </w:tr>
    </w:tbl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9072"/>
        <w:outlineLvl w:val="1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sectPr>
      <w:type w:val="nextPage"/>
      <w:pgSz w:orient="landscape" w:w="16838" w:h="11906"/>
      <w:pgMar w:left="0" w:right="1134" w:gutter="0" w:header="0" w:top="1701" w:footer="0" w:bottom="851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Calibri">
    <w:charset w:val="cc"/>
    <w:family w:val="roman"/>
    <w:pitch w:val="variable"/>
  </w:font>
  <w:font w:name="Times New Roman CYR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114935" distR="114935" simplePos="0" locked="0" layoutInCell="0" allowOverlap="1" relativeHeight="21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240665" cy="20320"/>
              <wp:effectExtent l="5715" t="5080" r="4445" b="5080"/>
              <wp:wrapSquare wrapText="largest"/>
              <wp:docPr id="1" name="Фигур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0840" cy="20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Фигура1" path="m0,0l-2147483645,0l-2147483645,-2147483646l0,-2147483646xe" fillcolor="white" stroked="t" o:allowincell="f" style="position:absolute;margin-left:0pt;margin-top:0.05pt;width:18.9pt;height:1.55pt;mso-wrap-style:none;v-text-anchor:middle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3"/>
      <w:numFmt w:val="decimal"/>
      <w:lvlText w:val="%1."/>
      <w:lvlJc w:val="left"/>
      <w:pPr>
        <w:tabs>
          <w:tab w:val="num" w:pos="1158"/>
        </w:tabs>
        <w:ind w:left="1158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4">
    <w:lvl w:ilvl="0">
      <w:start w:val="1"/>
      <w:numFmt w:val="decimal"/>
      <w:lvlText w:val="%1)"/>
      <w:lvlJc w:val="left"/>
      <w:pPr>
        <w:tabs>
          <w:tab w:val="num" w:pos="0"/>
        </w:tabs>
        <w:ind w:left="1114" w:hanging="405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Heading5">
    <w:name w:val="Heading 5"/>
    <w:basedOn w:val="Normal"/>
    <w:next w:val="Normal"/>
    <w:qFormat/>
    <w:pPr>
      <w:keepNext w:val="true"/>
      <w:numPr>
        <w:ilvl w:val="4"/>
        <w:numId w:val="1"/>
      </w:numPr>
      <w:jc w:val="center"/>
      <w:outlineLvl w:val="4"/>
    </w:pPr>
    <w:rPr>
      <w:b/>
      <w:caps/>
      <w:sz w:val="48"/>
    </w:rPr>
  </w:style>
  <w:style w:type="character" w:styleId="WW8Num2z0">
    <w:name w:val="WW8Num2z0"/>
    <w:qFormat/>
    <w:rPr>
      <w:sz w:val="28"/>
      <w:szCs w:val="28"/>
    </w:rPr>
  </w:style>
  <w:style w:type="character" w:styleId="WW8Num1z0">
    <w:name w:val="WW8Num1z0"/>
    <w:qFormat/>
    <w:rPr>
      <w:sz w:val="28"/>
      <w:szCs w:val="28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cs="Arial"/>
    </w:rPr>
  </w:style>
  <w:style w:type="character" w:styleId="WW8Num5z1">
    <w:name w:val="WW8Num5z1"/>
    <w:qFormat/>
    <w:rPr>
      <w:rFonts w:cs="Times New Roman"/>
    </w:rPr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Style13">
    <w:name w:val="Основной шрифт абзаца"/>
    <w:qFormat/>
    <w:rPr/>
  </w:style>
  <w:style w:type="character" w:styleId="PageNumber">
    <w:name w:val="Page Number"/>
    <w:basedOn w:val="Style13"/>
    <w:rPr/>
  </w:style>
  <w:style w:type="character" w:styleId="Style14">
    <w:name w:val="Нижний колонтитул Знак"/>
    <w:basedOn w:val="Style13"/>
    <w:qFormat/>
    <w:rPr/>
  </w:style>
  <w:style w:type="character" w:styleId="Hyperlink">
    <w:name w:val="Hyperlink"/>
    <w:rPr>
      <w:color w:val="0000FF"/>
      <w:u w:val="singl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ohit Devanagari"/>
    </w:rPr>
  </w:style>
  <w:style w:type="paragraph" w:styleId="ConsTitle">
    <w:name w:val="ConsTitle"/>
    <w:qFormat/>
    <w:pPr>
      <w:widowControl/>
      <w:suppressAutoHyphens w:val="true"/>
      <w:bidi w:val="0"/>
      <w:spacing w:before="0" w:after="0"/>
      <w:ind w:hanging="0" w:left="0" w:right="19772"/>
      <w:jc w:val="left"/>
    </w:pPr>
    <w:rPr>
      <w:rFonts w:ascii="Arial" w:hAnsi="Arial" w:eastAsia="Times New Roman" w:cs="Arial"/>
      <w:b/>
      <w:color w:val="auto"/>
      <w:kern w:val="0"/>
      <w:sz w:val="20"/>
      <w:szCs w:val="20"/>
      <w:lang w:val="ru-RU" w:eastAsia="zh-CN" w:bidi="ar-SA"/>
    </w:rPr>
  </w:style>
  <w:style w:type="paragraph" w:styleId="ConsNormal">
    <w:name w:val="ConsNormal"/>
    <w:qFormat/>
    <w:pPr>
      <w:widowControl/>
      <w:suppressAutoHyphens w:val="true"/>
      <w:bidi w:val="0"/>
      <w:spacing w:before="0" w:after="0"/>
      <w:ind w:firstLine="720" w:left="0" w:right="19772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2">
    <w:name w:val="Основной текст с отступом 2"/>
    <w:basedOn w:val="Normal"/>
    <w:qFormat/>
    <w:pPr>
      <w:ind w:firstLine="567" w:left="0" w:right="0"/>
      <w:jc w:val="both"/>
    </w:pPr>
    <w:rPr>
      <w:sz w:val="28"/>
    </w:rPr>
  </w:style>
  <w:style w:type="paragraph" w:styleId="ConsNonformat">
    <w:name w:val="ConsNonformat"/>
    <w:qFormat/>
    <w:pPr>
      <w:widowControl/>
      <w:suppressAutoHyphens w:val="true"/>
      <w:bidi w:val="0"/>
      <w:spacing w:before="0" w:after="0"/>
      <w:ind w:hanging="0" w:left="0" w:right="19772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ind w:firstLine="720" w:left="0" w:right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Style17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3">
    <w:name w:val="Основной текст с отступом 3"/>
    <w:basedOn w:val="Normal"/>
    <w:qFormat/>
    <w:pPr>
      <w:spacing w:before="0" w:after="120"/>
      <w:ind w:hanging="0" w:left="283" w:right="0"/>
    </w:pPr>
    <w:rPr>
      <w:sz w:val="16"/>
      <w:szCs w:val="16"/>
    </w:rPr>
  </w:style>
  <w:style w:type="paragraph" w:styleId="ConsPlusTitle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val="ru-RU" w:eastAsia="zh-CN" w:bidi="ar-SA"/>
    </w:rPr>
  </w:style>
  <w:style w:type="paragraph" w:styleId="1">
    <w:name w:val="Знак1"/>
    <w:basedOn w:val="Normal"/>
    <w:qFormat/>
    <w:pPr>
      <w:widowControl w:val="false"/>
      <w:spacing w:lineRule="atLeast" w:line="360"/>
      <w:jc w:val="both"/>
    </w:pPr>
    <w:rPr>
      <w:rFonts w:ascii="Verdana" w:hAnsi="Verdana" w:cs="Verdana"/>
      <w:lang w:val="en-US"/>
    </w:rPr>
  </w:style>
  <w:style w:type="paragraph" w:styleId="ConsPlusNonformat">
    <w:name w:val="ConsPlusNonformat"/>
    <w:qFormat/>
    <w:pPr>
      <w:widowControl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Style18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19">
    <w:name w:val="Абзац списка"/>
    <w:basedOn w:val="Normal"/>
    <w:qFormat/>
    <w:pPr>
      <w:spacing w:lineRule="auto" w:line="276" w:before="0" w:after="200"/>
      <w:ind w:hanging="0" w:left="720" w:right="0"/>
      <w:contextualSpacing/>
    </w:pPr>
    <w:rPr>
      <w:rFonts w:ascii="Calibri" w:hAnsi="Calibri" w:eastAsia="Calibri" w:cs="Calibri"/>
      <w:sz w:val="22"/>
      <w:szCs w:val="22"/>
    </w:rPr>
  </w:style>
  <w:style w:type="paragraph" w:styleId="Style20">
    <w:name w:val="Абзац_пост"/>
    <w:basedOn w:val="Normal"/>
    <w:qFormat/>
    <w:pPr>
      <w:spacing w:before="120" w:after="0"/>
      <w:ind w:firstLine="720" w:left="0" w:right="0"/>
      <w:jc w:val="both"/>
    </w:pPr>
    <w:rPr>
      <w:sz w:val="26"/>
      <w:szCs w:val="24"/>
    </w:rPr>
  </w:style>
  <w:style w:type="paragraph" w:styleId="ListParagraph">
    <w:name w:val="List Paragraph"/>
    <w:basedOn w:val="Normal"/>
    <w:qFormat/>
    <w:pPr>
      <w:ind w:hanging="0" w:left="720" w:right="0"/>
    </w:pPr>
    <w:rPr/>
  </w:style>
  <w:style w:type="paragraph" w:styleId="Style21">
    <w:name w:val="Содержимое врезки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hyperlink" Target="https://login.consultant.ru/link/?req=doc;base=RZB;n=221445;fld=134;dst=103281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header" Target="header4.xml"/><Relationship Id="rId8" Type="http://schemas.openxmlformats.org/officeDocument/2006/relationships/hyperlink" Target="consultantplus://offline/ref=9B0FA41F05B4312C08B4F7CC544CEE3EABBCE98476B9317A426ECDD882yBw5F" TargetMode="External"/><Relationship Id="rId9" Type="http://schemas.openxmlformats.org/officeDocument/2006/relationships/hyperlink" Target="consultantplus://offline/ref=9B0FA41F05B4312C08B4F7CC544CEE3EABBDE98A7CB4317A426ECDD882yBw5F" TargetMode="External"/><Relationship Id="rId10" Type="http://schemas.openxmlformats.org/officeDocument/2006/relationships/hyperlink" Target="consultantplus://offline/ref=9B0FA41F05B4312C08B4F7CC544CEE3EABBDE98A7CB4317A426ECDD882yBw5F" TargetMode="Externa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1978</TotalTime>
  <Application>LibreOffice/7.6.4.1$Windows_X86_64 LibreOffice_project/e19e193f88cd6c0525a17fb7a176ed8e6a3e2aa1</Application>
  <AppVersion>15.0000</AppVersion>
  <Pages>84</Pages>
  <Words>14950</Words>
  <Characters>102925</Characters>
  <CharactersWithSpaces>119240</CharactersWithSpaces>
  <Paragraphs>2590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2016-10-05T15:20:00Z</dcterms:created>
  <dc:creator>ОАБП</dc:creator>
  <dc:description/>
  <dc:language>ru-RU</dc:language>
  <cp:lastModifiedBy/>
  <cp:lastPrinted>2019-09-04T12:44:00Z</cp:lastPrinted>
  <dcterms:modified xsi:type="dcterms:W3CDTF">2024-04-18T09:29:05Z</dcterms:modified>
  <cp:revision>282</cp:revision>
  <dc:subject/>
  <dc:title>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