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485775" cy="742950"/>
            <wp:effectExtent l="0" t="0" r="0" b="0"/>
            <wp:docPr id="1" name="Рисунок 3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bidi w:val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widowControl w:val="false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suppressAutoHyphens w:val="false"/>
        <w:bidi w:val="0"/>
        <w:jc w:val="center"/>
        <w:rPr>
          <w:rFonts w:eastAsia="Times New Roman"/>
          <w:b/>
          <w:kern w:val="0"/>
          <w:sz w:val="28"/>
          <w:szCs w:val="28"/>
        </w:rPr>
      </w:pPr>
      <w:r>
        <w:rPr>
          <w:rFonts w:eastAsia="Times New Roman" w:ascii="Times New Roman" w:hAnsi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widowControl/>
        <w:suppressAutoHyphens w:val="false"/>
        <w:bidi w:val="0"/>
        <w:jc w:val="left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 xml:space="preserve">                                                            </w:t>
      </w:r>
    </w:p>
    <w:p>
      <w:pPr>
        <w:pStyle w:val="Normal"/>
        <w:widowControl/>
        <w:tabs>
          <w:tab w:val="clear" w:pos="709"/>
          <w:tab w:val="left" w:pos="7757" w:leader="none"/>
        </w:tabs>
        <w:suppressAutoHyphens w:val="false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8"/>
          <w:szCs w:val="28"/>
        </w:rPr>
        <w:t>19.02.2025г.                                                                                              № 47</w:t>
      </w:r>
    </w:p>
    <w:p>
      <w:pPr>
        <w:pStyle w:val="Normal"/>
        <w:widowControl/>
        <w:suppressAutoHyphens w:val="false"/>
        <w:bidi w:val="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bidi w:val="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4"/>
          <w:szCs w:val="24"/>
        </w:rPr>
        <w:t>О внесении изменений в  Постановление Администрации города Шарыпово от 23.09.2016 № 174 «</w:t>
      </w:r>
      <w:r>
        <w:rPr>
          <w:rFonts w:eastAsia="Times New Roman" w:cs="Times New Roman" w:ascii="Times New Roman" w:hAnsi="Times New Roman"/>
          <w:b w:val="false"/>
          <w:bCs/>
          <w:kern w:val="0"/>
          <w:sz w:val="24"/>
          <w:szCs w:val="24"/>
        </w:rPr>
        <w:t>Об утверждении Положения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b w:val="false"/>
          <w:bCs/>
          <w:kern w:val="0"/>
          <w:sz w:val="24"/>
          <w:szCs w:val="24"/>
        </w:rPr>
        <w:t>о порядке предоставления муниципальной услуги «Организация ритуальных услуг  и содержание мест захоронения»   и административного регламента   по предоставлению муниципальной услуги «Организация ритуальных услуг  и содержание мест захоронения» на территории муниципального образования «город Шарыпово Красноярского края»</w:t>
      </w:r>
      <w:r>
        <w:rPr>
          <w:rFonts w:eastAsia="Times New Roman" w:ascii="Times New Roman" w:hAnsi="Times New Roman"/>
          <w:b w:val="false"/>
          <w:bCs w:val="false"/>
          <w:kern w:val="0"/>
          <w:sz w:val="24"/>
          <w:szCs w:val="24"/>
        </w:rPr>
        <w:t>»</w:t>
      </w:r>
    </w:p>
    <w:p>
      <w:pPr>
        <w:pStyle w:val="Normal"/>
        <w:widowControl/>
        <w:suppressAutoHyphens w:val="false"/>
        <w:bidi w:val="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suppressAutoHyphens w:val="false"/>
        <w:bidi w:val="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</w:rPr>
        <w:t>В соответствии с Конституцией Российской Федерации, Гражданским кодексом Российской Федерации, Градостроительным кодексом РФ, Земельным кодексом РФ,  Федеральным Законом от 12.01.1996г. № 8-ФЗ «О погребении и похоронном деле», Федеральным законом от 06.10.2003г. № 131-ФЗ «Об общих принципах организации местного самоуправления в Российской Федерации», Указом Президента Российской Федерации от 29.06.1996г. № 1001 «О гарантиях прав граждан на предоставление услуг по погребению умерших», Федеральным законом от 27.07.2010г. № 210-ФЗ «Об организации предоставления государственных и муниципальных услуг», Правилами бытового обслуживания населения в РФ, утвержденными постановлением правительства РФ от 15.08.1997г. № 1025, Санитарными правилами и нормами «Гигиенические требования к размещению, устройству и содержанию кладбищ, зданий и сооружений похоронного назначения. СанПиН 2.1.2882-11», утвержденными Постановлением Главного государственного санитарного врача Российской Федерации от 28.06.2011г. № 84, Рекомендациями «О порядке похорон и содержании кладбищ в Российской Федерации» МКД 11-01.2002, руководствуясь ст.34 Устава города Шарыпово</w:t>
      </w:r>
    </w:p>
    <w:p>
      <w:pPr>
        <w:pStyle w:val="Normal"/>
        <w:widowControl/>
        <w:suppressAutoHyphens w:val="false"/>
        <w:bidi w:val="0"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4"/>
          <w:szCs w:val="24"/>
        </w:rPr>
        <w:t>ПОСТАНОВЛЯЮ:</w:t>
      </w:r>
    </w:p>
    <w:p>
      <w:pPr>
        <w:pStyle w:val="Normal"/>
        <w:widowControl/>
        <w:suppressAutoHyphens w:val="false"/>
        <w:bidi w:val="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4"/>
          <w:szCs w:val="24"/>
        </w:rPr>
        <w:tab/>
      </w:r>
      <w:r>
        <w:rPr>
          <w:rFonts w:eastAsia="Times New Roman" w:ascii="Times New Roman" w:hAnsi="Times New Roman"/>
          <w:b w:val="false"/>
          <w:bCs w:val="false"/>
          <w:kern w:val="0"/>
          <w:sz w:val="28"/>
          <w:szCs w:val="28"/>
        </w:rPr>
        <w:t>1. Внести в постановление Администрации города Шарыпово от 23.09.2016г. № 174 «</w:t>
      </w:r>
      <w:r>
        <w:rPr>
          <w:rFonts w:eastAsia="Times New Roman" w:cs="Times New Roman" w:ascii="Times New Roman" w:hAnsi="Times New Roman"/>
          <w:b w:val="false"/>
          <w:bCs/>
          <w:kern w:val="0"/>
          <w:sz w:val="28"/>
          <w:szCs w:val="28"/>
        </w:rPr>
        <w:t>Об утверждении Положения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</w:rPr>
        <w:t> </w:t>
      </w:r>
      <w:r>
        <w:rPr>
          <w:rFonts w:eastAsia="Times New Roman" w:cs="Times New Roman" w:ascii="Times New Roman" w:hAnsi="Times New Roman"/>
          <w:b w:val="false"/>
          <w:bCs/>
          <w:kern w:val="0"/>
          <w:sz w:val="28"/>
          <w:szCs w:val="28"/>
        </w:rPr>
        <w:t>о порядке предоставления муниципальной услуги «Организация ритуальных услуг  и содержание мест захоронения»   и административного регламента   по предоставлению муниципальной услуги «Организация ритуальных услуг  и содержание мест захоронения» на территории муниципального образования «город Шарыпово Красноярского края»</w:t>
      </w:r>
      <w:r>
        <w:rPr>
          <w:rFonts w:eastAsia="Times New Roman" w:ascii="Times New Roman" w:hAnsi="Times New Roman"/>
          <w:b w:val="false"/>
          <w:bCs w:val="false"/>
          <w:kern w:val="0"/>
          <w:sz w:val="28"/>
          <w:szCs w:val="28"/>
        </w:rPr>
        <w:t>» следующие изменения:</w:t>
      </w:r>
    </w:p>
    <w:p>
      <w:pPr>
        <w:pStyle w:val="Normal"/>
        <w:widowControl/>
        <w:suppressAutoHyphens w:val="false"/>
        <w:bidi w:val="0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8"/>
          <w:szCs w:val="28"/>
        </w:rPr>
        <w:t>1.1. В приложении № 1 «Положение о порядке предоставления муниципальной услуги «Организация ритуальных услуг и содержание мест захоронения»» к постановлению:</w:t>
      </w:r>
    </w:p>
    <w:p>
      <w:pPr>
        <w:pStyle w:val="Normal"/>
        <w:widowControl/>
        <w:suppressAutoHyphens w:val="false"/>
        <w:bidi w:val="0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8"/>
          <w:szCs w:val="28"/>
        </w:rPr>
        <w:t>1.1.1. пункт 9.3. изменить, изложить в следующей редакции:</w:t>
      </w:r>
    </w:p>
    <w:p>
      <w:pPr>
        <w:pStyle w:val="Normal"/>
        <w:widowControl/>
        <w:suppressAutoHyphens w:val="false"/>
        <w:bidi w:val="0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8"/>
          <w:szCs w:val="28"/>
        </w:rPr>
        <w:t xml:space="preserve">«9.3.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</w:rPr>
        <w:t>Общественные городские кладбища расположены на земельных участках  по адресу:</w:t>
      </w:r>
    </w:p>
    <w:p>
      <w:pPr>
        <w:pStyle w:val="Normal"/>
        <w:widowControl/>
        <w:suppressAutoHyphens w:val="false"/>
        <w:bidi w:val="0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</w:rPr>
        <w:t xml:space="preserve">9.3.1. общественное  городское кладбище </w:t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</w:rPr>
        <w:t>«Горячегорское»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</w:rPr>
        <w:t xml:space="preserve">, находящееся на земельном участке с кадастровым номером 24:57:0200002:292, местоположение: Российская Федерация, Красноярский край, городской округ город Шарыпово, гп. Горячегорск, улица Комсомольская, земельный участок 10, площадь – 26754 м2, категория земель – земли населенных пунктов, разрешенное использование – ритуальная деятельность; </w:t>
      </w:r>
    </w:p>
    <w:p>
      <w:pPr>
        <w:pStyle w:val="Normal"/>
        <w:bidi w:val="0"/>
        <w:ind w:firstLine="709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9.3.2. общественное городское кладбище </w:t>
      </w:r>
      <w:r>
        <w:rPr>
          <w:rFonts w:ascii="Times New Roman" w:hAnsi="Times New Roman"/>
          <w:b/>
          <w:bCs/>
          <w:sz w:val="28"/>
          <w:szCs w:val="28"/>
        </w:rPr>
        <w:t>«Родниковское»</w:t>
      </w:r>
      <w:r>
        <w:rPr>
          <w:rFonts w:ascii="Times New Roman" w:hAnsi="Times New Roman"/>
          <w:sz w:val="28"/>
          <w:szCs w:val="28"/>
        </w:rPr>
        <w:t xml:space="preserve">, находящееся на следующих земельных участках: </w:t>
      </w:r>
    </w:p>
    <w:p>
      <w:pPr>
        <w:pStyle w:val="Normal"/>
        <w:bidi w:val="0"/>
        <w:ind w:firstLine="709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>земельном участке с кадастровым номером 24:41:0301009:21, местоположение: Красноярский край, Шарыповский район, площадь – 151972 м2,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 – для размещения кладбища;</w:t>
      </w:r>
    </w:p>
    <w:p>
      <w:pPr>
        <w:pStyle w:val="Normal"/>
        <w:bidi w:val="0"/>
        <w:ind w:firstLine="709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>земельном участке с кадастровым номером 24:41:0301009:22, местоположение: Красноярский край, Шарыповский район, в 1,7 км. на юго-запад от д. Скворцово, площадь – 80624 м2, категория земель –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 – для размещения кладбища.</w:t>
      </w:r>
    </w:p>
    <w:p>
      <w:pPr>
        <w:pStyle w:val="Normal"/>
        <w:bidi w:val="0"/>
        <w:ind w:firstLine="709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9.3.3. общественное городское кладбище </w:t>
      </w:r>
      <w:r>
        <w:rPr>
          <w:rFonts w:ascii="Times New Roman" w:hAnsi="Times New Roman"/>
          <w:b/>
          <w:bCs/>
          <w:sz w:val="28"/>
          <w:szCs w:val="28"/>
        </w:rPr>
        <w:t>«НовоБерешенское»</w:t>
      </w:r>
      <w:r>
        <w:rPr>
          <w:rFonts w:ascii="Times New Roman" w:hAnsi="Times New Roman"/>
          <w:sz w:val="28"/>
          <w:szCs w:val="28"/>
        </w:rPr>
        <w:t>, находящееся на следующих земельных участках:</w:t>
      </w:r>
    </w:p>
    <w:p>
      <w:pPr>
        <w:pStyle w:val="Normal"/>
        <w:bidi w:val="0"/>
        <w:ind w:firstLine="709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  <w:t>земельном участке с кадастровым номером -24:41:0701008:54, местоположение: Красноярский край, Шарыповский муниципальный округ, в 0,8 км. на север от участка № 5, площадью 126536 кв.м., категория земель - земли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разрешенное использование – ритуальная деятельность»;</w:t>
      </w:r>
    </w:p>
    <w:p>
      <w:pPr>
        <w:pStyle w:val="Normal"/>
        <w:widowControl/>
        <w:suppressAutoHyphens w:val="false"/>
        <w:bidi w:val="0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</w:rPr>
        <w:t>земельном участке с кадастровым номером -24:41:0701008:55, местоположение: Красноярский край, Шарыповский муниципальный округ, в 0,8 км. на север от участка № 5, площадью 50345 кв.м., категория земель - земли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разрешенное использование – ритуальная деятельность».</w:t>
      </w:r>
      <w:r>
        <w:rPr>
          <w:rFonts w:eastAsia="Times New Roman" w:ascii="Times New Roman" w:hAnsi="Times New Roman"/>
          <w:b w:val="false"/>
          <w:bCs w:val="false"/>
          <w:kern w:val="0"/>
          <w:sz w:val="28"/>
          <w:szCs w:val="28"/>
        </w:rPr>
        <w:t>»;</w:t>
      </w:r>
    </w:p>
    <w:p>
      <w:pPr>
        <w:pStyle w:val="Normal"/>
        <w:widowControl/>
        <w:suppressAutoHyphens w:val="false"/>
        <w:bidi w:val="0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b w:val="false"/>
          <w:bCs w:val="false"/>
          <w:kern w:val="0"/>
          <w:sz w:val="28"/>
          <w:szCs w:val="28"/>
        </w:rPr>
        <w:t>1.1.2. пункт 9.7. изменить, изложить в следующей редакции:</w:t>
      </w:r>
    </w:p>
    <w:p>
      <w:pPr>
        <w:pStyle w:val="Normal"/>
        <w:widowControl/>
        <w:suppressAutoHyphens w:val="false"/>
        <w:bidi w:val="0"/>
        <w:ind w:hanging="0"/>
        <w:jc w:val="both"/>
        <w:rPr/>
      </w:pPr>
      <w:r>
        <w:rPr/>
        <w:tab/>
        <w:t>«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9.7. Вновь отводимые земельные участки на территории общественных городских кладбищ «Родниковское» и «Горячегорское» должны иметь следующие размеры в метрах:</w:t>
      </w:r>
    </w:p>
    <w:tbl>
      <w:tblPr>
        <w:tblStyle w:val="12"/>
        <w:tblW w:w="9571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04"/>
        <w:gridCol w:w="1871"/>
        <w:gridCol w:w="1888"/>
        <w:gridCol w:w="3907"/>
      </w:tblGrid>
      <w:tr>
        <w:trPr/>
        <w:tc>
          <w:tcPr>
            <w:tcW w:w="1904" w:type="dxa"/>
            <w:vMerge w:val="restart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Вид захоронения</w:t>
            </w:r>
          </w:p>
        </w:tc>
        <w:tc>
          <w:tcPr>
            <w:tcW w:w="766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Размеры участков земли</w:t>
            </w:r>
          </w:p>
        </w:tc>
      </w:tr>
      <w:tr>
        <w:trPr/>
        <w:tc>
          <w:tcPr>
            <w:tcW w:w="1904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</w:rPr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Длина, м</w:t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Ширина, м</w:t>
            </w:r>
          </w:p>
        </w:tc>
        <w:tc>
          <w:tcPr>
            <w:tcW w:w="390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Площадь, кв.м.</w:t>
            </w:r>
          </w:p>
        </w:tc>
      </w:tr>
      <w:tr>
        <w:trPr/>
        <w:tc>
          <w:tcPr>
            <w:tcW w:w="19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Одиночное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3,0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2,5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7,5</w:t>
            </w:r>
          </w:p>
        </w:tc>
      </w:tr>
      <w:tr>
        <w:trPr/>
        <w:tc>
          <w:tcPr>
            <w:tcW w:w="19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Родственное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3,0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3,5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10,5</w:t>
            </w:r>
          </w:p>
        </w:tc>
      </w:tr>
      <w:tr>
        <w:trPr/>
        <w:tc>
          <w:tcPr>
            <w:tcW w:w="19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Семейное (родовое)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3,0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2,0+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en-US" w:eastAsia="ru-RU" w:bidi="ar-SA"/>
              </w:rPr>
              <w:t>n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*1,5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3,0*(2,0+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en-US" w:eastAsia="ru-RU" w:bidi="ar-SA"/>
              </w:rPr>
              <w:t>n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*1,5)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где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/>
        </w:rPr>
        <w:t>n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– количество мест захоронения на участке под семейное захоронение,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1,5 м = ширина могилы (1 м) + проход между могилами (0,5 м).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Размеры участков, выделяемые под семейные (родовые) захоронения, определяются при обращении граждан за разрешением на захоронение в уполномоченный орган Администрации города Шарыпово. Допускается с разрешения уполномоченного органа Администрации города Шарыпово предоставление земельных участков на общественном  кладбище для создания семейных (родовых) захоронений под будущие погребения, в том числе с оформлением участков с соответствующими надгробными сооружениями.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Расстояние между сторонами земельных участков в одном ряду устанавливаются в размере  0,5 м, расстояние между рядами - 0,8 м.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Размеры оградок не должны превышать границ предоставленного земельного участка. Вход в оградку должен быть расположен со стороны прохода между рядами.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Места захоронения подразделяются на следующие виды: одиночные, родственные, семейные (родовые), воинские.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Согласно приложению № 1 к положению о порядке предоставления муниципальной услуги «Организация ритуальных услуг и содержание мест захоронения» на общественном городском кладбище «Родниковское»  отведены отдельные сектора для следующих видов захоронений: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1) воинские захоронения – сектор №37,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2) семейные захоронения - сектор №38 ,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3) одиночные и родственные  захоронения – сектора №1-36, №39-48.</w:t>
      </w:r>
    </w:p>
    <w:p>
      <w:pPr>
        <w:pStyle w:val="Normal"/>
        <w:widowControl/>
        <w:suppressAutoHyphens w:val="false"/>
        <w:bidi w:val="0"/>
        <w:ind w:hanging="0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ab/>
        <w:t>Расположение выделяемых  земельных  участков на общественн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ых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городских кладбищ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ах «Родниковское» и «Горячегорское»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для погребения, определяется уполномоченным органом Администрации города Шарыпово в порядке очередности</w:t>
      </w:r>
    </w:p>
    <w:p>
      <w:pPr>
        <w:pStyle w:val="Normal"/>
        <w:widowControl/>
        <w:suppressAutoHyphens w:val="false"/>
        <w:bidi w:val="0"/>
        <w:ind w:hanging="0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9.7.1. Вновь отводимые земельные участки на территории общественного городск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ого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кладбищ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а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НовоБерешенское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» должны иметь следующие размеры в метрах:</w:t>
      </w:r>
    </w:p>
    <w:p>
      <w:pPr>
        <w:pStyle w:val="Normal"/>
        <w:widowControl/>
        <w:suppressAutoHyphens w:val="false"/>
        <w:bidi w:val="0"/>
        <w:ind w:hanging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</w:r>
    </w:p>
    <w:tbl>
      <w:tblPr>
        <w:tblStyle w:val="12"/>
        <w:tblW w:w="9571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04"/>
        <w:gridCol w:w="1871"/>
        <w:gridCol w:w="1888"/>
        <w:gridCol w:w="3907"/>
      </w:tblGrid>
      <w:tr>
        <w:trPr/>
        <w:tc>
          <w:tcPr>
            <w:tcW w:w="1904" w:type="dxa"/>
            <w:vMerge w:val="restart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Вид захоронения</w:t>
            </w:r>
          </w:p>
        </w:tc>
        <w:tc>
          <w:tcPr>
            <w:tcW w:w="766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Размеры участков земли</w:t>
            </w:r>
          </w:p>
        </w:tc>
      </w:tr>
      <w:tr>
        <w:trPr/>
        <w:tc>
          <w:tcPr>
            <w:tcW w:w="1904" w:type="dxa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</w:rPr>
            </w:r>
          </w:p>
        </w:tc>
        <w:tc>
          <w:tcPr>
            <w:tcW w:w="1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Длина, м</w:t>
            </w:r>
          </w:p>
        </w:tc>
        <w:tc>
          <w:tcPr>
            <w:tcW w:w="188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Ширина, м</w:t>
            </w:r>
          </w:p>
        </w:tc>
        <w:tc>
          <w:tcPr>
            <w:tcW w:w="390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Площадь, кв.м.</w:t>
            </w:r>
          </w:p>
        </w:tc>
      </w:tr>
      <w:tr>
        <w:trPr/>
        <w:tc>
          <w:tcPr>
            <w:tcW w:w="19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Одиночное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2,5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2,0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5,0</w:t>
            </w:r>
          </w:p>
        </w:tc>
      </w:tr>
      <w:tr>
        <w:trPr/>
        <w:tc>
          <w:tcPr>
            <w:tcW w:w="19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Родственное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2,5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2,0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5,0</w:t>
            </w:r>
          </w:p>
        </w:tc>
      </w:tr>
      <w:tr>
        <w:trPr/>
        <w:tc>
          <w:tcPr>
            <w:tcW w:w="190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Семейное (родовое)</w:t>
            </w:r>
          </w:p>
        </w:tc>
        <w:tc>
          <w:tcPr>
            <w:tcW w:w="187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2,5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en-US" w:eastAsia="ru-RU" w:bidi="ar-SA"/>
              </w:rPr>
              <w:t>n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*2,0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2,5*(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en-US" w:eastAsia="ru-RU" w:bidi="ar-SA"/>
              </w:rPr>
              <w:t>n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8"/>
                <w:szCs w:val="28"/>
                <w:lang w:val="ru-RU" w:eastAsia="ru-RU" w:bidi="ar-SA"/>
              </w:rPr>
              <w:t>*2,0)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color w:themeColor="text1" w:val="000000"/>
                <w:sz w:val="28"/>
                <w:szCs w:val="28"/>
              </w:rPr>
            </w:pPr>
            <w:r>
              <w:rPr>
                <w:color w:themeColor="text1" w:val="000000"/>
                <w:sz w:val="28"/>
                <w:szCs w:val="28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где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/>
        </w:rPr>
        <w:t>n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– количество мест захоронения на участке под семейное захоронение, </w:t>
      </w:r>
      <w:r>
        <w:rPr>
          <w:rFonts w:eastAsia="Times New Roman" w:cs="Times New Roman" w:ascii="Times New Roman" w:hAnsi="Times New Roman"/>
          <w:color w:themeColor="text1" w:val="000000"/>
          <w:kern w:val="0"/>
          <w:sz w:val="28"/>
          <w:szCs w:val="28"/>
          <w:lang w:val="ru-RU" w:eastAsia="ru-RU" w:bidi="ar-SA"/>
        </w:rPr>
        <w:t xml:space="preserve">при этом  между каждым местом захоронения предусматривается проход шириной 0,3 метра не включаемый в расчетную площадь места захоронения. 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Размеры участков, выделяемые под семейные (родовые) захоронения, определяются при обращении граждан за разрешением на захоронение в уполномоченный орган Администрации города Шарыпово. Допускается с разрешения уполномоченного органа Администрации города Шарыпово предоставление земельных участков на общественном  кладбище для создания семейных (родовых) захоронений под будущие погребения, в том числе с оформлением участков с соответствующими надгробными сооружениями.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Расстояние между сторонами земельных участков в одном ряду и между рядами устанавливаются в соответствии с приложени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ем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№ 2 к положению о порядке предоставления муниципальной услуги «Организация ритуальных услуг и содержание мест захоронения».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Установка (разме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щение)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оградок на территории общественного городск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ого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кладбищ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а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НовоБерешенское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» не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допускается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Места захоронения подразделяются на следующие виды: одиночные, родственные, семейные (родовые), воинские.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Согласно приложению № 2 к положению о порядке предоставления муниципальной услуги «Организация ритуальных услуг и содержание мест захоронения»  на общественном городском кладбище «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НовоБерешенское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»  отведены отдельные сектора для следующих видов захоронений: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1) воинские захоронения (Аллея Славы) –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квартал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№ 1;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2) семейные (родовые) захоронения —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 xml:space="preserve">кварталы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№ 3, № 7;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3) одиночные и родственные  захоронения –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кварталы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8"/>
          <w:szCs w:val="28"/>
          <w:lang w:val="ru-RU" w:eastAsia="zh-CN" w:bidi="hi-IN"/>
        </w:rPr>
        <w:t>2, № 4, № 5, № 6, № 8, № 9.</w:t>
      </w:r>
    </w:p>
    <w:p>
      <w:pPr>
        <w:pStyle w:val="Normal"/>
        <w:widowControl/>
        <w:suppressAutoHyphens w:val="false"/>
        <w:bidi w:val="0"/>
        <w:ind w:hanging="0"/>
        <w:jc w:val="both"/>
        <w:rPr/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ab/>
        <w:t>Расположение  земельных  участков выделяемых на общественном городском кладбище «НовоБерешенское» для погребения, определяется уполномоченным органом Администрации города Шарыпово в порядке очередности».».</w:t>
      </w:r>
      <w:r>
        <w:rPr/>
        <w:t xml:space="preserve"> </w:t>
      </w:r>
    </w:p>
    <w:p>
      <w:pPr>
        <w:pStyle w:val="Normal"/>
        <w:widowControl/>
        <w:suppressAutoHyphens w:val="false"/>
        <w:bidi w:val="0"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  <w:sz w:val="28"/>
          <w:szCs w:val="28"/>
        </w:rPr>
        <w:tab/>
        <w:t xml:space="preserve">2. Контроль за исполнением настоящего постановления возложить на 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val="ru-RU" w:eastAsia="en-US" w:bidi="ar-SA"/>
        </w:rPr>
        <w:t>руководителя КУМИиЗО Администрации города Шарыпово О.Г. Андриянову</w:t>
      </w:r>
      <w:r>
        <w:rPr>
          <w:rFonts w:eastAsia="Times New Roman" w:ascii="Times New Roman" w:hAnsi="Times New Roman"/>
          <w:kern w:val="0"/>
          <w:sz w:val="28"/>
          <w:szCs w:val="28"/>
        </w:rPr>
        <w:t>.</w:t>
      </w:r>
    </w:p>
    <w:p>
      <w:pPr>
        <w:pStyle w:val="Normal"/>
        <w:widowControl/>
        <w:suppressAutoHyphens w:val="false"/>
        <w:bidi w:val="0"/>
        <w:spacing w:lineRule="auto" w:line="276"/>
        <w:ind w:firstLine="54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 w:ascii="Times New Roman" w:hAnsi="Times New Roman"/>
          <w:kern w:val="0"/>
          <w:sz w:val="28"/>
          <w:szCs w:val="28"/>
        </w:rPr>
        <w:tab/>
        <w:t xml:space="preserve">3. Постановление вступает в силу в день, следующий за днем его официального опубликования в печатном издании «Официальный вестник города Шарыпово» и подлежит размещению на официальном сайте города Шарыпово в сети Интернет. </w:t>
      </w:r>
    </w:p>
    <w:p>
      <w:pPr>
        <w:pStyle w:val="Normal"/>
        <w:widowControl/>
        <w:suppressAutoHyphens w:val="false"/>
        <w:bidi w:val="0"/>
        <w:spacing w:lineRule="auto" w:line="276"/>
        <w:ind w:firstLine="54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bidi w:val="0"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tbl>
      <w:tblPr>
        <w:tblStyle w:val="a6"/>
        <w:tblW w:w="9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9"/>
        <w:gridCol w:w="3120"/>
        <w:gridCol w:w="3264"/>
      </w:tblGrid>
      <w:tr>
        <w:trPr/>
        <w:tc>
          <w:tcPr>
            <w:tcW w:w="3109" w:type="dxa"/>
            <w:tcBorders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76" w:before="0" w:after="0"/>
              <w:ind w:hanging="0" w:left="-12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ru-RU" w:bidi="ar-SA"/>
              </w:rPr>
              <w:t>Глава города Шарыпово</w:t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76" w:before="0" w:after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</w:r>
          </w:p>
        </w:tc>
        <w:tc>
          <w:tcPr>
            <w:tcW w:w="3264" w:type="dxa"/>
            <w:tcBorders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76" w:before="0" w:after="0"/>
              <w:jc w:val="right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uppressAutoHyphens w:val="false"/>
        <w:bidi w:val="0"/>
        <w:spacing w:lineRule="auto" w:line="276"/>
        <w:ind w:firstLine="709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bidi w:val="0"/>
        <w:ind w:firstLine="709"/>
        <w:jc w:val="left"/>
        <w:rPr>
          <w:rFonts w:eastAsia="Times New Roman"/>
          <w:kern w:val="0"/>
          <w:sz w:val="28"/>
          <w:szCs w:val="28"/>
        </w:rPr>
      </w:pPr>
      <w:r>
        <w:rPr/>
      </w:r>
    </w:p>
    <w:sectPr>
      <w:type w:val="nextPage"/>
      <w:pgSz w:w="11906" w:h="16838"/>
      <w:pgMar w:left="1746" w:right="806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mailMerge>
    <w:mainDocumentType w:val="formLetters"/>
    <w:dataType w:val="textFile"/>
    <w:query w:val="SELECT * FROM Адреса.dbo.СВО-2025-янв$"/>
  </w:mailMerge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224</TotalTime>
  <Application>LibreOffice/7.6.4.1$Windows_X86_64 LibreOffice_project/e19e193f88cd6c0525a17fb7a176ed8e6a3e2aa1</Application>
  <AppVersion>15.0000</AppVersion>
  <Pages>4</Pages>
  <Words>1100</Words>
  <Characters>8166</Characters>
  <CharactersWithSpaces>9417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2025-02-11T13:41:44Z</dcterms:created>
  <dc:creator/>
  <dc:description/>
  <dc:language>ru-RU</dc:language>
  <cp:lastModifiedBy/>
  <cp:lastPrinted>2025-02-19T15:29:00Z</cp:lastPrinted>
  <dcterms:modified xsi:type="dcterms:W3CDTF">2025-03-13T14:49:48Z</dcterms:modified>
  <cp:revision>9</cp:revision>
  <dc:subject/>
  <dc:title/>
</cp:coreProperties>
</file>