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8.jpeg" ContentType="image/jpeg"/>
  <Override PartName="/word/media/image2.jpeg" ContentType="image/jpeg"/>
  <Override PartName="/word/media/image7.png" ContentType="image/png"/>
  <Override PartName="/word/media/image3.jpeg" ContentType="image/jpeg"/>
  <Override PartName="/word/media/image4.jpeg" ContentType="image/jpeg"/>
  <Override PartName="/word/media/image5.jpeg" ContentType="image/jpeg"/>
  <Override PartName="/word/media/image6.jpeg" ContentType="image/jpeg"/>
  <Override PartName="/word/media/image9.jpeg" ContentType="image/jpeg"/>
  <Override PartName="/word/media/image10.png" ContentType="image/png"/>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word/_rels/footnotes.xml.rels" ContentType="application/vnd.openxmlformats-package.relationships+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jc w:val="center"/>
        <w:rPr>
          <w:rFonts w:ascii="Times New Roman" w:hAnsi="Times New Roman" w:eastAsia="Times New Roman" w:cs="Times New Roman"/>
          <w:b/>
          <w:color w:themeColor="text1" w:val="000000"/>
          <w:sz w:val="28"/>
          <w:szCs w:val="28"/>
          <w:lang w:eastAsia="ru-RU"/>
        </w:rPr>
      </w:pPr>
      <w:bookmarkStart w:id="0" w:name="_GoBack"/>
      <w:bookmarkEnd w:id="0"/>
      <w:r>
        <w:rPr/>
        <w:drawing>
          <wp:inline distT="0" distB="0" distL="0" distR="0">
            <wp:extent cx="514350" cy="742950"/>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2"/>
                    <a:stretch>
                      <a:fillRect/>
                    </a:stretch>
                  </pic:blipFill>
                  <pic:spPr bwMode="auto">
                    <a:xfrm>
                      <a:off x="0" y="0"/>
                      <a:ext cx="514350" cy="742950"/>
                    </a:xfrm>
                    <a:prstGeom prst="rect">
                      <a:avLst/>
                    </a:prstGeom>
                  </pic:spPr>
                </pic:pic>
              </a:graphicData>
            </a:graphic>
          </wp:inline>
        </w:drawing>
      </w:r>
    </w:p>
    <w:p>
      <w:pPr>
        <w:pStyle w:val="Normal"/>
        <w:spacing w:lineRule="auto" w:line="240" w:before="0" w:after="0"/>
        <w:jc w:val="center"/>
        <w:rPr>
          <w:rFonts w:ascii="Times New Roman" w:hAnsi="Times New Roman" w:eastAsia="Times New Roman" w:cs="Times New Roman"/>
          <w:b/>
          <w:color w:themeColor="text1" w:val="000000"/>
          <w:sz w:val="24"/>
          <w:szCs w:val="24"/>
          <w:lang w:eastAsia="ru-RU"/>
        </w:rPr>
      </w:pPr>
      <w:r>
        <w:rPr>
          <w:rFonts w:eastAsia="Times New Roman" w:cs="Times New Roman" w:ascii="Times New Roman" w:hAnsi="Times New Roman"/>
          <w:b/>
          <w:color w:themeColor="text1" w:val="000000"/>
          <w:sz w:val="24"/>
          <w:szCs w:val="24"/>
          <w:lang w:eastAsia="ru-RU"/>
        </w:rPr>
      </w:r>
    </w:p>
    <w:p>
      <w:pPr>
        <w:pStyle w:val="Normal"/>
        <w:spacing w:lineRule="auto" w:line="240" w:before="0" w:after="0"/>
        <w:jc w:val="center"/>
        <w:rPr>
          <w:rFonts w:ascii="Times New Roman" w:hAnsi="Times New Roman" w:eastAsia="Times New Roman" w:cs="Times New Roman"/>
          <w:b/>
          <w:color w:themeColor="text1" w:val="000000"/>
          <w:sz w:val="24"/>
          <w:szCs w:val="24"/>
          <w:lang w:eastAsia="ru-RU"/>
        </w:rPr>
      </w:pPr>
      <w:r>
        <w:rPr>
          <w:rFonts w:eastAsia="Times New Roman" w:cs="Times New Roman" w:ascii="Times New Roman" w:hAnsi="Times New Roman"/>
          <w:b/>
          <w:color w:themeColor="text1" w:val="000000"/>
          <w:sz w:val="24"/>
          <w:szCs w:val="24"/>
          <w:lang w:eastAsia="ru-RU"/>
        </w:rPr>
        <w:t>АДМИНИСТРАЦИЯ ГОРОДА ШАРЫПОВО КРАСНОЯРСКОГО КРАЯ</w:t>
      </w:r>
    </w:p>
    <w:p>
      <w:pPr>
        <w:pStyle w:val="Normal"/>
        <w:spacing w:lineRule="auto" w:line="240" w:before="0" w:after="0"/>
        <w:jc w:val="center"/>
        <w:rPr>
          <w:rFonts w:ascii="Times New Roman" w:hAnsi="Times New Roman" w:eastAsia="Times New Roman" w:cs="Times New Roman"/>
          <w:color w:themeColor="text1" w:val="000000"/>
          <w:sz w:val="24"/>
          <w:szCs w:val="24"/>
          <w:lang w:eastAsia="ru-RU"/>
        </w:rPr>
      </w:pPr>
      <w:r>
        <w:rPr>
          <w:rFonts w:eastAsia="Times New Roman" w:cs="Times New Roman" w:ascii="Times New Roman" w:hAnsi="Times New Roman"/>
          <w:color w:themeColor="text1" w:val="000000"/>
          <w:sz w:val="24"/>
          <w:szCs w:val="24"/>
          <w:lang w:eastAsia="ru-RU"/>
        </w:rPr>
      </w:r>
    </w:p>
    <w:p>
      <w:pPr>
        <w:pStyle w:val="Normal"/>
        <w:spacing w:lineRule="auto" w:line="240" w:before="0" w:after="0"/>
        <w:jc w:val="center"/>
        <w:rPr>
          <w:rFonts w:ascii="Times New Roman" w:hAnsi="Times New Roman" w:eastAsia="Times New Roman" w:cs="Times New Roman"/>
          <w:b/>
          <w:color w:themeColor="text1" w:val="000000"/>
          <w:sz w:val="28"/>
          <w:szCs w:val="28"/>
          <w:lang w:eastAsia="ru-RU"/>
        </w:rPr>
      </w:pPr>
      <w:r>
        <w:rPr>
          <w:rFonts w:eastAsia="Times New Roman" w:cs="Times New Roman" w:ascii="Times New Roman" w:hAnsi="Times New Roman"/>
          <w:b/>
          <w:color w:themeColor="text1" w:val="000000"/>
          <w:sz w:val="24"/>
          <w:szCs w:val="24"/>
          <w:lang w:eastAsia="ru-RU"/>
        </w:rPr>
        <w:t>ПОСТАНОВЛЕНИЕ</w:t>
      </w:r>
    </w:p>
    <w:p>
      <w:pPr>
        <w:pStyle w:val="Normal"/>
        <w:spacing w:lineRule="auto" w:line="240" w:before="0" w:after="0"/>
        <w:jc w:val="center"/>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11.10.2024</w:t>
        <w:tab/>
        <w:tab/>
        <w:tab/>
        <w:tab/>
        <w:tab/>
      </w:r>
      <w:r>
        <w:rPr>
          <w:rFonts w:eastAsia="Times New Roman" w:cs="Times New Roman" w:ascii="Times New Roman" w:hAnsi="Times New Roman"/>
          <w:sz w:val="26"/>
          <w:szCs w:val="26"/>
          <w:lang w:eastAsia="ru-RU"/>
        </w:rPr>
        <w:tab/>
        <w:tab/>
        <w:tab/>
        <w:tab/>
        <w:tab/>
        <w:tab/>
      </w:r>
      <w:r>
        <w:rPr>
          <w:rFonts w:eastAsia="Times New Roman" w:cs="Times New Roman" w:ascii="Times New Roman" w:hAnsi="Times New Roman"/>
          <w:sz w:val="28"/>
          <w:szCs w:val="28"/>
          <w:lang w:eastAsia="ru-RU"/>
        </w:rPr>
        <w:t>№205</w:t>
      </w:r>
    </w:p>
    <w:p>
      <w:pPr>
        <w:pStyle w:val="Normal"/>
        <w:widowControl w:val="false"/>
        <w:spacing w:lineRule="auto" w:line="240" w:before="0" w:after="0"/>
        <w:jc w:val="center"/>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widowControl w:val="false"/>
        <w:spacing w:lineRule="auto" w:line="240" w:before="0" w:after="0"/>
        <w:jc w:val="both"/>
        <w:rPr>
          <w:rFonts w:ascii="Times New Roman" w:hAnsi="Times New Roman" w:eastAsia="Times New Roman" w:cs="Times New Roman"/>
          <w:sz w:val="28"/>
          <w:szCs w:val="28"/>
          <w:lang w:eastAsia="ru-RU"/>
        </w:rPr>
      </w:pPr>
      <w:r>
        <w:rPr>
          <w:rFonts w:eastAsia="Times New Roman" w:cs="Times New Roman" w:ascii="Times New Roman" w:hAnsi="Times New Roman"/>
          <w:color w:themeColor="text1" w:val="000000"/>
          <w:sz w:val="28"/>
          <w:szCs w:val="28"/>
          <w:lang w:eastAsia="ru-RU"/>
        </w:rPr>
        <w:t>О внесении изменений в постановление Администрации города Шарыпово от 12.10.2017 № 200 «</w:t>
      </w:r>
      <w:r>
        <w:rPr>
          <w:rFonts w:eastAsia="Times New Roman" w:cs="Times New Roman" w:ascii="Times New Roman" w:hAnsi="Times New Roman"/>
          <w:sz w:val="28"/>
          <w:szCs w:val="28"/>
          <w:lang w:eastAsia="ru-RU"/>
        </w:rPr>
        <w:t>Об утверждении муниципальной программы «</w:t>
      </w:r>
      <w:r>
        <w:rPr>
          <w:rFonts w:eastAsia="Times New Roman" w:cs="Times New Roman" w:ascii="Times New Roman" w:hAnsi="Times New Roman"/>
          <w:color w:themeColor="text1" w:val="000000"/>
          <w:sz w:val="28"/>
          <w:szCs w:val="28"/>
        </w:rPr>
        <w:t>Формирование современной городской среды</w:t>
      </w:r>
      <w:r>
        <w:rPr>
          <w:rFonts w:eastAsia="Times New Roman" w:cs="Times New Roman" w:ascii="Times New Roman" w:hAnsi="Times New Roman"/>
          <w:sz w:val="28"/>
          <w:szCs w:val="28"/>
          <w:lang w:eastAsia="ru-RU"/>
        </w:rPr>
        <w:t xml:space="preserve"> муниципального образования города Шарыпово» </w:t>
      </w:r>
    </w:p>
    <w:p>
      <w:pPr>
        <w:pStyle w:val="Normal"/>
        <w:spacing w:lineRule="auto" w:line="240" w:before="0" w:after="0"/>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В соответствии со статьей 179 Бюджетного кодекса Российской Федерации, статьей 34 Устава города Шарыпово Красноярского края, постановлением Администрации города Шарыпово от 30.07.2013 № 171 «Об утверждении Порядка принятия решений о разработке муниципальных программ муниципального образования города Шарыпово Красноярского края, их формировании и реализации»,</w:t>
      </w:r>
    </w:p>
    <w:p>
      <w:pPr>
        <w:pStyle w:val="Normal"/>
        <w:spacing w:lineRule="auto" w:line="240" w:before="0" w:after="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ПОСТАНОВЛЯЮ:</w:t>
      </w:r>
    </w:p>
    <w:p>
      <w:pPr>
        <w:pStyle w:val="Normal"/>
        <w:spacing w:lineRule="auto" w:line="240" w:before="0" w:after="0"/>
        <w:ind w:firstLine="709"/>
        <w:jc w:val="both"/>
        <w:rPr>
          <w:rFonts w:ascii="Times New Roman" w:hAnsi="Times New Roman" w:eastAsia="Times New Roman" w:cs="Times New Roman"/>
          <w:color w:themeColor="text1" w:val="000000"/>
          <w:sz w:val="28"/>
          <w:szCs w:val="28"/>
          <w:lang w:eastAsia="ru-RU"/>
        </w:rPr>
      </w:pPr>
      <w:r>
        <w:rPr>
          <w:rFonts w:eastAsia="Times New Roman" w:cs="Times New Roman" w:ascii="Times New Roman" w:hAnsi="Times New Roman"/>
          <w:sz w:val="28"/>
          <w:szCs w:val="28"/>
          <w:lang w:eastAsia="ru-RU"/>
        </w:rPr>
        <w:t xml:space="preserve">1. </w:t>
      </w:r>
      <w:r>
        <w:rPr>
          <w:rFonts w:eastAsia="Times New Roman" w:cs="Times New Roman" w:ascii="Times New Roman" w:hAnsi="Times New Roman"/>
          <w:color w:themeColor="text1" w:val="000000"/>
          <w:sz w:val="28"/>
          <w:szCs w:val="28"/>
          <w:lang w:eastAsia="ru-RU"/>
        </w:rPr>
        <w:t>Внести в постановление Администрации города Шарыпово от 12.10.2017 № 200 «</w:t>
      </w:r>
      <w:r>
        <w:rPr>
          <w:rFonts w:eastAsia="Times New Roman" w:cs="Times New Roman" w:ascii="Times New Roman" w:hAnsi="Times New Roman"/>
          <w:sz w:val="28"/>
          <w:szCs w:val="28"/>
          <w:lang w:eastAsia="ru-RU"/>
        </w:rPr>
        <w:t>Об утверждении муниципальной программы «</w:t>
      </w:r>
      <w:r>
        <w:rPr>
          <w:rFonts w:eastAsia="Times New Roman" w:cs="Times New Roman" w:ascii="Times New Roman" w:hAnsi="Times New Roman"/>
          <w:color w:themeColor="text1" w:val="000000"/>
          <w:sz w:val="28"/>
          <w:szCs w:val="28"/>
        </w:rPr>
        <w:t>Формирование современной городской среды</w:t>
      </w:r>
      <w:r>
        <w:rPr>
          <w:rFonts w:eastAsia="Times New Roman" w:cs="Times New Roman" w:ascii="Times New Roman" w:hAnsi="Times New Roman"/>
          <w:sz w:val="28"/>
          <w:szCs w:val="28"/>
          <w:lang w:eastAsia="ru-RU"/>
        </w:rPr>
        <w:t xml:space="preserve"> муниципального образования города Шарыпово»</w:t>
      </w:r>
      <w:r>
        <w:rPr>
          <w:rFonts w:eastAsia="Times New Roman" w:cs="Times New Roman" w:ascii="Times New Roman" w:hAnsi="Times New Roman"/>
          <w:color w:themeColor="text1" w:val="000000"/>
          <w:sz w:val="28"/>
          <w:szCs w:val="28"/>
          <w:lang w:eastAsia="ru-RU"/>
        </w:rPr>
        <w:t xml:space="preserve"> следующие изменения:</w:t>
      </w:r>
    </w:p>
    <w:p>
      <w:pPr>
        <w:pStyle w:val="Normal"/>
        <w:spacing w:lineRule="auto" w:line="240" w:before="0" w:after="0"/>
        <w:ind w:firstLine="709"/>
        <w:jc w:val="both"/>
        <w:rPr>
          <w:rFonts w:ascii="Times New Roman" w:hAnsi="Times New Roman" w:eastAsia="Times New Roman" w:cs="Times New Roman"/>
          <w:color w:themeColor="text1" w:val="000000"/>
          <w:sz w:val="28"/>
          <w:szCs w:val="28"/>
          <w:lang w:eastAsia="ru-RU"/>
        </w:rPr>
      </w:pPr>
      <w:r>
        <w:rPr>
          <w:rFonts w:eastAsia="Times New Roman" w:cs="Times New Roman" w:ascii="Times New Roman" w:hAnsi="Times New Roman"/>
          <w:color w:themeColor="text1" w:val="000000"/>
          <w:sz w:val="28"/>
          <w:szCs w:val="28"/>
          <w:lang w:eastAsia="ru-RU"/>
        </w:rPr>
        <w:t>1.1. Муниципальную программу «Формирование современной городской среды муниципального образования города Шарыпово» изменить, изложить в новой редакции согласно приложению, к настоящему постановлению.</w:t>
      </w:r>
    </w:p>
    <w:p>
      <w:pPr>
        <w:pStyle w:val="Normal"/>
        <w:spacing w:lineRule="auto" w:line="240" w:before="0" w:after="0"/>
        <w:ind w:firstLine="709"/>
        <w:jc w:val="both"/>
        <w:rPr>
          <w:rFonts w:ascii="Times New Roman" w:hAnsi="Times New Roman" w:eastAsia="Times New Roman" w:cs="Times New Roman"/>
          <w:color w:themeColor="text1" w:val="000000"/>
          <w:sz w:val="28"/>
          <w:szCs w:val="28"/>
          <w:lang w:eastAsia="ru-RU"/>
        </w:rPr>
      </w:pPr>
      <w:r>
        <w:rPr>
          <w:rFonts w:eastAsia="Times New Roman" w:cs="Times New Roman" w:ascii="Times New Roman" w:hAnsi="Times New Roman"/>
          <w:color w:themeColor="text1" w:val="000000"/>
          <w:sz w:val="28"/>
          <w:szCs w:val="28"/>
          <w:lang w:eastAsia="ru-RU"/>
        </w:rPr>
        <w:t>2. Контроль за исполнением настоящего постановления возложить на Первого заместителя Главы города Шарыпово Д.В. Саюшева.</w:t>
      </w:r>
    </w:p>
    <w:p>
      <w:pPr>
        <w:pStyle w:val="Normal"/>
        <w:spacing w:lineRule="auto" w:line="240" w:before="0" w:after="0"/>
        <w:ind w:firstLine="709"/>
        <w:jc w:val="both"/>
        <w:rPr>
          <w:rFonts w:ascii="Times New Roman" w:hAnsi="Times New Roman" w:eastAsia="Times New Roman" w:cs="Times New Roman"/>
          <w:color w:themeColor="text1" w:val="000000"/>
          <w:sz w:val="28"/>
          <w:szCs w:val="28"/>
          <w:lang w:eastAsia="ru-RU"/>
        </w:rPr>
      </w:pPr>
      <w:r>
        <w:rPr>
          <w:rFonts w:eastAsia="Times New Roman" w:cs="Times New Roman" w:ascii="Times New Roman" w:hAnsi="Times New Roman"/>
          <w:color w:themeColor="text1" w:val="000000"/>
          <w:sz w:val="28"/>
          <w:szCs w:val="28"/>
          <w:lang w:eastAsia="ru-RU"/>
        </w:rPr>
        <w:t>3. Постановление вступает в силу в день, следующий за днем его официального опубликования в периодическом печатном издании «Официальный вестник города Шарыпово», но не ранее 01 января 2025 года и подлежит размещению на официальном сайте муниципального образования города Шарыпово Красноярского края (</w:t>
      </w:r>
      <w:r>
        <w:rPr>
          <w:rFonts w:eastAsia="Times New Roman" w:cs="Times New Roman" w:ascii="Times New Roman" w:hAnsi="Times New Roman"/>
          <w:color w:themeColor="text1" w:val="000000"/>
          <w:sz w:val="28"/>
          <w:szCs w:val="28"/>
          <w:lang w:val="en-US" w:eastAsia="ru-RU"/>
        </w:rPr>
        <w:t>https</w:t>
      </w:r>
      <w:r>
        <w:rPr>
          <w:rFonts w:eastAsia="Times New Roman" w:cs="Times New Roman" w:ascii="Times New Roman" w:hAnsi="Times New Roman"/>
          <w:color w:themeColor="text1" w:val="000000"/>
          <w:sz w:val="28"/>
          <w:szCs w:val="28"/>
          <w:lang w:eastAsia="ru-RU"/>
        </w:rPr>
        <w:t>://</w:t>
      </w:r>
      <w:r>
        <w:rPr>
          <w:rFonts w:eastAsia="Times New Roman" w:cs="Times New Roman" w:ascii="Times New Roman" w:hAnsi="Times New Roman"/>
          <w:color w:themeColor="text1" w:val="000000"/>
          <w:sz w:val="28"/>
          <w:szCs w:val="28"/>
          <w:lang w:val="en-US" w:eastAsia="ru-RU"/>
        </w:rPr>
        <w:t>sharypovo</w:t>
      </w:r>
      <w:r>
        <w:rPr>
          <w:rFonts w:eastAsia="Times New Roman" w:cs="Times New Roman" w:ascii="Times New Roman" w:hAnsi="Times New Roman"/>
          <w:color w:themeColor="text1" w:val="000000"/>
          <w:sz w:val="28"/>
          <w:szCs w:val="28"/>
          <w:lang w:eastAsia="ru-RU"/>
        </w:rPr>
        <w:t>.</w:t>
      </w:r>
      <w:r>
        <w:rPr>
          <w:rFonts w:eastAsia="Times New Roman" w:cs="Times New Roman" w:ascii="Times New Roman" w:hAnsi="Times New Roman"/>
          <w:color w:themeColor="text1" w:val="000000"/>
          <w:sz w:val="28"/>
          <w:szCs w:val="28"/>
          <w:lang w:val="en-US" w:eastAsia="ru-RU"/>
        </w:rPr>
        <w:t>gosuslugi</w:t>
      </w:r>
      <w:r>
        <w:rPr>
          <w:rFonts w:eastAsia="Times New Roman" w:cs="Times New Roman" w:ascii="Times New Roman" w:hAnsi="Times New Roman"/>
          <w:color w:themeColor="text1" w:val="000000"/>
          <w:sz w:val="28"/>
          <w:szCs w:val="28"/>
          <w:lang w:eastAsia="ru-RU"/>
        </w:rPr>
        <w:t>.</w:t>
      </w:r>
      <w:r>
        <w:rPr>
          <w:rFonts w:eastAsia="Times New Roman" w:cs="Times New Roman" w:ascii="Times New Roman" w:hAnsi="Times New Roman"/>
          <w:color w:themeColor="text1" w:val="000000"/>
          <w:sz w:val="28"/>
          <w:szCs w:val="28"/>
          <w:lang w:val="en-US" w:eastAsia="ru-RU"/>
        </w:rPr>
        <w:t>ru</w:t>
      </w:r>
      <w:r>
        <w:rPr>
          <w:rFonts w:eastAsia="Times New Roman" w:cs="Times New Roman" w:ascii="Times New Roman" w:hAnsi="Times New Roman"/>
          <w:color w:themeColor="text1" w:val="000000"/>
          <w:sz w:val="28"/>
          <w:szCs w:val="28"/>
          <w:lang w:eastAsia="ru-RU"/>
        </w:rPr>
        <w:t>).</w:t>
      </w:r>
    </w:p>
    <w:p>
      <w:pPr>
        <w:pStyle w:val="Normal"/>
        <w:spacing w:lineRule="auto" w:line="240" w:before="0" w:after="0"/>
        <w:ind w:firstLine="709"/>
        <w:jc w:val="both"/>
        <w:rPr>
          <w:rFonts w:ascii="Times New Roman" w:hAnsi="Times New Roman" w:eastAsia="Times New Roman" w:cs="Times New Roman"/>
          <w:color w:themeColor="text1" w:val="000000"/>
          <w:sz w:val="28"/>
          <w:szCs w:val="28"/>
          <w:lang w:eastAsia="ru-RU"/>
        </w:rPr>
      </w:pPr>
      <w:r>
        <w:rPr>
          <w:rFonts w:eastAsia="Times New Roman" w:cs="Times New Roman" w:ascii="Times New Roman" w:hAnsi="Times New Roman"/>
          <w:color w:themeColor="text1" w:val="000000"/>
          <w:sz w:val="28"/>
          <w:szCs w:val="28"/>
          <w:lang w:eastAsia="ru-RU"/>
        </w:rPr>
      </w:r>
    </w:p>
    <w:p>
      <w:pPr>
        <w:pStyle w:val="Normal"/>
        <w:spacing w:lineRule="auto" w:line="240" w:before="0" w:after="0"/>
        <w:ind w:firstLine="709"/>
        <w:jc w:val="both"/>
        <w:rPr>
          <w:rFonts w:ascii="Times New Roman" w:hAnsi="Times New Roman" w:eastAsia="Times New Roman" w:cs="Times New Roman"/>
          <w:color w:themeColor="text1" w:val="000000"/>
          <w:sz w:val="28"/>
          <w:szCs w:val="28"/>
          <w:lang w:eastAsia="ru-RU"/>
        </w:rPr>
      </w:pPr>
      <w:r>
        <w:rPr>
          <w:rFonts w:eastAsia="Times New Roman" w:cs="Times New Roman" w:ascii="Times New Roman" w:hAnsi="Times New Roman"/>
          <w:color w:themeColor="text1" w:val="000000"/>
          <w:sz w:val="28"/>
          <w:szCs w:val="28"/>
          <w:lang w:eastAsia="ru-RU"/>
        </w:rPr>
      </w:r>
    </w:p>
    <w:p>
      <w:pPr>
        <w:pStyle w:val="Normal"/>
        <w:spacing w:lineRule="auto" w:line="240" w:before="0" w:after="0"/>
        <w:ind w:firstLine="709"/>
        <w:jc w:val="both"/>
        <w:rPr>
          <w:rFonts w:ascii="Times New Roman" w:hAnsi="Times New Roman" w:eastAsia="Times New Roman" w:cs="Times New Roman"/>
          <w:color w:themeColor="text1" w:val="000000"/>
          <w:sz w:val="28"/>
          <w:szCs w:val="28"/>
          <w:lang w:eastAsia="ru-RU"/>
        </w:rPr>
      </w:pPr>
      <w:r>
        <w:rPr>
          <w:rFonts w:eastAsia="Times New Roman" w:cs="Times New Roman" w:ascii="Times New Roman" w:hAnsi="Times New Roman"/>
          <w:color w:themeColor="text1" w:val="000000"/>
          <w:sz w:val="28"/>
          <w:szCs w:val="28"/>
          <w:lang w:eastAsia="ru-RU"/>
        </w:rPr>
      </w:r>
    </w:p>
    <w:p>
      <w:pPr>
        <w:pStyle w:val="Normal"/>
        <w:spacing w:lineRule="auto" w:line="240" w:before="0" w:after="0"/>
        <w:rPr>
          <w:rFonts w:ascii="Times New Roman" w:hAnsi="Times New Roman" w:eastAsia="Times New Roman" w:cs="Times New Roman"/>
          <w:color w:themeColor="text1" w:val="000000"/>
          <w:sz w:val="28"/>
          <w:szCs w:val="28"/>
          <w:lang w:eastAsia="ru-RU"/>
        </w:rPr>
      </w:pPr>
      <w:r>
        <w:rPr>
          <w:rFonts w:eastAsia="Times New Roman" w:cs="Times New Roman" w:ascii="Times New Roman" w:hAnsi="Times New Roman"/>
          <w:color w:themeColor="text1" w:val="000000"/>
          <w:sz w:val="28"/>
          <w:szCs w:val="28"/>
          <w:lang w:eastAsia="ru-RU"/>
        </w:rPr>
      </w:r>
    </w:p>
    <w:p>
      <w:pPr>
        <w:sectPr>
          <w:type w:val="nextPage"/>
          <w:pgSz w:w="11906" w:h="16838"/>
          <w:pgMar w:left="1701" w:right="850" w:gutter="0" w:header="0" w:top="1134" w:footer="0" w:bottom="1134"/>
          <w:pgNumType w:fmt="decimal"/>
          <w:formProt w:val="false"/>
          <w:textDirection w:val="lrTb"/>
          <w:docGrid w:type="default" w:linePitch="360" w:charSpace="4096"/>
        </w:sectPr>
        <w:pStyle w:val="Normal"/>
        <w:spacing w:lineRule="auto" w:line="240" w:before="0" w:after="0"/>
        <w:rPr>
          <w:rFonts w:ascii="Times New Roman" w:hAnsi="Times New Roman" w:eastAsia="Times New Roman" w:cs="Times New Roman"/>
          <w:color w:themeColor="text1" w:val="000000"/>
          <w:sz w:val="28"/>
          <w:szCs w:val="28"/>
          <w:lang w:eastAsia="ru-RU"/>
        </w:rPr>
      </w:pPr>
      <w:r>
        <w:rPr>
          <w:rFonts w:eastAsia="Times New Roman" w:cs="Times New Roman" w:ascii="Times New Roman" w:hAnsi="Times New Roman"/>
          <w:color w:themeColor="text1" w:val="000000"/>
          <w:sz w:val="28"/>
          <w:szCs w:val="28"/>
          <w:lang w:eastAsia="ru-RU"/>
        </w:rPr>
        <w:t>Глава города Шарыпово</w:t>
        <w:tab/>
        <w:tab/>
        <w:tab/>
        <w:tab/>
        <w:tab/>
        <w:tab/>
        <w:t xml:space="preserve">         </w:t>
        <w:tab/>
        <w:t>В.Г. Хохлов</w:t>
      </w:r>
    </w:p>
    <w:p>
      <w:pPr>
        <w:pStyle w:val="Normal"/>
        <w:spacing w:lineRule="auto" w:line="240" w:before="0" w:after="0"/>
        <w:ind w:firstLine="5103"/>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Приложение к Постановлению</w:t>
      </w:r>
    </w:p>
    <w:p>
      <w:pPr>
        <w:pStyle w:val="Normal"/>
        <w:numPr>
          <w:ilvl w:val="0"/>
          <w:numId w:val="0"/>
        </w:numPr>
        <w:spacing w:lineRule="auto" w:line="240" w:before="0" w:after="0"/>
        <w:ind w:firstLine="5103"/>
        <w:outlineLvl w:val="1"/>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Администрации города Шарыпово</w:t>
      </w:r>
    </w:p>
    <w:p>
      <w:pPr>
        <w:pStyle w:val="Normal"/>
        <w:spacing w:lineRule="auto" w:line="240" w:before="0" w:after="0"/>
        <w:ind w:firstLine="5103"/>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от 11.10.2024 №205</w:t>
      </w:r>
    </w:p>
    <w:p>
      <w:pPr>
        <w:pStyle w:val="Normal"/>
        <w:spacing w:lineRule="auto" w:line="240" w:before="0" w:after="0"/>
        <w:ind w:firstLine="5103"/>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«Приложение к Постановлению</w:t>
      </w:r>
    </w:p>
    <w:p>
      <w:pPr>
        <w:pStyle w:val="Normal"/>
        <w:numPr>
          <w:ilvl w:val="0"/>
          <w:numId w:val="0"/>
        </w:numPr>
        <w:spacing w:lineRule="auto" w:line="240" w:before="0" w:after="0"/>
        <w:ind w:firstLine="5103"/>
        <w:outlineLvl w:val="1"/>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Администрации города Шарыпово</w:t>
      </w:r>
    </w:p>
    <w:p>
      <w:pPr>
        <w:pStyle w:val="Normal"/>
        <w:spacing w:lineRule="auto" w:line="240" w:before="0" w:after="0"/>
        <w:ind w:left="5103"/>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от 10.12.2017 № 200» </w:t>
      </w:r>
    </w:p>
    <w:p>
      <w:pPr>
        <w:pStyle w:val="Normal"/>
        <w:spacing w:lineRule="auto" w:line="240" w:before="0" w:after="0"/>
        <w:ind w:firstLine="851"/>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spacing w:lineRule="auto" w:line="240" w:before="0" w:after="0"/>
        <w:ind w:firstLine="851"/>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Муниципальная программа</w:t>
      </w:r>
    </w:p>
    <w:p>
      <w:pPr>
        <w:pStyle w:val="Normal"/>
        <w:spacing w:lineRule="auto" w:line="240" w:before="0" w:after="0"/>
        <w:ind w:firstLine="851"/>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«Формирование современной городской среды</w:t>
      </w:r>
    </w:p>
    <w:p>
      <w:pPr>
        <w:pStyle w:val="Normal"/>
        <w:spacing w:lineRule="auto" w:line="240" w:before="0" w:after="0"/>
        <w:ind w:firstLine="851"/>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муниципального образования города Шарыпово» </w:t>
      </w:r>
    </w:p>
    <w:p>
      <w:pPr>
        <w:pStyle w:val="Normal"/>
        <w:spacing w:lineRule="auto" w:line="240" w:before="240" w:after="20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1.Паспорт муниципальной программы</w:t>
      </w:r>
    </w:p>
    <w:tbl>
      <w:tblPr>
        <w:tblpPr w:vertAnchor="text" w:horzAnchor="margin" w:tblpXSpec="center" w:leftFromText="180" w:rightFromText="180" w:tblpY="86"/>
        <w:tblW w:w="9606"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2802"/>
        <w:gridCol w:w="6803"/>
      </w:tblGrid>
      <w:tr>
        <w:trPr>
          <w:trHeight w:val="353" w:hRule="atLeast"/>
        </w:trPr>
        <w:tc>
          <w:tcPr>
            <w:tcW w:w="2802"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Наименование муниципальной программы</w:t>
            </w:r>
          </w:p>
        </w:tc>
        <w:tc>
          <w:tcPr>
            <w:tcW w:w="6803"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Формирование современной городской среды муниципального образования города Шарыпово</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 </w:t>
            </w:r>
            <w:r>
              <w:rPr>
                <w:rFonts w:eastAsia="Times New Roman" w:cs="Times New Roman" w:ascii="Times New Roman" w:hAnsi="Times New Roman"/>
                <w:sz w:val="24"/>
                <w:szCs w:val="24"/>
                <w:lang w:eastAsia="ru-RU"/>
              </w:rPr>
              <w:t>(далее – программа)</w:t>
            </w:r>
          </w:p>
        </w:tc>
      </w:tr>
      <w:tr>
        <w:trPr>
          <w:trHeight w:val="182" w:hRule="atLeast"/>
        </w:trPr>
        <w:tc>
          <w:tcPr>
            <w:tcW w:w="2802"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Основание для разработки муниципальной программы</w:t>
            </w:r>
          </w:p>
        </w:tc>
        <w:tc>
          <w:tcPr>
            <w:tcW w:w="6803"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Постановление Администрации города Шарыпово от 30.07.2013г. № 171 «Об утверждении Порядка принятия решений о разработке муниципальных программ муниципального образования города Шарыпово Красноярского края, их формировании и реализации»;</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Распоряжение Администрации города Шарыпово от 18.06.2024 № 893 «Об утверждении Перечня муниципальных программ муниципального образования города Шарыпово на 2025-2027 годы»</w:t>
            </w:r>
          </w:p>
        </w:tc>
      </w:tr>
      <w:tr>
        <w:trPr>
          <w:trHeight w:val="323" w:hRule="atLeast"/>
        </w:trPr>
        <w:tc>
          <w:tcPr>
            <w:tcW w:w="2802"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Ответственный исполнитель муниципальной программы</w:t>
            </w:r>
          </w:p>
        </w:tc>
        <w:tc>
          <w:tcPr>
            <w:tcW w:w="6803"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Муниципальное казенное учреждение</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«Служба городского хозяйства»</w:t>
            </w:r>
          </w:p>
        </w:tc>
      </w:tr>
      <w:tr>
        <w:trPr>
          <w:trHeight w:val="645" w:hRule="atLeast"/>
        </w:trPr>
        <w:tc>
          <w:tcPr>
            <w:tcW w:w="2802"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Соисполнители муниципальной программы</w:t>
            </w:r>
          </w:p>
        </w:tc>
        <w:tc>
          <w:tcPr>
            <w:tcW w:w="6803"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Муниципальное казенное учреждение «Управление капитального строительства»;</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 Комитет по управлению муниципальным имуществом и земельными отношениями Администрации города Шарыпово;</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 Отдел культуры администрации города Шарыпово;</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4. Отдел спорта и молодежной политики Администрации города Шарыпово.</w:t>
            </w:r>
          </w:p>
        </w:tc>
      </w:tr>
      <w:tr>
        <w:trPr>
          <w:trHeight w:val="675" w:hRule="atLeast"/>
        </w:trPr>
        <w:tc>
          <w:tcPr>
            <w:tcW w:w="2802"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Перечень подпрограмм и отдельных мероприятий муниципальной программы</w:t>
            </w:r>
          </w:p>
        </w:tc>
        <w:tc>
          <w:tcPr>
            <w:tcW w:w="6803"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315" w:leader="none"/>
              </w:tabs>
              <w:spacing w:lineRule="auto" w:line="240" w:before="0" w:after="0"/>
              <w:rPr>
                <w:rFonts w:ascii="Times New Roman" w:hAnsi="Times New Roman" w:eastAsia="Times New Roman" w:cs="Times New Roman"/>
                <w:b/>
                <w:bCs/>
                <w:sz w:val="24"/>
                <w:szCs w:val="24"/>
                <w:lang w:eastAsia="ru-RU"/>
              </w:rPr>
            </w:pPr>
            <w:r>
              <w:rPr>
                <w:rFonts w:eastAsia="Times New Roman" w:cs="Times New Roman" w:ascii="Times New Roman" w:hAnsi="Times New Roman"/>
                <w:sz w:val="24"/>
                <w:szCs w:val="24"/>
                <w:lang w:eastAsia="ru-RU"/>
              </w:rPr>
              <w:t>Реализация подпрограмм и отдельных мероприятий настоящей программой не предусмотрено.</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rHeight w:val="841" w:hRule="atLeast"/>
        </w:trPr>
        <w:tc>
          <w:tcPr>
            <w:tcW w:w="2802"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Цели муниципальной программы</w:t>
            </w:r>
          </w:p>
        </w:tc>
        <w:tc>
          <w:tcPr>
            <w:tcW w:w="6803"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Повышение качества и комфорта городской среды на территории муниципального образования город Шарыпово.</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Вовлечение граждан в решение вопросов формирования комфортной среды проживания на территории муниципального образования город Шарыпово</w:t>
            </w:r>
          </w:p>
        </w:tc>
      </w:tr>
      <w:tr>
        <w:trPr>
          <w:trHeight w:val="363" w:hRule="atLeast"/>
        </w:trPr>
        <w:tc>
          <w:tcPr>
            <w:tcW w:w="2802"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Задачи муниципальной программы</w:t>
            </w:r>
          </w:p>
        </w:tc>
        <w:tc>
          <w:tcPr>
            <w:tcW w:w="6803" w:type="dxa"/>
            <w:tcBorders>
              <w:top w:val="single" w:sz="4" w:space="0" w:color="000000"/>
              <w:left w:val="single" w:sz="4" w:space="0" w:color="000000"/>
              <w:bottom w:val="single" w:sz="4" w:space="0" w:color="000000"/>
              <w:right w:val="single" w:sz="4" w:space="0" w:color="000000"/>
            </w:tcBorders>
          </w:tcPr>
          <w:p>
            <w:pPr>
              <w:pStyle w:val="Normal"/>
              <w:numPr>
                <w:ilvl w:val="0"/>
                <w:numId w:val="2"/>
              </w:numPr>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Обеспечение формирования единого облика муниципального образования город Шарыпово;</w:t>
            </w:r>
          </w:p>
          <w:p>
            <w:pPr>
              <w:pStyle w:val="Normal"/>
              <w:numPr>
                <w:ilvl w:val="0"/>
                <w:numId w:val="2"/>
              </w:numPr>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Обеспечение создания, содержания и развития объектов благоустройства на территории муниципального образования, включая объекты, находящиеся в частной собственности и прилегающие к ним территории;</w:t>
            </w:r>
          </w:p>
          <w:p>
            <w:pPr>
              <w:pStyle w:val="Normal"/>
              <w:numPr>
                <w:ilvl w:val="0"/>
                <w:numId w:val="2"/>
              </w:numPr>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Повышение уровня благоустройства дворовых территорий муниципального образования город Шарыпово.</w:t>
            </w:r>
          </w:p>
          <w:p>
            <w:pPr>
              <w:pStyle w:val="Normal"/>
              <w:numPr>
                <w:ilvl w:val="0"/>
                <w:numId w:val="2"/>
              </w:numPr>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Повышение уровня благоустройства муниципальных территорий общего пользования (площадей, улиц, пешеходных зон, скверов, парков, иных территории) муниципального образования город Шарыпово.</w:t>
            </w:r>
          </w:p>
          <w:p>
            <w:pPr>
              <w:pStyle w:val="Normal"/>
              <w:numPr>
                <w:ilvl w:val="0"/>
                <w:numId w:val="2"/>
              </w:numPr>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Повышение степени вовлеченности заинтересованных граждан, организаций в реализацию мероприятий по благоустройству территорий муниципального образования город Шарыпово.</w:t>
            </w:r>
          </w:p>
        </w:tc>
      </w:tr>
      <w:tr>
        <w:trPr>
          <w:trHeight w:val="343" w:hRule="atLeast"/>
        </w:trPr>
        <w:tc>
          <w:tcPr>
            <w:tcW w:w="2802"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Этапы и сроки реализации муниципальной программы</w:t>
            </w:r>
          </w:p>
        </w:tc>
        <w:tc>
          <w:tcPr>
            <w:tcW w:w="6803"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2018-2027 г.г.</w:t>
            </w:r>
          </w:p>
        </w:tc>
      </w:tr>
      <w:tr>
        <w:trPr>
          <w:trHeight w:val="178" w:hRule="atLeast"/>
        </w:trPr>
        <w:tc>
          <w:tcPr>
            <w:tcW w:w="2802"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Перечень целевых показателей муниципальной программы, с указанием планируемых к достижению значений в результате реализации муниципальной программы</w:t>
            </w:r>
          </w:p>
        </w:tc>
        <w:tc>
          <w:tcPr>
            <w:tcW w:w="6803"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Приложение №1 к паспорту программы</w:t>
            </w:r>
          </w:p>
        </w:tc>
      </w:tr>
      <w:tr>
        <w:trPr>
          <w:trHeight w:val="983" w:hRule="atLeast"/>
        </w:trPr>
        <w:tc>
          <w:tcPr>
            <w:tcW w:w="2802"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Информация по ресурсному обеспечению программы, в том числе в разбивке по источникам финансирования по годам реализации программы</w:t>
            </w:r>
          </w:p>
        </w:tc>
        <w:tc>
          <w:tcPr>
            <w:tcW w:w="6803"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Выполнение мероприятий программы в 2018 - 2027 годах предусматривает финансирование – 323 672,81 тыс. руб., в том числе по источникам и годам:</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2018 г. – 18 636,35 тыс. руб., в том числе:</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Федеральный бюджет – 10 784,26 тыс. руб.;</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Краевой бюджет – 6 639,24 тыс. руб.;</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Бюджет городского округа г.Шарыпово (далее по тексту программы – Бюджет города Шарыпово) – 799,49 тыс. руб.;</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Внебюджетные источники – 413,36 тыс. руб.;</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2019 г. – 22 409,33 тыс. руб., в том числе:</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Федеральный бюджет – 18 791,57 тыс. руб.;</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Краевой бюджет – 989,03 тыс. руб.;</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Бюджет города Шарыпово – 2 311,47 тыс. руб.;</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Внебюджетные источники – 317,26 тыс. руб.;</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2020 г. – 77 861,33 тыс. руб., в том числе:</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Федеральный бюджет – 18 475,51 тыс. руб.;</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Краевой бюджет – 56 972,40 тыс. руб.;</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Бюджет города Шарыпово – 2 090,57 тыс. руб.;</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Внебюджетные источники – 322,85 тыс. руб.;</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2021 г. – 18 736,71 тыс. руб., в том числе:</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Федеральный бюджет – 16 643,43 тыс. руб.;</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Краевой бюджет – 875,97 тыс. руб.;</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Бюджет города Шарыпово – 922,04 тыс. руб.;</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Внебюджетные источники – 295,27 тыс. руб.</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2022 г. – 18 387,48 тыс. руб., в том числе:</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Федеральный бюджет – 16 323,43 тыс. руб.;</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Краевой бюджет – 859,13 тыс. руб.;</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Бюджет города Шарыпово – 916,50 тыс. руб.;</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Внебюджетные источники – 288,42 тыс. руб.</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2023 г. – 113 191,26 тыс. руб., в том числе:</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Федеральный бюджет – 107 089,75 тыс. руб.;</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Краевой бюджет – 899,46 тыс. руб.;</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Бюджет города Шарыпово – 4 823,30 тыс. руб.;</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Внебюджетные источники – 378,75 тыс. руб.</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2024 г. – 46 381,85 тыс. руб., в том числе:</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Федеральный бюджет – 15 620,10 тыс. руб.;</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Краевой бюджет – 25 822,11 тыс. руб.;</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Бюджет города Шарыпово – 4 617,43 тыс. руб.;</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Внебюджетные источники – 322,20 тыс. руб.</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2025 г. – 2 689,50 тыс. руб., в том числе:</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Федеральный бюджет – 0,00 тыс. руб.;</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Краевой бюджет – 1 006,28 тыс. руб.;</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Бюджет города Шарыпово – 1 677,03 тыс. руб.;</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Внебюджетные источники – 6,20 тыс. руб.</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2026 г. – 2 689,50 тыс. руб., в том числе:</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Федеральный бюджет – 0,00 тыс. руб.;</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Краевой бюджет – 1 006,28 тыс. руб.;</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Бюджет города Шарыпово – 1 677,03  тыс. руб.;</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Внебюджетные источники – 6,20 тыс. руб.</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2027 г. – 2 689,50 тыс. руб., в том числе:</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Федеральный бюджет – 0,00 тыс. руб.;</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Краевой бюджет – 1 006,28 тыс. руб.;</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Бюджет города Шарыпово – 1 677,03  тыс. руб.;</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Внебюджетные источники – 6,20 тыс. руб.</w:t>
            </w:r>
          </w:p>
          <w:p>
            <w:pPr>
              <w:pStyle w:val="Normal"/>
              <w:tabs>
                <w:tab w:val="clear" w:pos="708"/>
                <w:tab w:val="left" w:pos="315" w:leader="none"/>
              </w:tabs>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Объемы и источники финансирования ежегодно корректируются, исходя из имеющихся возможностей бюджета.</w:t>
            </w:r>
          </w:p>
        </w:tc>
      </w:tr>
    </w:tbl>
    <w:p>
      <w:pPr>
        <w:pStyle w:val="Normal"/>
        <w:spacing w:lineRule="auto" w:line="240" w:before="240" w:after="0"/>
        <w:ind w:firstLine="709" w:right="-17"/>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 Характеристика текущего состояния среды проживания населения в муниципальном образовании город Шарыпово с указанием основных показателей социально-экономического развития муниципального образования</w:t>
      </w:r>
    </w:p>
    <w:p>
      <w:pPr>
        <w:pStyle w:val="Normal"/>
        <w:spacing w:lineRule="auto" w:line="240" w:before="0" w:after="0"/>
        <w:ind w:firstLine="709"/>
        <w:jc w:val="both"/>
        <w:rPr>
          <w:rFonts w:ascii="Times New Roman" w:hAnsi="Times New Roman" w:eastAsia="Calibri" w:cs="Times New Roman"/>
          <w:sz w:val="24"/>
          <w:szCs w:val="24"/>
          <w:shd w:fill="FFFFFF" w:val="clear"/>
        </w:rPr>
      </w:pPr>
      <w:r>
        <w:rPr>
          <w:rFonts w:eastAsia="Calibri" w:cs="Times New Roman" w:ascii="Times New Roman" w:hAnsi="Times New Roman"/>
          <w:sz w:val="24"/>
          <w:szCs w:val="24"/>
          <w:shd w:fill="FFFFFF" w:val="clear"/>
        </w:rPr>
        <w:t>Формирование комфортной городской среды — это комплекс мероприятий, направленных на создание условий для обеспечения благоприятных, безопасных и доступных условий проживания населения в муниципальном образовании город Шарыпово.</w:t>
      </w:r>
    </w:p>
    <w:p>
      <w:pPr>
        <w:pStyle w:val="Normal"/>
        <w:spacing w:lineRule="auto" w:line="240" w:before="0" w:after="0"/>
        <w:ind w:firstLine="709"/>
        <w:jc w:val="both"/>
        <w:rPr>
          <w:rFonts w:ascii="Times New Roman" w:hAnsi="Times New Roman" w:eastAsia="Calibri" w:cs="Times New Roman"/>
          <w:sz w:val="24"/>
          <w:szCs w:val="24"/>
          <w:shd w:fill="FFFFFF" w:val="clear"/>
        </w:rPr>
      </w:pPr>
      <w:r>
        <w:rPr>
          <w:rFonts w:eastAsia="Calibri" w:cs="Times New Roman" w:ascii="Times New Roman" w:hAnsi="Times New Roman"/>
          <w:sz w:val="24"/>
          <w:szCs w:val="24"/>
          <w:shd w:fill="FFFFFF" w:val="clear"/>
        </w:rPr>
        <w:t xml:space="preserve">Городская среда должна соответствовать санитарным и гигиеническим нормам, а также иметь завершенный, привлекательный и эстетичный внешний вид. Создание современной городской среды включает в себя проведение работ по благоустройству дворовых и общественных территорий. </w:t>
      </w:r>
    </w:p>
    <w:p>
      <w:pPr>
        <w:pStyle w:val="Normal"/>
        <w:spacing w:lineRule="auto" w:line="240" w:before="0" w:after="0"/>
        <w:ind w:firstLine="709"/>
        <w:jc w:val="both"/>
        <w:rPr>
          <w:rFonts w:ascii="Times New Roman" w:hAnsi="Times New Roman" w:eastAsia="Calibri" w:cs="Times New Roman"/>
          <w:sz w:val="24"/>
          <w:szCs w:val="24"/>
          <w:shd w:fill="FFFFFF" w:val="clear"/>
        </w:rPr>
      </w:pPr>
      <w:r>
        <w:rPr>
          <w:rFonts w:eastAsia="Calibri" w:cs="Times New Roman" w:ascii="Times New Roman" w:hAnsi="Times New Roman"/>
          <w:sz w:val="24"/>
          <w:szCs w:val="24"/>
          <w:shd w:fill="FFFFFF" w:val="clear"/>
        </w:rPr>
        <w:t>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w:t>
      </w:r>
      <w:r>
        <w:rPr>
          <w:rFonts w:eastAsia="Calibri" w:cs="Times New Roman" w:ascii="Times New Roman" w:hAnsi="Times New Roman"/>
          <w:spacing w:val="2"/>
          <w:sz w:val="24"/>
          <w:szCs w:val="24"/>
          <w:shd w:fill="FFFFFF" w:val="clear"/>
        </w:rPr>
        <w:t xml:space="preserve"> </w:t>
      </w:r>
      <w:hyperlink r:id="rId3">
        <w:r>
          <w:rPr>
            <w:rFonts w:eastAsia="Calibri" w:cs="Times New Roman" w:ascii="Times New Roman" w:hAnsi="Times New Roman"/>
            <w:spacing w:val="2"/>
            <w:sz w:val="24"/>
            <w:szCs w:val="24"/>
            <w:shd w:fill="FFFFFF" w:val="clear"/>
          </w:rPr>
          <w:t>Жилищного кодексов Российской Федерации</w:t>
        </w:r>
      </w:hyperlink>
      <w:r>
        <w:rPr>
          <w:rFonts w:eastAsia="Calibri" w:cs="Times New Roman" w:ascii="Times New Roman" w:hAnsi="Times New Roman"/>
          <w:sz w:val="24"/>
          <w:szCs w:val="24"/>
          <w:shd w:fill="FFFFFF" w:val="clear"/>
        </w:rPr>
        <w:t>, а именно: значительная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массовой застройки территории муниципального образования города Шарыпово многоквартирными домами истек, недостаточно оборудованных детских и спортивных площадок.</w:t>
      </w:r>
    </w:p>
    <w:p>
      <w:pPr>
        <w:pStyle w:val="Normal"/>
        <w:spacing w:lineRule="auto" w:line="240" w:before="0" w:after="0"/>
        <w:ind w:firstLine="709"/>
        <w:jc w:val="both"/>
        <w:rPr>
          <w:rFonts w:ascii="Times New Roman" w:hAnsi="Times New Roman" w:eastAsia="Calibri" w:cs="Times New Roman"/>
          <w:sz w:val="24"/>
          <w:szCs w:val="24"/>
          <w:shd w:fill="FFFFFF" w:val="clear"/>
        </w:rPr>
      </w:pPr>
      <w:r>
        <w:rPr>
          <w:rFonts w:eastAsia="Calibri" w:cs="Times New Roman" w:ascii="Times New Roman" w:hAnsi="Times New Roman"/>
          <w:sz w:val="24"/>
          <w:szCs w:val="24"/>
          <w:shd w:fill="FFFFFF" w:val="clear"/>
        </w:rPr>
        <w:t>По состоянию на 1 января 2018 года количество многоквартирных домов, расположенных на территории муниципального образования город Шарыпово с прилегающими к ним дворовыми территориями, составляло 244 дома. Общественных территорий – 10 территорий.</w:t>
      </w:r>
    </w:p>
    <w:p>
      <w:pPr>
        <w:pStyle w:val="Normal"/>
        <w:spacing w:lineRule="auto" w:line="240" w:before="0" w:after="0"/>
        <w:ind w:firstLine="709"/>
        <w:jc w:val="both"/>
        <w:rPr>
          <w:rFonts w:ascii="Times New Roman" w:hAnsi="Times New Roman" w:eastAsia="Calibri" w:cs="Times New Roman"/>
          <w:sz w:val="24"/>
          <w:szCs w:val="24"/>
          <w:shd w:fill="FFFFFF" w:val="clear"/>
        </w:rPr>
      </w:pPr>
      <w:r>
        <w:rPr>
          <w:rFonts w:eastAsia="Calibri" w:cs="Times New Roman" w:ascii="Times New Roman" w:hAnsi="Times New Roman"/>
          <w:sz w:val="24"/>
          <w:szCs w:val="24"/>
          <w:shd w:fill="FFFFFF" w:val="clear"/>
        </w:rPr>
        <w:t>По итогам инвентаризации, проведенной в порядке, определенном постановлением Правительства Красноярского края от 17.07.2017 №415-п «Об утверждении порядка проведения инвентаризации дворовых территорий многоквартирных домов, общественных территорий,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предоставленных для их размещения, уровня благоустройства индивидуальных жилых домов и земельных участков, предоставленных для их размещения, расположенных на территории Красноярского кря» (далее – инвентаризация) нуждаются в благоустройстве 199 придомовых территорий, что составляет 82% от общего количества дворовых территорий. По состоянию на 01.01.2024г. 158 дворовых территорий нуждаются в благоустройстве.</w:t>
      </w:r>
    </w:p>
    <w:p>
      <w:pPr>
        <w:pStyle w:val="Normal"/>
        <w:spacing w:lineRule="auto" w:line="240" w:before="0" w:after="0"/>
        <w:ind w:firstLine="709"/>
        <w:jc w:val="both"/>
        <w:rPr>
          <w:rFonts w:ascii="Times New Roman" w:hAnsi="Times New Roman" w:eastAsia="Calibri" w:cs="Times New Roman"/>
          <w:sz w:val="24"/>
          <w:szCs w:val="24"/>
          <w:shd w:fill="FFFFFF" w:val="clear"/>
        </w:rPr>
      </w:pPr>
      <w:r>
        <w:rPr>
          <w:rFonts w:eastAsia="Calibri" w:cs="Times New Roman" w:ascii="Times New Roman" w:hAnsi="Times New Roman"/>
          <w:sz w:val="24"/>
          <w:szCs w:val="24"/>
          <w:shd w:fill="FFFFFF" w:val="clear"/>
        </w:rPr>
        <w:t>По данным инвентаризации на территории муниципального образования город Шарыпово расположено 10 общественных территорий, при этом 40% требуют благоустройства.</w:t>
      </w:r>
    </w:p>
    <w:p>
      <w:pPr>
        <w:pStyle w:val="Normal"/>
        <w:spacing w:lineRule="auto" w:line="240" w:before="240" w:after="0"/>
        <w:ind w:firstLine="709" w:right="-17"/>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 Приоритеты и цели социально-экономического развития при формировании современной городской среды, описание основных целей и задач муниципальной программы, тенденции развития современной городской среды</w:t>
      </w:r>
    </w:p>
    <w:p>
      <w:pPr>
        <w:pStyle w:val="Normal"/>
        <w:spacing w:lineRule="auto" w:line="240" w:before="0" w:after="0"/>
        <w:ind w:firstLine="709"/>
        <w:jc w:val="both"/>
        <w:rPr>
          <w:rFonts w:ascii="Times New Roman" w:hAnsi="Times New Roman" w:eastAsia="Calibri" w:cs="Times New Roman"/>
          <w:sz w:val="24"/>
          <w:szCs w:val="24"/>
          <w:shd w:fill="FFFFFF" w:val="clear"/>
        </w:rPr>
      </w:pPr>
      <w:r>
        <w:rPr>
          <w:rFonts w:eastAsia="Calibri" w:cs="Times New Roman" w:ascii="Times New Roman" w:hAnsi="Times New Roman"/>
          <w:sz w:val="24"/>
          <w:szCs w:val="24"/>
          <w:shd w:fill="FFFFFF" w:val="clear"/>
        </w:rPr>
        <w:t>Важнейшей задачей органов местного самоуправления города Шарыпово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w:t>
      </w:r>
      <w:r>
        <w:rPr>
          <w:rFonts w:eastAsia="Calibri" w:cs="Times New Roman" w:ascii="Times New Roman" w:hAnsi="Times New Roman"/>
          <w:spacing w:val="2"/>
          <w:sz w:val="24"/>
          <w:szCs w:val="24"/>
          <w:shd w:fill="FFFFFF" w:val="clear"/>
        </w:rPr>
        <w:t xml:space="preserve"> </w:t>
      </w:r>
      <w:hyperlink r:id="rId4">
        <w:r>
          <w:rPr>
            <w:rFonts w:eastAsia="Calibri" w:cs="Times New Roman" w:ascii="Times New Roman" w:hAnsi="Times New Roman"/>
            <w:spacing w:val="2"/>
            <w:sz w:val="24"/>
            <w:szCs w:val="24"/>
            <w:shd w:fill="FFFFFF" w:val="clear"/>
          </w:rPr>
          <w:t>Градостроительного кодекса Российской Федерации</w:t>
        </w:r>
      </w:hyperlink>
      <w:r>
        <w:rPr>
          <w:rFonts w:eastAsia="Calibri" w:cs="Times New Roman" w:ascii="Times New Roman" w:hAnsi="Times New Roman"/>
          <w:spacing w:val="2"/>
          <w:sz w:val="24"/>
          <w:szCs w:val="24"/>
          <w:shd w:fill="FFFFFF" w:val="clear"/>
        </w:rPr>
        <w:t xml:space="preserve"> </w:t>
      </w:r>
      <w:r>
        <w:rPr>
          <w:rFonts w:eastAsia="Calibri" w:cs="Times New Roman" w:ascii="Times New Roman" w:hAnsi="Times New Roman"/>
          <w:sz w:val="24"/>
          <w:szCs w:val="24"/>
          <w:shd w:fill="FFFFFF" w:val="clear"/>
        </w:rPr>
        <w:t>по устойчивому развитию общественных территорий, обеспечивающих при осуществлении градостроительной деятельности безопасные и благоприятные условия жизнедеятельности человека, 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город Шарыпово, а также 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w:t>
      </w:r>
    </w:p>
    <w:p>
      <w:pPr>
        <w:pStyle w:val="Normal"/>
        <w:spacing w:lineRule="auto" w:line="240" w:before="0" w:after="0"/>
        <w:ind w:firstLine="709"/>
        <w:jc w:val="both"/>
        <w:rPr>
          <w:rFonts w:ascii="Times New Roman" w:hAnsi="Times New Roman" w:eastAsia="Calibri" w:cs="Times New Roman"/>
          <w:sz w:val="24"/>
          <w:szCs w:val="24"/>
          <w:shd w:fill="FFFFFF" w:val="clear"/>
        </w:rPr>
      </w:pPr>
      <w:r>
        <w:rPr>
          <w:rFonts w:eastAsia="Calibri" w:cs="Times New Roman" w:ascii="Times New Roman" w:hAnsi="Times New Roman"/>
          <w:sz w:val="24"/>
          <w:szCs w:val="24"/>
          <w:shd w:fill="FFFFFF" w:val="clear"/>
        </w:rPr>
        <w:t>Для решения проблем по благоустройству муниципального образования город Шарыпово необходим комплексный и последовательный подход,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pPr>
        <w:pStyle w:val="Normal"/>
        <w:spacing w:lineRule="auto" w:line="240" w:before="0" w:after="0"/>
        <w:ind w:firstLine="709"/>
        <w:jc w:val="both"/>
        <w:rPr>
          <w:rFonts w:ascii="Times New Roman" w:hAnsi="Times New Roman" w:eastAsia="Calibri" w:cs="Times New Roman"/>
          <w:sz w:val="24"/>
          <w:szCs w:val="24"/>
          <w:shd w:fill="FFFFFF" w:val="clear"/>
        </w:rPr>
      </w:pPr>
      <w:r>
        <w:rPr>
          <w:rFonts w:eastAsia="Calibri" w:cs="Times New Roman" w:ascii="Times New Roman" w:hAnsi="Times New Roman"/>
          <w:sz w:val="24"/>
          <w:szCs w:val="24"/>
          <w:shd w:fill="FFFFFF" w:val="clear"/>
        </w:rPr>
        <w:t>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w:t>
      </w:r>
    </w:p>
    <w:p>
      <w:pPr>
        <w:pStyle w:val="Normal"/>
        <w:spacing w:lineRule="auto" w:line="240" w:before="0" w:after="0"/>
        <w:ind w:firstLine="709"/>
        <w:jc w:val="both"/>
        <w:rPr>
          <w:rFonts w:ascii="Times New Roman" w:hAnsi="Times New Roman" w:eastAsia="Calibri" w:cs="Times New Roman"/>
          <w:sz w:val="24"/>
          <w:szCs w:val="24"/>
          <w:shd w:fill="FFFFFF" w:val="clear"/>
        </w:rPr>
      </w:pPr>
      <w:r>
        <w:rPr>
          <w:rFonts w:eastAsia="Calibri" w:cs="Times New Roman" w:ascii="Times New Roman" w:hAnsi="Times New Roman"/>
          <w:sz w:val="24"/>
          <w:szCs w:val="24"/>
          <w:shd w:fill="FFFFFF" w:val="clear"/>
        </w:rPr>
        <w:t>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 и выполнения других мероприятий.</w:t>
      </w:r>
    </w:p>
    <w:p>
      <w:pPr>
        <w:pStyle w:val="Normal"/>
        <w:tabs>
          <w:tab w:val="clear" w:pos="708"/>
          <w:tab w:val="left" w:pos="315" w:leader="none"/>
        </w:tabs>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spacing w:val="2"/>
          <w:sz w:val="24"/>
          <w:szCs w:val="24"/>
          <w:lang w:eastAsia="ru-RU"/>
        </w:rPr>
        <w:t xml:space="preserve">Цель программы: </w:t>
      </w:r>
      <w:r>
        <w:rPr>
          <w:rFonts w:eastAsia="Times New Roman" w:cs="Times New Roman" w:ascii="Times New Roman" w:hAnsi="Times New Roman"/>
          <w:sz w:val="24"/>
          <w:szCs w:val="24"/>
          <w:lang w:eastAsia="ru-RU"/>
        </w:rPr>
        <w:t>Повышение качества и комфорта городской среды на территории муниципального образования город Шарыпово.</w:t>
      </w:r>
    </w:p>
    <w:p>
      <w:pPr>
        <w:pStyle w:val="Normal"/>
        <w:spacing w:lineRule="auto" w:line="240" w:before="0" w:after="0"/>
        <w:ind w:firstLine="709"/>
        <w:jc w:val="both"/>
        <w:textAlignment w:val="baseline"/>
        <w:rPr>
          <w:rFonts w:ascii="Times New Roman" w:hAnsi="Times New Roman" w:eastAsia="Times New Roman" w:cs="Times New Roman"/>
          <w:spacing w:val="2"/>
          <w:sz w:val="24"/>
          <w:szCs w:val="24"/>
          <w:lang w:eastAsia="ru-RU"/>
        </w:rPr>
      </w:pPr>
      <w:r>
        <w:rPr>
          <w:rFonts w:eastAsia="Times New Roman" w:cs="Times New Roman" w:ascii="Times New Roman" w:hAnsi="Times New Roman"/>
          <w:spacing w:val="2"/>
          <w:sz w:val="24"/>
          <w:szCs w:val="24"/>
          <w:lang w:eastAsia="ru-RU"/>
        </w:rPr>
        <w:t>Достижение цели программы осуществляется путем решения следующих задач:</w:t>
      </w:r>
    </w:p>
    <w:p>
      <w:pPr>
        <w:pStyle w:val="Normal"/>
        <w:spacing w:lineRule="auto" w:line="240" w:before="0" w:after="0"/>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t>1. Обеспечение формирования единого облика муниципального образования город Шарыпово.</w:t>
      </w:r>
    </w:p>
    <w:p>
      <w:pPr>
        <w:pStyle w:val="Normal"/>
        <w:spacing w:lineRule="auto" w:line="240" w:before="0" w:after="0"/>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t>2. Обеспечение создания, содержания и развития объектов благоустройства на территории муниципального образования, включая объекты, находящиеся в частной собственности и прилегающие к ним территории.</w:t>
      </w:r>
    </w:p>
    <w:p>
      <w:pPr>
        <w:pStyle w:val="Normal"/>
        <w:spacing w:lineRule="auto" w:line="240" w:before="0" w:after="0"/>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t>3. Повышение уровня благоустройства дворовых территорий муниципального образования город Шарыпово.</w:t>
      </w:r>
    </w:p>
    <w:p>
      <w:pPr>
        <w:pStyle w:val="Normal"/>
        <w:spacing w:lineRule="auto" w:line="240" w:before="0" w:after="0"/>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t>4. Повышение уровня благоустройства муниципальных территорий общего пользования (площадей, улиц, пешеходных зон, скверов, парков, иных территории) муниципального образования город Шарыпово.</w:t>
      </w:r>
    </w:p>
    <w:p>
      <w:pPr>
        <w:pStyle w:val="Normal"/>
        <w:spacing w:lineRule="auto" w:line="240" w:before="0" w:after="0"/>
        <w:ind w:firstLine="709"/>
        <w:jc w:val="both"/>
        <w:rPr>
          <w:rFonts w:ascii="Times New Roman" w:hAnsi="Times New Roman" w:eastAsia="Calibri" w:cs="Times New Roman"/>
          <w:sz w:val="24"/>
          <w:szCs w:val="24"/>
        </w:rPr>
      </w:pPr>
      <w:r>
        <w:rPr>
          <w:rFonts w:eastAsia="Times New Roman" w:cs="Times New Roman" w:ascii="Times New Roman" w:hAnsi="Times New Roman"/>
          <w:sz w:val="24"/>
          <w:szCs w:val="24"/>
          <w:lang w:eastAsia="ru-RU"/>
        </w:rPr>
        <w:t>5. Повышение степени вовлеченности заинтересованных граждан, организаций в реализацию мероприятий по благоустройству территорий муниципального образования город Шарыпово.</w:t>
      </w:r>
    </w:p>
    <w:p>
      <w:pPr>
        <w:pStyle w:val="Normal"/>
        <w:spacing w:lineRule="auto" w:line="240" w:before="0" w:after="0"/>
        <w:ind w:firstLine="709"/>
        <w:jc w:val="both"/>
        <w:rPr>
          <w:rFonts w:ascii="Times New Roman" w:hAnsi="Times New Roman" w:eastAsia="Times New Roman" w:cs="Times New Roman"/>
          <w:sz w:val="24"/>
          <w:szCs w:val="24"/>
          <w:shd w:fill="FFFFFF" w:val="clear"/>
          <w:lang w:eastAsia="ru-RU"/>
        </w:rPr>
      </w:pPr>
      <w:r>
        <w:rPr>
          <w:rFonts w:eastAsia="Times New Roman" w:cs="Times New Roman" w:ascii="Times New Roman" w:hAnsi="Times New Roman"/>
          <w:sz w:val="24"/>
          <w:szCs w:val="24"/>
          <w:shd w:fill="FFFFFF" w:val="clear"/>
          <w:lang w:eastAsia="ru-RU"/>
        </w:rPr>
        <w:t>Основные этапы реализации программы:</w:t>
      </w:r>
    </w:p>
    <w:p>
      <w:pPr>
        <w:pStyle w:val="Normal"/>
        <w:spacing w:lineRule="auto" w:line="240" w:before="0" w:after="0"/>
        <w:ind w:firstLine="709"/>
        <w:jc w:val="both"/>
        <w:textAlignment w:val="baseline"/>
        <w:rPr>
          <w:rFonts w:ascii="Times New Roman" w:hAnsi="Times New Roman" w:eastAsia="Times New Roman" w:cs="Times New Roman"/>
          <w:sz w:val="24"/>
          <w:szCs w:val="24"/>
          <w:shd w:fill="FFFFFF" w:val="clear"/>
          <w:lang w:eastAsia="ru-RU"/>
        </w:rPr>
      </w:pPr>
      <w:r>
        <w:rPr>
          <w:rFonts w:eastAsia="Times New Roman" w:cs="Times New Roman" w:ascii="Times New Roman" w:hAnsi="Times New Roman"/>
          <w:sz w:val="24"/>
          <w:szCs w:val="24"/>
          <w:shd w:fill="FFFFFF" w:val="clear"/>
          <w:lang w:eastAsia="ru-RU"/>
        </w:rPr>
        <w:t>- Организация и проведение широкого общественного обсуждения планов благоустройства.</w:t>
      </w:r>
    </w:p>
    <w:p>
      <w:pPr>
        <w:pStyle w:val="Normal"/>
        <w:spacing w:lineRule="auto" w:line="240" w:before="0" w:after="0"/>
        <w:ind w:firstLine="709"/>
        <w:jc w:val="both"/>
        <w:textAlignment w:val="baseline"/>
        <w:rPr>
          <w:rFonts w:ascii="Times New Roman" w:hAnsi="Times New Roman" w:eastAsia="Times New Roman" w:cs="Times New Roman"/>
          <w:sz w:val="24"/>
          <w:szCs w:val="24"/>
          <w:shd w:fill="FFFFFF" w:val="clear"/>
          <w:lang w:eastAsia="ru-RU"/>
        </w:rPr>
      </w:pPr>
      <w:r>
        <w:rPr>
          <w:rFonts w:eastAsia="Times New Roman" w:cs="Times New Roman" w:ascii="Times New Roman" w:hAnsi="Times New Roman"/>
          <w:sz w:val="24"/>
          <w:szCs w:val="24"/>
          <w:shd w:fill="FFFFFF" w:val="clear"/>
          <w:lang w:eastAsia="ru-RU"/>
        </w:rPr>
        <w:t>- Проведение просветительской работы, направленной на информирование населения о Программе и участии в ней.</w:t>
      </w:r>
    </w:p>
    <w:p>
      <w:pPr>
        <w:pStyle w:val="Normal"/>
        <w:spacing w:lineRule="auto" w:line="240" w:before="0" w:after="0"/>
        <w:ind w:firstLine="709"/>
        <w:jc w:val="both"/>
        <w:textAlignment w:val="baseline"/>
        <w:rPr>
          <w:rFonts w:ascii="Times New Roman" w:hAnsi="Times New Roman" w:eastAsia="Times New Roman" w:cs="Times New Roman"/>
          <w:sz w:val="24"/>
          <w:szCs w:val="24"/>
          <w:shd w:fill="FFFFFF" w:val="clear"/>
          <w:lang w:eastAsia="ru-RU"/>
        </w:rPr>
      </w:pPr>
      <w:r>
        <w:rPr>
          <w:rFonts w:eastAsia="Times New Roman" w:cs="Times New Roman" w:ascii="Times New Roman" w:hAnsi="Times New Roman"/>
          <w:sz w:val="24"/>
          <w:szCs w:val="24"/>
          <w:shd w:fill="FFFFFF" w:val="clear"/>
          <w:lang w:eastAsia="ru-RU"/>
        </w:rPr>
        <w:t>- Подготовка дизайн-проектов благоустройства каждой дворовой территории.</w:t>
      </w:r>
    </w:p>
    <w:p>
      <w:pPr>
        <w:pStyle w:val="Normal"/>
        <w:spacing w:lineRule="auto" w:line="240" w:before="0" w:after="0"/>
        <w:ind w:firstLine="709"/>
        <w:jc w:val="both"/>
        <w:textAlignment w:val="baseline"/>
        <w:rPr>
          <w:rFonts w:ascii="Times New Roman" w:hAnsi="Times New Roman" w:eastAsia="Times New Roman" w:cs="Times New Roman"/>
          <w:sz w:val="24"/>
          <w:szCs w:val="24"/>
          <w:shd w:fill="FFFFFF" w:val="clear"/>
          <w:lang w:eastAsia="ru-RU"/>
        </w:rPr>
      </w:pPr>
      <w:r>
        <w:rPr>
          <w:rFonts w:eastAsia="Times New Roman" w:cs="Times New Roman" w:ascii="Times New Roman" w:hAnsi="Times New Roman"/>
          <w:sz w:val="24"/>
          <w:szCs w:val="24"/>
          <w:shd w:fill="FFFFFF" w:val="clear"/>
          <w:lang w:eastAsia="ru-RU"/>
        </w:rPr>
        <w:t>- Подготовка дизайн-проекта наиболее общественной территории.</w:t>
      </w:r>
    </w:p>
    <w:p>
      <w:pPr>
        <w:pStyle w:val="Normal"/>
        <w:spacing w:lineRule="auto" w:line="240" w:before="0" w:after="0"/>
        <w:ind w:firstLine="709"/>
        <w:jc w:val="both"/>
        <w:textAlignment w:val="baseline"/>
        <w:rPr>
          <w:rFonts w:ascii="Times New Roman" w:hAnsi="Times New Roman" w:eastAsia="Times New Roman" w:cs="Times New Roman"/>
          <w:sz w:val="24"/>
          <w:szCs w:val="24"/>
          <w:shd w:fill="FFFFFF" w:val="clear"/>
          <w:lang w:eastAsia="ru-RU"/>
        </w:rPr>
      </w:pPr>
      <w:r>
        <w:rPr>
          <w:rFonts w:eastAsia="Times New Roman" w:cs="Times New Roman" w:ascii="Times New Roman" w:hAnsi="Times New Roman"/>
          <w:sz w:val="24"/>
          <w:szCs w:val="24"/>
          <w:shd w:fill="FFFFFF" w:val="clear"/>
          <w:lang w:eastAsia="ru-RU"/>
        </w:rPr>
        <w:t>- Организация работы по заключению муниципальных контрактов на выполнение работ по благоустройству дворовых территорий.</w:t>
      </w:r>
    </w:p>
    <w:p>
      <w:pPr>
        <w:pStyle w:val="Normal"/>
        <w:spacing w:lineRule="auto" w:line="240" w:before="0" w:after="0"/>
        <w:ind w:firstLine="709"/>
        <w:jc w:val="both"/>
        <w:textAlignment w:val="baseline"/>
        <w:rPr>
          <w:rFonts w:ascii="Times New Roman" w:hAnsi="Times New Roman" w:eastAsia="Times New Roman" w:cs="Times New Roman"/>
          <w:sz w:val="24"/>
          <w:szCs w:val="24"/>
          <w:shd w:fill="FFFFFF" w:val="clear"/>
          <w:lang w:eastAsia="ru-RU"/>
        </w:rPr>
      </w:pPr>
      <w:r>
        <w:rPr>
          <w:rFonts w:eastAsia="Times New Roman" w:cs="Times New Roman" w:ascii="Times New Roman" w:hAnsi="Times New Roman"/>
          <w:sz w:val="24"/>
          <w:szCs w:val="24"/>
          <w:shd w:fill="FFFFFF" w:val="clear"/>
          <w:lang w:eastAsia="ru-RU"/>
        </w:rPr>
        <w:t>- Организация работы по заключению муниципальных контрактов на благоустройство общественной территории.</w:t>
      </w:r>
    </w:p>
    <w:p>
      <w:pPr>
        <w:pStyle w:val="Normal"/>
        <w:spacing w:lineRule="auto" w:line="240" w:before="0" w:after="0"/>
        <w:ind w:firstLine="709"/>
        <w:jc w:val="both"/>
        <w:textAlignment w:val="baseline"/>
        <w:rPr>
          <w:rFonts w:ascii="Times New Roman" w:hAnsi="Times New Roman" w:eastAsia="Times New Roman" w:cs="Times New Roman"/>
          <w:sz w:val="24"/>
          <w:szCs w:val="24"/>
          <w:shd w:fill="FFFFFF" w:val="clear"/>
          <w:lang w:eastAsia="ru-RU"/>
        </w:rPr>
      </w:pPr>
      <w:r>
        <w:rPr>
          <w:rFonts w:eastAsia="Times New Roman" w:cs="Times New Roman" w:ascii="Times New Roman" w:hAnsi="Times New Roman"/>
          <w:sz w:val="24"/>
          <w:szCs w:val="24"/>
          <w:shd w:fill="FFFFFF" w:val="clear"/>
          <w:lang w:eastAsia="ru-RU"/>
        </w:rPr>
        <w:t>- Заключение соглашения с министерством промышленности, энергетики и жилищно-коммунального хозяйства Красноярского края о предоставлении субсидии на реализацию мероприятий по благоустройству, направленных на формирование современной городской среды.</w:t>
      </w:r>
    </w:p>
    <w:p>
      <w:pPr>
        <w:pStyle w:val="Normal"/>
        <w:spacing w:lineRule="auto" w:line="240" w:before="0" w:after="0"/>
        <w:ind w:firstLine="709"/>
        <w:jc w:val="both"/>
        <w:textAlignment w:val="baseline"/>
        <w:rPr>
          <w:rFonts w:ascii="Times New Roman" w:hAnsi="Times New Roman" w:eastAsia="Times New Roman" w:cs="Times New Roman"/>
          <w:sz w:val="24"/>
          <w:szCs w:val="24"/>
          <w:shd w:fill="FFFFFF" w:val="clear"/>
          <w:lang w:eastAsia="ru-RU"/>
        </w:rPr>
      </w:pPr>
      <w:r>
        <w:rPr>
          <w:rFonts w:eastAsia="Times New Roman" w:cs="Times New Roman" w:ascii="Times New Roman" w:hAnsi="Times New Roman"/>
          <w:sz w:val="24"/>
          <w:szCs w:val="24"/>
          <w:shd w:fill="FFFFFF" w:val="clear"/>
          <w:lang w:eastAsia="ru-RU"/>
        </w:rPr>
        <w:t>- Выполнение работ по благоустройству:</w:t>
      </w:r>
    </w:p>
    <w:p>
      <w:pPr>
        <w:pStyle w:val="Normal"/>
        <w:spacing w:lineRule="auto" w:line="240" w:before="0" w:after="0"/>
        <w:ind w:firstLine="709"/>
        <w:jc w:val="both"/>
        <w:textAlignment w:val="baseline"/>
        <w:rPr>
          <w:rFonts w:ascii="Times New Roman" w:hAnsi="Times New Roman" w:eastAsia="Times New Roman" w:cs="Times New Roman"/>
          <w:spacing w:val="2"/>
          <w:sz w:val="24"/>
          <w:szCs w:val="24"/>
          <w:lang w:eastAsia="ru-RU"/>
        </w:rPr>
      </w:pPr>
      <w:r>
        <w:rPr>
          <w:rFonts w:eastAsia="Times New Roman" w:cs="Times New Roman" w:ascii="Times New Roman" w:hAnsi="Times New Roman"/>
          <w:spacing w:val="2"/>
          <w:sz w:val="24"/>
          <w:szCs w:val="24"/>
          <w:lang w:eastAsia="ru-RU"/>
        </w:rPr>
        <w:t>1. дворовых территорий;</w:t>
      </w:r>
    </w:p>
    <w:p>
      <w:pPr>
        <w:pStyle w:val="Normal"/>
        <w:spacing w:lineRule="auto" w:line="240" w:before="0" w:after="0"/>
        <w:ind w:firstLine="709"/>
        <w:jc w:val="both"/>
        <w:textAlignment w:val="baseline"/>
        <w:rPr>
          <w:rFonts w:ascii="Times New Roman" w:hAnsi="Times New Roman" w:eastAsia="Times New Roman" w:cs="Times New Roman"/>
          <w:spacing w:val="2"/>
          <w:sz w:val="24"/>
          <w:szCs w:val="24"/>
          <w:lang w:eastAsia="ru-RU"/>
        </w:rPr>
      </w:pPr>
      <w:r>
        <w:rPr>
          <w:rFonts w:eastAsia="Times New Roman" w:cs="Times New Roman" w:ascii="Times New Roman" w:hAnsi="Times New Roman"/>
          <w:spacing w:val="2"/>
          <w:sz w:val="24"/>
          <w:szCs w:val="24"/>
          <w:lang w:eastAsia="ru-RU"/>
        </w:rPr>
        <w:t>2. общественных территорий.</w:t>
      </w:r>
    </w:p>
    <w:p>
      <w:pPr>
        <w:pStyle w:val="Normal"/>
        <w:spacing w:lineRule="auto" w:line="240" w:before="0" w:after="0"/>
        <w:ind w:firstLine="709"/>
        <w:jc w:val="both"/>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t>На территории муниципального образования город Шарыпово в целях выполнения мероприятий, реализуемых в рамках приоритетного проекта «Формирование современной городской среды» утвержденного п.12 постановления Правительства РФ от 10.02.2014 №169 «Об утверждении Правил предоставления и распределения субсидий из федерального бюджета бюджетам субъектов РФ на поддержку государственных программ субъектов РФ и муниципальных программ формирования современной городской среды», постановлением Администрации города Шарыпово от 28.02.2017 № 42, были разработаны и утверждены следующие порядки:</w:t>
      </w:r>
    </w:p>
    <w:p>
      <w:pPr>
        <w:pStyle w:val="Normal"/>
        <w:spacing w:lineRule="auto" w:line="240" w:before="0" w:after="0"/>
        <w:ind w:firstLine="709"/>
        <w:jc w:val="both"/>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t>1. Порядок разработки, общественного обсуждения с заинтересованными лицами, утверждения дизайн-проектов благоустройства дворовых территорий, включенных в мероприятия по благоустройству, направленные на формирование современной городской среды, а также дизайн-проекта благоустройства наиболее посещаемой муниципальной территории общего пользования муниципального образования город Шарыпово приведен в приложении №4 к настоящей программе.</w:t>
      </w:r>
    </w:p>
    <w:p>
      <w:pPr>
        <w:pStyle w:val="Normal"/>
        <w:spacing w:lineRule="auto" w:line="240" w:before="0" w:after="0"/>
        <w:ind w:firstLine="709"/>
        <w:jc w:val="both"/>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t>2. Порядок 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 и механизм контроля за их расходованием, а также порядок и формы трудового и (или) финансового участия граждан в выполнении указанных работ приведен в приложении №5 к настоящей программе.</w:t>
      </w:r>
    </w:p>
    <w:p>
      <w:pPr>
        <w:pStyle w:val="Normal"/>
        <w:spacing w:lineRule="auto" w:line="240" w:before="0" w:after="0"/>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t>Кроме этого программой предусмотрено:</w:t>
      </w:r>
    </w:p>
    <w:p>
      <w:pPr>
        <w:pStyle w:val="Normal"/>
        <w:spacing w:lineRule="auto" w:line="240" w:before="0" w:after="0"/>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t>1. Перечень мероприятий муниципальной программы приведен в приложении №3 к программе.</w:t>
      </w:r>
    </w:p>
    <w:p>
      <w:pPr>
        <w:pStyle w:val="Normal"/>
        <w:spacing w:lineRule="auto" w:line="240" w:before="0" w:after="0"/>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t>2. Адресный перечень дворовых территорий, нуждающихся в благоустройстве и подлежащих благоустройству в период 2024-2026г.г., приведен в приложении №6 к программе.</w:t>
      </w:r>
    </w:p>
    <w:p>
      <w:pPr>
        <w:pStyle w:val="Normal"/>
        <w:spacing w:lineRule="auto" w:line="240" w:before="0" w:after="0"/>
        <w:ind w:firstLine="709"/>
        <w:contextualSpacing/>
        <w:jc w:val="both"/>
        <w:rPr>
          <w:rFonts w:ascii="Times New Roman" w:hAnsi="Times New Roman" w:eastAsia="Calibri" w:cs="Times New Roman"/>
          <w:sz w:val="24"/>
          <w:szCs w:val="24"/>
        </w:rPr>
      </w:pPr>
      <w:r>
        <w:rPr>
          <w:rFonts w:eastAsia="Calibri" w:cs="Times New Roman" w:ascii="Times New Roman" w:hAnsi="Times New Roman"/>
          <w:sz w:val="24"/>
          <w:szCs w:val="24"/>
        </w:rPr>
        <w:t>В соответствии с Порядком подачи заявок на 2024 для участия в отборе дворовых территорий для включения в программу, муниципальной общественной комиссией рассмотрены заявки, поданные по 8 многоквартирным домам. В соответствии с критериями оценки поданным заявкам присвоены баллы от 31 до 45. По итогам оценки наибольшее количество баллов набрали следующие дворовые территории, подлежащие включению в программу в 2024 году:</w:t>
      </w:r>
    </w:p>
    <w:p>
      <w:pPr>
        <w:pStyle w:val="Normal"/>
        <w:spacing w:lineRule="auto" w:line="240" w:before="0" w:after="0"/>
        <w:ind w:firstLine="709"/>
        <w:contextualSpacing/>
        <w:jc w:val="both"/>
        <w:rPr>
          <w:rFonts w:ascii="Times New Roman" w:hAnsi="Times New Roman" w:eastAsia="Times New Roman" w:cs="Times New Roman"/>
          <w:sz w:val="24"/>
          <w:szCs w:val="24"/>
          <w:lang w:eastAsia="ru-RU"/>
        </w:rPr>
      </w:pPr>
      <w:r>
        <w:rPr>
          <w:rFonts w:eastAsia="Calibri" w:cs="Times New Roman" w:ascii="Times New Roman" w:hAnsi="Times New Roman"/>
          <w:sz w:val="24"/>
          <w:szCs w:val="24"/>
        </w:rPr>
        <w:t xml:space="preserve">г. Шарыпово: </w:t>
      </w:r>
      <w:r>
        <w:rPr>
          <w:rFonts w:eastAsia="Times New Roman" w:cs="Times New Roman" w:ascii="Times New Roman" w:hAnsi="Times New Roman"/>
          <w:sz w:val="24"/>
          <w:szCs w:val="24"/>
          <w:lang w:eastAsia="ru-RU"/>
        </w:rPr>
        <w:t>мкр. 3, д. 13, гп. Дубинино, ул. Кишиневская, д. 1.</w:t>
      </w:r>
    </w:p>
    <w:p>
      <w:pPr>
        <w:pStyle w:val="Normal"/>
        <w:spacing w:lineRule="auto" w:line="240" w:before="0" w:after="0"/>
        <w:ind w:firstLine="709"/>
        <w:contextualSpacing/>
        <w:jc w:val="both"/>
        <w:rPr>
          <w:rFonts w:ascii="Times New Roman" w:hAnsi="Times New Roman" w:eastAsia="Calibri" w:cs="Times New Roman"/>
          <w:sz w:val="24"/>
          <w:szCs w:val="24"/>
        </w:rPr>
      </w:pPr>
      <w:r>
        <w:rPr>
          <w:rFonts w:eastAsia="Calibri" w:cs="Times New Roman" w:ascii="Times New Roman" w:hAnsi="Times New Roman"/>
          <w:sz w:val="24"/>
          <w:szCs w:val="24"/>
        </w:rPr>
        <w:t>Адресный перечень общественных территорий, нуждающихся в благоустройстве и подлежащих благоустройству в период 2024-2026г.г., приведен в приложении №7 к программе.</w:t>
      </w:r>
    </w:p>
    <w:p>
      <w:pPr>
        <w:pStyle w:val="Normal"/>
        <w:spacing w:lineRule="auto" w:line="240" w:before="0" w:after="0"/>
        <w:ind w:firstLine="709"/>
        <w:contextualSpacing/>
        <w:jc w:val="both"/>
        <w:rPr>
          <w:rFonts w:ascii="Times New Roman" w:hAnsi="Times New Roman" w:eastAsia="Calibri" w:cs="Times New Roman"/>
          <w:sz w:val="24"/>
          <w:szCs w:val="24"/>
        </w:rPr>
      </w:pPr>
      <w:r>
        <w:rPr>
          <w:rFonts w:eastAsia="Calibri" w:cs="Times New Roman" w:ascii="Times New Roman" w:hAnsi="Times New Roman"/>
          <w:sz w:val="24"/>
          <w:szCs w:val="24"/>
        </w:rPr>
        <w:t>Для определения общественных территорий, нуждающихся в благоустройстве и подлежащих благоустройству в период 2024-2026г. были проведены рейтинговые голосования по отбору общественной территории подлежащей благоустройству в первоочередном порядке:</w:t>
      </w:r>
    </w:p>
    <w:p>
      <w:pPr>
        <w:pStyle w:val="Normal"/>
        <w:spacing w:lineRule="auto" w:line="240" w:before="0" w:after="0"/>
        <w:ind w:firstLine="708"/>
        <w:jc w:val="both"/>
        <w:rPr>
          <w:rFonts w:ascii="Times New Roman" w:hAnsi="Times New Roman" w:eastAsia="Calibri" w:cs="Times New Roman"/>
          <w:sz w:val="24"/>
          <w:szCs w:val="24"/>
        </w:rPr>
      </w:pPr>
      <w:r>
        <w:rPr>
          <w:rFonts w:eastAsia="Calibri" w:cs="Times New Roman" w:ascii="Times New Roman" w:hAnsi="Times New Roman"/>
          <w:sz w:val="24"/>
          <w:szCs w:val="24"/>
        </w:rPr>
        <w:t>На 2024 г. большинством голосов (6985 голосов) определена общественная территория – сквер «Комсомольский» в г. Шарыпово.</w:t>
      </w:r>
    </w:p>
    <w:p>
      <w:pPr>
        <w:pStyle w:val="Normal"/>
        <w:spacing w:lineRule="auto" w:line="240" w:before="0" w:after="0"/>
        <w:ind w:firstLine="709"/>
        <w:contextualSpacing/>
        <w:jc w:val="both"/>
        <w:rPr>
          <w:rFonts w:ascii="Times New Roman" w:hAnsi="Times New Roman" w:eastAsia="Calibri" w:cs="Times New Roman"/>
          <w:sz w:val="24"/>
          <w:szCs w:val="24"/>
        </w:rPr>
      </w:pPr>
      <w:r>
        <w:rPr>
          <w:rFonts w:eastAsia="Calibri" w:cs="Times New Roman" w:ascii="Times New Roman" w:hAnsi="Times New Roman"/>
          <w:sz w:val="24"/>
          <w:szCs w:val="24"/>
        </w:rPr>
        <w:t>Адресный перечень общественных территорий, нуждающихся в благоустройстве и подлежащих благоустройству в период 2024-2026г.г., приведен в приложении №7 к программе.</w:t>
      </w:r>
    </w:p>
    <w:p>
      <w:pPr>
        <w:pStyle w:val="Normal"/>
        <w:spacing w:lineRule="auto" w:line="240" w:before="0" w:after="0"/>
        <w:ind w:firstLine="709"/>
        <w:contextualSpacing/>
        <w:jc w:val="both"/>
        <w:rPr>
          <w:rFonts w:ascii="Times New Roman" w:hAnsi="Times New Roman" w:eastAsia="Calibri" w:cs="Times New Roman"/>
          <w:sz w:val="24"/>
          <w:szCs w:val="24"/>
        </w:rPr>
      </w:pPr>
      <w:r>
        <w:rPr>
          <w:rFonts w:eastAsia="Calibri" w:cs="Times New Roman" w:ascii="Times New Roman" w:hAnsi="Times New Roman"/>
          <w:sz w:val="24"/>
          <w:szCs w:val="24"/>
        </w:rPr>
        <w:t>3. Визуализированный перечень образцов элементов благоустройства, предлагаемых к размещению на дворовых территориях по минимальному перечню приведен в приложении №8 к настоящей программе.</w:t>
      </w:r>
    </w:p>
    <w:p>
      <w:pPr>
        <w:pStyle w:val="Normal"/>
        <w:spacing w:lineRule="auto" w:line="240" w:before="0" w:after="0"/>
        <w:ind w:firstLine="709"/>
        <w:contextualSpacing/>
        <w:jc w:val="both"/>
        <w:rPr>
          <w:rFonts w:ascii="Times New Roman" w:hAnsi="Times New Roman" w:eastAsia="Calibri" w:cs="Times New Roman"/>
          <w:sz w:val="24"/>
          <w:szCs w:val="24"/>
        </w:rPr>
      </w:pPr>
      <w:r>
        <w:rPr>
          <w:rFonts w:eastAsia="Calibri" w:cs="Times New Roman" w:ascii="Times New Roman" w:hAnsi="Times New Roman"/>
          <w:sz w:val="24"/>
          <w:szCs w:val="24"/>
        </w:rPr>
        <w:t>4.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2026 года за счет средств указанных лиц в соответствии с заключенными соглашениями с органами местного самоуправления, приведен в приложении №9 к программе.</w:t>
      </w:r>
    </w:p>
    <w:p>
      <w:pPr>
        <w:pStyle w:val="Normal"/>
        <w:spacing w:lineRule="auto" w:line="240" w:before="0" w:after="0"/>
        <w:ind w:firstLine="709"/>
        <w:contextualSpacing/>
        <w:jc w:val="both"/>
        <w:rPr>
          <w:rFonts w:ascii="Times New Roman" w:hAnsi="Times New Roman" w:eastAsia="Times New Roman" w:cs="Times New Roman"/>
          <w:sz w:val="24"/>
          <w:szCs w:val="24"/>
          <w:lang w:eastAsia="ru-RU"/>
        </w:rPr>
      </w:pPr>
      <w:r>
        <w:rPr>
          <w:rFonts w:eastAsia="Calibri" w:cs="Times New Roman" w:ascii="Times New Roman" w:hAnsi="Times New Roman"/>
          <w:sz w:val="24"/>
          <w:szCs w:val="24"/>
        </w:rPr>
        <w:t xml:space="preserve">5. </w:t>
      </w:r>
      <w:r>
        <w:rPr>
          <w:rFonts w:eastAsia="Times New Roman" w:cs="Times New Roman" w:ascii="Times New Roman" w:hAnsi="Times New Roman"/>
          <w:sz w:val="24"/>
          <w:szCs w:val="24"/>
          <w:lang w:eastAsia="ru-RU"/>
        </w:rPr>
        <w:t>Благоустройство индивидуальных жилых домов и земельных участков, предоставленных для их размещения предусматривает выполнение комплекса мероприятий, а именно:</w:t>
      </w:r>
    </w:p>
    <w:p>
      <w:pPr>
        <w:pStyle w:val="Normal"/>
        <w:spacing w:lineRule="auto" w:line="240" w:before="0" w:after="0"/>
        <w:ind w:firstLine="709"/>
        <w:contextualSpacing/>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5.1. проведение разъяснительной работы с собственниками (пользователями) жилых домов (собственниками (землепользователями) земельных участков) о принципах благоустройства;</w:t>
      </w:r>
    </w:p>
    <w:p>
      <w:pPr>
        <w:pStyle w:val="Normal"/>
        <w:spacing w:lineRule="auto" w:line="240" w:before="0" w:after="0"/>
        <w:ind w:firstLine="709"/>
        <w:contextualSpacing/>
        <w:jc w:val="both"/>
        <w:rPr>
          <w:rFonts w:ascii="Times New Roman" w:hAnsi="Times New Roman" w:eastAsia="Calibri" w:cs="Times New Roman"/>
          <w:sz w:val="24"/>
          <w:szCs w:val="24"/>
        </w:rPr>
      </w:pPr>
      <w:r>
        <w:rPr>
          <w:rFonts w:eastAsia="Times New Roman" w:cs="Times New Roman" w:ascii="Times New Roman" w:hAnsi="Times New Roman"/>
          <w:sz w:val="24"/>
          <w:szCs w:val="24"/>
          <w:lang w:eastAsia="ru-RU"/>
        </w:rPr>
        <w:t>5.2. п</w:t>
      </w:r>
      <w:r>
        <w:rPr>
          <w:rFonts w:eastAsia="Calibri" w:cs="Times New Roman" w:ascii="Times New Roman" w:hAnsi="Times New Roman"/>
          <w:sz w:val="24"/>
          <w:szCs w:val="24"/>
        </w:rPr>
        <w:t xml:space="preserve">о итогам инвентаризации </w:t>
      </w:r>
      <w:r>
        <w:rPr>
          <w:rFonts w:eastAsia="Times New Roman" w:cs="Times New Roman" w:ascii="Times New Roman" w:hAnsi="Times New Roman"/>
          <w:sz w:val="24"/>
          <w:szCs w:val="24"/>
          <w:lang w:eastAsia="ru-RU"/>
        </w:rPr>
        <w:t>индивидуальных жилых домов и земельных участков, предоставленных для их размещения,</w:t>
      </w:r>
      <w:r>
        <w:rPr>
          <w:rFonts w:eastAsia="Calibri" w:cs="Times New Roman" w:ascii="Times New Roman" w:hAnsi="Times New Roman"/>
          <w:sz w:val="24"/>
          <w:szCs w:val="24"/>
        </w:rPr>
        <w:t xml:space="preserve"> будут составлены </w:t>
      </w:r>
      <w:r>
        <w:rPr>
          <w:rFonts w:eastAsia="Times New Roman" w:cs="Times New Roman" w:ascii="Times New Roman" w:hAnsi="Times New Roman"/>
          <w:sz w:val="24"/>
          <w:szCs w:val="24"/>
          <w:lang w:eastAsia="ru-RU"/>
        </w:rPr>
        <w:t xml:space="preserve">паспорта благоустройства индивидуальных жилых домов и земельных участков, предоставленных для их размещения по форме, приведенной в </w:t>
      </w:r>
      <w:r>
        <w:rPr>
          <w:rFonts w:eastAsia="Calibri" w:cs="Times New Roman" w:ascii="Times New Roman" w:hAnsi="Times New Roman"/>
          <w:sz w:val="24"/>
          <w:szCs w:val="24"/>
        </w:rPr>
        <w:t>приложении №10 к программе;</w:t>
      </w:r>
    </w:p>
    <w:p>
      <w:pPr>
        <w:pStyle w:val="Normal"/>
        <w:spacing w:lineRule="auto" w:line="240" w:before="0" w:after="0"/>
        <w:ind w:firstLine="709"/>
        <w:contextualSpacing/>
        <w:jc w:val="both"/>
        <w:rPr>
          <w:rFonts w:ascii="Times New Roman" w:hAnsi="Times New Roman" w:eastAsia="Calibri" w:cs="Times New Roman"/>
          <w:sz w:val="24"/>
          <w:szCs w:val="24"/>
        </w:rPr>
      </w:pPr>
      <w:r>
        <w:rPr>
          <w:rFonts w:eastAsia="Calibri" w:cs="Times New Roman" w:ascii="Times New Roman" w:hAnsi="Times New Roman"/>
          <w:sz w:val="24"/>
          <w:szCs w:val="24"/>
        </w:rPr>
        <w:t>5.3. заключение соглашений с собственниками (пользователями) указанных домов (собственниками (землепользователями) земельных участков) об их благоустройстве не позднее 2026 года в соответствии с требованиями утвержденных правил благоустройства по результатам проведенной инвентаризации.</w:t>
      </w:r>
    </w:p>
    <w:p>
      <w:pPr>
        <w:pStyle w:val="Normal"/>
        <w:spacing w:lineRule="auto" w:line="240" w:before="0" w:after="0"/>
        <w:ind w:firstLine="709"/>
        <w:contextualSpacing/>
        <w:jc w:val="both"/>
        <w:rPr>
          <w:rFonts w:ascii="Times New Roman" w:hAnsi="Times New Roman" w:eastAsia="Times New Roman" w:cs="Times New Roman"/>
          <w:sz w:val="24"/>
          <w:szCs w:val="24"/>
          <w:lang w:eastAsia="ru-RU"/>
        </w:rPr>
      </w:pPr>
      <w:r>
        <w:rPr>
          <w:rFonts w:eastAsia="Calibri" w:cs="Times New Roman" w:ascii="Times New Roman" w:hAnsi="Times New Roman"/>
          <w:sz w:val="24"/>
          <w:szCs w:val="24"/>
        </w:rPr>
        <w:t xml:space="preserve">6. </w:t>
      </w:r>
      <w:r>
        <w:rPr>
          <w:rFonts w:eastAsia="Times New Roman" w:cs="Times New Roman" w:ascii="Times New Roman" w:hAnsi="Times New Roman"/>
          <w:sz w:val="24"/>
          <w:szCs w:val="24"/>
          <w:lang w:eastAsia="ru-RU"/>
        </w:rPr>
        <w:t xml:space="preserve">Право муниципального образования </w:t>
      </w:r>
      <w:r>
        <w:rPr>
          <w:rFonts w:eastAsia="Calibri" w:cs="Times New Roman" w:ascii="Times New Roman" w:hAnsi="Times New Roman"/>
          <w:sz w:val="24"/>
          <w:szCs w:val="24"/>
          <w:lang w:eastAsia="ru-RU"/>
        </w:rPr>
        <w:t xml:space="preserve">город Шарыпово </w:t>
      </w:r>
      <w:r>
        <w:rPr>
          <w:rFonts w:eastAsia="Times New Roman" w:cs="Times New Roman" w:ascii="Times New Roman" w:hAnsi="Times New Roman"/>
          <w:sz w:val="24"/>
          <w:szCs w:val="24"/>
          <w:lang w:eastAsia="ru-RU"/>
        </w:rPr>
        <w:t xml:space="preserve">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при условии одобрения решения об исключении указанных территорий из адресного перечня дворовых территорий и общественных территорий муниципальной общественной комиссией по развитию городской среды на территории муниципального образования </w:t>
      </w:r>
      <w:r>
        <w:rPr>
          <w:rFonts w:eastAsia="Calibri" w:cs="Times New Roman" w:ascii="Times New Roman" w:hAnsi="Times New Roman"/>
          <w:sz w:val="24"/>
          <w:szCs w:val="24"/>
          <w:lang w:eastAsia="ru-RU"/>
        </w:rPr>
        <w:t xml:space="preserve">город Шарыпово </w:t>
      </w:r>
      <w:r>
        <w:rPr>
          <w:rFonts w:eastAsia="Times New Roman" w:cs="Times New Roman" w:ascii="Times New Roman" w:hAnsi="Times New Roman"/>
          <w:sz w:val="24"/>
          <w:szCs w:val="24"/>
          <w:lang w:eastAsia="ru-RU"/>
        </w:rPr>
        <w:t>в порядке, установленном такой комиссией.</w:t>
      </w:r>
    </w:p>
    <w:p>
      <w:pPr>
        <w:pStyle w:val="Normal"/>
        <w:spacing w:lineRule="auto" w:line="240" w:before="0" w:after="0"/>
        <w:ind w:firstLine="709"/>
        <w:contextualSpacing/>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7. Право муниципального образования </w:t>
      </w:r>
      <w:r>
        <w:rPr>
          <w:rFonts w:eastAsia="Calibri" w:cs="Times New Roman" w:ascii="Times New Roman" w:hAnsi="Times New Roman"/>
          <w:sz w:val="24"/>
          <w:szCs w:val="24"/>
          <w:lang w:eastAsia="ru-RU"/>
        </w:rPr>
        <w:t xml:space="preserve">город Шарыпово </w:t>
      </w:r>
      <w:r>
        <w:rPr>
          <w:rFonts w:eastAsia="Times New Roman" w:cs="Times New Roman" w:ascii="Times New Roman" w:hAnsi="Times New Roman"/>
          <w:sz w:val="24"/>
          <w:szCs w:val="24"/>
          <w:lang w:eastAsia="ru-RU"/>
        </w:rPr>
        <w:t xml:space="preserve">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настоящей Программы или не приняли решения о благоустройстве дворовой территории в сроки, установленные настоящей Программой. При этом исключение дворовой территории из перечня дворовых территорий, подлежащих благоустройству в рамках реализации Программы, возможно только при условии одобрения соответствующего решения муниципального образования муниципальной общественной комиссией по развитию городской среды на территории муниципального образования </w:t>
      </w:r>
      <w:r>
        <w:rPr>
          <w:rFonts w:eastAsia="Calibri" w:cs="Times New Roman" w:ascii="Times New Roman" w:hAnsi="Times New Roman"/>
          <w:sz w:val="24"/>
          <w:szCs w:val="24"/>
          <w:lang w:eastAsia="ru-RU"/>
        </w:rPr>
        <w:t xml:space="preserve">город Шарыпово </w:t>
      </w:r>
      <w:r>
        <w:rPr>
          <w:rFonts w:eastAsia="Times New Roman" w:cs="Times New Roman" w:ascii="Times New Roman" w:hAnsi="Times New Roman"/>
          <w:sz w:val="24"/>
          <w:szCs w:val="24"/>
          <w:lang w:eastAsia="ru-RU"/>
        </w:rPr>
        <w:t>в порядке, установленном такой комиссией;</w:t>
      </w:r>
    </w:p>
    <w:p>
      <w:pPr>
        <w:pStyle w:val="Normal"/>
        <w:spacing w:lineRule="auto" w:line="240" w:before="0" w:after="0"/>
        <w:ind w:firstLine="709"/>
        <w:contextualSpacing/>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8. 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Красноярского края;</w:t>
      </w:r>
    </w:p>
    <w:p>
      <w:pPr>
        <w:pStyle w:val="Normal"/>
        <w:spacing w:lineRule="auto" w:line="240" w:before="0" w:after="0"/>
        <w:ind w:firstLine="709"/>
        <w:contextualSpacing/>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9. Условия об обязательном установлении минимального 3-летнего гарантийного срока на результаты выполненных работ по благоустройству дворовых и общественных территорий, софинансируемых за счет средств субсидии из бюджета Красноярского края, а также условия о предельной дате заключения соглашений по результатам закупки товаров, работ и услуг для обеспечения муниципальных нужд в целях реализации Программы - 1 апреля года предоставления субсидии, за исключением:</w:t>
      </w:r>
    </w:p>
    <w:p>
      <w:pPr>
        <w:pStyle w:val="Normal"/>
        <w:spacing w:lineRule="auto" w:line="240" w:before="0" w:after="0"/>
        <w:ind w:firstLine="709"/>
        <w:contextualSpacing/>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pPr>
        <w:pStyle w:val="Normal"/>
        <w:spacing w:lineRule="auto" w:line="240" w:before="0" w:after="0"/>
        <w:ind w:firstLine="709"/>
        <w:contextualSpacing/>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pPr>
        <w:pStyle w:val="Normal"/>
        <w:tabs>
          <w:tab w:val="clear" w:pos="708"/>
          <w:tab w:val="left" w:pos="0" w:leader="none"/>
        </w:tabs>
        <w:spacing w:lineRule="auto" w:line="240" w:before="0" w:after="0"/>
        <w:ind w:firstLine="709" w:right="-17"/>
        <w:contextualSpacing/>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случаев заключения таких соглашений в пределах экономии средств при расходовании субсидии в целях реализации Программы, в том числе мероприятий по цифровизации городского хозяйства, включенных в Программу, при которых срок заключения таких соглашений продлевается на срок до 15 декабря года предоставления субсидии.</w:t>
      </w:r>
    </w:p>
    <w:p>
      <w:pPr>
        <w:pStyle w:val="Normal"/>
        <w:tabs>
          <w:tab w:val="clear" w:pos="708"/>
          <w:tab w:val="left" w:pos="315" w:leader="none"/>
        </w:tabs>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spacing w:val="2"/>
          <w:sz w:val="24"/>
          <w:szCs w:val="24"/>
          <w:lang w:eastAsia="ru-RU"/>
        </w:rPr>
        <w:t>Еще одной целью программы является</w:t>
      </w:r>
      <w:r>
        <w:rPr>
          <w:rFonts w:eastAsia="Times New Roman" w:cs="Times New Roman" w:ascii="Times New Roman" w:hAnsi="Times New Roman"/>
          <w:sz w:val="24"/>
          <w:szCs w:val="24"/>
          <w:lang w:eastAsia="ru-RU"/>
        </w:rPr>
        <w:t>: Вовлечение граждан в решение вопросов формирования комфортной среды проживания на территории муниципального образования город Шарыпово.</w:t>
      </w:r>
    </w:p>
    <w:p>
      <w:pPr>
        <w:pStyle w:val="Normal"/>
        <w:spacing w:lineRule="auto" w:line="240" w:before="0" w:after="0"/>
        <w:ind w:firstLine="709"/>
        <w:jc w:val="both"/>
        <w:textAlignment w:val="baseline"/>
        <w:rPr>
          <w:rFonts w:ascii="Times New Roman" w:hAnsi="Times New Roman" w:eastAsia="Times New Roman" w:cs="Times New Roman"/>
          <w:sz w:val="24"/>
          <w:szCs w:val="24"/>
          <w:lang w:eastAsia="ru-RU"/>
        </w:rPr>
      </w:pPr>
      <w:r>
        <w:rPr>
          <w:rFonts w:eastAsia="Times New Roman" w:cs="Times New Roman" w:ascii="Times New Roman" w:hAnsi="Times New Roman"/>
          <w:spacing w:val="2"/>
          <w:sz w:val="24"/>
          <w:szCs w:val="24"/>
          <w:lang w:eastAsia="ru-RU"/>
        </w:rPr>
        <w:t>Достижение данной цели программы осуществляется путем решения задачи направленной на п</w:t>
      </w:r>
      <w:r>
        <w:rPr>
          <w:rFonts w:eastAsia="Times New Roman" w:cs="Times New Roman" w:ascii="Times New Roman" w:hAnsi="Times New Roman"/>
          <w:sz w:val="24"/>
          <w:szCs w:val="24"/>
          <w:lang w:eastAsia="ru-RU"/>
        </w:rPr>
        <w:t>овышение степени вовлеченности заинтересованных граждан, организаций в реализацию мероприятий по благоустройству территорий муниципального образования город Шарыпово.</w:t>
      </w:r>
    </w:p>
    <w:p>
      <w:pPr>
        <w:pStyle w:val="Normal"/>
        <w:tabs>
          <w:tab w:val="clear" w:pos="708"/>
          <w:tab w:val="left" w:pos="0" w:leader="none"/>
        </w:tabs>
        <w:spacing w:lineRule="auto" w:line="240" w:before="0" w:after="0"/>
        <w:ind w:firstLine="709" w:right="-17"/>
        <w:contextualSpacing/>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 ходе реализации данной задачи планируется ежегодное вовлечение граждан в общественное обсуждение выбора объектов, подлежащих благоустройству, мероприятий по благоустройству выбранных общественных территорий и голосование по отбору общественной территории, подлежащей благоустройству.</w:t>
      </w:r>
    </w:p>
    <w:p>
      <w:pPr>
        <w:pStyle w:val="Normal"/>
        <w:widowControl w:val="false"/>
        <w:spacing w:lineRule="auto" w:line="240" w:before="0" w:after="0"/>
        <w:ind w:firstLine="54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Голосование по отбору общественных территорий, подлежащих благоустройству, проходит в электронной форме в информационно-телекоммуникационной сети интернет. В целях повышения степени вовлеченности и уровня информирования граждан о проведении голосования Администрацией города Шарыпово проводится работа с предприятиями и организациями, расположенными на территории муниципального образования город Шарыпово путем проведения совещаний, собраний, встреч, рассылки информационных писем о способе и сроках проведения голосования.</w:t>
      </w:r>
    </w:p>
    <w:p>
      <w:pPr>
        <w:pStyle w:val="Normal"/>
        <w:widowControl w:val="false"/>
        <w:spacing w:lineRule="auto" w:line="240" w:before="0" w:after="0"/>
        <w:ind w:firstLine="54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Реализация мероприятий, направленных на повышение степени вовлеченности граждан и организаций в реализацию мероприятий по благоустройству территорий муниципального образования город Шарыпово не требует финансовых вложений.</w:t>
      </w:r>
    </w:p>
    <w:p>
      <w:pPr>
        <w:pStyle w:val="Normal"/>
        <w:tabs>
          <w:tab w:val="clear" w:pos="708"/>
          <w:tab w:val="left" w:pos="0" w:leader="none"/>
        </w:tabs>
        <w:spacing w:lineRule="auto" w:line="240" w:before="240" w:after="0"/>
        <w:ind w:left="1204" w:right="-17"/>
        <w:contextualSpacing/>
        <w:jc w:val="center"/>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4. Прогноз конечных результатов реализации муниципальной программы, характеризующих целевое состояние (изменение состояния) уровня и качества жизни населения, социально-экономическое развитие в сфере формирования современной городской среды, экономики, степени реализации других общественно значимых интересов</w:t>
      </w:r>
    </w:p>
    <w:p>
      <w:pPr>
        <w:pStyle w:val="Normal"/>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Реализация программы должна привести к созданию комфортной среды обитания и жизнедеятельности для жителей муниципального образования город Шарыпово.</w:t>
      </w:r>
    </w:p>
    <w:p>
      <w:pPr>
        <w:pStyle w:val="Normal"/>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 результате реализации программы к 2026 году должен сложиться качественно новый уровень состояния городской среды со следующими характеристиками:</w:t>
      </w:r>
    </w:p>
    <w:p>
      <w:pPr>
        <w:pStyle w:val="Normal"/>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повышение уровня благоустройства дворовых территорий муниципального образования город Шарыпово;</w:t>
      </w:r>
    </w:p>
    <w:p>
      <w:pPr>
        <w:pStyle w:val="Normal"/>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повышение уровня благоустройства общественных территорий муниципального образования город Шарыпово;</w:t>
      </w:r>
    </w:p>
    <w:p>
      <w:pPr>
        <w:pStyle w:val="Normal"/>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город Шарыпово;</w:t>
      </w:r>
    </w:p>
    <w:p>
      <w:pPr>
        <w:pStyle w:val="Normal"/>
        <w:widowControl w:val="false"/>
        <w:suppressAutoHyphens w:val="true"/>
        <w:spacing w:lineRule="atLeast" w:line="100" w:before="0" w:after="0"/>
        <w:ind w:firstLine="709" w:left="142"/>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w:t>
      </w:r>
    </w:p>
    <w:p>
      <w:pPr>
        <w:pStyle w:val="Normal"/>
        <w:spacing w:lineRule="auto" w:line="240" w:before="0" w:after="0"/>
        <w:ind w:firstLine="709" w:right="53"/>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Целевые индикаторы:</w:t>
      </w:r>
    </w:p>
    <w:p>
      <w:pPr>
        <w:pStyle w:val="Normal"/>
        <w:spacing w:lineRule="auto" w:line="240" w:before="0" w:after="0"/>
        <w:ind w:firstLine="709" w:right="53"/>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Увеличение доли благоустроенных дворовых территорий многоквартирных домов от общего количества дворовых территорий многоквартирных домов городских округов к 2026 году до 36,5%;</w:t>
      </w:r>
    </w:p>
    <w:p>
      <w:pPr>
        <w:pStyle w:val="Normal"/>
        <w:spacing w:lineRule="auto" w:line="240" w:before="0" w:after="0"/>
        <w:ind w:firstLine="709" w:right="53"/>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Увеличение доли благоустроенных общественных территорий муниципального образования соответствующего функционального назначения (площади, улицы, пешеходные зоны, скверы, парки, иные территории) от общего количества таких территорий муниципального образования к 2026 году до 80%;</w:t>
      </w:r>
    </w:p>
    <w:p>
      <w:pPr>
        <w:pStyle w:val="Normal"/>
        <w:spacing w:lineRule="auto" w:line="240" w:before="0" w:after="0"/>
        <w:ind w:firstLine="709" w:right="53"/>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Увеличение доли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к 2026 году до 33%;</w:t>
      </w:r>
    </w:p>
    <w:p>
      <w:pPr>
        <w:pStyle w:val="Normal"/>
        <w:widowControl w:val="false"/>
        <w:suppressAutoHyphens w:val="true"/>
        <w:spacing w:lineRule="atLeast" w:line="100" w:before="0" w:after="0"/>
        <w:ind w:firstLine="567" w:left="142"/>
        <w:jc w:val="both"/>
        <w:rPr>
          <w:rFonts w:ascii="Times New Roman" w:hAnsi="Times New Roman" w:eastAsia="SimSun" w:cs="Times New Roman"/>
          <w:bCs/>
          <w:kern w:val="2"/>
          <w:sz w:val="24"/>
          <w:szCs w:val="24"/>
          <w:lang w:eastAsia="ar-SA"/>
        </w:rPr>
      </w:pPr>
      <w:r>
        <w:rPr>
          <w:rFonts w:eastAsia="Times New Roman" w:cs="Times New Roman" w:ascii="Times New Roman" w:hAnsi="Times New Roman"/>
          <w:sz w:val="24"/>
          <w:szCs w:val="24"/>
          <w:lang w:eastAsia="ru-RU"/>
        </w:rPr>
        <w:t>Перечень целевых показателей, с указанием планируемых к достижению значений в результате реализации программы приведен в приложении № 1 к паспорту программы.</w:t>
      </w:r>
      <w:r>
        <w:rPr>
          <w:rFonts w:eastAsia="SimSun" w:cs="Times New Roman" w:ascii="Times New Roman" w:hAnsi="Times New Roman"/>
          <w:bCs/>
          <w:kern w:val="2"/>
          <w:sz w:val="24"/>
          <w:szCs w:val="24"/>
          <w:lang w:eastAsia="ar-SA"/>
        </w:rPr>
        <w:t xml:space="preserve"> </w:t>
      </w:r>
    </w:p>
    <w:p>
      <w:pPr>
        <w:pStyle w:val="Normal"/>
        <w:tabs>
          <w:tab w:val="clear" w:pos="708"/>
          <w:tab w:val="left" w:pos="0" w:leader="none"/>
        </w:tabs>
        <w:spacing w:lineRule="auto" w:line="240" w:before="240" w:after="0"/>
        <w:ind w:firstLine="709" w:right="-17"/>
        <w:jc w:val="center"/>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5. Информация по подпрограммам, отдельным мероприятиям муниципальной программы</w:t>
      </w:r>
    </w:p>
    <w:p>
      <w:pPr>
        <w:pStyle w:val="Normal"/>
        <w:spacing w:lineRule="auto" w:line="240" w:before="0" w:after="0"/>
        <w:ind w:firstLine="708"/>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Реализация подпрограмм и отдельных мероприятий настоящей программой не предусмотрено.</w:t>
      </w:r>
    </w:p>
    <w:p>
      <w:pPr>
        <w:pStyle w:val="Normal"/>
        <w:widowControl w:val="false"/>
        <w:spacing w:lineRule="auto" w:line="240" w:before="240" w:after="0"/>
        <w:ind w:firstLine="708"/>
        <w:jc w:val="center"/>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6. Основные меры правового регулирования, направленные на достижение цели и (или) задач муниципальной программы</w:t>
      </w:r>
    </w:p>
    <w:p>
      <w:pPr>
        <w:pStyle w:val="Normal"/>
        <w:spacing w:lineRule="auto" w:line="240" w:before="0" w:after="0"/>
        <w:ind w:firstLine="708"/>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Для достижения цели и задач программы принятие нормативных правовых актов не требуется.</w:t>
      </w:r>
    </w:p>
    <w:p>
      <w:pPr>
        <w:pStyle w:val="Normal"/>
        <w:tabs>
          <w:tab w:val="clear" w:pos="708"/>
          <w:tab w:val="left" w:pos="0" w:leader="none"/>
        </w:tabs>
        <w:spacing w:lineRule="auto" w:line="240" w:before="240" w:after="0"/>
        <w:ind w:right="-17"/>
        <w:jc w:val="center"/>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7. Перечень объектов недвижимого имущества муниципальной собственности города Шарыпово, подлежащих строительству, реконструкции, техническому перевооружению или приобретению</w:t>
      </w:r>
    </w:p>
    <w:p>
      <w:pPr>
        <w:pStyle w:val="Normal"/>
        <w:tabs>
          <w:tab w:val="clear" w:pos="708"/>
          <w:tab w:val="left" w:pos="0" w:leader="none"/>
        </w:tabs>
        <w:spacing w:lineRule="auto" w:line="240" w:before="240" w:after="120"/>
        <w:ind w:firstLine="709" w:right="-17"/>
        <w:jc w:val="both"/>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Строительство, реконструкция, техническое перевооружение или приобретение объектов недвижимого имущества муниципальной собственности города Шарыпово настоящей программой не предусмотрено.</w:t>
      </w:r>
    </w:p>
    <w:p>
      <w:pPr>
        <w:pStyle w:val="Normal"/>
        <w:spacing w:lineRule="auto" w:line="240" w:before="240" w:after="0"/>
        <w:ind w:firstLine="709"/>
        <w:jc w:val="center"/>
        <w:rPr>
          <w:rFonts w:ascii="Times New Roman" w:hAnsi="Times New Roman" w:eastAsia="Times New Roman" w:cs="Times New Roman"/>
          <w:sz w:val="24"/>
          <w:szCs w:val="24"/>
          <w:lang w:eastAsia="ru-RU"/>
        </w:rPr>
      </w:pPr>
      <w:r>
        <w:rPr>
          <w:rFonts w:eastAsia="Times New Roman" w:cs="Times New Roman" w:ascii="Times New Roman" w:hAnsi="Times New Roman"/>
          <w:bCs/>
          <w:sz w:val="24"/>
          <w:szCs w:val="24"/>
          <w:lang w:eastAsia="ru-RU"/>
        </w:rPr>
        <w:t>8. Информация о ресурсном обеспечении муниципальной программы</w:t>
      </w:r>
    </w:p>
    <w:p>
      <w:pPr>
        <w:pStyle w:val="Normal"/>
        <w:spacing w:lineRule="auto" w:line="240" w:before="0" w:after="0"/>
        <w:ind w:firstLine="709"/>
        <w:jc w:val="both"/>
        <w:rPr>
          <w:rFonts w:ascii="Times New Roman" w:hAnsi="Times New Roman" w:eastAsia="Calibri" w:cs="Times New Roman"/>
          <w:sz w:val="24"/>
          <w:szCs w:val="24"/>
          <w:lang w:eastAsia="ru-RU"/>
        </w:rPr>
      </w:pPr>
      <w:r>
        <w:rPr>
          <w:rFonts w:eastAsia="Times New Roman" w:cs="Times New Roman" w:ascii="Times New Roman" w:hAnsi="Times New Roman"/>
          <w:sz w:val="24"/>
          <w:szCs w:val="24"/>
          <w:lang w:eastAsia="ru-RU"/>
        </w:rPr>
        <w:t xml:space="preserve">Информация о ресурсном обеспечении муниципальной программы за счет средств </w:t>
      </w:r>
      <w:r>
        <w:rPr>
          <w:rFonts w:eastAsia="Calibri" w:cs="Times New Roman" w:ascii="Times New Roman" w:hAnsi="Times New Roman"/>
          <w:sz w:val="24"/>
          <w:szCs w:val="24"/>
          <w:lang w:eastAsia="ru-RU"/>
        </w:rPr>
        <w:t>городского бюджета, в том числе средств, поступивших из бюджетов других уровней бюджетной системы (с расшифровкой по главным распорядителям средств бюджета города Шарыпово, в разрезе подпрограмм) представлена в приложении №1 к Программе.</w:t>
      </w:r>
    </w:p>
    <w:p>
      <w:pPr>
        <w:sectPr>
          <w:type w:val="nextPage"/>
          <w:pgSz w:w="11906" w:h="16838"/>
          <w:pgMar w:left="1701" w:right="850" w:gutter="0" w:header="0" w:top="1134" w:footer="0" w:bottom="1134"/>
          <w:pgNumType w:fmt="decimal"/>
          <w:formProt w:val="false"/>
          <w:textDirection w:val="lrTb"/>
          <w:docGrid w:type="default" w:linePitch="360" w:charSpace="4096"/>
        </w:sectPr>
        <w:pStyle w:val="Normal"/>
        <w:spacing w:lineRule="auto" w:line="240" w:before="0" w:after="0"/>
        <w:ind w:firstLine="709"/>
        <w:jc w:val="both"/>
        <w:rPr>
          <w:rFonts w:ascii="Times New Roman" w:hAnsi="Times New Roman" w:eastAsia="Calibri" w:cs="Times New Roman"/>
          <w:sz w:val="24"/>
          <w:szCs w:val="24"/>
          <w:lang w:eastAsia="ru-RU"/>
        </w:rPr>
      </w:pPr>
      <w:hyperlink r:id="rId5">
        <w:r>
          <w:rPr>
            <w:rFonts w:eastAsia="Calibri" w:cs="Times New Roman" w:ascii="Times New Roman" w:hAnsi="Times New Roman"/>
            <w:sz w:val="24"/>
            <w:szCs w:val="24"/>
            <w:lang w:eastAsia="ru-RU"/>
          </w:rPr>
          <w:t>Информаци</w:t>
        </w:r>
      </w:hyperlink>
      <w:r>
        <w:rPr>
          <w:rFonts w:eastAsia="Calibri" w:cs="Times New Roman" w:ascii="Times New Roman" w:hAnsi="Times New Roman"/>
          <w:sz w:val="24"/>
          <w:szCs w:val="24"/>
          <w:lang w:eastAsia="ru-RU"/>
        </w:rPr>
        <w:t>я об источниках финансирования подпрограмм, отдельных мероприятий программы (средства бюджета города Шарыпово, в том числе средства, поступившие из бюджетов других уровней бюджетной системы) представлена приложении №2 к Программе.</w:t>
      </w:r>
    </w:p>
    <w:tbl>
      <w:tblPr>
        <w:tblW w:w="14678" w:type="dxa"/>
        <w:jc w:val="left"/>
        <w:tblInd w:w="109" w:type="dxa"/>
        <w:tblLayout w:type="fixed"/>
        <w:tblCellMar>
          <w:top w:w="0" w:type="dxa"/>
          <w:left w:w="108" w:type="dxa"/>
          <w:bottom w:w="0" w:type="dxa"/>
          <w:right w:w="108" w:type="dxa"/>
        </w:tblCellMar>
        <w:tblLook w:firstRow="1" w:noVBand="1" w:lastRow="0" w:firstColumn="1" w:lastColumn="0" w:noHBand="0" w:val="04a0"/>
      </w:tblPr>
      <w:tblGrid>
        <w:gridCol w:w="575"/>
        <w:gridCol w:w="2435"/>
        <w:gridCol w:w="1302"/>
        <w:gridCol w:w="2106"/>
        <w:gridCol w:w="696"/>
        <w:gridCol w:w="696"/>
        <w:gridCol w:w="707"/>
        <w:gridCol w:w="706"/>
        <w:gridCol w:w="708"/>
        <w:gridCol w:w="707"/>
        <w:gridCol w:w="706"/>
        <w:gridCol w:w="708"/>
        <w:gridCol w:w="707"/>
        <w:gridCol w:w="1014"/>
        <w:gridCol w:w="905"/>
      </w:tblGrid>
      <w:tr>
        <w:trPr>
          <w:trHeight w:val="1515" w:hRule="atLeast"/>
        </w:trPr>
        <w:tc>
          <w:tcPr>
            <w:tcW w:w="575"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bookmarkStart w:id="1" w:name="RANGE!A1%3AO12"/>
            <w:bookmarkStart w:id="2" w:name="RANGE!A1%3AN12"/>
            <w:bookmarkStart w:id="3" w:name="RANGE!A1%3AO12"/>
            <w:bookmarkStart w:id="4" w:name="RANGE!A1%3AN12"/>
            <w:bookmarkEnd w:id="3"/>
            <w:bookmarkEnd w:id="4"/>
          </w:p>
        </w:tc>
        <w:tc>
          <w:tcPr>
            <w:tcW w:w="2435"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302"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106"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696"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696"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6868" w:type="dxa"/>
            <w:gridSpan w:val="9"/>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Приложение № 1 </w:t>
              <w:br/>
              <w:t>к паспорту муниципальной программы «Формирование современной городской среды муниципального образования города Шарыпово»</w:t>
            </w:r>
          </w:p>
        </w:tc>
      </w:tr>
      <w:tr>
        <w:trPr>
          <w:trHeight w:val="300" w:hRule="exact"/>
        </w:trPr>
        <w:tc>
          <w:tcPr>
            <w:tcW w:w="575"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435"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302"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106"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696"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696"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707"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706"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70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707"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706"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70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707"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014"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905"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rHeight w:val="900" w:hRule="atLeast"/>
        </w:trPr>
        <w:tc>
          <w:tcPr>
            <w:tcW w:w="14678" w:type="dxa"/>
            <w:gridSpan w:val="15"/>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Перечень целевых показателей муниципальной программы муниципального образования  город Шарыпово </w:t>
              <w:br/>
              <w:t>с указанием планируемых к достижению значений в результате реализации муниципальной программы</w:t>
            </w:r>
          </w:p>
        </w:tc>
      </w:tr>
      <w:tr>
        <w:trPr>
          <w:trHeight w:val="330" w:hRule="exact"/>
        </w:trPr>
        <w:tc>
          <w:tcPr>
            <w:tcW w:w="575"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435"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302"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106"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696"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696"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707"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706"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70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707"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706"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70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707"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014"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905"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rHeight w:val="604" w:hRule="atLeast"/>
        </w:trPr>
        <w:tc>
          <w:tcPr>
            <w:tcW w:w="57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r>
              <w:rPr>
                <w:rFonts w:eastAsia="Times New Roman" w:cs="Times New Roman" w:ascii="Times New Roman" w:hAnsi="Times New Roman"/>
                <w:sz w:val="24"/>
                <w:szCs w:val="24"/>
                <w:lang w:eastAsia="ru-RU"/>
              </w:rPr>
              <w:br/>
              <w:t xml:space="preserve"> п/п</w:t>
            </w:r>
          </w:p>
        </w:tc>
        <w:tc>
          <w:tcPr>
            <w:tcW w:w="243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Цели, задачи, показатели</w:t>
            </w:r>
          </w:p>
        </w:tc>
        <w:tc>
          <w:tcPr>
            <w:tcW w:w="130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Единица измерения</w:t>
            </w:r>
          </w:p>
        </w:tc>
        <w:tc>
          <w:tcPr>
            <w:tcW w:w="210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Год, предшествующий реализации муниципальной программы</w:t>
            </w:r>
          </w:p>
        </w:tc>
        <w:tc>
          <w:tcPr>
            <w:tcW w:w="8260" w:type="dxa"/>
            <w:gridSpan w:val="11"/>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Годы реализации муниципальной программы</w:t>
            </w:r>
          </w:p>
        </w:tc>
      </w:tr>
      <w:tr>
        <w:trPr>
          <w:trHeight w:val="1755" w:hRule="atLeast"/>
        </w:trPr>
        <w:tc>
          <w:tcPr>
            <w:tcW w:w="57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43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30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10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696"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2019</w:t>
            </w:r>
          </w:p>
        </w:tc>
        <w:tc>
          <w:tcPr>
            <w:tcW w:w="696"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2020</w:t>
            </w:r>
          </w:p>
        </w:tc>
        <w:tc>
          <w:tcPr>
            <w:tcW w:w="707"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2021</w:t>
            </w:r>
          </w:p>
        </w:tc>
        <w:tc>
          <w:tcPr>
            <w:tcW w:w="706"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2022</w:t>
            </w:r>
          </w:p>
        </w:tc>
        <w:tc>
          <w:tcPr>
            <w:tcW w:w="708"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2023</w:t>
            </w:r>
          </w:p>
        </w:tc>
        <w:tc>
          <w:tcPr>
            <w:tcW w:w="707"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2024</w:t>
            </w:r>
          </w:p>
        </w:tc>
        <w:tc>
          <w:tcPr>
            <w:tcW w:w="706"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2025</w:t>
            </w:r>
          </w:p>
        </w:tc>
        <w:tc>
          <w:tcPr>
            <w:tcW w:w="708"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2026</w:t>
            </w:r>
          </w:p>
        </w:tc>
        <w:tc>
          <w:tcPr>
            <w:tcW w:w="707"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2027</w:t>
            </w:r>
          </w:p>
        </w:tc>
        <w:tc>
          <w:tcPr>
            <w:tcW w:w="1919" w:type="dxa"/>
            <w:gridSpan w:val="2"/>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годы до конца реализации муниципальной программы пятилетнем интервале</w:t>
            </w:r>
          </w:p>
        </w:tc>
      </w:tr>
      <w:tr>
        <w:trPr>
          <w:trHeight w:val="555" w:hRule="atLeast"/>
        </w:trPr>
        <w:tc>
          <w:tcPr>
            <w:tcW w:w="57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43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30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10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696"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696"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707"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706"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708"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707"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706"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708"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707"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01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2032</w:t>
            </w:r>
          </w:p>
        </w:tc>
        <w:tc>
          <w:tcPr>
            <w:tcW w:w="90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2037</w:t>
            </w:r>
          </w:p>
        </w:tc>
      </w:tr>
      <w:tr>
        <w:trPr>
          <w:trHeight w:val="300" w:hRule="atLeast"/>
        </w:trPr>
        <w:tc>
          <w:tcPr>
            <w:tcW w:w="575"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243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w:t>
            </w:r>
          </w:p>
        </w:tc>
        <w:tc>
          <w:tcPr>
            <w:tcW w:w="130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w:t>
            </w:r>
          </w:p>
        </w:tc>
        <w:tc>
          <w:tcPr>
            <w:tcW w:w="210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4</w:t>
            </w:r>
          </w:p>
        </w:tc>
        <w:tc>
          <w:tcPr>
            <w:tcW w:w="69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5</w:t>
            </w:r>
          </w:p>
        </w:tc>
        <w:tc>
          <w:tcPr>
            <w:tcW w:w="69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6</w:t>
            </w:r>
          </w:p>
        </w:tc>
        <w:tc>
          <w:tcPr>
            <w:tcW w:w="707"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7</w:t>
            </w:r>
          </w:p>
        </w:tc>
        <w:tc>
          <w:tcPr>
            <w:tcW w:w="70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8</w:t>
            </w:r>
          </w:p>
        </w:tc>
        <w:tc>
          <w:tcPr>
            <w:tcW w:w="708"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9</w:t>
            </w:r>
          </w:p>
        </w:tc>
        <w:tc>
          <w:tcPr>
            <w:tcW w:w="707"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10</w:t>
            </w:r>
          </w:p>
        </w:tc>
        <w:tc>
          <w:tcPr>
            <w:tcW w:w="70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11</w:t>
            </w:r>
          </w:p>
        </w:tc>
        <w:tc>
          <w:tcPr>
            <w:tcW w:w="708"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12</w:t>
            </w:r>
          </w:p>
        </w:tc>
        <w:tc>
          <w:tcPr>
            <w:tcW w:w="707"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13</w:t>
            </w:r>
          </w:p>
        </w:tc>
        <w:tc>
          <w:tcPr>
            <w:tcW w:w="101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14</w:t>
            </w:r>
          </w:p>
        </w:tc>
        <w:tc>
          <w:tcPr>
            <w:tcW w:w="90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13</w:t>
            </w:r>
          </w:p>
        </w:tc>
      </w:tr>
      <w:tr>
        <w:trPr>
          <w:trHeight w:val="1170" w:hRule="atLeast"/>
        </w:trPr>
        <w:tc>
          <w:tcPr>
            <w:tcW w:w="575"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4103" w:type="dxa"/>
            <w:gridSpan w:val="14"/>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ЦЕЛЬ:                                                                                                                                                                                                                                                                                                                                                                                                                                                                                                                                                                                                     Повышение качества и комфорта городской среды на территории муниципального образования город Шарыпово.                                                                                                                                                                                                                                                                 Вовлечение граждан в решение вопросов формирования комфортной среды проживания на территории муниципального образования город Шарыпово.</w:t>
            </w:r>
          </w:p>
        </w:tc>
      </w:tr>
      <w:tr>
        <w:trPr>
          <w:trHeight w:val="1020" w:hRule="atLeast"/>
        </w:trPr>
        <w:tc>
          <w:tcPr>
            <w:tcW w:w="575"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1.1.</w:t>
            </w:r>
          </w:p>
        </w:tc>
        <w:tc>
          <w:tcPr>
            <w:tcW w:w="24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Доля благоустроенных дворовых территорий многоквартирных домов от общего количества дворовых территорий многоквартирных домов муниципального образования</w:t>
            </w:r>
          </w:p>
        </w:tc>
        <w:tc>
          <w:tcPr>
            <w:tcW w:w="130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210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23,8</w:t>
            </w:r>
          </w:p>
        </w:tc>
        <w:tc>
          <w:tcPr>
            <w:tcW w:w="69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30,3</w:t>
            </w:r>
          </w:p>
        </w:tc>
        <w:tc>
          <w:tcPr>
            <w:tcW w:w="69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32</w:t>
            </w:r>
          </w:p>
        </w:tc>
        <w:tc>
          <w:tcPr>
            <w:tcW w:w="707"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33,6</w:t>
            </w:r>
          </w:p>
        </w:tc>
        <w:tc>
          <w:tcPr>
            <w:tcW w:w="70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35,2</w:t>
            </w:r>
          </w:p>
        </w:tc>
        <w:tc>
          <w:tcPr>
            <w:tcW w:w="708"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35,3</w:t>
            </w:r>
          </w:p>
        </w:tc>
        <w:tc>
          <w:tcPr>
            <w:tcW w:w="707"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35,5</w:t>
            </w:r>
          </w:p>
        </w:tc>
        <w:tc>
          <w:tcPr>
            <w:tcW w:w="70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36,0</w:t>
            </w:r>
          </w:p>
        </w:tc>
        <w:tc>
          <w:tcPr>
            <w:tcW w:w="708"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36,5</w:t>
            </w:r>
          </w:p>
        </w:tc>
        <w:tc>
          <w:tcPr>
            <w:tcW w:w="707"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37,0</w:t>
            </w:r>
          </w:p>
        </w:tc>
        <w:tc>
          <w:tcPr>
            <w:tcW w:w="101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39,5</w:t>
            </w:r>
          </w:p>
        </w:tc>
        <w:tc>
          <w:tcPr>
            <w:tcW w:w="90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41,0</w:t>
            </w:r>
          </w:p>
        </w:tc>
      </w:tr>
      <w:tr>
        <w:trPr>
          <w:trHeight w:val="1440" w:hRule="atLeast"/>
        </w:trPr>
        <w:tc>
          <w:tcPr>
            <w:tcW w:w="575"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1.2.</w:t>
            </w:r>
          </w:p>
        </w:tc>
        <w:tc>
          <w:tcPr>
            <w:tcW w:w="24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Доля благоустроенных общественных территорий муниципального образования соответствующего функционального назначения (площади, улицы, пешеходные зоны, скверы, парки, иные территории) от общего количества таких территорий муниципального образования</w:t>
            </w:r>
          </w:p>
        </w:tc>
        <w:tc>
          <w:tcPr>
            <w:tcW w:w="130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210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0</w:t>
            </w:r>
          </w:p>
        </w:tc>
        <w:tc>
          <w:tcPr>
            <w:tcW w:w="69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2,4</w:t>
            </w:r>
          </w:p>
        </w:tc>
        <w:tc>
          <w:tcPr>
            <w:tcW w:w="69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3,5</w:t>
            </w:r>
          </w:p>
        </w:tc>
        <w:tc>
          <w:tcPr>
            <w:tcW w:w="707"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w:t>
            </w:r>
          </w:p>
        </w:tc>
        <w:tc>
          <w:tcPr>
            <w:tcW w:w="70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50</w:t>
            </w:r>
          </w:p>
        </w:tc>
        <w:tc>
          <w:tcPr>
            <w:tcW w:w="708"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60</w:t>
            </w:r>
          </w:p>
        </w:tc>
        <w:tc>
          <w:tcPr>
            <w:tcW w:w="707"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70</w:t>
            </w:r>
          </w:p>
        </w:tc>
        <w:tc>
          <w:tcPr>
            <w:tcW w:w="70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80</w:t>
            </w:r>
          </w:p>
        </w:tc>
        <w:tc>
          <w:tcPr>
            <w:tcW w:w="708"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90</w:t>
            </w:r>
          </w:p>
        </w:tc>
        <w:tc>
          <w:tcPr>
            <w:tcW w:w="707"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95</w:t>
            </w:r>
          </w:p>
        </w:tc>
        <w:tc>
          <w:tcPr>
            <w:tcW w:w="101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100</w:t>
            </w:r>
          </w:p>
        </w:tc>
        <w:tc>
          <w:tcPr>
            <w:tcW w:w="90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100</w:t>
            </w:r>
          </w:p>
        </w:tc>
      </w:tr>
      <w:tr>
        <w:trPr>
          <w:trHeight w:val="1245" w:hRule="atLeast"/>
        </w:trPr>
        <w:tc>
          <w:tcPr>
            <w:tcW w:w="575"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1.3.</w:t>
            </w:r>
          </w:p>
        </w:tc>
        <w:tc>
          <w:tcPr>
            <w:tcW w:w="24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w:t>
            </w:r>
          </w:p>
        </w:tc>
        <w:tc>
          <w:tcPr>
            <w:tcW w:w="130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210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69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9</w:t>
            </w:r>
          </w:p>
        </w:tc>
        <w:tc>
          <w:tcPr>
            <w:tcW w:w="69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12</w:t>
            </w:r>
          </w:p>
        </w:tc>
        <w:tc>
          <w:tcPr>
            <w:tcW w:w="707"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18,9</w:t>
            </w:r>
          </w:p>
        </w:tc>
        <w:tc>
          <w:tcPr>
            <w:tcW w:w="70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w:t>
            </w:r>
          </w:p>
        </w:tc>
        <w:tc>
          <w:tcPr>
            <w:tcW w:w="708"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25</w:t>
            </w:r>
          </w:p>
        </w:tc>
        <w:tc>
          <w:tcPr>
            <w:tcW w:w="707"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30</w:t>
            </w:r>
          </w:p>
        </w:tc>
        <w:tc>
          <w:tcPr>
            <w:tcW w:w="70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33</w:t>
            </w:r>
          </w:p>
        </w:tc>
        <w:tc>
          <w:tcPr>
            <w:tcW w:w="708"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33</w:t>
            </w:r>
          </w:p>
        </w:tc>
        <w:tc>
          <w:tcPr>
            <w:tcW w:w="707"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33</w:t>
            </w:r>
          </w:p>
        </w:tc>
        <w:tc>
          <w:tcPr>
            <w:tcW w:w="101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35</w:t>
            </w:r>
          </w:p>
        </w:tc>
        <w:tc>
          <w:tcPr>
            <w:tcW w:w="90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40</w:t>
            </w:r>
          </w:p>
        </w:tc>
      </w:tr>
    </w:tbl>
    <w:p>
      <w:pPr>
        <w:sectPr>
          <w:type w:val="nextPage"/>
          <w:pgSz w:orient="landscape" w:w="16838" w:h="11906"/>
          <w:pgMar w:left="1134" w:right="1134" w:gutter="0" w:header="0" w:top="1134" w:footer="0" w:bottom="850"/>
          <w:pgNumType w:fmt="decimal"/>
          <w:formProt w:val="false"/>
          <w:textDirection w:val="lrTb"/>
          <w:docGrid w:type="default" w:linePitch="360" w:charSpace="4096"/>
        </w:sectPr>
        <w:pStyle w:val="Normal"/>
        <w:spacing w:lineRule="auto" w:line="240" w:before="0" w:after="0"/>
        <w:ind w:left="1020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bl>
      <w:tblPr>
        <w:tblW w:w="14678" w:type="dxa"/>
        <w:jc w:val="left"/>
        <w:tblInd w:w="109" w:type="dxa"/>
        <w:tblLayout w:type="fixed"/>
        <w:tblCellMar>
          <w:top w:w="0" w:type="dxa"/>
          <w:left w:w="108" w:type="dxa"/>
          <w:bottom w:w="0" w:type="dxa"/>
          <w:right w:w="108" w:type="dxa"/>
        </w:tblCellMar>
        <w:tblLook w:firstRow="1" w:noVBand="1" w:lastRow="0" w:firstColumn="1" w:lastColumn="0" w:noHBand="0" w:val="04a0"/>
      </w:tblPr>
      <w:tblGrid>
        <w:gridCol w:w="579"/>
        <w:gridCol w:w="1951"/>
        <w:gridCol w:w="2683"/>
        <w:gridCol w:w="1970"/>
        <w:gridCol w:w="787"/>
        <w:gridCol w:w="738"/>
        <w:gridCol w:w="1541"/>
        <w:gridCol w:w="576"/>
        <w:gridCol w:w="902"/>
        <w:gridCol w:w="901"/>
        <w:gridCol w:w="903"/>
        <w:gridCol w:w="1146"/>
      </w:tblGrid>
      <w:tr>
        <w:trPr>
          <w:trHeight w:val="1635" w:hRule="atLeast"/>
        </w:trPr>
        <w:tc>
          <w:tcPr>
            <w:tcW w:w="579"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951"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683"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970"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787"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73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541"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576"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3852" w:type="dxa"/>
            <w:gridSpan w:val="4"/>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Приложение № 1 </w:t>
              <w:br/>
              <w:t>к муниципальной программе «Формирование современной городской среды муниципального образования города Шарыпово"</w:t>
            </w:r>
          </w:p>
        </w:tc>
      </w:tr>
      <w:tr>
        <w:trPr>
          <w:trHeight w:val="300" w:hRule="exact"/>
        </w:trPr>
        <w:tc>
          <w:tcPr>
            <w:tcW w:w="579"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951"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683"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970"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787"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73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541"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576"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902"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901"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903"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46"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rHeight w:val="1380" w:hRule="atLeast"/>
        </w:trPr>
        <w:tc>
          <w:tcPr>
            <w:tcW w:w="14677" w:type="dxa"/>
            <w:gridSpan w:val="12"/>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Информация о ресурсном обеспечении муниципальной программы муниципального образования город Шарыпово за счет средств бюджета города Шарыпово, в том числе средств, поступивших из бюджетов других уровней бюджетной системы и бюджетов государственных внебюджетных фондов</w:t>
            </w:r>
          </w:p>
        </w:tc>
      </w:tr>
      <w:tr>
        <w:trPr>
          <w:trHeight w:val="300" w:hRule="atLeast"/>
        </w:trPr>
        <w:tc>
          <w:tcPr>
            <w:tcW w:w="579"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951"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683"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970" w:type="dxa"/>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787"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73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541"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576"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902"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901"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903"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46"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тыс.руб.</w:t>
            </w:r>
          </w:p>
        </w:tc>
      </w:tr>
      <w:tr>
        <w:trPr>
          <w:trHeight w:val="750" w:hRule="atLeast"/>
        </w:trPr>
        <w:tc>
          <w:tcPr>
            <w:tcW w:w="57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 </w:t>
            </w:r>
            <w:r>
              <w:rPr>
                <w:rFonts w:eastAsia="Times New Roman" w:cs="Times New Roman" w:ascii="Times New Roman" w:hAnsi="Times New Roman"/>
                <w:sz w:val="24"/>
                <w:szCs w:val="24"/>
                <w:lang w:eastAsia="ru-RU"/>
              </w:rPr>
              <w:t>п/п</w:t>
            </w:r>
          </w:p>
        </w:tc>
        <w:tc>
          <w:tcPr>
            <w:tcW w:w="195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Статус (муниципальная программа, подпрограмма)</w:t>
            </w:r>
          </w:p>
        </w:tc>
        <w:tc>
          <w:tcPr>
            <w:tcW w:w="26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Наименование муниципальной программы, подпрограммы</w:t>
            </w:r>
          </w:p>
        </w:tc>
        <w:tc>
          <w:tcPr>
            <w:tcW w:w="197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Наименование главного распорядителя бюджетных средств (далее - ГРБС)</w:t>
            </w:r>
          </w:p>
        </w:tc>
        <w:tc>
          <w:tcPr>
            <w:tcW w:w="3642" w:type="dxa"/>
            <w:gridSpan w:val="4"/>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Код бюджетной классификации</w:t>
            </w:r>
          </w:p>
        </w:tc>
        <w:tc>
          <w:tcPr>
            <w:tcW w:w="902"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2025 год</w:t>
            </w:r>
          </w:p>
        </w:tc>
        <w:tc>
          <w:tcPr>
            <w:tcW w:w="901"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2026 год</w:t>
            </w:r>
          </w:p>
        </w:tc>
        <w:tc>
          <w:tcPr>
            <w:tcW w:w="903"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2027 год</w:t>
            </w:r>
          </w:p>
        </w:tc>
        <w:tc>
          <w:tcPr>
            <w:tcW w:w="114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Итого на 2025-2027 гг.</w:t>
            </w:r>
          </w:p>
        </w:tc>
      </w:tr>
      <w:tr>
        <w:trPr>
          <w:trHeight w:val="420" w:hRule="atLeast"/>
        </w:trPr>
        <w:tc>
          <w:tcPr>
            <w:tcW w:w="579"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6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9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787"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ГРБС</w:t>
            </w:r>
          </w:p>
        </w:tc>
        <w:tc>
          <w:tcPr>
            <w:tcW w:w="738"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РзПр</w:t>
            </w:r>
          </w:p>
        </w:tc>
        <w:tc>
          <w:tcPr>
            <w:tcW w:w="154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ЦСР</w:t>
            </w:r>
          </w:p>
        </w:tc>
        <w:tc>
          <w:tcPr>
            <w:tcW w:w="57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ВР</w:t>
            </w:r>
          </w:p>
        </w:tc>
        <w:tc>
          <w:tcPr>
            <w:tcW w:w="2706" w:type="dxa"/>
            <w:gridSpan w:val="3"/>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план</w:t>
            </w:r>
          </w:p>
        </w:tc>
        <w:tc>
          <w:tcPr>
            <w:tcW w:w="114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rHeight w:val="315" w:hRule="atLeast"/>
        </w:trPr>
        <w:tc>
          <w:tcPr>
            <w:tcW w:w="579"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95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w:t>
            </w:r>
          </w:p>
        </w:tc>
        <w:tc>
          <w:tcPr>
            <w:tcW w:w="268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w:t>
            </w:r>
          </w:p>
        </w:tc>
        <w:tc>
          <w:tcPr>
            <w:tcW w:w="197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4</w:t>
            </w:r>
          </w:p>
        </w:tc>
        <w:tc>
          <w:tcPr>
            <w:tcW w:w="787"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5</w:t>
            </w:r>
          </w:p>
        </w:tc>
        <w:tc>
          <w:tcPr>
            <w:tcW w:w="738"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6</w:t>
            </w:r>
          </w:p>
        </w:tc>
        <w:tc>
          <w:tcPr>
            <w:tcW w:w="154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7</w:t>
            </w:r>
          </w:p>
        </w:tc>
        <w:tc>
          <w:tcPr>
            <w:tcW w:w="57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8</w:t>
            </w:r>
          </w:p>
        </w:tc>
        <w:tc>
          <w:tcPr>
            <w:tcW w:w="90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9</w:t>
            </w:r>
          </w:p>
        </w:tc>
        <w:tc>
          <w:tcPr>
            <w:tcW w:w="90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10</w:t>
            </w:r>
          </w:p>
        </w:tc>
        <w:tc>
          <w:tcPr>
            <w:tcW w:w="90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11</w:t>
            </w:r>
          </w:p>
        </w:tc>
        <w:tc>
          <w:tcPr>
            <w:tcW w:w="114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12</w:t>
            </w:r>
          </w:p>
        </w:tc>
      </w:tr>
      <w:tr>
        <w:trPr>
          <w:trHeight w:val="735" w:hRule="atLeast"/>
        </w:trPr>
        <w:tc>
          <w:tcPr>
            <w:tcW w:w="579"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951"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Муниципальная программа</w:t>
            </w:r>
          </w:p>
        </w:tc>
        <w:tc>
          <w:tcPr>
            <w:tcW w:w="2683"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"Формирование современной городской среды муниципального образования города Шарыпово"</w:t>
            </w:r>
          </w:p>
        </w:tc>
        <w:tc>
          <w:tcPr>
            <w:tcW w:w="197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всего расходные обязательства по программе</w:t>
            </w:r>
          </w:p>
        </w:tc>
        <w:tc>
          <w:tcPr>
            <w:tcW w:w="787"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Х</w:t>
            </w:r>
          </w:p>
        </w:tc>
        <w:tc>
          <w:tcPr>
            <w:tcW w:w="738"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Х</w:t>
            </w:r>
          </w:p>
        </w:tc>
        <w:tc>
          <w:tcPr>
            <w:tcW w:w="154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Х</w:t>
            </w:r>
          </w:p>
        </w:tc>
        <w:tc>
          <w:tcPr>
            <w:tcW w:w="57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Х</w:t>
            </w:r>
          </w:p>
        </w:tc>
        <w:tc>
          <w:tcPr>
            <w:tcW w:w="90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2 689,50</w:t>
            </w:r>
          </w:p>
        </w:tc>
        <w:tc>
          <w:tcPr>
            <w:tcW w:w="90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2 689,50</w:t>
            </w:r>
          </w:p>
        </w:tc>
        <w:tc>
          <w:tcPr>
            <w:tcW w:w="90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2 689,50</w:t>
            </w:r>
          </w:p>
        </w:tc>
        <w:tc>
          <w:tcPr>
            <w:tcW w:w="114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8 068,51</w:t>
            </w:r>
          </w:p>
        </w:tc>
      </w:tr>
      <w:tr>
        <w:trPr>
          <w:trHeight w:val="315" w:hRule="atLeast"/>
        </w:trPr>
        <w:tc>
          <w:tcPr>
            <w:tcW w:w="579"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951"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683"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97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 том числе по ГРБС:</w:t>
            </w:r>
          </w:p>
        </w:tc>
        <w:tc>
          <w:tcPr>
            <w:tcW w:w="787"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738"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54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57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90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90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90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14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r>
      <w:tr>
        <w:trPr>
          <w:trHeight w:val="495" w:hRule="atLeast"/>
        </w:trPr>
        <w:tc>
          <w:tcPr>
            <w:tcW w:w="579"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951"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683"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97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МКУ "СГХ"</w:t>
            </w:r>
          </w:p>
        </w:tc>
        <w:tc>
          <w:tcPr>
            <w:tcW w:w="787"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Х</w:t>
            </w:r>
          </w:p>
        </w:tc>
        <w:tc>
          <w:tcPr>
            <w:tcW w:w="738"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Х</w:t>
            </w:r>
          </w:p>
        </w:tc>
        <w:tc>
          <w:tcPr>
            <w:tcW w:w="154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Х</w:t>
            </w:r>
          </w:p>
        </w:tc>
        <w:tc>
          <w:tcPr>
            <w:tcW w:w="57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Х</w:t>
            </w:r>
          </w:p>
        </w:tc>
        <w:tc>
          <w:tcPr>
            <w:tcW w:w="90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2 681,50</w:t>
            </w:r>
          </w:p>
        </w:tc>
        <w:tc>
          <w:tcPr>
            <w:tcW w:w="90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2 681,50</w:t>
            </w:r>
          </w:p>
        </w:tc>
        <w:tc>
          <w:tcPr>
            <w:tcW w:w="90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2 681,50</w:t>
            </w:r>
          </w:p>
        </w:tc>
        <w:tc>
          <w:tcPr>
            <w:tcW w:w="114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7 286,93</w:t>
            </w:r>
          </w:p>
        </w:tc>
      </w:tr>
      <w:tr>
        <w:trPr>
          <w:trHeight w:val="495" w:hRule="atLeast"/>
        </w:trPr>
        <w:tc>
          <w:tcPr>
            <w:tcW w:w="579"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951"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683"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97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КУМИ и ЗО</w:t>
            </w:r>
          </w:p>
        </w:tc>
        <w:tc>
          <w:tcPr>
            <w:tcW w:w="787"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Х</w:t>
            </w:r>
          </w:p>
        </w:tc>
        <w:tc>
          <w:tcPr>
            <w:tcW w:w="738"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Х</w:t>
            </w:r>
          </w:p>
        </w:tc>
        <w:tc>
          <w:tcPr>
            <w:tcW w:w="154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Х</w:t>
            </w:r>
          </w:p>
        </w:tc>
        <w:tc>
          <w:tcPr>
            <w:tcW w:w="57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Х</w:t>
            </w:r>
          </w:p>
        </w:tc>
        <w:tc>
          <w:tcPr>
            <w:tcW w:w="90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8,00</w:t>
            </w:r>
          </w:p>
        </w:tc>
        <w:tc>
          <w:tcPr>
            <w:tcW w:w="90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8,00</w:t>
            </w:r>
          </w:p>
        </w:tc>
        <w:tc>
          <w:tcPr>
            <w:tcW w:w="90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8,00</w:t>
            </w:r>
          </w:p>
        </w:tc>
        <w:tc>
          <w:tcPr>
            <w:tcW w:w="114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24,00</w:t>
            </w:r>
          </w:p>
        </w:tc>
      </w:tr>
      <w:tr>
        <w:trPr>
          <w:trHeight w:val="795" w:hRule="atLeast"/>
        </w:trPr>
        <w:tc>
          <w:tcPr>
            <w:tcW w:w="579"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951"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683"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97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Отдел культуры Администрации города Шарыпово</w:t>
            </w:r>
          </w:p>
        </w:tc>
        <w:tc>
          <w:tcPr>
            <w:tcW w:w="787"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Х</w:t>
            </w:r>
          </w:p>
        </w:tc>
        <w:tc>
          <w:tcPr>
            <w:tcW w:w="738"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Х</w:t>
            </w:r>
          </w:p>
        </w:tc>
        <w:tc>
          <w:tcPr>
            <w:tcW w:w="154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Х</w:t>
            </w:r>
          </w:p>
        </w:tc>
        <w:tc>
          <w:tcPr>
            <w:tcW w:w="57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Х</w:t>
            </w:r>
          </w:p>
        </w:tc>
        <w:tc>
          <w:tcPr>
            <w:tcW w:w="90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0,00</w:t>
            </w:r>
          </w:p>
        </w:tc>
        <w:tc>
          <w:tcPr>
            <w:tcW w:w="90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0,00</w:t>
            </w:r>
          </w:p>
        </w:tc>
        <w:tc>
          <w:tcPr>
            <w:tcW w:w="90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0,00</w:t>
            </w:r>
          </w:p>
        </w:tc>
        <w:tc>
          <w:tcPr>
            <w:tcW w:w="114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0,00</w:t>
            </w:r>
          </w:p>
        </w:tc>
      </w:tr>
      <w:tr>
        <w:trPr>
          <w:trHeight w:val="630" w:hRule="atLeast"/>
        </w:trPr>
        <w:tc>
          <w:tcPr>
            <w:tcW w:w="579"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1.1.</w:t>
            </w:r>
          </w:p>
        </w:tc>
        <w:tc>
          <w:tcPr>
            <w:tcW w:w="1951"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Мероприятие 1 муниципальной программы</w:t>
            </w:r>
          </w:p>
        </w:tc>
        <w:tc>
          <w:tcPr>
            <w:tcW w:w="2683"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Софинансирование муниципальных программ формирования современной городской среды в рамках муниципальной программы муниципального образования город Шарыпово "Формирование современной городской среды муниципального образования города Шарыпово"</w:t>
            </w:r>
          </w:p>
        </w:tc>
        <w:tc>
          <w:tcPr>
            <w:tcW w:w="197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всего расходные обязательства по программе</w:t>
            </w:r>
          </w:p>
        </w:tc>
        <w:tc>
          <w:tcPr>
            <w:tcW w:w="787"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Х</w:t>
            </w:r>
          </w:p>
        </w:tc>
        <w:tc>
          <w:tcPr>
            <w:tcW w:w="738"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Х</w:t>
            </w:r>
          </w:p>
        </w:tc>
        <w:tc>
          <w:tcPr>
            <w:tcW w:w="154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Х</w:t>
            </w:r>
          </w:p>
        </w:tc>
        <w:tc>
          <w:tcPr>
            <w:tcW w:w="57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Х</w:t>
            </w:r>
          </w:p>
        </w:tc>
        <w:tc>
          <w:tcPr>
            <w:tcW w:w="90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2 422,78</w:t>
            </w:r>
          </w:p>
        </w:tc>
        <w:tc>
          <w:tcPr>
            <w:tcW w:w="90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2 422,78</w:t>
            </w:r>
          </w:p>
        </w:tc>
        <w:tc>
          <w:tcPr>
            <w:tcW w:w="90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2 422,78</w:t>
            </w:r>
          </w:p>
        </w:tc>
        <w:tc>
          <w:tcPr>
            <w:tcW w:w="114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7 268,33</w:t>
            </w:r>
          </w:p>
        </w:tc>
      </w:tr>
      <w:tr>
        <w:trPr>
          <w:trHeight w:val="402" w:hRule="atLeast"/>
        </w:trPr>
        <w:tc>
          <w:tcPr>
            <w:tcW w:w="579"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951"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683"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97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 том числе по ГРБС:</w:t>
            </w:r>
          </w:p>
        </w:tc>
        <w:tc>
          <w:tcPr>
            <w:tcW w:w="787"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738"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54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57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90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90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90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14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r>
      <w:tr>
        <w:trPr>
          <w:trHeight w:val="975" w:hRule="atLeast"/>
        </w:trPr>
        <w:tc>
          <w:tcPr>
            <w:tcW w:w="579"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951"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683"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97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МКУ "СГХ"</w:t>
            </w:r>
          </w:p>
        </w:tc>
        <w:tc>
          <w:tcPr>
            <w:tcW w:w="787"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133</w:t>
            </w:r>
          </w:p>
        </w:tc>
        <w:tc>
          <w:tcPr>
            <w:tcW w:w="738"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0503</w:t>
            </w:r>
          </w:p>
        </w:tc>
        <w:tc>
          <w:tcPr>
            <w:tcW w:w="154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120F255550; 120F255551;  120F255552</w:t>
            </w:r>
          </w:p>
        </w:tc>
        <w:tc>
          <w:tcPr>
            <w:tcW w:w="57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244</w:t>
            </w:r>
          </w:p>
        </w:tc>
        <w:tc>
          <w:tcPr>
            <w:tcW w:w="90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2 422,78</w:t>
            </w:r>
          </w:p>
        </w:tc>
        <w:tc>
          <w:tcPr>
            <w:tcW w:w="90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2 422,78</w:t>
            </w:r>
          </w:p>
        </w:tc>
        <w:tc>
          <w:tcPr>
            <w:tcW w:w="90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2 422,78</w:t>
            </w:r>
          </w:p>
        </w:tc>
        <w:tc>
          <w:tcPr>
            <w:tcW w:w="114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7 268,33</w:t>
            </w:r>
          </w:p>
        </w:tc>
      </w:tr>
      <w:tr>
        <w:trPr>
          <w:trHeight w:val="765" w:hRule="atLeast"/>
        </w:trPr>
        <w:tc>
          <w:tcPr>
            <w:tcW w:w="579"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1.2.</w:t>
            </w:r>
          </w:p>
        </w:tc>
        <w:tc>
          <w:tcPr>
            <w:tcW w:w="1951"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Мероприятие 2 муниципальной программы</w:t>
            </w:r>
          </w:p>
        </w:tc>
        <w:tc>
          <w:tcPr>
            <w:tcW w:w="2683"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Долевое финансирование расходов (за муниципальное жилье) на реализацию мероприятий по благоустройству, направленных на формирование современной городской среды в рамках муниципальной программы муниципального образования город Шарыпово "Формирование современной городской среды муниципального образования города Шарыпово"</w:t>
            </w:r>
          </w:p>
        </w:tc>
        <w:tc>
          <w:tcPr>
            <w:tcW w:w="197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всего расходные обязательства по программе</w:t>
            </w:r>
          </w:p>
        </w:tc>
        <w:tc>
          <w:tcPr>
            <w:tcW w:w="787"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Х</w:t>
            </w:r>
          </w:p>
        </w:tc>
        <w:tc>
          <w:tcPr>
            <w:tcW w:w="738"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Х</w:t>
            </w:r>
          </w:p>
        </w:tc>
        <w:tc>
          <w:tcPr>
            <w:tcW w:w="154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Х</w:t>
            </w:r>
          </w:p>
        </w:tc>
        <w:tc>
          <w:tcPr>
            <w:tcW w:w="57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Х</w:t>
            </w:r>
          </w:p>
        </w:tc>
        <w:tc>
          <w:tcPr>
            <w:tcW w:w="90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8,00</w:t>
            </w:r>
          </w:p>
        </w:tc>
        <w:tc>
          <w:tcPr>
            <w:tcW w:w="90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8,00</w:t>
            </w:r>
          </w:p>
        </w:tc>
        <w:tc>
          <w:tcPr>
            <w:tcW w:w="90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8,00</w:t>
            </w:r>
          </w:p>
        </w:tc>
        <w:tc>
          <w:tcPr>
            <w:tcW w:w="114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24,00</w:t>
            </w:r>
          </w:p>
        </w:tc>
      </w:tr>
      <w:tr>
        <w:trPr>
          <w:trHeight w:val="630" w:hRule="atLeast"/>
        </w:trPr>
        <w:tc>
          <w:tcPr>
            <w:tcW w:w="579"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951"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683"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97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 том числе по ГРБС:</w:t>
            </w:r>
          </w:p>
        </w:tc>
        <w:tc>
          <w:tcPr>
            <w:tcW w:w="787"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738"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54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57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90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90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90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14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r>
      <w:tr>
        <w:trPr>
          <w:trHeight w:val="1200" w:hRule="atLeast"/>
        </w:trPr>
        <w:tc>
          <w:tcPr>
            <w:tcW w:w="579"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951"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683"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97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КУМИ и ЗО</w:t>
            </w:r>
          </w:p>
        </w:tc>
        <w:tc>
          <w:tcPr>
            <w:tcW w:w="787"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117</w:t>
            </w:r>
          </w:p>
        </w:tc>
        <w:tc>
          <w:tcPr>
            <w:tcW w:w="738"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0503</w:t>
            </w:r>
          </w:p>
        </w:tc>
        <w:tc>
          <w:tcPr>
            <w:tcW w:w="154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1200005550</w:t>
            </w:r>
          </w:p>
        </w:tc>
        <w:tc>
          <w:tcPr>
            <w:tcW w:w="57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244</w:t>
            </w:r>
          </w:p>
        </w:tc>
        <w:tc>
          <w:tcPr>
            <w:tcW w:w="90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8,00</w:t>
            </w:r>
          </w:p>
        </w:tc>
        <w:tc>
          <w:tcPr>
            <w:tcW w:w="90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8,00</w:t>
            </w:r>
          </w:p>
        </w:tc>
        <w:tc>
          <w:tcPr>
            <w:tcW w:w="90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8,00</w:t>
            </w:r>
          </w:p>
        </w:tc>
        <w:tc>
          <w:tcPr>
            <w:tcW w:w="114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24,00</w:t>
            </w:r>
          </w:p>
        </w:tc>
      </w:tr>
      <w:tr>
        <w:trPr>
          <w:trHeight w:val="555" w:hRule="atLeast"/>
        </w:trPr>
        <w:tc>
          <w:tcPr>
            <w:tcW w:w="579"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1.3.</w:t>
            </w:r>
          </w:p>
        </w:tc>
        <w:tc>
          <w:tcPr>
            <w:tcW w:w="1951"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Мероприятие 3 муниципальной программы</w:t>
            </w:r>
          </w:p>
        </w:tc>
        <w:tc>
          <w:tcPr>
            <w:tcW w:w="2683"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Долевое финансирование расходов на реализацию мероприятий по благоустройству дворовых территорий за счет средств заинтересованных лиц, направленных на формирование современной городской среды в рамках муниципальной программы муниципального образования город Шарыпово "Формирование современной городской среды муниципального образования города Шарыпово"</w:t>
            </w:r>
          </w:p>
        </w:tc>
        <w:tc>
          <w:tcPr>
            <w:tcW w:w="197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всего расходные обязательства по программе</w:t>
            </w:r>
          </w:p>
        </w:tc>
        <w:tc>
          <w:tcPr>
            <w:tcW w:w="787"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Х</w:t>
            </w:r>
          </w:p>
        </w:tc>
        <w:tc>
          <w:tcPr>
            <w:tcW w:w="738"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Х</w:t>
            </w:r>
          </w:p>
        </w:tc>
        <w:tc>
          <w:tcPr>
            <w:tcW w:w="154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Х</w:t>
            </w:r>
          </w:p>
        </w:tc>
        <w:tc>
          <w:tcPr>
            <w:tcW w:w="57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Х</w:t>
            </w:r>
          </w:p>
        </w:tc>
        <w:tc>
          <w:tcPr>
            <w:tcW w:w="90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6,20</w:t>
            </w:r>
          </w:p>
        </w:tc>
        <w:tc>
          <w:tcPr>
            <w:tcW w:w="90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6,20</w:t>
            </w:r>
          </w:p>
        </w:tc>
        <w:tc>
          <w:tcPr>
            <w:tcW w:w="90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6,20</w:t>
            </w:r>
          </w:p>
        </w:tc>
        <w:tc>
          <w:tcPr>
            <w:tcW w:w="114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18,60</w:t>
            </w:r>
          </w:p>
        </w:tc>
      </w:tr>
      <w:tr>
        <w:trPr>
          <w:trHeight w:val="750" w:hRule="atLeast"/>
        </w:trPr>
        <w:tc>
          <w:tcPr>
            <w:tcW w:w="579"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951"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683"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97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 том числе по ГРБС:</w:t>
            </w:r>
          </w:p>
        </w:tc>
        <w:tc>
          <w:tcPr>
            <w:tcW w:w="787"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738"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54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57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90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90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90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14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r>
      <w:tr>
        <w:trPr>
          <w:trHeight w:val="1245" w:hRule="atLeast"/>
        </w:trPr>
        <w:tc>
          <w:tcPr>
            <w:tcW w:w="579"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951"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683"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97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МКУ "СГХ"</w:t>
            </w:r>
          </w:p>
        </w:tc>
        <w:tc>
          <w:tcPr>
            <w:tcW w:w="787"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133</w:t>
            </w:r>
          </w:p>
        </w:tc>
        <w:tc>
          <w:tcPr>
            <w:tcW w:w="738"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0503</w:t>
            </w:r>
          </w:p>
        </w:tc>
        <w:tc>
          <w:tcPr>
            <w:tcW w:w="154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12000S5552</w:t>
            </w:r>
          </w:p>
        </w:tc>
        <w:tc>
          <w:tcPr>
            <w:tcW w:w="57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244</w:t>
            </w:r>
          </w:p>
        </w:tc>
        <w:tc>
          <w:tcPr>
            <w:tcW w:w="90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6,20</w:t>
            </w:r>
          </w:p>
        </w:tc>
        <w:tc>
          <w:tcPr>
            <w:tcW w:w="90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6,20</w:t>
            </w:r>
          </w:p>
        </w:tc>
        <w:tc>
          <w:tcPr>
            <w:tcW w:w="90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6,20</w:t>
            </w:r>
          </w:p>
        </w:tc>
        <w:tc>
          <w:tcPr>
            <w:tcW w:w="114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18,60</w:t>
            </w:r>
          </w:p>
        </w:tc>
      </w:tr>
      <w:tr>
        <w:trPr>
          <w:trHeight w:val="600" w:hRule="atLeast"/>
        </w:trPr>
        <w:tc>
          <w:tcPr>
            <w:tcW w:w="579"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1.4.</w:t>
            </w:r>
          </w:p>
        </w:tc>
        <w:tc>
          <w:tcPr>
            <w:tcW w:w="1951"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Мероприятие 4 муниципальной программы</w:t>
            </w:r>
          </w:p>
        </w:tc>
        <w:tc>
          <w:tcPr>
            <w:tcW w:w="2683"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Оплата работ (услуг) по благоустройству территорий в рамках муниципальной программы муниципального образования города Шарыпово "Формирование современной городской среды муниципального образования города Шарыпово"</w:t>
            </w:r>
          </w:p>
        </w:tc>
        <w:tc>
          <w:tcPr>
            <w:tcW w:w="197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всего расходные обязательства по программе</w:t>
            </w:r>
          </w:p>
        </w:tc>
        <w:tc>
          <w:tcPr>
            <w:tcW w:w="787"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Х</w:t>
            </w:r>
          </w:p>
        </w:tc>
        <w:tc>
          <w:tcPr>
            <w:tcW w:w="738"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Х</w:t>
            </w:r>
          </w:p>
        </w:tc>
        <w:tc>
          <w:tcPr>
            <w:tcW w:w="154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Х</w:t>
            </w:r>
          </w:p>
        </w:tc>
        <w:tc>
          <w:tcPr>
            <w:tcW w:w="57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Х</w:t>
            </w:r>
          </w:p>
        </w:tc>
        <w:tc>
          <w:tcPr>
            <w:tcW w:w="90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252,53</w:t>
            </w:r>
          </w:p>
        </w:tc>
        <w:tc>
          <w:tcPr>
            <w:tcW w:w="90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252,53</w:t>
            </w:r>
          </w:p>
        </w:tc>
        <w:tc>
          <w:tcPr>
            <w:tcW w:w="90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252,53</w:t>
            </w:r>
          </w:p>
        </w:tc>
        <w:tc>
          <w:tcPr>
            <w:tcW w:w="114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757,58</w:t>
            </w:r>
          </w:p>
        </w:tc>
      </w:tr>
      <w:tr>
        <w:trPr>
          <w:trHeight w:val="750" w:hRule="atLeast"/>
        </w:trPr>
        <w:tc>
          <w:tcPr>
            <w:tcW w:w="579"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951"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683"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97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 том числе по ГРБС:</w:t>
            </w:r>
          </w:p>
        </w:tc>
        <w:tc>
          <w:tcPr>
            <w:tcW w:w="787"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738"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54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57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90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90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90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14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r>
      <w:tr>
        <w:trPr>
          <w:trHeight w:val="915" w:hRule="atLeast"/>
        </w:trPr>
        <w:tc>
          <w:tcPr>
            <w:tcW w:w="579"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951"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683"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97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МКУ "СГХ"</w:t>
            </w:r>
          </w:p>
        </w:tc>
        <w:tc>
          <w:tcPr>
            <w:tcW w:w="787"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133</w:t>
            </w:r>
          </w:p>
        </w:tc>
        <w:tc>
          <w:tcPr>
            <w:tcW w:w="738"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0503</w:t>
            </w:r>
          </w:p>
        </w:tc>
        <w:tc>
          <w:tcPr>
            <w:tcW w:w="154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120F278440</w:t>
            </w:r>
          </w:p>
        </w:tc>
        <w:tc>
          <w:tcPr>
            <w:tcW w:w="57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244</w:t>
            </w:r>
          </w:p>
        </w:tc>
        <w:tc>
          <w:tcPr>
            <w:tcW w:w="90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252,53</w:t>
            </w:r>
          </w:p>
        </w:tc>
        <w:tc>
          <w:tcPr>
            <w:tcW w:w="90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252,53</w:t>
            </w:r>
          </w:p>
        </w:tc>
        <w:tc>
          <w:tcPr>
            <w:tcW w:w="90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252,53</w:t>
            </w:r>
          </w:p>
        </w:tc>
        <w:tc>
          <w:tcPr>
            <w:tcW w:w="114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757,58</w:t>
            </w:r>
          </w:p>
        </w:tc>
      </w:tr>
    </w:tbl>
    <w:p>
      <w:pPr>
        <w:sectPr>
          <w:type w:val="nextPage"/>
          <w:pgSz w:orient="landscape" w:w="16838" w:h="11906"/>
          <w:pgMar w:left="1134" w:right="1134" w:gutter="0" w:header="0" w:top="1701" w:footer="0" w:bottom="850"/>
          <w:pgNumType w:fmt="decimal"/>
          <w:formProt w:val="false"/>
          <w:textDirection w:val="lrTb"/>
          <w:docGrid w:type="default" w:linePitch="360" w:charSpace="4096"/>
        </w:sectPr>
        <w:pStyle w:val="Normal"/>
        <w:spacing w:lineRule="auto" w:line="240" w:before="0" w:after="0"/>
        <w:ind w:left="1020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bl>
      <w:tblPr>
        <w:tblW w:w="14678" w:type="dxa"/>
        <w:jc w:val="left"/>
        <w:tblInd w:w="109" w:type="dxa"/>
        <w:tblLayout w:type="fixed"/>
        <w:tblCellMar>
          <w:top w:w="0" w:type="dxa"/>
          <w:left w:w="108" w:type="dxa"/>
          <w:bottom w:w="0" w:type="dxa"/>
          <w:right w:w="108" w:type="dxa"/>
        </w:tblCellMar>
        <w:tblLook w:firstRow="1" w:noVBand="1" w:lastRow="0" w:firstColumn="1" w:lastColumn="0" w:noHBand="0" w:val="04a0"/>
      </w:tblPr>
      <w:tblGrid>
        <w:gridCol w:w="597"/>
        <w:gridCol w:w="2199"/>
        <w:gridCol w:w="4714"/>
        <w:gridCol w:w="2566"/>
        <w:gridCol w:w="895"/>
        <w:gridCol w:w="1066"/>
        <w:gridCol w:w="1064"/>
        <w:gridCol w:w="1575"/>
      </w:tblGrid>
      <w:tr>
        <w:trPr>
          <w:trHeight w:val="1515" w:hRule="atLeast"/>
        </w:trPr>
        <w:tc>
          <w:tcPr>
            <w:tcW w:w="597" w:type="dxa"/>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bookmarkStart w:id="5" w:name="RANGE!A1%3AH37"/>
            <w:bookmarkStart w:id="6" w:name="RANGE!A1%3AH37"/>
            <w:bookmarkEnd w:id="6"/>
          </w:p>
        </w:tc>
        <w:tc>
          <w:tcPr>
            <w:tcW w:w="2199"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714"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566"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895" w:type="dxa"/>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3705" w:type="dxa"/>
            <w:gridSpan w:val="3"/>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Приложение № 2</w:t>
              <w:br/>
              <w:t>к муниципальной программе "Формирование современной городской среды муниципального образования города Шарыпово"</w:t>
            </w:r>
          </w:p>
        </w:tc>
      </w:tr>
      <w:tr>
        <w:trPr>
          <w:trHeight w:val="150" w:hRule="exact"/>
        </w:trPr>
        <w:tc>
          <w:tcPr>
            <w:tcW w:w="597" w:type="dxa"/>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199"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714"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566"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895" w:type="dxa"/>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066"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064"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575"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rHeight w:val="720" w:hRule="atLeast"/>
        </w:trPr>
        <w:tc>
          <w:tcPr>
            <w:tcW w:w="14676" w:type="dxa"/>
            <w:gridSpan w:val="8"/>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Информация об источниках финансирования подпрограмм, отдельных  мероприятий муниципальной программы муниципального образования города Шарыпово (средства бюджета города Шарыпово, в том числе средства, поступившие из бюджетов других уровней бюджетной системы, бюджетов государственных внебюджетных фондов)</w:t>
            </w:r>
          </w:p>
        </w:tc>
      </w:tr>
      <w:tr>
        <w:trPr>
          <w:trHeight w:val="300" w:hRule="atLeast"/>
        </w:trPr>
        <w:tc>
          <w:tcPr>
            <w:tcW w:w="597" w:type="dxa"/>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199" w:type="dxa"/>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714" w:type="dxa"/>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566" w:type="dxa"/>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895" w:type="dxa"/>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066" w:type="dxa"/>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064" w:type="dxa"/>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575" w:type="dxa"/>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тыс.руб.</w:t>
            </w:r>
          </w:p>
        </w:tc>
      </w:tr>
      <w:tr>
        <w:trPr>
          <w:trHeight w:val="855" w:hRule="atLeast"/>
        </w:trPr>
        <w:tc>
          <w:tcPr>
            <w:tcW w:w="59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 </w:t>
            </w:r>
            <w:r>
              <w:rPr>
                <w:rFonts w:eastAsia="Times New Roman" w:cs="Times New Roman" w:ascii="Times New Roman" w:hAnsi="Times New Roman"/>
                <w:sz w:val="24"/>
                <w:szCs w:val="24"/>
                <w:lang w:eastAsia="ru-RU"/>
              </w:rPr>
              <w:t>п/п</w:t>
            </w:r>
          </w:p>
        </w:tc>
        <w:tc>
          <w:tcPr>
            <w:tcW w:w="219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Статус (муниципальная программа, подпрограмма)</w:t>
            </w:r>
          </w:p>
        </w:tc>
        <w:tc>
          <w:tcPr>
            <w:tcW w:w="471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Наименование муниципальной программы, подпрограммы</w:t>
            </w:r>
          </w:p>
        </w:tc>
        <w:tc>
          <w:tcPr>
            <w:tcW w:w="256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Уровень бюджетной системы/источники финансирования</w:t>
            </w:r>
          </w:p>
        </w:tc>
        <w:tc>
          <w:tcPr>
            <w:tcW w:w="89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2025 год</w:t>
            </w:r>
          </w:p>
        </w:tc>
        <w:tc>
          <w:tcPr>
            <w:tcW w:w="1066"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2026 год</w:t>
            </w:r>
          </w:p>
        </w:tc>
        <w:tc>
          <w:tcPr>
            <w:tcW w:w="1064"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2027 год</w:t>
            </w:r>
          </w:p>
        </w:tc>
        <w:tc>
          <w:tcPr>
            <w:tcW w:w="157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Итого на 2025-2027гг.</w:t>
            </w:r>
          </w:p>
        </w:tc>
      </w:tr>
      <w:tr>
        <w:trPr>
          <w:trHeight w:val="360" w:hRule="atLeast"/>
        </w:trPr>
        <w:tc>
          <w:tcPr>
            <w:tcW w:w="59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199"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71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56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3025" w:type="dxa"/>
            <w:gridSpan w:val="3"/>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план</w:t>
            </w:r>
          </w:p>
        </w:tc>
        <w:tc>
          <w:tcPr>
            <w:tcW w:w="157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rHeight w:val="240" w:hRule="atLeast"/>
        </w:trPr>
        <w:tc>
          <w:tcPr>
            <w:tcW w:w="597"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219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w:t>
            </w:r>
          </w:p>
        </w:tc>
        <w:tc>
          <w:tcPr>
            <w:tcW w:w="4714"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w:t>
            </w:r>
          </w:p>
        </w:tc>
        <w:tc>
          <w:tcPr>
            <w:tcW w:w="256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4</w:t>
            </w:r>
          </w:p>
        </w:tc>
        <w:tc>
          <w:tcPr>
            <w:tcW w:w="89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5</w:t>
            </w:r>
          </w:p>
        </w:tc>
        <w:tc>
          <w:tcPr>
            <w:tcW w:w="106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6</w:t>
            </w:r>
          </w:p>
        </w:tc>
        <w:tc>
          <w:tcPr>
            <w:tcW w:w="1064"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7</w:t>
            </w:r>
          </w:p>
        </w:tc>
        <w:tc>
          <w:tcPr>
            <w:tcW w:w="157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8</w:t>
            </w:r>
          </w:p>
        </w:tc>
      </w:tr>
      <w:tr>
        <w:trPr>
          <w:trHeight w:val="342" w:hRule="atLeast"/>
        </w:trPr>
        <w:tc>
          <w:tcPr>
            <w:tcW w:w="597"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2199"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Муниципальная программа</w:t>
            </w:r>
          </w:p>
        </w:tc>
        <w:tc>
          <w:tcPr>
            <w:tcW w:w="4714"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"Формирование современной городской среды муниципального образования города Шарыпово"</w:t>
            </w:r>
          </w:p>
        </w:tc>
        <w:tc>
          <w:tcPr>
            <w:tcW w:w="256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Всего</w:t>
            </w:r>
          </w:p>
        </w:tc>
        <w:tc>
          <w:tcPr>
            <w:tcW w:w="89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2 689,50</w:t>
            </w:r>
          </w:p>
        </w:tc>
        <w:tc>
          <w:tcPr>
            <w:tcW w:w="106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2 689,50</w:t>
            </w:r>
          </w:p>
        </w:tc>
        <w:tc>
          <w:tcPr>
            <w:tcW w:w="1064"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2 689,50</w:t>
            </w:r>
          </w:p>
        </w:tc>
        <w:tc>
          <w:tcPr>
            <w:tcW w:w="157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8 068,51</w:t>
            </w:r>
          </w:p>
        </w:tc>
      </w:tr>
      <w:tr>
        <w:trPr>
          <w:trHeight w:val="342" w:hRule="atLeast"/>
        </w:trPr>
        <w:tc>
          <w:tcPr>
            <w:tcW w:w="597"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199"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714"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56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 том числе:</w:t>
            </w:r>
          </w:p>
        </w:tc>
        <w:tc>
          <w:tcPr>
            <w:tcW w:w="89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06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06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57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r>
      <w:tr>
        <w:trPr>
          <w:trHeight w:val="300" w:hRule="atLeast"/>
        </w:trPr>
        <w:tc>
          <w:tcPr>
            <w:tcW w:w="597"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199"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714"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56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бюджет города Шарыпово</w:t>
            </w:r>
          </w:p>
        </w:tc>
        <w:tc>
          <w:tcPr>
            <w:tcW w:w="89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1 677,03</w:t>
            </w:r>
          </w:p>
        </w:tc>
        <w:tc>
          <w:tcPr>
            <w:tcW w:w="106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1 677,03</w:t>
            </w:r>
          </w:p>
        </w:tc>
        <w:tc>
          <w:tcPr>
            <w:tcW w:w="106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1 677,03</w:t>
            </w:r>
          </w:p>
        </w:tc>
        <w:tc>
          <w:tcPr>
            <w:tcW w:w="157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5 031,08</w:t>
            </w:r>
          </w:p>
        </w:tc>
      </w:tr>
      <w:tr>
        <w:trPr>
          <w:trHeight w:val="342" w:hRule="atLeast"/>
        </w:trPr>
        <w:tc>
          <w:tcPr>
            <w:tcW w:w="597"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199"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714"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56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краевой бюджет</w:t>
            </w:r>
          </w:p>
        </w:tc>
        <w:tc>
          <w:tcPr>
            <w:tcW w:w="89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1 006,28</w:t>
            </w:r>
          </w:p>
        </w:tc>
        <w:tc>
          <w:tcPr>
            <w:tcW w:w="106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1 006,28</w:t>
            </w:r>
          </w:p>
        </w:tc>
        <w:tc>
          <w:tcPr>
            <w:tcW w:w="106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1 006,28</w:t>
            </w:r>
          </w:p>
        </w:tc>
        <w:tc>
          <w:tcPr>
            <w:tcW w:w="157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3 018,83</w:t>
            </w:r>
          </w:p>
        </w:tc>
      </w:tr>
      <w:tr>
        <w:trPr>
          <w:trHeight w:val="342" w:hRule="atLeast"/>
        </w:trPr>
        <w:tc>
          <w:tcPr>
            <w:tcW w:w="597"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199"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714"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56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федеральный бюджет</w:t>
            </w:r>
          </w:p>
        </w:tc>
        <w:tc>
          <w:tcPr>
            <w:tcW w:w="89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0,00</w:t>
            </w:r>
          </w:p>
        </w:tc>
        <w:tc>
          <w:tcPr>
            <w:tcW w:w="106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0,00</w:t>
            </w:r>
          </w:p>
        </w:tc>
        <w:tc>
          <w:tcPr>
            <w:tcW w:w="106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0,00</w:t>
            </w:r>
          </w:p>
        </w:tc>
        <w:tc>
          <w:tcPr>
            <w:tcW w:w="157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0,00</w:t>
            </w:r>
          </w:p>
        </w:tc>
      </w:tr>
      <w:tr>
        <w:trPr>
          <w:trHeight w:val="375" w:hRule="atLeast"/>
        </w:trPr>
        <w:tc>
          <w:tcPr>
            <w:tcW w:w="597"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199"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714"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56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внебюджетные  источники</w:t>
            </w:r>
          </w:p>
        </w:tc>
        <w:tc>
          <w:tcPr>
            <w:tcW w:w="89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6,20</w:t>
            </w:r>
          </w:p>
        </w:tc>
        <w:tc>
          <w:tcPr>
            <w:tcW w:w="106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6,20</w:t>
            </w:r>
          </w:p>
        </w:tc>
        <w:tc>
          <w:tcPr>
            <w:tcW w:w="106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6,20</w:t>
            </w:r>
          </w:p>
        </w:tc>
        <w:tc>
          <w:tcPr>
            <w:tcW w:w="157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18,60</w:t>
            </w:r>
          </w:p>
        </w:tc>
      </w:tr>
      <w:tr>
        <w:trPr>
          <w:trHeight w:val="342" w:hRule="atLeast"/>
        </w:trPr>
        <w:tc>
          <w:tcPr>
            <w:tcW w:w="597"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1.1.</w:t>
            </w:r>
          </w:p>
        </w:tc>
        <w:tc>
          <w:tcPr>
            <w:tcW w:w="2199"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Мероприятие 1 муниципальной программы</w:t>
            </w:r>
          </w:p>
        </w:tc>
        <w:tc>
          <w:tcPr>
            <w:tcW w:w="4714"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Софинансирование муниципальных программ формирования современной городской среды в рамках муниципальной программы муниципального образования город Шарыпово "Формирование современной городской среды муниципального образования города Шарыпово"</w:t>
            </w:r>
          </w:p>
        </w:tc>
        <w:tc>
          <w:tcPr>
            <w:tcW w:w="256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Всего</w:t>
            </w:r>
          </w:p>
        </w:tc>
        <w:tc>
          <w:tcPr>
            <w:tcW w:w="89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2 422,78</w:t>
            </w:r>
          </w:p>
        </w:tc>
        <w:tc>
          <w:tcPr>
            <w:tcW w:w="106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2 422,78</w:t>
            </w:r>
          </w:p>
        </w:tc>
        <w:tc>
          <w:tcPr>
            <w:tcW w:w="1064"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2 422,78</w:t>
            </w:r>
          </w:p>
        </w:tc>
        <w:tc>
          <w:tcPr>
            <w:tcW w:w="157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7 268,33</w:t>
            </w:r>
          </w:p>
        </w:tc>
      </w:tr>
      <w:tr>
        <w:trPr>
          <w:trHeight w:val="342" w:hRule="atLeast"/>
        </w:trPr>
        <w:tc>
          <w:tcPr>
            <w:tcW w:w="597"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199"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714"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56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 том числе:</w:t>
            </w:r>
          </w:p>
        </w:tc>
        <w:tc>
          <w:tcPr>
            <w:tcW w:w="89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06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06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57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r>
      <w:tr>
        <w:trPr>
          <w:trHeight w:val="342" w:hRule="atLeast"/>
        </w:trPr>
        <w:tc>
          <w:tcPr>
            <w:tcW w:w="597"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199"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714"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56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бюджет города Шарыпово</w:t>
            </w:r>
          </w:p>
        </w:tc>
        <w:tc>
          <w:tcPr>
            <w:tcW w:w="89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1 416,50</w:t>
            </w:r>
          </w:p>
        </w:tc>
        <w:tc>
          <w:tcPr>
            <w:tcW w:w="106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1 416,50</w:t>
            </w:r>
          </w:p>
        </w:tc>
        <w:tc>
          <w:tcPr>
            <w:tcW w:w="106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1 416,50</w:t>
            </w:r>
          </w:p>
        </w:tc>
        <w:tc>
          <w:tcPr>
            <w:tcW w:w="157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4 249,50</w:t>
            </w:r>
          </w:p>
        </w:tc>
      </w:tr>
      <w:tr>
        <w:trPr>
          <w:trHeight w:val="342" w:hRule="atLeast"/>
        </w:trPr>
        <w:tc>
          <w:tcPr>
            <w:tcW w:w="597"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199"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714"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56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краевой бюджет</w:t>
            </w:r>
          </w:p>
        </w:tc>
        <w:tc>
          <w:tcPr>
            <w:tcW w:w="89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1 006,28</w:t>
            </w:r>
          </w:p>
        </w:tc>
        <w:tc>
          <w:tcPr>
            <w:tcW w:w="106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1 006,28</w:t>
            </w:r>
          </w:p>
        </w:tc>
        <w:tc>
          <w:tcPr>
            <w:tcW w:w="106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1 006,28</w:t>
            </w:r>
          </w:p>
        </w:tc>
        <w:tc>
          <w:tcPr>
            <w:tcW w:w="157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3 018,83</w:t>
            </w:r>
          </w:p>
        </w:tc>
      </w:tr>
      <w:tr>
        <w:trPr>
          <w:trHeight w:val="342" w:hRule="atLeast"/>
        </w:trPr>
        <w:tc>
          <w:tcPr>
            <w:tcW w:w="597"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199"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714"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56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федеральный бюджет</w:t>
            </w:r>
          </w:p>
        </w:tc>
        <w:tc>
          <w:tcPr>
            <w:tcW w:w="89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0,00</w:t>
            </w:r>
          </w:p>
        </w:tc>
        <w:tc>
          <w:tcPr>
            <w:tcW w:w="106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0,00</w:t>
            </w:r>
          </w:p>
        </w:tc>
        <w:tc>
          <w:tcPr>
            <w:tcW w:w="106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0,00</w:t>
            </w:r>
          </w:p>
        </w:tc>
        <w:tc>
          <w:tcPr>
            <w:tcW w:w="157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0,00</w:t>
            </w:r>
          </w:p>
        </w:tc>
      </w:tr>
      <w:tr>
        <w:trPr>
          <w:trHeight w:val="342" w:hRule="atLeast"/>
        </w:trPr>
        <w:tc>
          <w:tcPr>
            <w:tcW w:w="597"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199"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714"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56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внебюджетные  источники</w:t>
            </w:r>
          </w:p>
        </w:tc>
        <w:tc>
          <w:tcPr>
            <w:tcW w:w="89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06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06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57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r>
      <w:tr>
        <w:trPr>
          <w:trHeight w:val="342" w:hRule="atLeast"/>
        </w:trPr>
        <w:tc>
          <w:tcPr>
            <w:tcW w:w="597"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1.2.</w:t>
            </w:r>
          </w:p>
        </w:tc>
        <w:tc>
          <w:tcPr>
            <w:tcW w:w="2199"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Мероприятие 2 муниципальной программы</w:t>
            </w:r>
          </w:p>
        </w:tc>
        <w:tc>
          <w:tcPr>
            <w:tcW w:w="4714"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Долевое финансирование расходов (за муниципальное жилье) на реализацию мероприятий по благоустройству, направленных на формирование современной городской среды в рамках муниципальной программы муниципального образования город Шарыпово "Формирование современной городской среды муниципального образования города Шарыпово"</w:t>
            </w:r>
          </w:p>
        </w:tc>
        <w:tc>
          <w:tcPr>
            <w:tcW w:w="256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Всего</w:t>
            </w:r>
          </w:p>
        </w:tc>
        <w:tc>
          <w:tcPr>
            <w:tcW w:w="89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8,00</w:t>
            </w:r>
          </w:p>
        </w:tc>
        <w:tc>
          <w:tcPr>
            <w:tcW w:w="106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8,00</w:t>
            </w:r>
          </w:p>
        </w:tc>
        <w:tc>
          <w:tcPr>
            <w:tcW w:w="1064"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8,00</w:t>
            </w:r>
          </w:p>
        </w:tc>
        <w:tc>
          <w:tcPr>
            <w:tcW w:w="157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24,00</w:t>
            </w:r>
          </w:p>
        </w:tc>
      </w:tr>
      <w:tr>
        <w:trPr>
          <w:trHeight w:val="342" w:hRule="atLeast"/>
        </w:trPr>
        <w:tc>
          <w:tcPr>
            <w:tcW w:w="597"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199"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714"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56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 том числе:</w:t>
            </w:r>
          </w:p>
        </w:tc>
        <w:tc>
          <w:tcPr>
            <w:tcW w:w="89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06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06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57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r>
      <w:tr>
        <w:trPr>
          <w:trHeight w:val="342" w:hRule="atLeast"/>
        </w:trPr>
        <w:tc>
          <w:tcPr>
            <w:tcW w:w="597"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199"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714"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56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бюджет города Шарыпово</w:t>
            </w:r>
          </w:p>
        </w:tc>
        <w:tc>
          <w:tcPr>
            <w:tcW w:w="89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8,00</w:t>
            </w:r>
          </w:p>
        </w:tc>
        <w:tc>
          <w:tcPr>
            <w:tcW w:w="106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8,00</w:t>
            </w:r>
          </w:p>
        </w:tc>
        <w:tc>
          <w:tcPr>
            <w:tcW w:w="106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8,00</w:t>
            </w:r>
          </w:p>
        </w:tc>
        <w:tc>
          <w:tcPr>
            <w:tcW w:w="157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24,00</w:t>
            </w:r>
          </w:p>
        </w:tc>
      </w:tr>
      <w:tr>
        <w:trPr>
          <w:trHeight w:val="342" w:hRule="atLeast"/>
        </w:trPr>
        <w:tc>
          <w:tcPr>
            <w:tcW w:w="597"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199"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714"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56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краевой бюджет</w:t>
            </w:r>
          </w:p>
        </w:tc>
        <w:tc>
          <w:tcPr>
            <w:tcW w:w="89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06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06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57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r>
      <w:tr>
        <w:trPr>
          <w:trHeight w:val="342" w:hRule="atLeast"/>
        </w:trPr>
        <w:tc>
          <w:tcPr>
            <w:tcW w:w="597"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199"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714"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56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федеральный бюджет</w:t>
            </w:r>
          </w:p>
        </w:tc>
        <w:tc>
          <w:tcPr>
            <w:tcW w:w="89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06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06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57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r>
      <w:tr>
        <w:trPr>
          <w:trHeight w:val="330" w:hRule="atLeast"/>
        </w:trPr>
        <w:tc>
          <w:tcPr>
            <w:tcW w:w="597"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199"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714"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56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внебюджетные  источники</w:t>
            </w:r>
          </w:p>
        </w:tc>
        <w:tc>
          <w:tcPr>
            <w:tcW w:w="89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06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06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57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r>
      <w:tr>
        <w:trPr>
          <w:trHeight w:val="342" w:hRule="atLeast"/>
        </w:trPr>
        <w:tc>
          <w:tcPr>
            <w:tcW w:w="597"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1.3.</w:t>
            </w:r>
          </w:p>
        </w:tc>
        <w:tc>
          <w:tcPr>
            <w:tcW w:w="2199"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Мероприятие 3 муниципальной программы</w:t>
            </w:r>
          </w:p>
        </w:tc>
        <w:tc>
          <w:tcPr>
            <w:tcW w:w="4714"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Долевое финансирование расходов на реализацию мероприятий по благоустройству дворовых территорий за счет средств заинтересованных лиц, направленных на формирование современной городской среды в рамках муниципальной программы муниципального образования город Шарыпово "Формирование современной городской среды муниципального образования города Шарыпово"</w:t>
            </w:r>
          </w:p>
        </w:tc>
        <w:tc>
          <w:tcPr>
            <w:tcW w:w="256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Всего</w:t>
            </w:r>
          </w:p>
        </w:tc>
        <w:tc>
          <w:tcPr>
            <w:tcW w:w="89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6,20</w:t>
            </w:r>
          </w:p>
        </w:tc>
        <w:tc>
          <w:tcPr>
            <w:tcW w:w="106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6,20</w:t>
            </w:r>
          </w:p>
        </w:tc>
        <w:tc>
          <w:tcPr>
            <w:tcW w:w="1064"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6,20</w:t>
            </w:r>
          </w:p>
        </w:tc>
        <w:tc>
          <w:tcPr>
            <w:tcW w:w="157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18,60</w:t>
            </w:r>
          </w:p>
        </w:tc>
      </w:tr>
      <w:tr>
        <w:trPr>
          <w:trHeight w:val="342" w:hRule="atLeast"/>
        </w:trPr>
        <w:tc>
          <w:tcPr>
            <w:tcW w:w="597"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199"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714"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56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 том числе:</w:t>
            </w:r>
          </w:p>
        </w:tc>
        <w:tc>
          <w:tcPr>
            <w:tcW w:w="89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06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06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57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r>
      <w:tr>
        <w:trPr>
          <w:trHeight w:val="342" w:hRule="atLeast"/>
        </w:trPr>
        <w:tc>
          <w:tcPr>
            <w:tcW w:w="597"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199"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714"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56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бюджет города Шарыпово</w:t>
            </w:r>
          </w:p>
        </w:tc>
        <w:tc>
          <w:tcPr>
            <w:tcW w:w="89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06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06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57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r>
      <w:tr>
        <w:trPr>
          <w:trHeight w:val="342" w:hRule="atLeast"/>
        </w:trPr>
        <w:tc>
          <w:tcPr>
            <w:tcW w:w="597"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199"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714"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56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краевой бюджет</w:t>
            </w:r>
          </w:p>
        </w:tc>
        <w:tc>
          <w:tcPr>
            <w:tcW w:w="89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06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06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57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r>
      <w:tr>
        <w:trPr>
          <w:trHeight w:val="342" w:hRule="atLeast"/>
        </w:trPr>
        <w:tc>
          <w:tcPr>
            <w:tcW w:w="597"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199"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714"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56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федеральный бюджет</w:t>
            </w:r>
          </w:p>
        </w:tc>
        <w:tc>
          <w:tcPr>
            <w:tcW w:w="89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06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06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57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r>
      <w:tr>
        <w:trPr>
          <w:trHeight w:val="342" w:hRule="atLeast"/>
        </w:trPr>
        <w:tc>
          <w:tcPr>
            <w:tcW w:w="597"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199"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714"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56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внебюджетные  источники</w:t>
            </w:r>
          </w:p>
        </w:tc>
        <w:tc>
          <w:tcPr>
            <w:tcW w:w="89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6,20</w:t>
            </w:r>
          </w:p>
        </w:tc>
        <w:tc>
          <w:tcPr>
            <w:tcW w:w="106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6,20</w:t>
            </w:r>
          </w:p>
        </w:tc>
        <w:tc>
          <w:tcPr>
            <w:tcW w:w="106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6,20</w:t>
            </w:r>
          </w:p>
        </w:tc>
        <w:tc>
          <w:tcPr>
            <w:tcW w:w="157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18,60</w:t>
            </w:r>
          </w:p>
        </w:tc>
      </w:tr>
      <w:tr>
        <w:trPr>
          <w:trHeight w:val="300" w:hRule="atLeast"/>
        </w:trPr>
        <w:tc>
          <w:tcPr>
            <w:tcW w:w="597"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1.4.</w:t>
            </w:r>
          </w:p>
        </w:tc>
        <w:tc>
          <w:tcPr>
            <w:tcW w:w="2199"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Мероприятие 4 муниципальной программы</w:t>
            </w:r>
          </w:p>
        </w:tc>
        <w:tc>
          <w:tcPr>
            <w:tcW w:w="4714"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Оплата работ (услуг) по благоустройству территорий в рамках муниципальной программы муниципального образования города Шарыпово "Формирование современной городской среды муниципального образования города Шарыпово"</w:t>
            </w:r>
          </w:p>
        </w:tc>
        <w:tc>
          <w:tcPr>
            <w:tcW w:w="256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Всего</w:t>
            </w:r>
          </w:p>
        </w:tc>
        <w:tc>
          <w:tcPr>
            <w:tcW w:w="89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252,53</w:t>
            </w:r>
          </w:p>
        </w:tc>
        <w:tc>
          <w:tcPr>
            <w:tcW w:w="106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252,53</w:t>
            </w:r>
          </w:p>
        </w:tc>
        <w:tc>
          <w:tcPr>
            <w:tcW w:w="1064"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252,53</w:t>
            </w:r>
          </w:p>
        </w:tc>
        <w:tc>
          <w:tcPr>
            <w:tcW w:w="157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757,58</w:t>
            </w:r>
          </w:p>
        </w:tc>
      </w:tr>
      <w:tr>
        <w:trPr>
          <w:trHeight w:val="300" w:hRule="atLeast"/>
        </w:trPr>
        <w:tc>
          <w:tcPr>
            <w:tcW w:w="597"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199"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714"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56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 том числе:</w:t>
            </w:r>
          </w:p>
        </w:tc>
        <w:tc>
          <w:tcPr>
            <w:tcW w:w="89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06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06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57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r>
      <w:tr>
        <w:trPr>
          <w:trHeight w:val="300" w:hRule="atLeast"/>
        </w:trPr>
        <w:tc>
          <w:tcPr>
            <w:tcW w:w="597"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199"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714"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56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бюджет города Шарыпово</w:t>
            </w:r>
          </w:p>
        </w:tc>
        <w:tc>
          <w:tcPr>
            <w:tcW w:w="89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252,53</w:t>
            </w:r>
          </w:p>
        </w:tc>
        <w:tc>
          <w:tcPr>
            <w:tcW w:w="106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252,53</w:t>
            </w:r>
          </w:p>
        </w:tc>
        <w:tc>
          <w:tcPr>
            <w:tcW w:w="106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252,53</w:t>
            </w:r>
          </w:p>
        </w:tc>
        <w:tc>
          <w:tcPr>
            <w:tcW w:w="157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757,58</w:t>
            </w:r>
          </w:p>
        </w:tc>
      </w:tr>
      <w:tr>
        <w:trPr>
          <w:trHeight w:val="300" w:hRule="atLeast"/>
        </w:trPr>
        <w:tc>
          <w:tcPr>
            <w:tcW w:w="597"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199"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714"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56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краевой бюджет</w:t>
            </w:r>
          </w:p>
        </w:tc>
        <w:tc>
          <w:tcPr>
            <w:tcW w:w="89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0,00</w:t>
            </w:r>
          </w:p>
        </w:tc>
        <w:tc>
          <w:tcPr>
            <w:tcW w:w="106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0,00</w:t>
            </w:r>
          </w:p>
        </w:tc>
        <w:tc>
          <w:tcPr>
            <w:tcW w:w="106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0,00</w:t>
            </w:r>
          </w:p>
        </w:tc>
        <w:tc>
          <w:tcPr>
            <w:tcW w:w="157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0,00</w:t>
            </w:r>
          </w:p>
        </w:tc>
      </w:tr>
      <w:tr>
        <w:trPr>
          <w:trHeight w:val="300" w:hRule="atLeast"/>
        </w:trPr>
        <w:tc>
          <w:tcPr>
            <w:tcW w:w="597"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199"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714"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56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федеральный бюджет</w:t>
            </w:r>
          </w:p>
        </w:tc>
        <w:tc>
          <w:tcPr>
            <w:tcW w:w="89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06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06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57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r>
      <w:tr>
        <w:trPr>
          <w:trHeight w:val="300" w:hRule="atLeast"/>
        </w:trPr>
        <w:tc>
          <w:tcPr>
            <w:tcW w:w="597"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199"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4714" w:type="dxa"/>
            <w:vMerge w:val="continue"/>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56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внебюджетные  источники</w:t>
            </w:r>
          </w:p>
        </w:tc>
        <w:tc>
          <w:tcPr>
            <w:tcW w:w="89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06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06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c>
          <w:tcPr>
            <w:tcW w:w="157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
          </w:p>
        </w:tc>
      </w:tr>
    </w:tbl>
    <w:p>
      <w:pPr>
        <w:sectPr>
          <w:type w:val="nextPage"/>
          <w:pgSz w:orient="landscape" w:w="16838" w:h="11906"/>
          <w:pgMar w:left="1134" w:right="1134" w:gutter="0" w:header="0" w:top="1701" w:footer="0" w:bottom="850"/>
          <w:pgNumType w:fmt="decimal"/>
          <w:formProt w:val="false"/>
          <w:textDirection w:val="lrTb"/>
          <w:docGrid w:type="default" w:linePitch="360" w:charSpace="4096"/>
        </w:sectPr>
        <w:pStyle w:val="Normal"/>
        <w:spacing w:lineRule="auto" w:line="240" w:before="0" w:after="0"/>
        <w:ind w:left="10206"/>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ind w:left="10206"/>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Приложение №3</w:t>
      </w:r>
    </w:p>
    <w:p>
      <w:pPr>
        <w:pStyle w:val="Normal"/>
        <w:spacing w:lineRule="auto" w:line="240" w:before="0" w:after="0"/>
        <w:ind w:left="10206"/>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 муниципальной программе «Формирование современной городской среды муниципального образования города Шарыпово»</w:t>
      </w:r>
    </w:p>
    <w:p>
      <w:pPr>
        <w:pStyle w:val="Normal"/>
        <w:spacing w:lineRule="auto" w:line="240" w:before="0" w:after="0"/>
        <w:ind w:left="10206"/>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Перечень</w:t>
      </w:r>
    </w:p>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мероприятий муниципальной программы</w:t>
      </w:r>
    </w:p>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«Формирование современной городской среды муниципального образования</w:t>
      </w:r>
    </w:p>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города Шарыпово» на 2018-2027 годы</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bl>
      <w:tblPr>
        <w:tblW w:w="15304"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956"/>
        <w:gridCol w:w="1843"/>
        <w:gridCol w:w="1258"/>
        <w:gridCol w:w="29"/>
        <w:gridCol w:w="1405"/>
        <w:gridCol w:w="2836"/>
        <w:gridCol w:w="2976"/>
      </w:tblGrid>
      <w:tr>
        <w:trPr/>
        <w:tc>
          <w:tcPr>
            <w:tcW w:w="495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Наименование</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мероприятия</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Ответственный исполнитель</w:t>
            </w:r>
          </w:p>
        </w:tc>
        <w:tc>
          <w:tcPr>
            <w:tcW w:w="2692" w:type="dxa"/>
            <w:gridSpan w:val="3"/>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Срок</w:t>
            </w:r>
          </w:p>
        </w:tc>
        <w:tc>
          <w:tcPr>
            <w:tcW w:w="283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Ожидаемый результат</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(краткое описание)</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97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Показатель результативности</w:t>
            </w:r>
          </w:p>
        </w:tc>
      </w:tr>
      <w:tr>
        <w:trPr/>
        <w:tc>
          <w:tcPr>
            <w:tcW w:w="495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8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25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начала реализации</w:t>
            </w:r>
          </w:p>
        </w:tc>
        <w:tc>
          <w:tcPr>
            <w:tcW w:w="1434"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окончания реализации</w:t>
            </w:r>
          </w:p>
        </w:tc>
        <w:tc>
          <w:tcPr>
            <w:tcW w:w="283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9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rHeight w:val="437" w:hRule="atLeast"/>
        </w:trPr>
        <w:tc>
          <w:tcPr>
            <w:tcW w:w="15303" w:type="dxa"/>
            <w:gridSpan w:val="7"/>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Задача 1.Обеспечение формирования единого облика муниципального образования</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1.1. Применение правил благоустройства, утвержденных Решением Шарыповского городского Совета депутатов от 27.11.2012 № 33-226 по результатам публичных слушаний</w:t>
            </w:r>
            <w:r>
              <w:rPr>
                <w:rStyle w:val="FootnoteReference"/>
                <w:rFonts w:eastAsia="Times New Roman" w:cs="Times New Roman" w:ascii="Times New Roman" w:hAnsi="Times New Roman"/>
                <w:sz w:val="24"/>
                <w:szCs w:val="24"/>
                <w:lang w:eastAsia="ru-RU"/>
              </w:rPr>
              <w:footnoteReference w:id="2"/>
            </w:r>
          </w:p>
        </w:tc>
        <w:tc>
          <w:tcPr>
            <w:tcW w:w="184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Глава города Шарыпово</w:t>
            </w:r>
          </w:p>
        </w:tc>
        <w:tc>
          <w:tcPr>
            <w:tcW w:w="12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2018</w:t>
            </w:r>
          </w:p>
        </w:tc>
        <w:tc>
          <w:tcPr>
            <w:tcW w:w="28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Определены ответственные лица за благоустройство территорий</w:t>
            </w:r>
          </w:p>
        </w:tc>
        <w:tc>
          <w:tcPr>
            <w:tcW w:w="29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Определение и закрепление лиц ответственных за содержанием объектов благоустройства по этапам в процентах от общего количества объектов благоустройства в муниципальном образовании:</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этап – 20%;</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 этап – 30%;</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 этап - 50%</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1.2. Применение лучших практик (проектов, дизайн-проектов) благоустройства дворов и общественных территорий</w:t>
            </w:r>
          </w:p>
        </w:tc>
        <w:tc>
          <w:tcPr>
            <w:tcW w:w="184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Глава города Шарыпово</w:t>
            </w:r>
          </w:p>
        </w:tc>
        <w:tc>
          <w:tcPr>
            <w:tcW w:w="12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9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Создание не менее 1-ой концепции благоустройства дворов и общественных территории, ежегодно</w:t>
            </w:r>
            <w:r>
              <w:rPr>
                <w:rStyle w:val="FootnoteReference"/>
                <w:rFonts w:eastAsia="Times New Roman" w:cs="Times New Roman" w:ascii="Times New Roman" w:hAnsi="Times New Roman"/>
                <w:sz w:val="24"/>
                <w:szCs w:val="24"/>
                <w:lang w:eastAsia="ru-RU"/>
              </w:rPr>
              <w:footnoteReference w:id="3"/>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Не менее двух лучших проектов (дизайн-проект) благоустройства дворов и общественной территории из краевой базы данных, ежегодно</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1.3. Обеспечение системной работы административной комиссии, рассматривающей дела о нарушении правил благоустройства </w:t>
            </w:r>
            <w:r>
              <w:rPr>
                <w:rStyle w:val="FootnoteReference"/>
                <w:rFonts w:eastAsia="Times New Roman" w:cs="Times New Roman" w:ascii="Times New Roman" w:hAnsi="Times New Roman"/>
                <w:sz w:val="24"/>
                <w:szCs w:val="24"/>
                <w:lang w:eastAsia="ru-RU"/>
              </w:rPr>
              <w:footnoteReference w:id="4"/>
            </w:r>
          </w:p>
        </w:tc>
        <w:tc>
          <w:tcPr>
            <w:tcW w:w="184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Глава города Шарыпово</w:t>
            </w:r>
          </w:p>
        </w:tc>
        <w:tc>
          <w:tcPr>
            <w:tcW w:w="12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Активизация деятельности административной комиссии</w:t>
            </w:r>
          </w:p>
        </w:tc>
        <w:tc>
          <w:tcPr>
            <w:tcW w:w="29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Не менее 12 решений (протоколов) административной комиссии по вопросам соблюдения правил благоустройства</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этап – 20%;</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 этап - 30%</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 этап - 50%</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1.4. Обеспечение надлежащего состояния и эксплуатации элементов благоустройства на территории муниципального образования (организация уборки мусора, освещения, озеленения общественных территорий)</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84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Глава города Шарыпово</w:t>
            </w:r>
          </w:p>
        </w:tc>
        <w:tc>
          <w:tcPr>
            <w:tcW w:w="12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Создание благоприятных комфортных условий для жизнедеятельности граждан</w:t>
            </w:r>
          </w:p>
        </w:tc>
        <w:tc>
          <w:tcPr>
            <w:tcW w:w="29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Улучшить эффективность работы коммунальных служб.</w:t>
            </w:r>
          </w:p>
        </w:tc>
      </w:tr>
      <w:tr>
        <w:trPr/>
        <w:tc>
          <w:tcPr>
            <w:tcW w:w="15303" w:type="dxa"/>
            <w:gridSpan w:val="7"/>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Задача 2. Обеспечение создания, содержания и развития объектов благоустройства на территории муниципального образования, включая объекты, находящиеся в частной собственности и прилегающие к ним территории</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2.1. Благоустройство дворовых территорий многоквартирных домов.</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84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2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9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Решения общественной комиссии об утверждении адресного перечня дворовых территорий (протокол). Адресный перечень дворовых территорий, нуждающихся в благоустройстве, исходя из поступления предложений от заинтересованных лиц приведен в приложении № 6 к программе</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2.1.1. Формирование (уточнение, корректировка) паспорта дворовых территорий на основании данных о проведении инвентаризации дворовых территорий с учетом их физического состояния</w:t>
            </w:r>
            <w:r>
              <w:rPr>
                <w:rStyle w:val="FootnoteReference"/>
                <w:rFonts w:eastAsia="Times New Roman" w:cs="Times New Roman" w:ascii="Times New Roman" w:hAnsi="Times New Roman"/>
                <w:sz w:val="24"/>
                <w:szCs w:val="24"/>
                <w:lang w:eastAsia="ru-RU"/>
              </w:rPr>
              <w:footnoteReference w:id="5"/>
            </w:r>
          </w:p>
        </w:tc>
        <w:tc>
          <w:tcPr>
            <w:tcW w:w="184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Глава города Шарыпово</w:t>
            </w:r>
          </w:p>
        </w:tc>
        <w:tc>
          <w:tcPr>
            <w:tcW w:w="12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Выявление дворовых территорий, нуждающихся в благоустройстве и определение объемов работ</w:t>
            </w:r>
          </w:p>
        </w:tc>
        <w:tc>
          <w:tcPr>
            <w:tcW w:w="29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Паспорт дворовой территории от общего количества дворовых территорий по этапам</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этап – 20%;</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 этап - 30%</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 этап - 50%</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2.1.2. Организация подачи и сбор предложений заинтересованных лиц о благоустройстве дворовых территорий</w:t>
            </w:r>
          </w:p>
        </w:tc>
        <w:tc>
          <w:tcPr>
            <w:tcW w:w="184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Глава города Шарыпово</w:t>
            </w:r>
          </w:p>
        </w:tc>
        <w:tc>
          <w:tcPr>
            <w:tcW w:w="12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Сформирован перечень предложений о благоустройстве дворовых территорий.</w:t>
            </w:r>
          </w:p>
        </w:tc>
        <w:tc>
          <w:tcPr>
            <w:tcW w:w="29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Количество и доля предложений, поступивших от заинтересованных лиц о финансовом участии при благоустройстве дворовых территорий</w:t>
            </w:r>
            <w:r>
              <w:rPr>
                <w:rStyle w:val="FootnoteReference"/>
                <w:rFonts w:eastAsia="Times New Roman" w:cs="Times New Roman" w:ascii="Times New Roman" w:hAnsi="Times New Roman"/>
                <w:sz w:val="24"/>
                <w:szCs w:val="24"/>
                <w:lang w:eastAsia="ru-RU"/>
              </w:rPr>
              <w:footnoteReference w:id="6"/>
            </w:r>
            <w:r>
              <w:rPr>
                <w:rFonts w:eastAsia="Times New Roman" w:cs="Times New Roman" w:ascii="Times New Roman" w:hAnsi="Times New Roman"/>
                <w:sz w:val="24"/>
                <w:szCs w:val="24"/>
                <w:lang w:eastAsia="ru-RU"/>
              </w:rPr>
              <w:t>, ежегодно не менее 5% от общего количества дворов, нуждающихся в благоустройстве</w:t>
            </w:r>
          </w:p>
        </w:tc>
      </w:tr>
      <w:tr>
        <w:trPr>
          <w:trHeight w:val="699" w:hRule="atLeast"/>
        </w:trPr>
        <w:tc>
          <w:tcPr>
            <w:tcW w:w="49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2.1.3. Оказание содействия инициативным жителям в проведении собраний собственников помещений в порядке, установленном ст. 44-49 Жилищного кодекса РФ</w:t>
            </w:r>
          </w:p>
        </w:tc>
        <w:tc>
          <w:tcPr>
            <w:tcW w:w="184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Глава города Шарыпово</w:t>
            </w:r>
          </w:p>
        </w:tc>
        <w:tc>
          <w:tcPr>
            <w:tcW w:w="12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Проведение собраний собственников многоквартирных домов.</w:t>
            </w:r>
          </w:p>
        </w:tc>
        <w:tc>
          <w:tcPr>
            <w:tcW w:w="29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Разработка (обеспечение) инициативных жителей методическими рекомендациями «Как мой двор включить в программу».</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Протоколы собраний собственников помещений в многоквартирном доме, оформленные согласно Жилищному кодексу РФ</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2.1.4. Формирование земельного участка на котором расположен многоквартирный дом с озеленением и элементами благоустройства</w:t>
            </w:r>
          </w:p>
        </w:tc>
        <w:tc>
          <w:tcPr>
            <w:tcW w:w="184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Глава города Шарыпово</w:t>
            </w:r>
          </w:p>
        </w:tc>
        <w:tc>
          <w:tcPr>
            <w:tcW w:w="12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Внесение изменений в кадастровый учет земельного участка.</w:t>
            </w:r>
          </w:p>
        </w:tc>
        <w:tc>
          <w:tcPr>
            <w:tcW w:w="29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Кадастровый учет земельного участка, на котором расположен многоквартирный дом с озеленением и элементами благоустройства по этапам</w:t>
            </w:r>
            <w:r>
              <w:rPr>
                <w:rStyle w:val="FootnoteReference"/>
                <w:rFonts w:eastAsia="Times New Roman" w:cs="Times New Roman" w:ascii="Times New Roman" w:hAnsi="Times New Roman"/>
                <w:sz w:val="24"/>
                <w:szCs w:val="24"/>
                <w:lang w:eastAsia="ru-RU"/>
              </w:rPr>
              <w:footnoteReference w:id="7"/>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этап – 5 %;</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 этап - 20%</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 этап - 30%</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Передача в общедолевую собственность собственников помещений в многоквартирном доме</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2.2.Благоустройство общественных территорий</w:t>
            </w:r>
          </w:p>
        </w:tc>
        <w:tc>
          <w:tcPr>
            <w:tcW w:w="184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2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9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Адресный перечень всех общественных территорий приведен в приложение № 7 к программе</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2.2.1. Формирование (уточнение, корректировка) паспорта общественных территорий на основании данных о проведении инвентаризации общественных территорий с учетом их физического состояния</w:t>
            </w:r>
            <w:r>
              <w:rPr>
                <w:rStyle w:val="FootnoteReference"/>
                <w:rFonts w:eastAsia="Times New Roman" w:cs="Times New Roman" w:ascii="Times New Roman" w:hAnsi="Times New Roman"/>
                <w:sz w:val="24"/>
                <w:szCs w:val="24"/>
                <w:lang w:eastAsia="ru-RU"/>
              </w:rPr>
              <w:footnoteReference w:id="8"/>
            </w:r>
            <w:r>
              <w:rPr>
                <w:rFonts w:eastAsia="Times New Roman" w:cs="Times New Roman" w:ascii="Times New Roman" w:hAnsi="Times New Roman"/>
                <w:sz w:val="24"/>
                <w:szCs w:val="24"/>
                <w:lang w:eastAsia="ru-RU"/>
              </w:rPr>
              <w:t xml:space="preserve"> по графику</w:t>
            </w:r>
          </w:p>
        </w:tc>
        <w:tc>
          <w:tcPr>
            <w:tcW w:w="184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Глава города Шарыпово</w:t>
            </w:r>
          </w:p>
        </w:tc>
        <w:tc>
          <w:tcPr>
            <w:tcW w:w="12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Определение физического состояния и количественного состава общественных территорий</w:t>
            </w:r>
          </w:p>
        </w:tc>
        <w:tc>
          <w:tcPr>
            <w:tcW w:w="29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Паспорт общественного пространства</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этап – 20%;</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 этап - 30%</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 этап - 50%</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2.2.3. Организация и проведение голосования по отбору общественных территорий, подлежащих благоустройству в первоочередном порядке</w:t>
            </w:r>
          </w:p>
        </w:tc>
        <w:tc>
          <w:tcPr>
            <w:tcW w:w="184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Общественная комиссия по развитию городской среды</w:t>
            </w:r>
          </w:p>
        </w:tc>
        <w:tc>
          <w:tcPr>
            <w:tcW w:w="12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Определение общественных территорий</w:t>
            </w:r>
          </w:p>
        </w:tc>
        <w:tc>
          <w:tcPr>
            <w:tcW w:w="29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Определение общественных территорий, подлежащих благоустройству в первоочередном порядке</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2.2.4. Опубликование в СМИ перечня всех общественных территорий, нуждающихся в благоустройстве по итогам проведенной инвентаризации</w:t>
            </w:r>
          </w:p>
        </w:tc>
        <w:tc>
          <w:tcPr>
            <w:tcW w:w="184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Глава города Шарыпово</w:t>
            </w:r>
          </w:p>
        </w:tc>
        <w:tc>
          <w:tcPr>
            <w:tcW w:w="12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Опубликование в СМИ перечня всех общественных территорий</w:t>
            </w:r>
          </w:p>
        </w:tc>
        <w:tc>
          <w:tcPr>
            <w:tcW w:w="29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Ознакомление заинтересованных лиц с перечнем всех общественных территорий, нуждающихся в благоустройстве по итогам проведенной инвентаризации</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2.2.5. Организация приема предложений от заинтересованных лиц по перечню общественных территорий, подлежащих благоустройству в первоочередном порядке</w:t>
            </w:r>
          </w:p>
        </w:tc>
        <w:tc>
          <w:tcPr>
            <w:tcW w:w="184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Общественная комиссия по развитию городской среды</w:t>
            </w:r>
          </w:p>
        </w:tc>
        <w:tc>
          <w:tcPr>
            <w:tcW w:w="12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Определение общественных территорий</w:t>
            </w:r>
          </w:p>
        </w:tc>
        <w:tc>
          <w:tcPr>
            <w:tcW w:w="29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Определение перечня общественных территорий, подлежащих благоустройству в первоочередном порядке</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2.2.6. Опубликование в СМИ утвержденного Администрацией перечня общественных территорий, предложенных заинтересованными лицами для благоустройства в первоочередном порядке</w:t>
            </w:r>
          </w:p>
        </w:tc>
        <w:tc>
          <w:tcPr>
            <w:tcW w:w="184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Глава города Шарыпово</w:t>
            </w:r>
          </w:p>
        </w:tc>
        <w:tc>
          <w:tcPr>
            <w:tcW w:w="12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Опубликование в СМИ перечня общественных территорий</w:t>
            </w:r>
          </w:p>
        </w:tc>
        <w:tc>
          <w:tcPr>
            <w:tcW w:w="29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Ознакомление заинтересованных лиц с перечнем общественных территорий, подлежащих благоустройству в первоочередном порядке</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2.2.7. Обеспечение разработки и публикации в СМИ дизайн-проектов общественных территорий, подлежащих благоустройству в первоочередном порядке</w:t>
            </w:r>
          </w:p>
        </w:tc>
        <w:tc>
          <w:tcPr>
            <w:tcW w:w="184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Глава города Шарыпово</w:t>
            </w:r>
          </w:p>
        </w:tc>
        <w:tc>
          <w:tcPr>
            <w:tcW w:w="12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Разработка и публикация в СМИ дизайн-проектов</w:t>
            </w:r>
          </w:p>
        </w:tc>
        <w:tc>
          <w:tcPr>
            <w:tcW w:w="29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Ознакомление заинтересованных лиц с дизайн-проектами общественных территорий, подлежащих благоустройству в первоочередном порядке</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2.2.8. Проведение голосования по отбору общественной территории, из перечня общественных территорий, подлежащих благоустройству в первоочередном порядке</w:t>
            </w:r>
          </w:p>
        </w:tc>
        <w:tc>
          <w:tcPr>
            <w:tcW w:w="184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Общественная комиссия по развитию городской среды</w:t>
            </w:r>
          </w:p>
        </w:tc>
        <w:tc>
          <w:tcPr>
            <w:tcW w:w="12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Проведение голосования</w:t>
            </w:r>
          </w:p>
        </w:tc>
        <w:tc>
          <w:tcPr>
            <w:tcW w:w="29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Решение общественной комиссии по развитию городской среды об утверждении общественной территории, подлежащей благоустройству (протокол).</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2.3.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tc>
        <w:tc>
          <w:tcPr>
            <w:tcW w:w="184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Глава города Шарыпово</w:t>
            </w:r>
          </w:p>
        </w:tc>
        <w:tc>
          <w:tcPr>
            <w:tcW w:w="12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Составленный адресный перечень недвижимого имущества и земельных участков</w:t>
            </w:r>
          </w:p>
        </w:tc>
        <w:tc>
          <w:tcPr>
            <w:tcW w:w="29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 форме согласно приложению</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 </w:t>
            </w:r>
            <w:r>
              <w:rPr>
                <w:rFonts w:eastAsia="Times New Roman" w:cs="Times New Roman" w:ascii="Times New Roman" w:hAnsi="Times New Roman"/>
                <w:sz w:val="24"/>
                <w:szCs w:val="24"/>
                <w:lang w:eastAsia="ru-RU"/>
              </w:rPr>
              <w:t>9 к программе</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2.3.1.Разъяснительная работа о принципах благоустройства (личная ответственность)</w:t>
            </w:r>
          </w:p>
        </w:tc>
        <w:tc>
          <w:tcPr>
            <w:tcW w:w="184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Глава города Шарыпово</w:t>
            </w:r>
          </w:p>
        </w:tc>
        <w:tc>
          <w:tcPr>
            <w:tcW w:w="12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2019</w:t>
            </w:r>
          </w:p>
        </w:tc>
        <w:tc>
          <w:tcPr>
            <w:tcW w:w="28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Упорядоченное отношение к объектам благоустройства</w:t>
            </w:r>
          </w:p>
        </w:tc>
        <w:tc>
          <w:tcPr>
            <w:tcW w:w="29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Количество сходов - не менее двух,</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собраний - не менее двух.</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2.3.2. Заключение соглашений с юридическими лицами и индивидуальными предпринимателями о благоустройстве объектов недвижимого имущества (включая объекты незавершенного строительства) и земельных участков за счет средств указанных лиц и находящихся в их собственности (пользовании)</w:t>
            </w:r>
          </w:p>
        </w:tc>
        <w:tc>
          <w:tcPr>
            <w:tcW w:w="184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Глава города Шарыпово</w:t>
            </w:r>
          </w:p>
        </w:tc>
        <w:tc>
          <w:tcPr>
            <w:tcW w:w="12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Благоустройство территорий объектов недвижимого имущества (включая объекты незавершенного строительства) и земельных участков за счет средств указанных лиц и находящихся в их собственности (пользовании)</w:t>
            </w:r>
          </w:p>
        </w:tc>
        <w:tc>
          <w:tcPr>
            <w:tcW w:w="29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Количество заключенных соглашений:</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этап – 30%;</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 этап - 70%</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2.4. Благоустройство индивидуальных жилых домов и земельных участков, предоставленных для их размещения</w:t>
            </w:r>
            <w:r>
              <w:rPr>
                <w:rStyle w:val="FootnoteReference"/>
                <w:rFonts w:eastAsia="Times New Roman" w:cs="Times New Roman" w:ascii="Times New Roman" w:hAnsi="Times New Roman"/>
                <w:sz w:val="24"/>
                <w:szCs w:val="24"/>
                <w:lang w:eastAsia="ru-RU"/>
              </w:rPr>
              <w:footnoteReference w:id="9"/>
            </w:r>
          </w:p>
        </w:tc>
        <w:tc>
          <w:tcPr>
            <w:tcW w:w="184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2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9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2.4.1.Разъяснительная работа о принципах благоустройства (личная ответственность)</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84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Глава города Шарыпово</w:t>
            </w:r>
          </w:p>
        </w:tc>
        <w:tc>
          <w:tcPr>
            <w:tcW w:w="12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2020</w:t>
            </w:r>
          </w:p>
        </w:tc>
        <w:tc>
          <w:tcPr>
            <w:tcW w:w="28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Упорядоченное отношение к объектам благоустройства</w:t>
            </w:r>
          </w:p>
        </w:tc>
        <w:tc>
          <w:tcPr>
            <w:tcW w:w="29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Количество сходов - не менее двух,</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собраний - не менее двух.</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2.4.2. Проведение инвентаризации индивидуальных жилых домов и земельных участков, предоставленных для их размещения</w:t>
            </w:r>
            <w:r>
              <w:rPr>
                <w:rStyle w:val="FootnoteReference"/>
                <w:rFonts w:eastAsia="Times New Roman" w:cs="Times New Roman" w:ascii="Times New Roman" w:hAnsi="Times New Roman"/>
                <w:sz w:val="24"/>
                <w:szCs w:val="24"/>
                <w:lang w:eastAsia="ru-RU"/>
              </w:rPr>
              <w:footnoteReference w:id="10"/>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84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Глава города Шарыпово</w:t>
            </w:r>
          </w:p>
        </w:tc>
        <w:tc>
          <w:tcPr>
            <w:tcW w:w="12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2020</w:t>
            </w:r>
          </w:p>
        </w:tc>
        <w:tc>
          <w:tcPr>
            <w:tcW w:w="28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Формирование перечня дворовых территорий индивидуальных домов и земельных участков</w:t>
            </w:r>
          </w:p>
        </w:tc>
        <w:tc>
          <w:tcPr>
            <w:tcW w:w="29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Паспорт дворовой территории индивидуальных домов и земельных участков по форме согласно приложению</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 № </w:t>
            </w:r>
            <w:r>
              <w:rPr>
                <w:rFonts w:eastAsia="Times New Roman" w:cs="Times New Roman" w:ascii="Times New Roman" w:hAnsi="Times New Roman"/>
                <w:sz w:val="24"/>
                <w:szCs w:val="24"/>
                <w:lang w:eastAsia="ru-RU"/>
              </w:rPr>
              <w:t>10 к программе</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2.4.3. Заключение соглашений с собственниками (пользователями) указанных домов (собственниками (землепользователями) земельных участков) об их благоустройстве не позднее 2027 года в соответствии с требованиями утвержденных в муниципальном образовании правил благоустройства по результатам проведенной инвентаризации.</w:t>
            </w:r>
          </w:p>
        </w:tc>
        <w:tc>
          <w:tcPr>
            <w:tcW w:w="184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Глава города Шарыпово</w:t>
            </w:r>
          </w:p>
        </w:tc>
        <w:tc>
          <w:tcPr>
            <w:tcW w:w="12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Увеличение количества благоустроенных дворовых территорий индивидуальных домов и земельных участков</w:t>
            </w:r>
          </w:p>
        </w:tc>
        <w:tc>
          <w:tcPr>
            <w:tcW w:w="29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Количество заключенных соглашений:</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этап – 30%;</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 этап - 70%</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c>
          <w:tcPr>
            <w:tcW w:w="15303" w:type="dxa"/>
            <w:gridSpan w:val="7"/>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Задача 3. 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3.1. Проведение опроса граждан о выборе общественных территорий для благоустройства</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84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Глава города Шарыпово</w:t>
            </w:r>
          </w:p>
        </w:tc>
        <w:tc>
          <w:tcPr>
            <w:tcW w:w="1287"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2018</w:t>
            </w:r>
          </w:p>
        </w:tc>
        <w:tc>
          <w:tcPr>
            <w:tcW w:w="140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Выявление реальных потребностей различных групп населения.</w:t>
            </w:r>
          </w:p>
        </w:tc>
        <w:tc>
          <w:tcPr>
            <w:tcW w:w="29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3.2. Организация обсуждения и выработки концепций благоустройства территории общего пользования</w:t>
            </w:r>
          </w:p>
        </w:tc>
        <w:tc>
          <w:tcPr>
            <w:tcW w:w="184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Глава города Шарыпово</w:t>
            </w:r>
          </w:p>
        </w:tc>
        <w:tc>
          <w:tcPr>
            <w:tcW w:w="1287"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2018</w:t>
            </w:r>
          </w:p>
        </w:tc>
        <w:tc>
          <w:tcPr>
            <w:tcW w:w="140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Применение лучших дизайн-проектов</w:t>
            </w:r>
          </w:p>
        </w:tc>
        <w:tc>
          <w:tcPr>
            <w:tcW w:w="29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3.3. Привлечение жителей:</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к посадке зеленых насаждение;</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уборке несанкционированных свалок</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и т.д.</w:t>
            </w:r>
          </w:p>
        </w:tc>
        <w:tc>
          <w:tcPr>
            <w:tcW w:w="184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Глава города Шарыпово</w:t>
            </w:r>
          </w:p>
        </w:tc>
        <w:tc>
          <w:tcPr>
            <w:tcW w:w="1287"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2018</w:t>
            </w:r>
          </w:p>
        </w:tc>
        <w:tc>
          <w:tcPr>
            <w:tcW w:w="140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Увеличение зеленых насаждений и уменьшение несанкционированных свалок</w:t>
            </w:r>
          </w:p>
        </w:tc>
        <w:tc>
          <w:tcPr>
            <w:tcW w:w="29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Проведение субботников, не менее 2-ух, ежегодно</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Привлечение к мероприятиям не менее 5% от общего количества жителей, ежегодно</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3.4.Участие в краевых мероприятиях, направленных на повышение активности участия граждан в решении вопросов местного значения</w:t>
            </w:r>
            <w:r>
              <w:rPr>
                <w:rStyle w:val="FootnoteReference"/>
                <w:rFonts w:eastAsia="Times New Roman" w:cs="Times New Roman" w:ascii="Times New Roman" w:hAnsi="Times New Roman"/>
                <w:sz w:val="24"/>
                <w:szCs w:val="24"/>
                <w:lang w:eastAsia="ru-RU"/>
              </w:rPr>
              <w:footnoteReference w:id="11"/>
            </w:r>
          </w:p>
        </w:tc>
        <w:tc>
          <w:tcPr>
            <w:tcW w:w="184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Глава города Шарыпово</w:t>
            </w:r>
          </w:p>
        </w:tc>
        <w:tc>
          <w:tcPr>
            <w:tcW w:w="1287"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2018</w:t>
            </w:r>
          </w:p>
        </w:tc>
        <w:tc>
          <w:tcPr>
            <w:tcW w:w="140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Участие в проектах</w:t>
            </w:r>
          </w:p>
        </w:tc>
        <w:tc>
          <w:tcPr>
            <w:tcW w:w="29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Формирование и направление заявки на участие в конкурсах, ежегодно, не менее 1-ой заявки</w:t>
            </w:r>
          </w:p>
        </w:tc>
      </w:tr>
    </w:tbl>
    <w:p>
      <w:pPr>
        <w:sectPr>
          <w:footnotePr>
            <w:numFmt w:val="decimal"/>
          </w:footnotePr>
          <w:type w:val="nextPage"/>
          <w:pgSz w:orient="landscape" w:w="16838" w:h="11906"/>
          <w:pgMar w:left="1134" w:right="1134" w:gutter="0" w:header="0" w:top="1701" w:footer="0" w:bottom="850"/>
          <w:pgNumType w:fmt="decimal"/>
          <w:formProt w:val="false"/>
          <w:textDirection w:val="lrTb"/>
          <w:docGrid w:type="default" w:linePitch="360" w:charSpace="4096"/>
        </w:sectPr>
      </w:pPr>
    </w:p>
    <w:p>
      <w:pPr>
        <w:pStyle w:val="Normal"/>
        <w:spacing w:lineRule="auto" w:line="240" w:before="0" w:after="0"/>
        <w:ind w:firstLine="5103"/>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Приложение №4</w:t>
      </w:r>
    </w:p>
    <w:p>
      <w:pPr>
        <w:pStyle w:val="Normal"/>
        <w:spacing w:lineRule="auto" w:line="240" w:before="0" w:after="0"/>
        <w:ind w:left="5103"/>
        <w:rPr>
          <w:rFonts w:ascii="Times New Roman" w:hAnsi="Times New Roman" w:eastAsia="Times New Roman" w:cs="Times New Roman"/>
          <w:sz w:val="24"/>
          <w:szCs w:val="24"/>
        </w:rPr>
      </w:pPr>
      <w:r>
        <w:rPr>
          <w:rFonts w:eastAsia="Times New Roman" w:cs="Times New Roman" w:ascii="Times New Roman" w:hAnsi="Times New Roman"/>
          <w:sz w:val="24"/>
          <w:szCs w:val="24"/>
        </w:rPr>
        <w:t>к муниципальной программе «Формирование современной городской среды муниципального образования города Шарыпово»</w:t>
      </w:r>
    </w:p>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Порядок</w:t>
      </w:r>
    </w:p>
    <w:p>
      <w:pPr>
        <w:pStyle w:val="Normal"/>
        <w:tabs>
          <w:tab w:val="clear" w:pos="708"/>
          <w:tab w:val="left" w:pos="0" w:leader="none"/>
        </w:tabs>
        <w:jc w:val="center"/>
        <w:rPr>
          <w:rFonts w:ascii="Times New Roman" w:hAnsi="Times New Roman" w:eastAsia="Calibri" w:cs="Times New Roman"/>
          <w:sz w:val="24"/>
          <w:szCs w:val="24"/>
        </w:rPr>
      </w:pPr>
      <w:r>
        <w:rPr>
          <w:rFonts w:eastAsia="Calibri" w:cs="Times New Roman" w:ascii="Times New Roman" w:hAnsi="Times New Roman"/>
          <w:sz w:val="24"/>
          <w:szCs w:val="24"/>
        </w:rPr>
        <w:t>разработки, общественного обсуждения с заинтересованными лицами, утверждения дизайн-проектов благоустройства дворовых территорий, включенных в мероприятия по благоустройству, направленные на формирование современной городской среды, а также дизайн-проекта благоустройства общественной территории муниципального образования город Шарыпово</w:t>
      </w:r>
    </w:p>
    <w:p>
      <w:pPr>
        <w:pStyle w:val="Normal"/>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t>1.Общие положения</w:t>
      </w:r>
    </w:p>
    <w:p>
      <w:pPr>
        <w:pStyle w:val="Normal"/>
        <w:tabs>
          <w:tab w:val="clear" w:pos="708"/>
          <w:tab w:val="left" w:pos="0" w:leader="none"/>
        </w:tabs>
        <w:spacing w:lineRule="auto" w:line="240" w:before="0" w:after="0"/>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1.1. Настоящий Порядок регламентирует процедуру разработки, обсуждения с заинтересованными лицами и утверждения дизайн-проектов благоустройства дворовых территорий, включенных в мероприятия по благоустройству, направленные на формирование современной городской среды, а также дизайн-проекта благоустройства общественной территории муниципального образования город Шарыпово. </w:t>
      </w:r>
    </w:p>
    <w:p>
      <w:pPr>
        <w:pStyle w:val="Normal"/>
        <w:spacing w:lineRule="auto" w:line="240" w:before="0" w:after="0"/>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t>1.2. Под дизайн-проектом понимается графический и текстовый материал с описанием работ и мероприятий, предлагаемых к выполнению (далее – дизайн-проект).</w:t>
      </w:r>
    </w:p>
    <w:p>
      <w:pPr>
        <w:pStyle w:val="Normal"/>
        <w:spacing w:lineRule="auto" w:line="240" w:before="0" w:after="0"/>
        <w:ind w:firstLine="709"/>
        <w:jc w:val="both"/>
        <w:rPr>
          <w:rFonts w:ascii="Times New Roman" w:hAnsi="Times New Roman" w:eastAsia="Calibri" w:cs="Times New Roman"/>
          <w:iCs/>
          <w:sz w:val="24"/>
          <w:szCs w:val="24"/>
        </w:rPr>
      </w:pPr>
      <w:r>
        <w:rPr>
          <w:rFonts w:eastAsia="Calibri" w:cs="Times New Roman" w:ascii="Times New Roman" w:hAnsi="Times New Roman"/>
          <w:iCs/>
          <w:sz w:val="24"/>
          <w:szCs w:val="24"/>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или общественной территории с описанием работ и мероприятий, предлагаемых к выполнению.</w:t>
      </w:r>
    </w:p>
    <w:p>
      <w:pPr>
        <w:pStyle w:val="Normal"/>
        <w:spacing w:lineRule="auto" w:line="240" w:before="0" w:after="0"/>
        <w:ind w:firstLine="709"/>
        <w:jc w:val="both"/>
        <w:rPr>
          <w:rFonts w:ascii="Times New Roman" w:hAnsi="Times New Roman" w:eastAsia="Calibri" w:cs="Times New Roman"/>
          <w:iCs/>
          <w:sz w:val="24"/>
          <w:szCs w:val="24"/>
        </w:rPr>
      </w:pPr>
      <w:r>
        <w:rPr>
          <w:rFonts w:eastAsia="Calibri" w:cs="Times New Roman" w:ascii="Times New Roman" w:hAnsi="Times New Roman"/>
          <w:sz w:val="24"/>
          <w:szCs w:val="24"/>
        </w:rPr>
        <w:t>Визуальное описание предлагаемого проекта, перечня элементов благоустройства, предлагаемых к размещению на соответствующей дворовой территории приведен в приложении №1 к настоящему Порядку.</w:t>
      </w:r>
    </w:p>
    <w:p>
      <w:pPr>
        <w:pStyle w:val="Normal"/>
        <w:spacing w:lineRule="auto" w:line="240" w:before="0" w:after="0"/>
        <w:ind w:firstLine="709"/>
        <w:jc w:val="both"/>
        <w:rPr>
          <w:rFonts w:ascii="Times New Roman" w:hAnsi="Times New Roman" w:eastAsia="Calibri" w:cs="Times New Roman"/>
          <w:iCs/>
          <w:sz w:val="24"/>
          <w:szCs w:val="24"/>
        </w:rPr>
      </w:pPr>
      <w:r>
        <w:rPr>
          <w:rFonts w:eastAsia="Calibri" w:cs="Times New Roman" w:ascii="Times New Roman" w:hAnsi="Times New Roman"/>
          <w:iCs/>
          <w:sz w:val="24"/>
          <w:szCs w:val="24"/>
        </w:rPr>
        <w:t>1.</w:t>
      </w:r>
      <w:r>
        <w:rPr>
          <w:rFonts w:eastAsia="Calibri" w:cs="Times New Roman" w:ascii="Times New Roman" w:hAnsi="Times New Roman"/>
          <w:sz w:val="24"/>
          <w:szCs w:val="24"/>
        </w:rPr>
        <w:t>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и (или) общественной территории, подлежащей благоустройству (далее – заинтересованные лица).</w:t>
      </w:r>
    </w:p>
    <w:p>
      <w:pPr>
        <w:pStyle w:val="Normal"/>
        <w:spacing w:lineRule="auto" w:line="240" w:before="240" w:after="0"/>
        <w:jc w:val="center"/>
        <w:rPr>
          <w:rFonts w:ascii="Times New Roman" w:hAnsi="Times New Roman" w:eastAsia="Calibri" w:cs="Times New Roman"/>
          <w:sz w:val="24"/>
          <w:szCs w:val="24"/>
        </w:rPr>
      </w:pPr>
      <w:r>
        <w:rPr>
          <w:rFonts w:eastAsia="Calibri" w:cs="Times New Roman" w:ascii="Times New Roman" w:hAnsi="Times New Roman"/>
          <w:sz w:val="24"/>
          <w:szCs w:val="24"/>
        </w:rPr>
        <w:t>2. Разработка дизайн-проектов</w:t>
      </w:r>
    </w:p>
    <w:p>
      <w:pPr>
        <w:pStyle w:val="Normal"/>
        <w:tabs>
          <w:tab w:val="clear" w:pos="708"/>
          <w:tab w:val="left" w:pos="709" w:leader="none"/>
          <w:tab w:val="left" w:pos="1664" w:leader="none"/>
        </w:tabs>
        <w:spacing w:lineRule="auto" w:line="240" w:before="0" w:after="0"/>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2.1. Разработка дизайн-проектов в отношении дворовых территорий многоквартирных домов, расположенных на территории муниципального образования город Шарыпово и общественных территорий муниципального образования город Шарыпово, осуществляется в соответствии с </w:t>
      </w:r>
      <w:r>
        <w:rPr>
          <w:rFonts w:eastAsia="Calibri" w:cs="Times New Roman" w:ascii="Times New Roman" w:hAnsi="Times New Roman"/>
          <w:bCs/>
          <w:sz w:val="24"/>
          <w:szCs w:val="24"/>
        </w:rPr>
        <w:t>Правилами благоустройства муниципального образования город Шарыпово, требованиями Градостроительного кодекса Российской Федерации</w:t>
      </w:r>
      <w:r>
        <w:rPr>
          <w:rFonts w:eastAsia="Calibri" w:cs="Times New Roman" w:ascii="Times New Roman" w:hAnsi="Times New Roman"/>
          <w:sz w:val="24"/>
          <w:szCs w:val="24"/>
        </w:rPr>
        <w:t>, а также действующими строительными, санитарными и иными нормами и правилами.</w:t>
      </w:r>
    </w:p>
    <w:p>
      <w:pPr>
        <w:pStyle w:val="Normal"/>
        <w:tabs>
          <w:tab w:val="clear" w:pos="708"/>
          <w:tab w:val="left" w:pos="709" w:leader="none"/>
          <w:tab w:val="left" w:pos="1664" w:leader="none"/>
        </w:tabs>
        <w:spacing w:lineRule="auto" w:line="240" w:before="0" w:after="0"/>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t>2.2. Разработка дизайн-проектов в отношении дворовых территорий многоквартирных домов, расположенных на территории муниципального образования город Шарыпово и общественных территорий муниципального образования город Шарыпово, осуществляется Администрацией города Шарыпово (далее – Администрация).</w:t>
      </w:r>
    </w:p>
    <w:p>
      <w:pPr>
        <w:pStyle w:val="Normal"/>
        <w:tabs>
          <w:tab w:val="clear" w:pos="708"/>
          <w:tab w:val="left" w:pos="709" w:leader="none"/>
          <w:tab w:val="left" w:pos="1664" w:leader="none"/>
        </w:tabs>
        <w:spacing w:lineRule="auto" w:line="240" w:before="0" w:after="0"/>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t>2.3. Разработка дизайн-проектов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государственной власти Красноярского края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w:t>
      </w:r>
    </w:p>
    <w:p>
      <w:pPr>
        <w:pStyle w:val="Normal"/>
        <w:spacing w:lineRule="auto" w:line="240" w:before="24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3. Обсуждение и утверждение дизайн-проекта</w:t>
      </w:r>
    </w:p>
    <w:p>
      <w:pPr>
        <w:pStyle w:val="Normal"/>
        <w:spacing w:lineRule="auto" w:line="240" w:before="0" w:after="0"/>
        <w:ind w:firstLine="709"/>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3.1. В целях обсуждения и утверждения дизайн-проекта благоустройства дворовой территории многоквартирного дома, Администрация уведомляет заинтересованное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программы (далее – уполномоченное лицо), о готовности дизайн-проекта.</w:t>
      </w:r>
    </w:p>
    <w:p>
      <w:pPr>
        <w:pStyle w:val="Normal"/>
        <w:spacing w:lineRule="auto" w:line="240" w:before="0" w:after="0"/>
        <w:ind w:firstLine="709"/>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3.2. Заинтересованное лицо обеспечивает обсуждение, согласование дизайн-проекта благоустройства дворовой территории многоквартирного дома, для дальнейшего его утверждения в срок, не превышающий 3 рабочих дней.</w:t>
      </w:r>
    </w:p>
    <w:p>
      <w:pPr>
        <w:pStyle w:val="Normal"/>
        <w:spacing w:lineRule="auto" w:line="240" w:before="0" w:after="0"/>
        <w:ind w:firstLine="709"/>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3.3. Обсуждение и утверждение дизайн-проекта благоустройства общественной территории, осуществляется с участием представителей Администрации, а также с участием архитекторов, проектировщиков и других профильных специалистов.</w:t>
      </w:r>
    </w:p>
    <w:p>
      <w:pPr>
        <w:pStyle w:val="Normal"/>
        <w:spacing w:lineRule="auto" w:line="240" w:before="0" w:after="0"/>
        <w:ind w:firstLine="709"/>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3.4. Дизайн-проект на благоустройство дворовой территории многоквартирного дома утверждается в двух экземплярах, в том числе один экземпляр хранится у уполномоченного лица. </w:t>
      </w:r>
    </w:p>
    <w:p>
      <w:pPr>
        <w:pStyle w:val="Normal"/>
        <w:spacing w:lineRule="auto" w:line="240" w:before="0" w:after="0"/>
        <w:ind w:firstLine="709"/>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3.5. Дизайн-проект на благоустройство общественной территории утверждается в одном экземпляре и хранится в Администрации.</w:t>
      </w:r>
    </w:p>
    <w:p>
      <w:pPr>
        <w:pStyle w:val="Normal"/>
        <w:spacing w:lineRule="auto" w:line="240" w:before="24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4. Порядок подачи заявки на участие в обсуждении</w:t>
      </w:r>
    </w:p>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с заинтересованными лицами дизайн-проектов дворовых территорий многоквартирных домов, расположенных на территории муниципального образования город Шарыпово и общественных территорий муниципального образования город Шарыпово </w:t>
      </w:r>
    </w:p>
    <w:p>
      <w:pPr>
        <w:pStyle w:val="Normal"/>
        <w:spacing w:lineRule="auto" w:line="240" w:before="0" w:after="0"/>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4.1. Заявка на участие в обсуждении с заинтересованными лицами дизайн-проектов дворовых территорий многоквартирных домов муниципального образования город Шарыпово подается заинтересованным лицом в Администрацию в письменной форме в срок, установленный в сообщении о проведении отбора дворовых территорий многоквартирных домов. </w:t>
      </w:r>
    </w:p>
    <w:p>
      <w:pPr>
        <w:pStyle w:val="Normal"/>
        <w:spacing w:lineRule="auto" w:line="240" w:before="0" w:after="0"/>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t>Заявка регистрируется специалистом, который делает отметку на заявке о получении такой заявки с указанием даты и времени ее получения.</w:t>
      </w:r>
    </w:p>
    <w:p>
      <w:pPr>
        <w:pStyle w:val="Normal"/>
        <w:spacing w:lineRule="auto" w:line="240" w:before="0" w:after="0"/>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Срок подачи заявок должен составлять не более 14 календарных дней с момента опубликования сообщения на сайте организатора обсуждении с заинтересованными лицами дизайн-проектов дворовых территорий многоквартирных домов муниципального образования город Шарыпово. </w:t>
      </w:r>
    </w:p>
    <w:p>
      <w:pPr>
        <w:pStyle w:val="Normal"/>
        <w:spacing w:lineRule="auto" w:line="240" w:before="0" w:after="0"/>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В случае внесения изменений в настоящий Порядок после официального опубликования срок подачи заявок должен быть увеличен не менее чем на 7 дней. </w:t>
      </w:r>
    </w:p>
    <w:p>
      <w:pPr>
        <w:pStyle w:val="Normal"/>
        <w:spacing w:lineRule="auto" w:line="240" w:before="0" w:after="0"/>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Все листы заявки и прилагаемые документы на участие в обсуждении с заинтересованными лицами дизайн-проектов дворовых территорий многоквартирных домов муниципального образования город Шарыпово должны быть прошиты и пронумерованы. Заявка должна быть скреплена печатью участника обсуждения (для юридических лиц) и подписана участником обсуждения. </w:t>
      </w:r>
    </w:p>
    <w:p>
      <w:pPr>
        <w:pStyle w:val="Normal"/>
        <w:spacing w:lineRule="auto" w:line="240" w:before="0" w:after="0"/>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4.2. К заявке прилагаются следующие документы: </w:t>
      </w:r>
    </w:p>
    <w:p>
      <w:pPr>
        <w:pStyle w:val="Normal"/>
        <w:spacing w:lineRule="auto" w:line="240" w:before="0" w:after="0"/>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1) протокол общего собрания собственников помещений в многоквартирном доме, в котором определен состав заинтересованных лиц из числа собственников помещений для участия в обсуждении с заинтересованными лицами дизайн-проектов дворовых территорий многоквартирных домов; </w:t>
      </w:r>
    </w:p>
    <w:p>
      <w:pPr>
        <w:pStyle w:val="Normal"/>
        <w:spacing w:lineRule="auto" w:line="240" w:before="0" w:after="0"/>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2) дизайн-проект с внесенными изменениями с учетом технической возможности, и без изменения проектно-сметной документации; </w:t>
      </w:r>
    </w:p>
    <w:p>
      <w:pPr>
        <w:pStyle w:val="Normal"/>
        <w:spacing w:lineRule="auto" w:line="240" w:before="0" w:after="0"/>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4.3. Комиссия рассматривает заявки на участие в обсуждении с заинтересованными лицами дизайн-проектов дворовых территорий многоквартирных домов муниципального образования город Шарыпово, в соответствии с требованиями, установленным настоящим Порядком, о чем составляется протокол заседания комиссии (далее - Протокол), в котором в обязательном порядке оцениваются заявки всех участников, с указанием изменений и другой информации. </w:t>
      </w:r>
    </w:p>
    <w:p>
      <w:pPr>
        <w:pStyle w:val="Normal"/>
        <w:spacing w:lineRule="auto" w:line="240" w:before="0" w:after="0"/>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4.4. Протокол подписывается всеми членами Комиссии, присутствовавшими на заседании, и размещается на официальном сайте организатора конкурса и в средствах массовой информации в течение трех рабочих дней с момента его подписания. </w:t>
      </w:r>
    </w:p>
    <w:p>
      <w:pPr>
        <w:pStyle w:val="Normal"/>
        <w:spacing w:lineRule="auto" w:line="240" w:before="0" w:after="0"/>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В случае, если по окончании срока подачи заявок на участие в обсуждении с заинтересованными лицами дизайн-проектов дворовых территорий многоквартирных домов муниципального образования город Шарыпово подана только одна заявка на участие в обсуждении, Комиссия признает отбор несостоявшимся и рассматривает указанную заявку. </w:t>
      </w:r>
    </w:p>
    <w:p>
      <w:pPr>
        <w:pStyle w:val="Normal"/>
        <w:spacing w:lineRule="auto" w:line="240" w:before="0" w:after="0"/>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Если заявка соответствует требованиям и условиям настоящего Порядка, работы, указанные в проектно-сметной документации, будут выполняться в соответствии с внесенными изменениями в дизайн-проект. </w:t>
      </w:r>
    </w:p>
    <w:p>
      <w:pPr>
        <w:sectPr>
          <w:footnotePr>
            <w:numFmt w:val="decimal"/>
          </w:footnotePr>
          <w:type w:val="nextPage"/>
          <w:pgSz w:w="11906" w:h="16838"/>
          <w:pgMar w:left="1701" w:right="850" w:gutter="0" w:header="0" w:top="1134" w:footer="0" w:bottom="1134"/>
          <w:pgNumType w:fmt="decimal"/>
          <w:formProt w:val="false"/>
          <w:textDirection w:val="lrTb"/>
          <w:docGrid w:type="default" w:linePitch="360" w:charSpace="4096"/>
        </w:sectPr>
        <w:pStyle w:val="Normal"/>
        <w:spacing w:lineRule="auto" w:line="240" w:before="0" w:after="0"/>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t>В случае признания обсуждения несостоявшимся работы будут выполнять по ранее согласованному дизайн-проекту.</w:t>
      </w:r>
    </w:p>
    <w:p>
      <w:pPr>
        <w:pStyle w:val="Normal"/>
        <w:numPr>
          <w:ilvl w:val="0"/>
          <w:numId w:val="0"/>
        </w:numPr>
        <w:spacing w:lineRule="auto" w:line="240" w:before="0" w:after="0"/>
        <w:ind w:left="3402"/>
        <w:jc w:val="both"/>
        <w:outlineLvl w:val="0"/>
        <w:rPr>
          <w:rFonts w:ascii="Times New Roman" w:hAnsi="Times New Roman" w:eastAsia="Calibri" w:cs="Times New Roman"/>
          <w:sz w:val="24"/>
          <w:szCs w:val="24"/>
        </w:rPr>
      </w:pPr>
      <w:r>
        <w:rPr>
          <w:rFonts w:eastAsia="Calibri" w:cs="Times New Roman" w:ascii="Times New Roman" w:hAnsi="Times New Roman"/>
          <w:sz w:val="24"/>
          <w:szCs w:val="24"/>
        </w:rPr>
        <w:t>Приложение № 1</w:t>
      </w:r>
    </w:p>
    <w:p>
      <w:pPr>
        <w:pStyle w:val="Normal"/>
        <w:widowControl w:val="false"/>
        <w:spacing w:lineRule="auto" w:line="240" w:before="0" w:after="0"/>
        <w:ind w:left="3402"/>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к Порядку разработки, общественного обсуждения с заинтересованными лицами, утверждения дизайн-проектов благоустройства дворовых территорий, включенных в мероприятия по благоустройству, направленные на формирование современной городской среды, а также дизайн-проекта благоустройства общественной территории муниципального образования город Шарыпово на 2024 год</w:t>
      </w:r>
    </w:p>
    <w:p>
      <w:pPr>
        <w:pStyle w:val="Normal"/>
        <w:widowControl w:val="false"/>
        <w:spacing w:lineRule="auto" w:line="240" w:before="0" w:after="0"/>
        <w:ind w:left="5529"/>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widowControl w:val="false"/>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t>Визуальное описание предлагаемого проекта, перечня элементов благоустройства, предлагаемых к размещению на соответствующей дворовой территории</w:t>
      </w:r>
    </w:p>
    <w:p>
      <w:pPr>
        <w:pStyle w:val="Normal"/>
        <w:widowControl w:val="false"/>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widowControl w:val="false"/>
        <w:spacing w:lineRule="auto" w:line="240" w:before="0" w:after="0"/>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p>
      <w:pPr>
        <w:pStyle w:val="Normal"/>
        <w:widowControl w:val="false"/>
        <w:spacing w:lineRule="auto" w:line="240" w:before="0" w:after="0"/>
        <w:rPr>
          <w:rFonts w:ascii="Times New Roman" w:hAnsi="Times New Roman" w:eastAsia="Calibri" w:cs="Times New Roman"/>
          <w:sz w:val="24"/>
          <w:szCs w:val="24"/>
          <w:lang w:eastAsia="ru-RU"/>
        </w:rPr>
      </w:pPr>
      <w:r>
        <w:rPr/>
        <mc:AlternateContent>
          <mc:Choice Requires="wps">
            <w:drawing>
              <wp:anchor behindDoc="0" distT="0" distB="0" distL="114300" distR="114300" simplePos="0" locked="0" layoutInCell="1" allowOverlap="1" relativeHeight="13">
                <wp:simplePos x="0" y="0"/>
                <wp:positionH relativeFrom="column">
                  <wp:posOffset>3567430</wp:posOffset>
                </wp:positionH>
                <wp:positionV relativeFrom="paragraph">
                  <wp:posOffset>1623060</wp:posOffset>
                </wp:positionV>
                <wp:extent cx="733425" cy="1438275"/>
                <wp:effectExtent l="12700" t="12700" r="12700" b="12700"/>
                <wp:wrapNone/>
                <wp:docPr id="2" name="Прямая соединительная линия 8"/>
                <a:graphic xmlns:a="http://schemas.openxmlformats.org/drawingml/2006/main">
                  <a:graphicData uri="http://schemas.microsoft.com/office/word/2010/wordprocessingShape">
                    <wps:wsp>
                      <wps:cNvSpPr/>
                      <wps:spPr>
                        <a:xfrm flipH="1">
                          <a:off x="0" y="0"/>
                          <a:ext cx="733320" cy="1438200"/>
                        </a:xfrm>
                        <a:prstGeom prst="line">
                          <a:avLst/>
                        </a:prstGeom>
                        <a:ln w="25560">
                          <a:solidFill>
                            <a:srgbClr val="000000"/>
                          </a:solidFill>
                          <a:round/>
                        </a:ln>
                      </wps:spPr>
                      <wps:style>
                        <a:lnRef idx="0"/>
                        <a:fillRef idx="0"/>
                        <a:effectRef idx="0"/>
                        <a:fontRef idx="minor"/>
                      </wps:style>
                      <wps:bodyPr/>
                    </wps:wsp>
                  </a:graphicData>
                </a:graphic>
              </wp:anchor>
            </w:drawing>
          </mc:Choice>
          <mc:Fallback>
            <w:pict>
              <v:line id="shape_0" from="280.9pt,127.8pt" to="338.6pt,241pt" ID="Прямая соединительная линия 8" stroked="t" o:allowincell="f" style="position:absolute;flip:x">
                <v:stroke color="black" weight="25560" joinstyle="round" endcap="flat"/>
                <v:fill o:detectmouseclick="t" on="false"/>
                <w10:wrap type="none"/>
              </v:line>
            </w:pict>
          </mc:Fallback>
        </mc:AlternateContent>
        <mc:AlternateContent>
          <mc:Choice Requires="wps">
            <w:drawing>
              <wp:anchor behindDoc="0" distT="0" distB="0" distL="114300" distR="114300" simplePos="0" locked="0" layoutInCell="1" allowOverlap="1" relativeHeight="14">
                <wp:simplePos x="0" y="0"/>
                <wp:positionH relativeFrom="column">
                  <wp:posOffset>3158490</wp:posOffset>
                </wp:positionH>
                <wp:positionV relativeFrom="paragraph">
                  <wp:posOffset>3061335</wp:posOffset>
                </wp:positionV>
                <wp:extent cx="733425" cy="266700"/>
                <wp:effectExtent l="12700" t="12700" r="12700" b="12700"/>
                <wp:wrapNone/>
                <wp:docPr id="3" name="Овал 10"/>
                <a:graphic xmlns:a="http://schemas.openxmlformats.org/drawingml/2006/main">
                  <a:graphicData uri="http://schemas.microsoft.com/office/word/2010/wordprocessingShape">
                    <wps:wsp>
                      <wps:cNvSpPr/>
                      <wps:spPr>
                        <a:xfrm>
                          <a:off x="0" y="0"/>
                          <a:ext cx="733320" cy="266760"/>
                        </a:xfrm>
                        <a:prstGeom prst="ellipse">
                          <a:avLst/>
                        </a:prstGeom>
                        <a:noFill/>
                        <a:ln w="25560">
                          <a:solidFill>
                            <a:srgbClr val="000000"/>
                          </a:solidFill>
                          <a:round/>
                        </a:ln>
                      </wps:spPr>
                      <wps:bodyPr/>
                    </wps:wsp>
                  </a:graphicData>
                </a:graphic>
              </wp:anchor>
            </w:drawing>
          </mc:Choice>
          <mc:Fallback>
            <w:pict>
              <v:oval id="shape_0" ID="Овал 10" stroked="t" o:allowincell="f" style="position:absolute;margin-left:248.7pt;margin-top:241.05pt;width:57.7pt;height:20.95pt;mso-wrap-style:none;v-text-anchor:middle">
                <v:fill o:detectmouseclick="t" on="false"/>
                <v:stroke color="black" weight="25560" joinstyle="round" endcap="flat"/>
                <w10:wrap type="none"/>
              </v:oval>
            </w:pict>
          </mc:Fallback>
        </mc:AlternateContent>
        <w:drawing>
          <wp:inline distT="0" distB="0" distL="0" distR="0">
            <wp:extent cx="5476240" cy="3733800"/>
            <wp:effectExtent l="0" t="0" r="0" b="0"/>
            <wp:docPr id="4" name="Рисунок 11" descr="C:\Users\OrlovaPC\Desktop\минимальный переч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1" descr="C:\Users\OrlovaPC\Desktop\минимальный перечень.jpg"/>
                    <pic:cNvPicPr>
                      <a:picLocks noChangeAspect="1" noChangeArrowheads="1"/>
                    </pic:cNvPicPr>
                  </pic:nvPicPr>
                  <pic:blipFill>
                    <a:blip r:embed="rId6"/>
                    <a:stretch>
                      <a:fillRect/>
                    </a:stretch>
                  </pic:blipFill>
                  <pic:spPr bwMode="auto">
                    <a:xfrm>
                      <a:off x="0" y="0"/>
                      <a:ext cx="5476240" cy="3733800"/>
                    </a:xfrm>
                    <a:prstGeom prst="rect">
                      <a:avLst/>
                    </a:prstGeom>
                  </pic:spPr>
                </pic:pic>
              </a:graphicData>
            </a:graphic>
          </wp:inline>
        </w:drawing>
      </w:r>
      <w:r>
        <mc:AlternateContent>
          <mc:Choice Requires="wps">
            <w:drawing>
              <wp:anchor behindDoc="0" distT="0" distB="0" distL="114300" distR="114300" simplePos="0" locked="0" layoutInCell="1" allowOverlap="1" relativeHeight="12">
                <wp:simplePos x="0" y="0"/>
                <wp:positionH relativeFrom="column">
                  <wp:posOffset>3472815</wp:posOffset>
                </wp:positionH>
                <wp:positionV relativeFrom="paragraph">
                  <wp:posOffset>898525</wp:posOffset>
                </wp:positionV>
                <wp:extent cx="1857375" cy="766445"/>
                <wp:effectExtent l="0" t="0" r="0" b="0"/>
                <wp:wrapNone/>
                <wp:docPr id="5" name="Врезка2"/>
                <a:graphic xmlns:a="http://schemas.openxmlformats.org/drawingml/2006/main">
                  <a:graphicData uri="http://schemas.microsoft.com/office/word/2010/wordprocessingShape">
                    <wps:wsp>
                      <wps:cNvSpPr txBox="1"/>
                      <wps:spPr>
                        <a:xfrm>
                          <a:off x="0" y="0"/>
                          <a:ext cx="1857375" cy="766445"/>
                        </a:xfrm>
                        <a:prstGeom prst="rect"/>
                        <a:solidFill>
                          <a:srgbClr val="FFFFFF"/>
                        </a:solidFill>
                        <a:ln w="25400">
                          <a:solidFill>
                            <a:srgbClr val="000000"/>
                          </a:solidFill>
                        </a:ln>
                      </wps:spPr>
                      <wps:txbx>
                        <w:txbxContent>
                          <w:p>
                            <w:pPr>
                              <w:pStyle w:val="Style26"/>
                              <w:spacing w:before="0" w:after="160"/>
                              <w:jc w:val="center"/>
                              <w:rPr>
                                <w:sz w:val="16"/>
                                <w:szCs w:val="16"/>
                              </w:rPr>
                            </w:pPr>
                            <w:r>
                              <w:rPr>
                                <w:rFonts w:eastAsia="Calibri" w:cs="Times New Roman" w:ascii="Times New Roman" w:hAnsi="Times New Roman"/>
                                <w:sz w:val="16"/>
                                <w:szCs w:val="16"/>
                              </w:rPr>
                              <w:t>Ремонт тротуара, дворового проезда, ремонт дороги, образующей проезд к территории, прилегающей к многоквартирному дому в полном объеме</w:t>
                            </w:r>
                          </w:p>
                        </w:txbxContent>
                      </wps:txbx>
                      <wps:bodyPr anchor="t" lIns="91440" tIns="45720" rIns="91440" bIns="45720">
                        <a:noAutofit/>
                      </wps:bodyPr>
                    </wps:wsp>
                  </a:graphicData>
                </a:graphic>
              </wp:anchor>
            </w:drawing>
          </mc:Choice>
          <mc:Fallback>
            <w:pict>
              <v:rect fillcolor="#FFFFFF" strokecolor="#000000" strokeweight="2pt" style="position:absolute;rotation:-0;width:146.25pt;height:60.35pt;mso-wrap-distance-left:9pt;mso-wrap-distance-right:9pt;mso-wrap-distance-top:0pt;mso-wrap-distance-bottom:0pt;margin-top:70.75pt;mso-position-vertical-relative:text;margin-left:273.45pt;mso-position-horizontal-relative:text">
                <v:textbox>
                  <w:txbxContent>
                    <w:p>
                      <w:pPr>
                        <w:pStyle w:val="Style26"/>
                        <w:spacing w:before="0" w:after="160"/>
                        <w:jc w:val="center"/>
                        <w:rPr>
                          <w:sz w:val="16"/>
                          <w:szCs w:val="16"/>
                        </w:rPr>
                      </w:pPr>
                      <w:r>
                        <w:rPr>
                          <w:rFonts w:eastAsia="Calibri" w:cs="Times New Roman" w:ascii="Times New Roman" w:hAnsi="Times New Roman"/>
                          <w:sz w:val="16"/>
                          <w:szCs w:val="16"/>
                        </w:rPr>
                        <w:t>Ремонт тротуара, дворового проезда, ремонт дороги, образующей проезд к территории, прилегающей к многоквартирному дому в полном объеме</w:t>
                      </w:r>
                    </w:p>
                  </w:txbxContent>
                </v:textbox>
                <w10:wrap type="none"/>
              </v:rect>
            </w:pict>
          </mc:Fallback>
        </mc:AlternateContent>
      </w:r>
    </w:p>
    <w:p>
      <w:pPr>
        <w:pStyle w:val="Normal"/>
        <w:widowControl w:val="false"/>
        <w:spacing w:lineRule="auto" w:line="240" w:before="0" w:after="0"/>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p>
      <w:pPr>
        <w:sectPr>
          <w:footnotePr>
            <w:numFmt w:val="decimal"/>
          </w:footnotePr>
          <w:type w:val="nextPage"/>
          <w:pgSz w:w="11906" w:h="16838"/>
          <w:pgMar w:left="1701" w:right="851" w:gutter="0" w:header="0" w:top="1134" w:footer="0" w:bottom="1134"/>
          <w:pgNumType w:fmt="decimal"/>
          <w:formProt w:val="false"/>
          <w:textDirection w:val="lrTb"/>
          <w:docGrid w:type="default" w:linePitch="360" w:charSpace="4096"/>
        </w:sectPr>
        <w:pStyle w:val="Normal"/>
        <w:widowControl w:val="false"/>
        <w:spacing w:lineRule="auto" w:line="240" w:before="0" w:after="0"/>
        <w:rPr>
          <w:rFonts w:ascii="Times New Roman" w:hAnsi="Times New Roman" w:eastAsia="Calibri" w:cs="Times New Roman"/>
          <w:sz w:val="24"/>
          <w:szCs w:val="24"/>
        </w:rPr>
      </w:pPr>
      <w:r>
        <w:rPr/>
        <mc:AlternateContent>
          <mc:Choice Requires="wps">
            <w:drawing>
              <wp:anchor behindDoc="0" distT="0" distB="0" distL="114300" distR="114300" simplePos="0" locked="0" layoutInCell="1" allowOverlap="1" relativeHeight="16">
                <wp:simplePos x="0" y="0"/>
                <wp:positionH relativeFrom="column">
                  <wp:posOffset>1653540</wp:posOffset>
                </wp:positionH>
                <wp:positionV relativeFrom="paragraph">
                  <wp:posOffset>2785745</wp:posOffset>
                </wp:positionV>
                <wp:extent cx="1504950" cy="381000"/>
                <wp:effectExtent l="12700" t="12700" r="12700" b="12700"/>
                <wp:wrapNone/>
                <wp:docPr id="6" name="Прямая соединительная линия 14"/>
                <a:graphic xmlns:a="http://schemas.openxmlformats.org/drawingml/2006/main">
                  <a:graphicData uri="http://schemas.microsoft.com/office/word/2010/wordprocessingShape">
                    <wps:wsp>
                      <wps:cNvSpPr/>
                      <wps:spPr>
                        <a:xfrm>
                          <a:off x="0" y="0"/>
                          <a:ext cx="1504800" cy="380880"/>
                        </a:xfrm>
                        <a:prstGeom prst="line">
                          <a:avLst/>
                        </a:prstGeom>
                        <a:ln w="25560">
                          <a:solidFill>
                            <a:srgbClr val="000000"/>
                          </a:solidFill>
                          <a:round/>
                        </a:ln>
                      </wps:spPr>
                      <wps:style>
                        <a:lnRef idx="0"/>
                        <a:fillRef idx="0"/>
                        <a:effectRef idx="0"/>
                        <a:fontRef idx="minor"/>
                      </wps:style>
                      <wps:bodyPr/>
                    </wps:wsp>
                  </a:graphicData>
                </a:graphic>
              </wp:anchor>
            </w:drawing>
          </mc:Choice>
          <mc:Fallback>
            <w:pict>
              <v:line id="shape_0" from="130.2pt,219.35pt" to="248.65pt,249.3pt" ID="Прямая соединительная линия 14" stroked="t" o:allowincell="f" style="position:absolute">
                <v:stroke color="black" weight="25560" joinstyle="round" endcap="flat"/>
                <v:fill o:detectmouseclick="t" on="false"/>
                <w10:wrap type="none"/>
              </v:line>
            </w:pict>
          </mc:Fallback>
        </mc:AlternateContent>
        <mc:AlternateContent>
          <mc:Choice Requires="wps">
            <w:drawing>
              <wp:anchor behindDoc="0" distT="0" distB="0" distL="114300" distR="114300" simplePos="0" locked="0" layoutInCell="1" allowOverlap="1" relativeHeight="17">
                <wp:simplePos x="0" y="0"/>
                <wp:positionH relativeFrom="column">
                  <wp:posOffset>2682240</wp:posOffset>
                </wp:positionH>
                <wp:positionV relativeFrom="paragraph">
                  <wp:posOffset>3166745</wp:posOffset>
                </wp:positionV>
                <wp:extent cx="695325" cy="247650"/>
                <wp:effectExtent l="12700" t="12700" r="12700" b="12700"/>
                <wp:wrapNone/>
                <wp:docPr id="7" name="Овал 16"/>
                <a:graphic xmlns:a="http://schemas.openxmlformats.org/drawingml/2006/main">
                  <a:graphicData uri="http://schemas.microsoft.com/office/word/2010/wordprocessingShape">
                    <wps:wsp>
                      <wps:cNvSpPr/>
                      <wps:spPr>
                        <a:xfrm>
                          <a:off x="0" y="0"/>
                          <a:ext cx="695160" cy="247680"/>
                        </a:xfrm>
                        <a:prstGeom prst="ellipse">
                          <a:avLst/>
                        </a:prstGeom>
                        <a:noFill/>
                        <a:ln w="25560">
                          <a:solidFill>
                            <a:srgbClr val="000000"/>
                          </a:solidFill>
                          <a:round/>
                        </a:ln>
                      </wps:spPr>
                      <wps:bodyPr/>
                    </wps:wsp>
                  </a:graphicData>
                </a:graphic>
              </wp:anchor>
            </w:drawing>
          </mc:Choice>
          <mc:Fallback>
            <w:pict>
              <v:oval id="shape_0" ID="Овал 16" stroked="t" o:allowincell="f" style="position:absolute;margin-left:211.2pt;margin-top:249.35pt;width:54.7pt;height:19.45pt;mso-wrap-style:none;v-text-anchor:middle">
                <v:fill o:detectmouseclick="t" on="false"/>
                <v:stroke color="black" weight="25560" joinstyle="round" endcap="flat"/>
                <w10:wrap type="none"/>
              </v:oval>
            </w:pict>
          </mc:Fallback>
        </mc:AlternateContent>
        <w:drawing>
          <wp:inline distT="0" distB="0" distL="0" distR="0">
            <wp:extent cx="5476240" cy="3562350"/>
            <wp:effectExtent l="0" t="0" r="0" b="0"/>
            <wp:docPr id="8" name="Рисунок 12" descr="C:\Users\OrlovaPC\Desktop\доп.переч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2" descr="C:\Users\OrlovaPC\Desktop\доп.перечень.jpg"/>
                    <pic:cNvPicPr>
                      <a:picLocks noChangeAspect="1" noChangeArrowheads="1"/>
                    </pic:cNvPicPr>
                  </pic:nvPicPr>
                  <pic:blipFill>
                    <a:blip r:embed="rId7"/>
                    <a:stretch>
                      <a:fillRect/>
                    </a:stretch>
                  </pic:blipFill>
                  <pic:spPr bwMode="auto">
                    <a:xfrm>
                      <a:off x="0" y="0"/>
                      <a:ext cx="5476240" cy="3562350"/>
                    </a:xfrm>
                    <a:prstGeom prst="rect">
                      <a:avLst/>
                    </a:prstGeom>
                  </pic:spPr>
                </pic:pic>
              </a:graphicData>
            </a:graphic>
          </wp:inline>
        </w:drawing>
      </w:r>
      <w:r>
        <mc:AlternateContent>
          <mc:Choice Requires="wps">
            <w:drawing>
              <wp:anchor behindDoc="0" distT="0" distB="0" distL="114300" distR="114300" simplePos="0" locked="0" layoutInCell="1" allowOverlap="1" relativeHeight="15">
                <wp:simplePos x="0" y="0"/>
                <wp:positionH relativeFrom="column">
                  <wp:posOffset>72390</wp:posOffset>
                </wp:positionH>
                <wp:positionV relativeFrom="paragraph">
                  <wp:posOffset>2519045</wp:posOffset>
                </wp:positionV>
                <wp:extent cx="1581150" cy="503555"/>
                <wp:effectExtent l="0" t="0" r="0" b="0"/>
                <wp:wrapNone/>
                <wp:docPr id="9" name="Врезка3"/>
                <a:graphic xmlns:a="http://schemas.openxmlformats.org/drawingml/2006/main">
                  <a:graphicData uri="http://schemas.microsoft.com/office/word/2010/wordprocessingShape">
                    <wps:wsp>
                      <wps:cNvSpPr txBox="1"/>
                      <wps:spPr>
                        <a:xfrm>
                          <a:off x="0" y="0"/>
                          <a:ext cx="1581150" cy="503555"/>
                        </a:xfrm>
                        <a:prstGeom prst="rect"/>
                        <a:solidFill>
                          <a:srgbClr val="FFFFFF"/>
                        </a:solidFill>
                        <a:ln w="25400">
                          <a:solidFill>
                            <a:srgbClr val="000000"/>
                          </a:solidFill>
                        </a:ln>
                      </wps:spPr>
                      <wps:txbx>
                        <w:txbxContent>
                          <w:p>
                            <w:pPr>
                              <w:pStyle w:val="Style26"/>
                              <w:spacing w:before="0" w:after="160"/>
                              <w:jc w:val="center"/>
                              <w:rPr>
                                <w:sz w:val="16"/>
                                <w:szCs w:val="16"/>
                              </w:rPr>
                            </w:pPr>
                            <w:r>
                              <w:rPr>
                                <w:rFonts w:eastAsia="Calibri" w:cs="Times New Roman" w:ascii="Times New Roman" w:hAnsi="Times New Roman"/>
                                <w:sz w:val="16"/>
                                <w:szCs w:val="16"/>
                              </w:rPr>
                              <w:t>Устройство пешеходных дорожек из асфальтобетонного покрытия</w:t>
                            </w:r>
                          </w:p>
                        </w:txbxContent>
                      </wps:txbx>
                      <wps:bodyPr anchor="t" lIns="91440" tIns="45720" rIns="91440" bIns="45720">
                        <a:noAutofit/>
                      </wps:bodyPr>
                    </wps:wsp>
                  </a:graphicData>
                </a:graphic>
              </wp:anchor>
            </w:drawing>
          </mc:Choice>
          <mc:Fallback>
            <w:pict>
              <v:rect fillcolor="#FFFFFF" strokecolor="#000000" strokeweight="2pt" style="position:absolute;rotation:-0;width:124.5pt;height:39.65pt;mso-wrap-distance-left:9pt;mso-wrap-distance-right:9pt;mso-wrap-distance-top:0pt;mso-wrap-distance-bottom:0pt;margin-top:198.35pt;mso-position-vertical-relative:text;margin-left:5.7pt;mso-position-horizontal-relative:text">
                <v:textbox>
                  <w:txbxContent>
                    <w:p>
                      <w:pPr>
                        <w:pStyle w:val="Style26"/>
                        <w:spacing w:before="0" w:after="160"/>
                        <w:jc w:val="center"/>
                        <w:rPr>
                          <w:sz w:val="16"/>
                          <w:szCs w:val="16"/>
                        </w:rPr>
                      </w:pPr>
                      <w:r>
                        <w:rPr>
                          <w:rFonts w:eastAsia="Calibri" w:cs="Times New Roman" w:ascii="Times New Roman" w:hAnsi="Times New Roman"/>
                          <w:sz w:val="16"/>
                          <w:szCs w:val="16"/>
                        </w:rPr>
                        <w:t>Устройство пешеходных дорожек из асфальтобетонного покрытия</w:t>
                      </w:r>
                    </w:p>
                  </w:txbxContent>
                </v:textbox>
                <w10:wrap type="none"/>
              </v:rect>
            </w:pict>
          </mc:Fallback>
        </mc:AlternateContent>
      </w:r>
    </w:p>
    <w:p>
      <w:pPr>
        <w:pStyle w:val="Normal"/>
        <w:widowControl w:val="false"/>
        <w:spacing w:lineRule="auto" w:line="240" w:before="0" w:after="0"/>
        <w:ind w:left="5103"/>
        <w:rPr>
          <w:rFonts w:ascii="Times New Roman" w:hAnsi="Times New Roman" w:eastAsia="Times New Roman" w:cs="Times New Roman"/>
          <w:sz w:val="24"/>
          <w:szCs w:val="24"/>
        </w:rPr>
      </w:pPr>
      <w:r>
        <w:rPr>
          <w:rFonts w:eastAsia="Times New Roman" w:cs="Times New Roman" w:ascii="Times New Roman" w:hAnsi="Times New Roman"/>
          <w:sz w:val="24"/>
          <w:szCs w:val="24"/>
        </w:rPr>
        <w:t>Приложение №5</w:t>
      </w:r>
    </w:p>
    <w:p>
      <w:pPr>
        <w:pStyle w:val="Normal"/>
        <w:spacing w:lineRule="auto" w:line="240" w:before="0" w:after="0"/>
        <w:ind w:left="5103"/>
        <w:rPr>
          <w:rFonts w:ascii="Times New Roman" w:hAnsi="Times New Roman" w:eastAsia="Times New Roman" w:cs="Times New Roman"/>
          <w:sz w:val="24"/>
          <w:szCs w:val="24"/>
        </w:rPr>
      </w:pPr>
      <w:r>
        <w:rPr>
          <w:rFonts w:eastAsia="Times New Roman" w:cs="Times New Roman" w:ascii="Times New Roman" w:hAnsi="Times New Roman"/>
          <w:sz w:val="24"/>
          <w:szCs w:val="24"/>
        </w:rPr>
        <w:t>к муниципальной программе «Формирование современной городской среды муниципального образования города Шарыпово»</w:t>
      </w:r>
    </w:p>
    <w:p>
      <w:pPr>
        <w:pStyle w:val="Normal"/>
        <w:widowControl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Порядок</w:t>
      </w:r>
    </w:p>
    <w:p>
      <w:pPr>
        <w:pStyle w:val="Normal"/>
        <w:widowControl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 и механизм контроля за их расходованием, а также порядок и формы трудового и (или) финансового участия граждан в выполнении указанных работ</w:t>
      </w:r>
    </w:p>
    <w:p>
      <w:pPr>
        <w:pStyle w:val="Normal"/>
        <w:spacing w:lineRule="auto" w:line="240" w:before="240" w:after="0"/>
        <w:jc w:val="center"/>
        <w:rPr>
          <w:rFonts w:ascii="Times New Roman" w:hAnsi="Times New Roman" w:eastAsia="Calibri" w:cs="Times New Roman"/>
          <w:sz w:val="24"/>
          <w:szCs w:val="24"/>
        </w:rPr>
      </w:pPr>
      <w:r>
        <w:rPr>
          <w:rFonts w:eastAsia="Calibri" w:cs="Times New Roman" w:ascii="Times New Roman" w:hAnsi="Times New Roman"/>
          <w:sz w:val="24"/>
          <w:szCs w:val="24"/>
        </w:rPr>
        <w:t>1.Общие положения</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1.1. Порядок 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 и механизм контроля за их расходованием, а также порядок и формы трудового и (или) финансового участия граждан в выполнении указанных работ определяют механизм сбора и  перечисления средств заинтересованных лиц направляемых на выполнение минимального, дополнительного перечней работ по благоустройству дворовых территорий, и механизм контроля за их расходованием, а также порядок и формы трудового и (или) финансового участия граждан в выполнении указанных работ в целях софинансирования мероприятий по благоустройству </w:t>
      </w:r>
      <w:bookmarkStart w:id="7" w:name="OLE_LINK2"/>
      <w:bookmarkStart w:id="8" w:name="OLE_LINK1"/>
      <w:r>
        <w:rPr>
          <w:rFonts w:eastAsia="Times New Roman" w:cs="Times New Roman" w:ascii="Times New Roman" w:hAnsi="Times New Roman"/>
          <w:sz w:val="24"/>
          <w:szCs w:val="24"/>
          <w:lang w:eastAsia="ru-RU"/>
        </w:rPr>
        <w:t>муниципальной программы «Формирование современной городской среды муниципального образования город Шарыпово»</w:t>
      </w:r>
      <w:bookmarkEnd w:id="7"/>
      <w:bookmarkEnd w:id="8"/>
      <w:r>
        <w:rPr>
          <w:rFonts w:eastAsia="Times New Roman" w:cs="Times New Roman" w:ascii="Times New Roman" w:hAnsi="Times New Roman"/>
          <w:sz w:val="24"/>
          <w:szCs w:val="24"/>
          <w:lang w:eastAsia="ru-RU"/>
        </w:rPr>
        <w:t>.</w:t>
      </w:r>
    </w:p>
    <w:p>
      <w:pPr>
        <w:pStyle w:val="Normal"/>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1.2.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и обеспечивающие финансовое (трудовое) участие в реализации мероприятий по благоустройству дворовых территорий.</w:t>
      </w:r>
    </w:p>
    <w:p>
      <w:pPr>
        <w:pStyle w:val="Normal"/>
        <w:spacing w:lineRule="auto" w:line="240" w:before="0" w:after="0"/>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t>1.3. Благоустройство дворовых территорий финансируемых за счет бюджетных средств осуществляется по минимальному (дополнительному) перечням видов работ по благоустройству дворовых территорий (далее – минимальный перечень, дополнительный перечень, минимальный и дополнительный перечни).</w:t>
      </w:r>
    </w:p>
    <w:p>
      <w:pPr>
        <w:pStyle w:val="Normal"/>
        <w:spacing w:lineRule="auto" w:line="240" w:before="0" w:after="0"/>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t>1.4. Минимальный перечень включает в себя:</w:t>
      </w:r>
    </w:p>
    <w:p>
      <w:pPr>
        <w:pStyle w:val="Normal"/>
        <w:spacing w:lineRule="auto" w:line="240" w:before="0" w:after="0"/>
        <w:ind w:firstLine="709"/>
        <w:jc w:val="both"/>
        <w:rPr>
          <w:rFonts w:ascii="Times New Roman" w:hAnsi="Times New Roman" w:eastAsia="Times New Roman" w:cs="Times New Roman"/>
          <w:sz w:val="24"/>
          <w:szCs w:val="24"/>
          <w:lang w:eastAsia="ru-RU"/>
        </w:rPr>
      </w:pPr>
      <w:r>
        <w:rPr>
          <w:rFonts w:eastAsia="Calibri" w:cs="Times New Roman" w:ascii="Times New Roman" w:hAnsi="Times New Roman"/>
          <w:sz w:val="24"/>
          <w:szCs w:val="24"/>
        </w:rPr>
        <w:t xml:space="preserve">ремонт </w:t>
      </w:r>
      <w:r>
        <w:rPr>
          <w:rFonts w:eastAsia="Times New Roman" w:cs="Times New Roman" w:ascii="Times New Roman" w:hAnsi="Times New Roman"/>
          <w:sz w:val="24"/>
          <w:szCs w:val="24"/>
          <w:lang w:eastAsia="ru-RU"/>
        </w:rPr>
        <w:t>тротуара, дворового проезда, ремонт дороги, образующей проезд к территории, прилегающей к многоквартирному дому в полном объеме;</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обеспечение освещения дворовых территорий;</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установку скамеек;</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установку урн для мусора.</w:t>
      </w:r>
    </w:p>
    <w:p>
      <w:pPr>
        <w:pStyle w:val="Normal"/>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1.5. Дополнительный перечень включает в себя:</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оборудование детских площадок;</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оборудование спортивных площадок;</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устройство пешеходных дорожек.</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1.6. В случае удовлетворительного состояния объектов (работ), входящих в состав минимального (дополнительного) перечня, допускается выполнение не всего комплекса работ. Удовлетворительное состояние необходимо подтвердить предоставлением паспорта благоустройства.</w:t>
      </w:r>
    </w:p>
    <w:p>
      <w:pPr>
        <w:pStyle w:val="Normal"/>
        <w:spacing w:lineRule="auto" w:line="240" w:before="0" w:after="0"/>
        <w:ind w:firstLine="709"/>
        <w:jc w:val="both"/>
        <w:rPr>
          <w:rFonts w:ascii="Times New Roman" w:hAnsi="Times New Roman" w:eastAsia="Calibri" w:cs="Times New Roman"/>
          <w:sz w:val="24"/>
          <w:szCs w:val="24"/>
        </w:rPr>
      </w:pPr>
      <w:r>
        <w:rPr>
          <w:rFonts w:eastAsia="Times New Roman" w:cs="Times New Roman" w:ascii="Times New Roman" w:hAnsi="Times New Roman"/>
          <w:sz w:val="24"/>
          <w:szCs w:val="24"/>
          <w:lang w:eastAsia="ru-RU"/>
        </w:rPr>
        <w:t xml:space="preserve">1.7. Решение о финансовом (трудовом) участии заинтересованных лиц в реализации мероприятий по благоустройству дворовых территорий по минимальному или дополнительному перечню работ по благоустройству </w:t>
      </w:r>
      <w:r>
        <w:rPr>
          <w:rFonts w:eastAsia="Calibri" w:cs="Times New Roman" w:ascii="Times New Roman" w:hAnsi="Times New Roman"/>
          <w:sz w:val="24"/>
          <w:szCs w:val="24"/>
        </w:rPr>
        <w:t>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w:t>
      </w:r>
    </w:p>
    <w:p>
      <w:pPr>
        <w:pStyle w:val="Normal"/>
        <w:spacing w:lineRule="auto" w:line="240" w:before="24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 О формах финансового и трудового участия</w:t>
      </w:r>
    </w:p>
    <w:p>
      <w:pPr>
        <w:pStyle w:val="Normal"/>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2.1. При выполнении работ по минимальному перечню заинтересованные лица обеспечивают финансовое участие в размере не менее 2% от сметной стоимости на благоустройство дворовой территории.</w:t>
      </w:r>
    </w:p>
    <w:p>
      <w:pPr>
        <w:pStyle w:val="Normal"/>
        <w:widowControl w:val="false"/>
        <w:spacing w:lineRule="auto" w:line="240" w:before="0" w:after="0"/>
        <w:ind w:firstLine="54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При выполнении работ по минимальному перечню на дорогах, образующих проезды к дворовым территориям, финансового участия заинтересованных лиц не требуется.</w:t>
      </w:r>
    </w:p>
    <w:p>
      <w:pPr>
        <w:pStyle w:val="Normal"/>
        <w:spacing w:lineRule="auto" w:line="240" w:before="0" w:after="0"/>
        <w:ind w:firstLine="709"/>
        <w:jc w:val="both"/>
        <w:rPr>
          <w:rFonts w:ascii="Times New Roman" w:hAnsi="Times New Roman" w:eastAsia="Calibri" w:cs="Times New Roman"/>
          <w:sz w:val="24"/>
          <w:szCs w:val="24"/>
        </w:rPr>
      </w:pPr>
      <w:r>
        <w:rPr>
          <w:rFonts w:eastAsia="Times New Roman" w:cs="Times New Roman" w:ascii="Times New Roman" w:hAnsi="Times New Roman"/>
          <w:sz w:val="24"/>
          <w:szCs w:val="24"/>
          <w:lang w:eastAsia="ru-RU"/>
        </w:rPr>
        <w:t xml:space="preserve">При выполнении работ по дополнительному перечню заинтересованные лица обеспечивают финансовое участие в размере не менее 20% от </w:t>
      </w:r>
      <w:r>
        <w:rPr>
          <w:rFonts w:eastAsia="Calibri" w:cs="Times New Roman" w:ascii="Times New Roman" w:hAnsi="Times New Roman"/>
          <w:sz w:val="24"/>
          <w:szCs w:val="24"/>
        </w:rPr>
        <w:t>сметной стоимости на благоустройство дворовой территории.</w:t>
      </w:r>
    </w:p>
    <w:p>
      <w:pPr>
        <w:pStyle w:val="Normal"/>
        <w:spacing w:lineRule="auto" w:line="240" w:before="0" w:after="0"/>
        <w:ind w:firstLine="709"/>
        <w:jc w:val="both"/>
        <w:rPr>
          <w:rFonts w:ascii="Times New Roman" w:hAnsi="Times New Roman" w:eastAsia="Calibri" w:cs="Times New Roman"/>
          <w:sz w:val="24"/>
          <w:szCs w:val="24"/>
        </w:rPr>
      </w:pPr>
      <w:r>
        <w:rPr>
          <w:rFonts w:eastAsia="Times New Roman" w:cs="Times New Roman" w:ascii="Times New Roman" w:hAnsi="Times New Roman"/>
          <w:sz w:val="24"/>
          <w:szCs w:val="24"/>
          <w:lang w:eastAsia="ru-RU"/>
        </w:rPr>
        <w:t>Доля финансового участия заинтересованных лиц может быть снижена при условии обеспечения софинансирования за счет средств местного бюджета соразмерно доле снижения финансового участия заинтересованных лиц.</w:t>
      </w:r>
    </w:p>
    <w:p>
      <w:pPr>
        <w:pStyle w:val="Normal"/>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2.2. Заинтересованные лица должны обеспечить трудовое участие в реализации мероприятий по благоустройству дворовых территорий:</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предоставление строительных материалов, техники и т.д.</w:t>
      </w:r>
    </w:p>
    <w:p>
      <w:pPr>
        <w:pStyle w:val="Normal"/>
        <w:widowControl w:val="false"/>
        <w:spacing w:lineRule="auto" w:line="240" w:before="24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 Сбор, учет и контроль средств заинтересованных лиц</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3.1. Сбор средств заинтересованных лиц на выполнение минимального (дополнительного) перечней работ по благоустройству дворовых территорий обеспечивают организации, управляющие многоквартирными домами, организации, осуществляющие содержание и текущий ремонт общего имущества собственников помещений в многоквартирных домах на специальном счете, </w:t>
      </w:r>
      <w:r>
        <w:rPr>
          <w:rFonts w:eastAsia="Times New Roman" w:cs="Times New Roman" w:ascii="Times New Roman" w:hAnsi="Times New Roman"/>
          <w:bCs/>
          <w:sz w:val="24"/>
          <w:szCs w:val="24"/>
          <w:lang w:eastAsia="ru-RU"/>
        </w:rPr>
        <w:t xml:space="preserve">открытом в российской кредитной организации и </w:t>
      </w:r>
      <w:r>
        <w:rPr>
          <w:rFonts w:eastAsia="Times New Roman" w:cs="Times New Roman" w:ascii="Times New Roman" w:hAnsi="Times New Roman"/>
          <w:sz w:val="24"/>
          <w:szCs w:val="24"/>
          <w:lang w:eastAsia="ru-RU"/>
        </w:rPr>
        <w:t>предназначенном для перечисления средств на благоустройство в целях софинансирования мероприятий муниципальной программы «Формирование современной городской среды муниципального образования города Шарыпово».</w:t>
      </w:r>
    </w:p>
    <w:p>
      <w:pPr>
        <w:pStyle w:val="Normal"/>
        <w:widowControl w:val="false"/>
        <w:spacing w:lineRule="auto" w:line="240" w:before="0" w:after="0"/>
        <w:ind w:firstLine="54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3.2. Специальный счет может быть открыт в российских кредитных организациях, величина собственных средств (капитала) которых составляет не менее чем двадцать миллиардов рублей. Центральный банк Российской Федерации ежеквартально размещает информацию о кредитных организациях, которые соответствуют требованиям, установленным настоящим пунктом, на своем официальном сайте в сети «Интернет».</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3.3. Средства на выполнение минимального (дополнительного) перечней работ по благоустройству дворовых территорий вносят собственники жилых (нежилых) помещений путем внесения данных денежных средств в структуре платы за жилое помещение, согласно платежному документу единовременно, через два месяца после включения дворовой территории в перечень дворов, подлежащих благоустройству в рамках муниципальной программы «Формирование современной городской среды муниципального образования города Шарыпово», либо равномерно до 10 декабря.</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Председатель совета многоквартирного дома или иное уполномоченное лицо может обеспечить сбор средств заинтересованных лиц.</w:t>
      </w:r>
    </w:p>
    <w:p>
      <w:pPr>
        <w:pStyle w:val="Normal"/>
        <w:widowControl w:val="false"/>
        <w:spacing w:lineRule="auto" w:line="240" w:before="0" w:after="0"/>
        <w:ind w:firstLine="54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3.4. Размер средств вносимых собственниками помещений на выполнение минимального (дополнительного) перечней работ по благоустройству дворовых территорий, рассчитывается как произведение сметной стоимости работ по благоустройству дворовой территории по муниципальному контракту, заключенному между МКУ «Служба городского хозяйства» и подрядной организацией, и доли в праве общей собственности на общее имущество в многоквартирном доме собственника жилого (нежилого) помещения, определяемой согласно части 1 ст.37 Жилищного кодекса РФ.</w:t>
      </w:r>
    </w:p>
    <w:p>
      <w:pPr>
        <w:pStyle w:val="Normal"/>
        <w:widowControl w:val="false"/>
        <w:spacing w:lineRule="auto" w:line="240" w:before="0" w:after="0"/>
        <w:ind w:firstLine="709"/>
        <w:jc w:val="both"/>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t>3.5. </w:t>
      </w:r>
      <w:r>
        <w:rPr>
          <w:rFonts w:eastAsia="Times New Roman" w:cs="Times New Roman" w:ascii="Times New Roman" w:hAnsi="Times New Roman"/>
          <w:sz w:val="24"/>
          <w:szCs w:val="24"/>
          <w:lang w:eastAsia="ru-RU"/>
        </w:rPr>
        <w:t>Организации, управляющие многоквартирными домами</w:t>
      </w:r>
      <w:r>
        <w:rPr>
          <w:rFonts w:eastAsia="Calibri" w:cs="Times New Roman" w:ascii="Times New Roman" w:hAnsi="Times New Roman"/>
          <w:sz w:val="24"/>
          <w:szCs w:val="24"/>
          <w:lang w:eastAsia="ru-RU"/>
        </w:rPr>
        <w:t xml:space="preserve">, </w:t>
      </w:r>
      <w:r>
        <w:rPr>
          <w:rFonts w:eastAsia="Times New Roman" w:cs="Times New Roman" w:ascii="Times New Roman" w:hAnsi="Times New Roman"/>
          <w:sz w:val="24"/>
          <w:szCs w:val="24"/>
          <w:lang w:eastAsia="ru-RU"/>
        </w:rPr>
        <w:t>организации осуществляющие содержание и текущий ремонт общего имущества собственников помещений в многоквартирных домах</w:t>
      </w:r>
      <w:r>
        <w:rPr>
          <w:rFonts w:eastAsia="Calibri" w:cs="Times New Roman" w:ascii="Times New Roman" w:hAnsi="Times New Roman"/>
          <w:sz w:val="24"/>
          <w:szCs w:val="24"/>
          <w:lang w:eastAsia="ru-RU"/>
        </w:rPr>
        <w:t xml:space="preserve"> перечисляют денежные средства, на счет </w:t>
      </w:r>
      <w:r>
        <w:rPr>
          <w:rFonts w:eastAsia="Times New Roman" w:cs="Times New Roman" w:ascii="Times New Roman" w:hAnsi="Times New Roman"/>
          <w:sz w:val="24"/>
          <w:szCs w:val="24"/>
          <w:lang w:eastAsia="ru-RU"/>
        </w:rPr>
        <w:t xml:space="preserve">МКУ «Служба городского хозяйства» </w:t>
      </w:r>
      <w:r>
        <w:rPr>
          <w:rFonts w:eastAsia="Calibri" w:cs="Times New Roman" w:ascii="Times New Roman" w:hAnsi="Times New Roman"/>
          <w:sz w:val="24"/>
          <w:szCs w:val="24"/>
          <w:lang w:eastAsia="ru-RU"/>
        </w:rPr>
        <w:t xml:space="preserve">по коду бюджетной классификации «Инициативные платежи, зачисляемые в бюджеты городских округов» 133 117 15020 04 0000 150, где ведется учет средств поступивших от заинтересованных лиц по многоквартирным домам, дворовые территории которых подлежат благоустройству согласно </w:t>
      </w:r>
      <w:r>
        <w:rPr>
          <w:rFonts w:eastAsia="Calibri" w:cs="Times New Roman" w:ascii="Times New Roman" w:hAnsi="Times New Roman"/>
          <w:sz w:val="24"/>
          <w:szCs w:val="24"/>
        </w:rPr>
        <w:t>муниципальной программе «Формирование современной городской среды муниципального образования города Шарыпово»</w:t>
      </w:r>
      <w:r>
        <w:rPr>
          <w:rFonts w:eastAsia="Calibri" w:cs="Times New Roman" w:ascii="Times New Roman" w:hAnsi="Times New Roman"/>
          <w:sz w:val="24"/>
          <w:szCs w:val="24"/>
          <w:lang w:eastAsia="ru-RU"/>
        </w:rPr>
        <w:t>.</w:t>
      </w:r>
    </w:p>
    <w:p>
      <w:pPr>
        <w:pStyle w:val="Normal"/>
        <w:widowControl w:val="false"/>
        <w:spacing w:lineRule="auto" w:line="240" w:before="0" w:after="0"/>
        <w:ind w:firstLine="709"/>
        <w:jc w:val="both"/>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t xml:space="preserve">Данные по учету и списанию средств, поступивших от заинтересованных лиц, подлежат публикации на </w:t>
      </w:r>
      <w:r>
        <w:rPr>
          <w:rFonts w:eastAsia="Times New Roman" w:cs="Times New Roman" w:ascii="Times New Roman" w:hAnsi="Times New Roman"/>
          <w:sz w:val="24"/>
          <w:szCs w:val="24"/>
          <w:lang w:eastAsia="ru-RU"/>
        </w:rPr>
        <w:t>официальном сайте муниципального образования города Шарыпово (</w:t>
      </w:r>
      <w:r>
        <w:rPr>
          <w:rFonts w:eastAsia="Times New Roman" w:cs="Times New Roman" w:ascii="Times New Roman" w:hAnsi="Times New Roman"/>
          <w:sz w:val="24"/>
          <w:szCs w:val="24"/>
          <w:lang w:val="en-US" w:eastAsia="ru-RU"/>
        </w:rPr>
        <w:t>https</w:t>
      </w:r>
      <w:r>
        <w:rPr>
          <w:rFonts w:eastAsia="Times New Roman" w:cs="Times New Roman" w:ascii="Times New Roman" w:hAnsi="Times New Roman"/>
          <w:sz w:val="24"/>
          <w:szCs w:val="24"/>
          <w:lang w:eastAsia="ru-RU"/>
        </w:rPr>
        <w:t>://</w:t>
      </w:r>
      <w:r>
        <w:rPr>
          <w:rFonts w:eastAsia="Times New Roman" w:cs="Times New Roman" w:ascii="Times New Roman" w:hAnsi="Times New Roman"/>
          <w:sz w:val="24"/>
          <w:szCs w:val="24"/>
          <w:lang w:val="en-US" w:eastAsia="ru-RU"/>
        </w:rPr>
        <w:t>sharypovo</w:t>
      </w:r>
      <w:r>
        <w:rPr>
          <w:rFonts w:eastAsia="Times New Roman" w:cs="Times New Roman" w:ascii="Times New Roman" w:hAnsi="Times New Roman"/>
          <w:sz w:val="24"/>
          <w:szCs w:val="24"/>
          <w:lang w:eastAsia="ru-RU"/>
        </w:rPr>
        <w:t>.</w:t>
      </w:r>
      <w:r>
        <w:rPr>
          <w:rFonts w:eastAsia="Times New Roman" w:cs="Times New Roman" w:ascii="Times New Roman" w:hAnsi="Times New Roman"/>
          <w:sz w:val="24"/>
          <w:szCs w:val="24"/>
          <w:lang w:val="en-US" w:eastAsia="ru-RU"/>
        </w:rPr>
        <w:t>gosuslugi</w:t>
      </w:r>
      <w:r>
        <w:rPr>
          <w:rFonts w:eastAsia="Times New Roman" w:cs="Times New Roman" w:ascii="Times New Roman" w:hAnsi="Times New Roman"/>
          <w:sz w:val="24"/>
          <w:szCs w:val="24"/>
          <w:lang w:eastAsia="ru-RU"/>
        </w:rPr>
        <w:t>.</w:t>
      </w:r>
      <w:r>
        <w:rPr>
          <w:rFonts w:eastAsia="Times New Roman" w:cs="Times New Roman" w:ascii="Times New Roman" w:hAnsi="Times New Roman"/>
          <w:sz w:val="24"/>
          <w:szCs w:val="24"/>
          <w:lang w:val="en-US" w:eastAsia="ru-RU"/>
        </w:rPr>
        <w:t>ru</w:t>
      </w:r>
      <w:r>
        <w:rPr>
          <w:rFonts w:eastAsia="Times New Roman" w:cs="Times New Roman" w:ascii="Times New Roman" w:hAnsi="Times New Roman"/>
          <w:sz w:val="24"/>
          <w:szCs w:val="24"/>
          <w:lang w:eastAsia="ru-RU"/>
        </w:rPr>
        <w:t>) и направляются в общественную комиссию ежемесячно в срок до 15 числа месяца, следующего за отчетным.</w:t>
      </w:r>
    </w:p>
    <w:p>
      <w:pPr>
        <w:sectPr>
          <w:footnotePr>
            <w:numFmt w:val="decimal"/>
          </w:footnotePr>
          <w:type w:val="nextPage"/>
          <w:pgSz w:w="11906" w:h="16838"/>
          <w:pgMar w:left="1701" w:right="851" w:gutter="0" w:header="0" w:top="1134" w:footer="0" w:bottom="1134"/>
          <w:pgNumType w:fmt="decimal"/>
          <w:formProt w:val="false"/>
          <w:textDirection w:val="lrTb"/>
          <w:docGrid w:type="default" w:linePitch="360" w:charSpace="4096"/>
        </w:sectPr>
        <w:pStyle w:val="Normal"/>
        <w:spacing w:lineRule="auto" w:line="240" w:before="0" w:after="0"/>
        <w:ind w:firstLine="540"/>
        <w:jc w:val="both"/>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t xml:space="preserve">Списание средств заинтересованных лиц на оплату выполненных работ обеспечивается с учетом сроков, предусмотренных муниципальными контрактами на выполнение работ по благоустройству дворовых территорий. </w:t>
      </w:r>
    </w:p>
    <w:p>
      <w:pPr>
        <w:pStyle w:val="Normal"/>
        <w:widowControl w:val="false"/>
        <w:spacing w:lineRule="auto" w:line="240" w:before="0" w:after="0"/>
        <w:ind w:left="7938"/>
        <w:rPr>
          <w:rFonts w:ascii="Times New Roman" w:hAnsi="Times New Roman" w:eastAsia="Times New Roman" w:cs="Times New Roman"/>
          <w:sz w:val="24"/>
          <w:szCs w:val="24"/>
        </w:rPr>
      </w:pPr>
      <w:r>
        <w:rPr>
          <w:rFonts w:eastAsia="Times New Roman" w:cs="Times New Roman" w:ascii="Times New Roman" w:hAnsi="Times New Roman"/>
          <w:sz w:val="24"/>
          <w:szCs w:val="24"/>
        </w:rPr>
        <w:t>Приложение №6</w:t>
      </w:r>
    </w:p>
    <w:p>
      <w:pPr>
        <w:pStyle w:val="Normal"/>
        <w:spacing w:lineRule="auto" w:line="240" w:before="0" w:after="0"/>
        <w:ind w:left="7938"/>
        <w:rPr>
          <w:rFonts w:ascii="Times New Roman" w:hAnsi="Times New Roman" w:eastAsia="Times New Roman" w:cs="Times New Roman"/>
          <w:sz w:val="24"/>
          <w:szCs w:val="24"/>
        </w:rPr>
      </w:pPr>
      <w:r>
        <w:rPr>
          <w:rFonts w:eastAsia="Times New Roman" w:cs="Times New Roman" w:ascii="Times New Roman" w:hAnsi="Times New Roman"/>
          <w:sz w:val="24"/>
          <w:szCs w:val="24"/>
        </w:rPr>
        <w:t>к муниципальной программе «Формирование современной городской среды муниципального образования города Шарыпово»</w:t>
      </w:r>
    </w:p>
    <w:p>
      <w:pPr>
        <w:pStyle w:val="Normal"/>
        <w:spacing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r>
    </w:p>
    <w:tbl>
      <w:tblPr>
        <w:tblW w:w="14601" w:type="dxa"/>
        <w:jc w:val="left"/>
        <w:tblInd w:w="109" w:type="dxa"/>
        <w:tblLayout w:type="fixed"/>
        <w:tblCellMar>
          <w:top w:w="0" w:type="dxa"/>
          <w:left w:w="108" w:type="dxa"/>
          <w:bottom w:w="0" w:type="dxa"/>
          <w:right w:w="108" w:type="dxa"/>
        </w:tblCellMar>
        <w:tblLook w:firstRow="1" w:noVBand="1" w:lastRow="0" w:firstColumn="1" w:lastColumn="0" w:noHBand="0" w:val="04a0"/>
      </w:tblPr>
      <w:tblGrid>
        <w:gridCol w:w="513"/>
        <w:gridCol w:w="1890"/>
        <w:gridCol w:w="1247"/>
        <w:gridCol w:w="1731"/>
        <w:gridCol w:w="1776"/>
        <w:gridCol w:w="1683"/>
        <w:gridCol w:w="1649"/>
        <w:gridCol w:w="1559"/>
        <w:gridCol w:w="1135"/>
        <w:gridCol w:w="1416"/>
      </w:tblGrid>
      <w:tr>
        <w:trPr>
          <w:trHeight w:val="300" w:hRule="atLeast"/>
        </w:trPr>
        <w:tc>
          <w:tcPr>
            <w:tcW w:w="14599" w:type="dxa"/>
            <w:gridSpan w:val="1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Calibri" w:cs="Times New Roman" w:ascii="Times New Roman" w:hAnsi="Times New Roman"/>
                <w:sz w:val="24"/>
                <w:szCs w:val="24"/>
              </w:rPr>
              <w:t>Адресный перечень дворовых территорий, нуждающихся в благоустройстве</w:t>
            </w:r>
          </w:p>
        </w:tc>
      </w:tr>
      <w:tr>
        <w:trPr>
          <w:trHeight w:val="300" w:hRule="atLeast"/>
        </w:trPr>
        <w:tc>
          <w:tcPr>
            <w:tcW w:w="14599" w:type="dxa"/>
            <w:gridSpan w:val="10"/>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Calibri" w:cs="Times New Roman" w:ascii="Times New Roman" w:hAnsi="Times New Roman"/>
                <w:sz w:val="24"/>
                <w:szCs w:val="24"/>
              </w:rPr>
              <w:t>и подлежащих благоустройству в период 2025-2027г.г.</w:t>
            </w:r>
          </w:p>
        </w:tc>
      </w:tr>
      <w:tr>
        <w:trPr>
          <w:trHeight w:val="300" w:hRule="exact"/>
        </w:trPr>
        <w:tc>
          <w:tcPr>
            <w:tcW w:w="513"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890"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247"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731"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776"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683"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649"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559"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135"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416"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90" w:hRule="atLeast"/>
        </w:trPr>
        <w:tc>
          <w:tcPr>
            <w:tcW w:w="51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 xml:space="preserve">№ </w:t>
            </w:r>
            <w:r>
              <w:rPr>
                <w:rFonts w:eastAsia="Times New Roman" w:cs="Times New Roman" w:ascii="Times New Roman" w:hAnsi="Times New Roman"/>
                <w:sz w:val="20"/>
                <w:szCs w:val="20"/>
                <w:lang w:eastAsia="ru-RU"/>
              </w:rPr>
              <w:t>п/п</w:t>
            </w:r>
          </w:p>
        </w:tc>
        <w:tc>
          <w:tcPr>
            <w:tcW w:w="189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Адрес многоквартирного дома</w:t>
            </w:r>
          </w:p>
        </w:tc>
        <w:tc>
          <w:tcPr>
            <w:tcW w:w="124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Площадь жилых и нежилых помещений, кв. м</w:t>
            </w:r>
          </w:p>
        </w:tc>
        <w:tc>
          <w:tcPr>
            <w:tcW w:w="173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Реквизиты протокола общего собрания собственников помещений в многоквартирном доме</w:t>
            </w:r>
          </w:p>
        </w:tc>
        <w:tc>
          <w:tcPr>
            <w:tcW w:w="177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w:t>
            </w:r>
          </w:p>
        </w:tc>
        <w:tc>
          <w:tcPr>
            <w:tcW w:w="4891" w:type="dxa"/>
            <w:gridSpan w:val="3"/>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Финансовое участие, тыс. руб.</w:t>
            </w:r>
          </w:p>
        </w:tc>
        <w:tc>
          <w:tcPr>
            <w:tcW w:w="113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Вид трудового участия</w:t>
            </w:r>
          </w:p>
        </w:tc>
        <w:tc>
          <w:tcPr>
            <w:tcW w:w="141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Наименование управляющей организации</w:t>
            </w:r>
          </w:p>
        </w:tc>
      </w:tr>
      <w:tr>
        <w:trPr>
          <w:trHeight w:val="1200" w:hRule="atLeast"/>
        </w:trPr>
        <w:tc>
          <w:tcPr>
            <w:tcW w:w="51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89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24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73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7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683"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Стоимость работ по благоустройству, всего, тыс. руб.</w:t>
            </w:r>
          </w:p>
        </w:tc>
        <w:tc>
          <w:tcPr>
            <w:tcW w:w="3208" w:type="dxa"/>
            <w:gridSpan w:val="2"/>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В том числе минимальный перечень работ по благоустройству</w:t>
            </w:r>
          </w:p>
        </w:tc>
        <w:tc>
          <w:tcPr>
            <w:tcW w:w="1135" w:type="dxa"/>
            <w:vMerge w:val="continue"/>
            <w:tcBorders>
              <w:left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416" w:type="dxa"/>
            <w:vMerge w:val="continue"/>
            <w:tcBorders>
              <w:left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1617" w:hRule="atLeast"/>
        </w:trPr>
        <w:tc>
          <w:tcPr>
            <w:tcW w:w="51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89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24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73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7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683"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тыс. руб.</w:t>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ind w:firstLine="65" w:left="-65"/>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доля финансового участия по минимальному перечню работ, %</w:t>
            </w:r>
          </w:p>
        </w:tc>
        <w:tc>
          <w:tcPr>
            <w:tcW w:w="1135"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w:t>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w:t>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4</w:t>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w:t>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6</w:t>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7</w:t>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w:t>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w:t>
            </w:r>
          </w:p>
        </w:tc>
        <w:tc>
          <w:tcPr>
            <w:tcW w:w="141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w:t>
            </w:r>
          </w:p>
        </w:tc>
      </w:tr>
      <w:tr>
        <w:trPr>
          <w:trHeight w:val="727"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1-й, д.1</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ООО "Меридиан"</w:t>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1-й, д.2</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1-й, д.5</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1-й, д. 6</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1-й, д.7</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1-й, д.11</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1-й, д.12</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1-й, д.13</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1-й, д.14</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1-й, д.18</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1-й, д.25</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1-й, д.26</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1-й, д.27</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3-й, д.6</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3-й, д.7</w:t>
            </w:r>
          </w:p>
        </w:tc>
        <w:tc>
          <w:tcPr>
            <w:tcW w:w="12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3-й, д.8</w:t>
            </w:r>
          </w:p>
        </w:tc>
        <w:tc>
          <w:tcPr>
            <w:tcW w:w="1247"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top w:val="single" w:sz="4" w:space="0" w:color="000000"/>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3-й, д.8а</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3-й, д.16</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3-й, д.18</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3-й, д.20</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3-й, д.22</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3-й, д.25</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7-й, д.9</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7-й, д.10</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7-й, д.12</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7-й, д.15</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Северный, д.32</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r>
      <w:tr>
        <w:trPr>
          <w:trHeight w:val="958"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г.п. Дубинино, пер. Молодежный, д.1</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ШМРО ПАО "Красноярскэнергосбыт"</w:t>
            </w:r>
          </w:p>
        </w:tc>
      </w:tr>
      <w:tr>
        <w:trPr>
          <w:trHeight w:val="600" w:hRule="atLeast"/>
        </w:trPr>
        <w:tc>
          <w:tcPr>
            <w:tcW w:w="5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г.п. Дубинино, ул. Кишиневская, д. 3</w:t>
            </w:r>
          </w:p>
        </w:tc>
        <w:tc>
          <w:tcPr>
            <w:tcW w:w="12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restart"/>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ООО «ДРЭУ»</w:t>
            </w:r>
          </w:p>
        </w:tc>
      </w:tr>
      <w:tr>
        <w:trPr>
          <w:trHeight w:val="600" w:hRule="atLeast"/>
        </w:trPr>
        <w:tc>
          <w:tcPr>
            <w:tcW w:w="5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г.п. Дубинино, ул. Кишиневская, д. 9</w:t>
            </w:r>
          </w:p>
        </w:tc>
        <w:tc>
          <w:tcPr>
            <w:tcW w:w="1247"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top w:val="single" w:sz="4" w:space="0" w:color="000000"/>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г.п. Дубинино, ул. Молодогвардейцев, д. 2</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г.п. Дубинино, ул. Молодогвардейцев, д.10</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1-й, д. 9</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ООО "Меридиан"</w:t>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1-й, д.3</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1-й, д.4</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3-й, д.1</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3-й, д.2</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3-й, д.5</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3-й, д.10</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3-й, д.11</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3-й, д.17</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3-й, д.19</w:t>
            </w:r>
          </w:p>
        </w:tc>
        <w:tc>
          <w:tcPr>
            <w:tcW w:w="12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3-й, д.21</w:t>
            </w:r>
          </w:p>
        </w:tc>
        <w:tc>
          <w:tcPr>
            <w:tcW w:w="1247"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top w:val="single" w:sz="4" w:space="0" w:color="000000"/>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3-й, д. 23</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3-й, д.24</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3-й, д.26</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4-й, д.24</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2-й, д.1</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ООО УК "Вера"</w:t>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2-й, д.2</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2-й, д.6</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2-й, д. 7</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2-й, д. 15</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2-й, д. 1/3</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2-й, д. 1/5</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2-й, д.1/6</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2-й, д.1/7</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2-й, д.1/8</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2-й, д.1/9</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2-й, д.1/10</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2-й, д. 1/11</w:t>
            </w:r>
          </w:p>
        </w:tc>
        <w:tc>
          <w:tcPr>
            <w:tcW w:w="12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top w:val="single" w:sz="4" w:space="0" w:color="000000"/>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2-й, д. 1/12</w:t>
            </w:r>
          </w:p>
        </w:tc>
        <w:tc>
          <w:tcPr>
            <w:tcW w:w="1247"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2-й, д. 1/14</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2-й, д. 1/15</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2-й, д.1/16</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2-й, д.1/20</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2-й, д.4/1</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2-й, д.4/2</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2-й, д.4/3</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2-й, д. 4/4</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2-й, д. 4/5</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2-й, д. 4/6</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2-й, д. 4/7</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2-й, д. 4/8</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3-й, д.9/1</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ООО УК "Инновация"</w:t>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4-й, д. 17</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4-й, д. 18</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4-й, д. 20/1</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4-й, д.25</w:t>
            </w:r>
          </w:p>
        </w:tc>
        <w:tc>
          <w:tcPr>
            <w:tcW w:w="12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top w:val="single" w:sz="4" w:space="0" w:color="000000"/>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4-й, д.27</w:t>
            </w:r>
          </w:p>
        </w:tc>
        <w:tc>
          <w:tcPr>
            <w:tcW w:w="1247"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6-й, д.2</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6-й, д.1</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ООО УК "Восточная"</w:t>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6-й, д. 4</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6-й, д. 8</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6-й, д. 11</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6-й, д.13</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6-й, д. 15</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6-й, д.17а</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6-й, д.22</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6-й, д.54</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6-й, д.36</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ООО УК "Западная"</w:t>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6-й, д. 37</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6-й, д.38</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6-й, д. 39А</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6-й, д. 47</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6-й, д.52</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7-й, д. 11</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7-й, д.13</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7-й, д. 14</w:t>
            </w:r>
          </w:p>
        </w:tc>
        <w:tc>
          <w:tcPr>
            <w:tcW w:w="12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top w:val="single" w:sz="4" w:space="0" w:color="000000"/>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Пионерный, д.2</w:t>
            </w:r>
          </w:p>
        </w:tc>
        <w:tc>
          <w:tcPr>
            <w:tcW w:w="1247"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ООО "ПЖКХ"</w:t>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Пионерный, д.2а</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Пионерный, д.3-1</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Пионерный, д.11б</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Пионерный, д.21</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Пионерный, д.23</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Пионерный, д. 25</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Пионерный, д.27</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Пионерный, д.30</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Пионерный, д.31</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Пионерный, д.43</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Пионерный, д.52</w:t>
            </w:r>
          </w:p>
        </w:tc>
        <w:tc>
          <w:tcPr>
            <w:tcW w:w="12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top w:val="single" w:sz="4" w:space="0" w:color="000000"/>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Пионерный, д.53</w:t>
            </w:r>
          </w:p>
        </w:tc>
        <w:tc>
          <w:tcPr>
            <w:tcW w:w="1247"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Пионерный, д.101/1</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Пионерный, д.101/2</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Пионерный, д.101/3</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Пионерный, д.156</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Пионерный, д.163</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Пионерный, д.164</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Северный, д.3</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Северный, д.4</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Северный, д.5</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Северный, д. 31</w:t>
            </w:r>
          </w:p>
        </w:tc>
        <w:tc>
          <w:tcPr>
            <w:tcW w:w="12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top w:val="single" w:sz="4" w:space="0" w:color="000000"/>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Северный, д.40</w:t>
            </w:r>
          </w:p>
        </w:tc>
        <w:tc>
          <w:tcPr>
            <w:tcW w:w="1247"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Северный, д.40а</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12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мкр. Северный, д.33</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ООО "КАТЭК- Жилсервис"</w:t>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г.п. Дубинино, ул.19 съезда ВЛКСМ, д. 9</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ООО "ДРЭУ"</w:t>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г.п. Дубинино, ул. 19 съезда ВЛКСМ, д. 18</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г.п. Дубинино, ул. 9 мая, д. 2</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г.п. Дубинино, ул. 9 Мая, д. 4</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г.п. Дубинино, ул. 9 Мая, д. 6</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г.п. Дубинино, ул. 9 мая, д. 13</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г.п. Дубинино, ул. 9 Мая, д. 17</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г.п. Дубинино, ул. Дружбы, д. 7</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г.п. Дубинино, ул. Комсомольская, д. 6</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г.п. Дубинино, ул. Пионеров КАТЭКа, д.19</w:t>
            </w:r>
          </w:p>
        </w:tc>
        <w:tc>
          <w:tcPr>
            <w:tcW w:w="12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top w:val="single" w:sz="4" w:space="0" w:color="000000"/>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г.п. Дубинино, ул. Пионеров КАТЭКа, 35</w:t>
            </w:r>
          </w:p>
        </w:tc>
        <w:tc>
          <w:tcPr>
            <w:tcW w:w="1247"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г.п. Дубинино, ул. Пионеров КАТЭКа, д. 37</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г.п. Дубинино, ул. Пионеров КАТЭКа, д. 51</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г.п. Дубинино, ул. Пионеров КАТЭКа, д. 51А</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г.п. Дубинино, ул. Пионеров КАТЭКа, д. 57</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г.п. Дубинино, ул. Пионеров КАТЭКа, д. 59</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г.п. Дубинино, ул. Пионеров КАТЭКа, д. 61</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г.п. Дубинино, ул. Пионеров КАТЭКа, д. 63</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г.п. Дубинино, ул. Шахтерская, д.2</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г.п. Дубинино, ул. Шахтерская, д.6</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г.п. Дубинино, ул. Шахтерская, д. 20</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г.п. Дубинино, ул. Шахтерская, д. 22</w:t>
            </w:r>
          </w:p>
        </w:tc>
        <w:tc>
          <w:tcPr>
            <w:tcW w:w="12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top w:val="single" w:sz="4" w:space="0" w:color="000000"/>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г.п. Дубинино, пер. Школьный, д.2</w:t>
            </w:r>
          </w:p>
        </w:tc>
        <w:tc>
          <w:tcPr>
            <w:tcW w:w="1247"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ООО УК "Диалог"</w:t>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г.п. Дубинино, пер. Школьный, д.8</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г.п. Дубинино, пер. Школьный, д.10</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г.п. Дубинино, ул. Дружбы, д.5</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г.п. Дубинино, ул. Пионеров КАТЭКа, д.29</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г.п. Дубинино, ул. Советская, д.11</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г.п. Дубинино, ул. Советская, д.13</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г.п. Дубинино, ул. Советская, д.15</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г.п. Дубинино, ул. Советская, д.21</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numPr>
                <w:ilvl w:val="0"/>
                <w:numId w:val="3"/>
              </w:numPr>
              <w:spacing w:lineRule="auto" w:line="240" w:before="0" w:after="0"/>
              <w:contextualSpacing/>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90" w:type="dxa"/>
            <w:tcBorders>
              <w:bottom w:val="single" w:sz="4" w:space="0" w:color="000000"/>
              <w:right w:val="single" w:sz="4" w:space="0" w:color="000000"/>
            </w:tcBorders>
            <w:shd w:color="000000" w:fill="FFFFFF"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г.п. Дубинино, ул. Советская, д.23</w:t>
            </w:r>
          </w:p>
        </w:tc>
        <w:tc>
          <w:tcPr>
            <w:tcW w:w="1247"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31"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776"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83"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64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559"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135" w:type="dxa"/>
            <w:tcBorders>
              <w:bottom w:val="single" w:sz="4" w:space="0" w:color="000000"/>
              <w:right w:val="single" w:sz="4" w:space="0" w:color="00000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exact"/>
        </w:trPr>
        <w:tc>
          <w:tcPr>
            <w:tcW w:w="513" w:type="dxa"/>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890"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247"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731"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776"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683"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649"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559"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135"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416"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70" w:hRule="atLeast"/>
        </w:trPr>
        <w:tc>
          <w:tcPr>
            <w:tcW w:w="14599" w:type="dxa"/>
            <w:gridSpan w:val="1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Примечание:</w:t>
            </w:r>
          </w:p>
        </w:tc>
      </w:tr>
      <w:tr>
        <w:trPr>
          <w:trHeight w:val="70" w:hRule="atLeast"/>
        </w:trPr>
        <w:tc>
          <w:tcPr>
            <w:tcW w:w="14599" w:type="dxa"/>
            <w:gridSpan w:val="1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&lt;*&gt; Виды трудового участия:</w:t>
            </w:r>
          </w:p>
        </w:tc>
      </w:tr>
      <w:tr>
        <w:trPr>
          <w:trHeight w:val="147" w:hRule="atLeast"/>
        </w:trPr>
        <w:tc>
          <w:tcPr>
            <w:tcW w:w="14599" w:type="dxa"/>
            <w:gridSpan w:val="1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tc>
      </w:tr>
      <w:tr>
        <w:trPr>
          <w:trHeight w:val="70" w:hRule="atLeast"/>
        </w:trPr>
        <w:tc>
          <w:tcPr>
            <w:tcW w:w="14599" w:type="dxa"/>
            <w:gridSpan w:val="10"/>
            <w:tcBorders/>
            <w:shd w:color="auto" w:fill="auto" w:val="clear"/>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предоставление строительных материалов, техники и т.д.</w:t>
            </w:r>
          </w:p>
        </w:tc>
      </w:tr>
    </w:tbl>
    <w:p>
      <w:pPr>
        <w:sectPr>
          <w:footnotePr>
            <w:numFmt w:val="decimal"/>
          </w:footnotePr>
          <w:type w:val="nextPage"/>
          <w:pgSz w:orient="landscape" w:w="16838" w:h="11906"/>
          <w:pgMar w:left="1134" w:right="1134" w:gutter="0" w:header="0" w:top="1135" w:footer="0" w:bottom="851"/>
          <w:pgNumType w:fmt="decimal"/>
          <w:formProt w:val="false"/>
          <w:textDirection w:val="lrTb"/>
          <w:docGrid w:type="default" w:linePitch="360" w:charSpace="4096"/>
        </w:sectPr>
      </w:pPr>
    </w:p>
    <w:p>
      <w:pPr>
        <w:pStyle w:val="Normal"/>
        <w:widowControl w:val="false"/>
        <w:spacing w:lineRule="auto" w:line="240" w:before="0" w:after="0"/>
        <w:ind w:left="9356"/>
        <w:rPr>
          <w:rFonts w:ascii="Times New Roman" w:hAnsi="Times New Roman" w:eastAsia="Times New Roman" w:cs="Times New Roman"/>
          <w:sz w:val="24"/>
          <w:szCs w:val="24"/>
        </w:rPr>
      </w:pPr>
      <w:r>
        <w:rPr>
          <w:rFonts w:eastAsia="Times New Roman" w:cs="Times New Roman" w:ascii="Times New Roman" w:hAnsi="Times New Roman"/>
          <w:sz w:val="24"/>
          <w:szCs w:val="24"/>
        </w:rPr>
        <w:t>Приложение №7</w:t>
      </w:r>
    </w:p>
    <w:p>
      <w:pPr>
        <w:pStyle w:val="Normal"/>
        <w:tabs>
          <w:tab w:val="clear" w:pos="708"/>
          <w:tab w:val="left" w:pos="9356" w:leader="none"/>
        </w:tabs>
        <w:spacing w:lineRule="auto" w:line="240" w:before="0" w:after="0"/>
        <w:ind w:left="9356"/>
        <w:rPr>
          <w:rFonts w:ascii="Times New Roman" w:hAnsi="Times New Roman" w:eastAsia="Times New Roman" w:cs="Times New Roman"/>
          <w:sz w:val="24"/>
          <w:szCs w:val="24"/>
        </w:rPr>
      </w:pPr>
      <w:r>
        <w:rPr>
          <w:rFonts w:eastAsia="Times New Roman" w:cs="Times New Roman" w:ascii="Times New Roman" w:hAnsi="Times New Roman"/>
          <w:sz w:val="24"/>
          <w:szCs w:val="24"/>
        </w:rPr>
        <w:t>к муниципальной программе «Формирование современной городской среды муниципального образования города Шарыпово»</w:t>
      </w:r>
    </w:p>
    <w:tbl>
      <w:tblPr>
        <w:tblW w:w="15903" w:type="dxa"/>
        <w:jc w:val="left"/>
        <w:tblInd w:w="-425" w:type="dxa"/>
        <w:tblLayout w:type="fixed"/>
        <w:tblCellMar>
          <w:top w:w="0" w:type="dxa"/>
          <w:left w:w="108" w:type="dxa"/>
          <w:bottom w:w="0" w:type="dxa"/>
          <w:right w:w="108" w:type="dxa"/>
        </w:tblCellMar>
        <w:tblLook w:firstRow="1" w:noVBand="1" w:lastRow="0" w:firstColumn="1" w:lastColumn="0" w:noHBand="0" w:val="04a0"/>
      </w:tblPr>
      <w:tblGrid>
        <w:gridCol w:w="567"/>
        <w:gridCol w:w="1134"/>
        <w:gridCol w:w="980"/>
        <w:gridCol w:w="863"/>
        <w:gridCol w:w="1290"/>
        <w:gridCol w:w="1274"/>
        <w:gridCol w:w="852"/>
        <w:gridCol w:w="1288"/>
        <w:gridCol w:w="1134"/>
        <w:gridCol w:w="1406"/>
        <w:gridCol w:w="1274"/>
        <w:gridCol w:w="1277"/>
        <w:gridCol w:w="1275"/>
        <w:gridCol w:w="1288"/>
      </w:tblGrid>
      <w:tr>
        <w:trPr>
          <w:trHeight w:val="315" w:hRule="atLeast"/>
        </w:trPr>
        <w:tc>
          <w:tcPr>
            <w:tcW w:w="15902" w:type="dxa"/>
            <w:gridSpan w:val="14"/>
            <w:tcBorders/>
            <w:shd w:color="auto" w:fill="auto" w:val="clear"/>
            <w:vAlign w:val="center"/>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Адресный перечень общественных территорий, нуждающихся в благоустройстве и подлежащих благоустройству в период 2025-2027г.г</w:t>
            </w:r>
          </w:p>
        </w:tc>
      </w:tr>
      <w:tr>
        <w:trPr>
          <w:trHeight w:val="315" w:hRule="exact"/>
        </w:trPr>
        <w:tc>
          <w:tcPr>
            <w:tcW w:w="567"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134" w:type="dxa"/>
            <w:tcBorders/>
            <w:shd w:color="auto" w:fill="auto" w:val="clear"/>
            <w:vAlign w:val="bottom"/>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980"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863"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290"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274"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852"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288"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134"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406"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274"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277"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275"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288" w:type="dxa"/>
            <w:tcBorders/>
            <w:shd w:color="auto" w:fill="auto" w:val="clear"/>
            <w:vAlign w:val="bottom"/>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6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 xml:space="preserve">№ </w:t>
            </w:r>
            <w:r>
              <w:rPr>
                <w:rFonts w:eastAsia="Times New Roman" w:cs="Times New Roman" w:ascii="Times New Roman" w:hAnsi="Times New Roman"/>
                <w:sz w:val="20"/>
                <w:szCs w:val="20"/>
                <w:lang w:eastAsia="ru-RU"/>
              </w:rPr>
              <w:t>п/п</w:t>
            </w:r>
          </w:p>
        </w:tc>
        <w:tc>
          <w:tcPr>
            <w:tcW w:w="6393" w:type="dxa"/>
            <w:gridSpan w:val="6"/>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Адрес общественной территории</w:t>
            </w:r>
          </w:p>
        </w:tc>
        <w:tc>
          <w:tcPr>
            <w:tcW w:w="128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Кадастровый номер земельного участка</w:t>
            </w:r>
          </w:p>
        </w:tc>
        <w:tc>
          <w:tcPr>
            <w:tcW w:w="113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Общая площадь общественной территории, га</w:t>
            </w:r>
          </w:p>
        </w:tc>
        <w:tc>
          <w:tcPr>
            <w:tcW w:w="140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Наличие урн на общественной территории</w:t>
            </w:r>
          </w:p>
        </w:tc>
        <w:tc>
          <w:tcPr>
            <w:tcW w:w="127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Наличие освещения на общественной территории</w:t>
            </w:r>
          </w:p>
        </w:tc>
        <w:tc>
          <w:tcPr>
            <w:tcW w:w="127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Наличие лавок на общественной территории</w:t>
            </w:r>
          </w:p>
        </w:tc>
        <w:tc>
          <w:tcPr>
            <w:tcW w:w="127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Наличие малых архитектурных форм на общественной территории</w:t>
            </w:r>
          </w:p>
        </w:tc>
        <w:tc>
          <w:tcPr>
            <w:tcW w:w="128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Наличие асфальтированного проезда на земельном участке</w:t>
            </w:r>
          </w:p>
        </w:tc>
      </w:tr>
      <w:tr>
        <w:trPr>
          <w:trHeight w:val="1920" w:hRule="atLeast"/>
        </w:trPr>
        <w:tc>
          <w:tcPr>
            <w:tcW w:w="56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13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наименование муниципального образования (муниципального района/ городского округа/ сельского поселения)</w:t>
            </w:r>
          </w:p>
        </w:tc>
        <w:tc>
          <w:tcPr>
            <w:tcW w:w="98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тип населенного пункта</w:t>
            </w:r>
          </w:p>
        </w:tc>
        <w:tc>
          <w:tcPr>
            <w:tcW w:w="86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наименование населенного пункта</w:t>
            </w:r>
          </w:p>
        </w:tc>
        <w:tc>
          <w:tcPr>
            <w:tcW w:w="129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физическое расположение общественной территории,адрес</w:t>
            </w:r>
          </w:p>
        </w:tc>
        <w:tc>
          <w:tcPr>
            <w:tcW w:w="127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наименование общественной территории</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назначение</w:t>
            </w:r>
          </w:p>
        </w:tc>
        <w:tc>
          <w:tcPr>
            <w:tcW w:w="12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1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40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27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27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27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2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0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w:t>
            </w:r>
          </w:p>
        </w:tc>
        <w:tc>
          <w:tcPr>
            <w:tcW w:w="113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w:t>
            </w:r>
          </w:p>
        </w:tc>
        <w:tc>
          <w:tcPr>
            <w:tcW w:w="98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w:t>
            </w:r>
          </w:p>
        </w:tc>
        <w:tc>
          <w:tcPr>
            <w:tcW w:w="86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4</w:t>
            </w:r>
          </w:p>
        </w:tc>
        <w:tc>
          <w:tcPr>
            <w:tcW w:w="129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w:t>
            </w:r>
          </w:p>
        </w:tc>
        <w:tc>
          <w:tcPr>
            <w:tcW w:w="127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6</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7</w:t>
            </w:r>
          </w:p>
        </w:tc>
        <w:tc>
          <w:tcPr>
            <w:tcW w:w="1288"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w:t>
            </w:r>
          </w:p>
        </w:tc>
        <w:tc>
          <w:tcPr>
            <w:tcW w:w="113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w:t>
            </w:r>
          </w:p>
        </w:tc>
        <w:tc>
          <w:tcPr>
            <w:tcW w:w="140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w:t>
            </w:r>
          </w:p>
        </w:tc>
        <w:tc>
          <w:tcPr>
            <w:tcW w:w="127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11</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12</w:t>
            </w:r>
          </w:p>
        </w:tc>
        <w:tc>
          <w:tcPr>
            <w:tcW w:w="127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13</w:t>
            </w:r>
          </w:p>
        </w:tc>
        <w:tc>
          <w:tcPr>
            <w:tcW w:w="1288"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14</w:t>
            </w:r>
          </w:p>
        </w:tc>
      </w:tr>
      <w:tr>
        <w:trPr>
          <w:trHeight w:val="153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w:t>
            </w:r>
          </w:p>
        </w:tc>
        <w:tc>
          <w:tcPr>
            <w:tcW w:w="1134" w:type="dxa"/>
            <w:vMerge w:val="restart"/>
            <w:tcBorders>
              <w:left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город Шарыпово</w:t>
            </w:r>
          </w:p>
        </w:tc>
        <w:tc>
          <w:tcPr>
            <w:tcW w:w="98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город</w:t>
            </w:r>
          </w:p>
        </w:tc>
        <w:tc>
          <w:tcPr>
            <w:tcW w:w="86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Шарыпово</w:t>
            </w:r>
          </w:p>
        </w:tc>
        <w:tc>
          <w:tcPr>
            <w:tcW w:w="129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территория расположена в северо-восточной части города</w:t>
            </w:r>
          </w:p>
        </w:tc>
        <w:tc>
          <w:tcPr>
            <w:tcW w:w="127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парк "Центральный" в 4 мкр.</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отдых</w:t>
            </w:r>
          </w:p>
        </w:tc>
        <w:tc>
          <w:tcPr>
            <w:tcW w:w="1288"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24:57:0000017:2291</w:t>
            </w:r>
          </w:p>
        </w:tc>
        <w:tc>
          <w:tcPr>
            <w:tcW w:w="113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21,21</w:t>
            </w:r>
          </w:p>
        </w:tc>
        <w:tc>
          <w:tcPr>
            <w:tcW w:w="140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                                                                                                                                                                                                                                                                                                                                                      (58 шт.)</w:t>
            </w:r>
          </w:p>
        </w:tc>
        <w:tc>
          <w:tcPr>
            <w:tcW w:w="127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                                                                                                                                                                                                                                                                                                                                                      (133 шт.)</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                                                                                                                                                                                                                                                                                                                                                      (90 шт.)</w:t>
            </w:r>
          </w:p>
        </w:tc>
        <w:tc>
          <w:tcPr>
            <w:tcW w:w="127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                                                                                                                                                                                                                                                                                                                                                      (26 шт.)</w:t>
            </w:r>
          </w:p>
        </w:tc>
        <w:tc>
          <w:tcPr>
            <w:tcW w:w="1288"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r>
      <w:tr>
        <w:trPr>
          <w:trHeight w:val="1785" w:hRule="atLeast"/>
        </w:trPr>
        <w:tc>
          <w:tcPr>
            <w:tcW w:w="5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w:t>
            </w:r>
          </w:p>
        </w:tc>
        <w:tc>
          <w:tcPr>
            <w:tcW w:w="11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980"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городской поселок</w:t>
            </w:r>
          </w:p>
        </w:tc>
        <w:tc>
          <w:tcPr>
            <w:tcW w:w="863"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Дубинино</w:t>
            </w:r>
          </w:p>
        </w:tc>
        <w:tc>
          <w:tcPr>
            <w:tcW w:w="1290"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территория расположена в юго-восточной части городского поселка</w:t>
            </w:r>
          </w:p>
        </w:tc>
        <w:tc>
          <w:tcPr>
            <w:tcW w:w="1274"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сквер "Молодежный"</w:t>
            </w:r>
          </w:p>
        </w:tc>
        <w:tc>
          <w:tcPr>
            <w:tcW w:w="852"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отдых</w:t>
            </w:r>
          </w:p>
        </w:tc>
        <w:tc>
          <w:tcPr>
            <w:tcW w:w="1288"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24:57:0000000:10186</w:t>
            </w:r>
          </w:p>
        </w:tc>
        <w:tc>
          <w:tcPr>
            <w:tcW w:w="1134"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1,69</w:t>
            </w:r>
          </w:p>
        </w:tc>
        <w:tc>
          <w:tcPr>
            <w:tcW w:w="1406"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                                                                                                                                                                                                                                                                                                                                                      (17 шт.)</w:t>
            </w:r>
          </w:p>
        </w:tc>
        <w:tc>
          <w:tcPr>
            <w:tcW w:w="1274"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                                                                                                                                                                                                                                                                                                                                                      (57 шт.)</w:t>
            </w:r>
          </w:p>
        </w:tc>
        <w:tc>
          <w:tcPr>
            <w:tcW w:w="1277"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                                                                                                                                                                                                                                                                                                                                                      (41 шт.)</w:t>
            </w:r>
          </w:p>
        </w:tc>
        <w:tc>
          <w:tcPr>
            <w:tcW w:w="127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                                                                                                                                                                                                                                                                                                                                                      (16 шт.)</w:t>
            </w:r>
          </w:p>
        </w:tc>
        <w:tc>
          <w:tcPr>
            <w:tcW w:w="1288"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r>
      <w:tr>
        <w:trPr>
          <w:trHeight w:val="1275" w:hRule="atLeast"/>
        </w:trPr>
        <w:tc>
          <w:tcPr>
            <w:tcW w:w="5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w:t>
            </w:r>
          </w:p>
        </w:tc>
        <w:tc>
          <w:tcPr>
            <w:tcW w:w="11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980"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город</w:t>
            </w:r>
          </w:p>
        </w:tc>
        <w:tc>
          <w:tcPr>
            <w:tcW w:w="863"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Шарыпово</w:t>
            </w:r>
          </w:p>
        </w:tc>
        <w:tc>
          <w:tcPr>
            <w:tcW w:w="1290"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территория расположена в северо-западной части города</w:t>
            </w:r>
          </w:p>
        </w:tc>
        <w:tc>
          <w:tcPr>
            <w:tcW w:w="1274"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сквер "Первостроителей КАТЭКа"</w:t>
            </w:r>
          </w:p>
        </w:tc>
        <w:tc>
          <w:tcPr>
            <w:tcW w:w="852"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отдых</w:t>
            </w:r>
          </w:p>
        </w:tc>
        <w:tc>
          <w:tcPr>
            <w:tcW w:w="1288"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24:57:0000020:981</w:t>
            </w:r>
          </w:p>
        </w:tc>
        <w:tc>
          <w:tcPr>
            <w:tcW w:w="1134"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1,76</w:t>
            </w:r>
          </w:p>
        </w:tc>
        <w:tc>
          <w:tcPr>
            <w:tcW w:w="1406"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                                                                                                                                                                                                                                                                                                                                                      (8 шт.)</w:t>
            </w:r>
          </w:p>
        </w:tc>
        <w:tc>
          <w:tcPr>
            <w:tcW w:w="1274"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                                                                                                                                                                                                                                                                                                                                                      (72 шт.)</w:t>
            </w:r>
          </w:p>
        </w:tc>
        <w:tc>
          <w:tcPr>
            <w:tcW w:w="1277"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                                                                                                                                                                                                                                                                                                                                                      (8 шт.)</w:t>
            </w:r>
          </w:p>
        </w:tc>
        <w:tc>
          <w:tcPr>
            <w:tcW w:w="127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288"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r>
      <w:tr>
        <w:trPr>
          <w:trHeight w:val="1275"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4</w:t>
            </w:r>
          </w:p>
        </w:tc>
        <w:tc>
          <w:tcPr>
            <w:tcW w:w="1134"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98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город</w:t>
            </w:r>
          </w:p>
        </w:tc>
        <w:tc>
          <w:tcPr>
            <w:tcW w:w="86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Шарыпово</w:t>
            </w:r>
          </w:p>
        </w:tc>
        <w:tc>
          <w:tcPr>
            <w:tcW w:w="129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территория расположена в юго-западной части города</w:t>
            </w:r>
          </w:p>
        </w:tc>
        <w:tc>
          <w:tcPr>
            <w:tcW w:w="127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парк "Белый"</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отдых</w:t>
            </w:r>
          </w:p>
        </w:tc>
        <w:tc>
          <w:tcPr>
            <w:tcW w:w="1288"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24:57:0000002:3216</w:t>
            </w:r>
          </w:p>
        </w:tc>
        <w:tc>
          <w:tcPr>
            <w:tcW w:w="113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2,32</w:t>
            </w:r>
          </w:p>
        </w:tc>
        <w:tc>
          <w:tcPr>
            <w:tcW w:w="140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                                                                                                                                                                                                                                                                                                                                                      (24 шт.)</w:t>
            </w:r>
          </w:p>
        </w:tc>
        <w:tc>
          <w:tcPr>
            <w:tcW w:w="127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                                                                                                                                                                                                                                                                                                                                                      (58 шт.)</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                                                                                                                                                                                                                                                                                                                                                      (27 шт.)</w:t>
            </w:r>
          </w:p>
        </w:tc>
        <w:tc>
          <w:tcPr>
            <w:tcW w:w="127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                                                                                                                                                                                                                                                                                                                                                      (1 шт.)</w:t>
            </w:r>
          </w:p>
        </w:tc>
        <w:tc>
          <w:tcPr>
            <w:tcW w:w="1288"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r>
      <w:tr>
        <w:trPr>
          <w:trHeight w:val="1275"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w:t>
            </w:r>
          </w:p>
        </w:tc>
        <w:tc>
          <w:tcPr>
            <w:tcW w:w="1134"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98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город</w:t>
            </w:r>
          </w:p>
        </w:tc>
        <w:tc>
          <w:tcPr>
            <w:tcW w:w="86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Шарыпово</w:t>
            </w:r>
          </w:p>
        </w:tc>
        <w:tc>
          <w:tcPr>
            <w:tcW w:w="129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территория расположена в северо-восточной части города</w:t>
            </w:r>
          </w:p>
        </w:tc>
        <w:tc>
          <w:tcPr>
            <w:tcW w:w="127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парк "Зеленый островок"</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отдых</w:t>
            </w:r>
          </w:p>
        </w:tc>
        <w:tc>
          <w:tcPr>
            <w:tcW w:w="1288"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24:57:0000005:6550</w:t>
            </w:r>
          </w:p>
        </w:tc>
        <w:tc>
          <w:tcPr>
            <w:tcW w:w="113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8,5</w:t>
            </w:r>
          </w:p>
        </w:tc>
        <w:tc>
          <w:tcPr>
            <w:tcW w:w="140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                                                                                                                                                                                                                                                                                                                                                      (13 шт.)</w:t>
            </w:r>
          </w:p>
        </w:tc>
        <w:tc>
          <w:tcPr>
            <w:tcW w:w="127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                                                                                                                                                                                                                                                                                                                                                      (59 шт.)</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                                                                                                                                                                                                                                                                                                                                                      (13 шт.)</w:t>
            </w:r>
          </w:p>
        </w:tc>
        <w:tc>
          <w:tcPr>
            <w:tcW w:w="127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                                                                                                                                                                                                                                                                                                                                                      (2 шт.)</w:t>
            </w:r>
          </w:p>
        </w:tc>
        <w:tc>
          <w:tcPr>
            <w:tcW w:w="1288"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r>
      <w:tr>
        <w:trPr>
          <w:trHeight w:val="1275"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6</w:t>
            </w:r>
          </w:p>
        </w:tc>
        <w:tc>
          <w:tcPr>
            <w:tcW w:w="1134"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98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город</w:t>
            </w:r>
          </w:p>
        </w:tc>
        <w:tc>
          <w:tcPr>
            <w:tcW w:w="86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Шарыпово</w:t>
            </w:r>
          </w:p>
        </w:tc>
        <w:tc>
          <w:tcPr>
            <w:tcW w:w="129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территория расположена в северо-восточной части города</w:t>
            </w:r>
          </w:p>
        </w:tc>
        <w:tc>
          <w:tcPr>
            <w:tcW w:w="127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Площадь по ул. Горького перед магазином «Базыр» микрорайона 2-й, земельные участки 1/20 и 1/21</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отдых</w:t>
            </w:r>
          </w:p>
        </w:tc>
        <w:tc>
          <w:tcPr>
            <w:tcW w:w="1288"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24:57:0000002:5775</w:t>
            </w:r>
          </w:p>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24:57:0000002:5774</w:t>
            </w:r>
          </w:p>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13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0,1206</w:t>
            </w:r>
          </w:p>
        </w:tc>
        <w:tc>
          <w:tcPr>
            <w:tcW w:w="140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27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27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288"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r>
      <w:tr>
        <w:trPr>
          <w:trHeight w:val="562"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7</w:t>
            </w:r>
          </w:p>
        </w:tc>
        <w:tc>
          <w:tcPr>
            <w:tcW w:w="1134" w:type="dxa"/>
            <w:vMerge w:val="continue"/>
            <w:tcBorders>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98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город</w:t>
            </w:r>
          </w:p>
        </w:tc>
        <w:tc>
          <w:tcPr>
            <w:tcW w:w="863"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Шарыпово</w:t>
            </w:r>
          </w:p>
        </w:tc>
        <w:tc>
          <w:tcPr>
            <w:tcW w:w="1290"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территория расположена в центральной части города</w:t>
            </w:r>
          </w:p>
        </w:tc>
        <w:tc>
          <w:tcPr>
            <w:tcW w:w="127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парк "Победы"</w:t>
            </w:r>
          </w:p>
        </w:tc>
        <w:tc>
          <w:tcPr>
            <w:tcW w:w="852"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отдых</w:t>
            </w:r>
          </w:p>
        </w:tc>
        <w:tc>
          <w:tcPr>
            <w:tcW w:w="1288"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24:57:0000037:2390</w:t>
            </w:r>
          </w:p>
        </w:tc>
        <w:tc>
          <w:tcPr>
            <w:tcW w:w="113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2,2</w:t>
            </w:r>
          </w:p>
        </w:tc>
        <w:tc>
          <w:tcPr>
            <w:tcW w:w="1406"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                                                                                                                                                                                                                                                                                                                                                      (11 шт.)</w:t>
            </w:r>
          </w:p>
        </w:tc>
        <w:tc>
          <w:tcPr>
            <w:tcW w:w="1274"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                                                                                                                                                                                                                                                                                                                                                      (58 шт.)</w:t>
            </w:r>
          </w:p>
        </w:tc>
        <w:tc>
          <w:tcPr>
            <w:tcW w:w="1277"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                                                                                                                                                                                                                                                                                                                                                      (8 шт.)</w:t>
            </w:r>
          </w:p>
        </w:tc>
        <w:tc>
          <w:tcPr>
            <w:tcW w:w="1275"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288" w:type="dxa"/>
            <w:tcBorders>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r>
      <w:tr>
        <w:trPr>
          <w:trHeight w:val="1275" w:hRule="atLeast"/>
        </w:trPr>
        <w:tc>
          <w:tcPr>
            <w:tcW w:w="5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w:t>
            </w:r>
          </w:p>
        </w:tc>
        <w:tc>
          <w:tcPr>
            <w:tcW w:w="11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980"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город</w:t>
            </w:r>
          </w:p>
        </w:tc>
        <w:tc>
          <w:tcPr>
            <w:tcW w:w="863"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Шарыпово</w:t>
            </w:r>
          </w:p>
        </w:tc>
        <w:tc>
          <w:tcPr>
            <w:tcW w:w="1290"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территория расположена в северо-восточной части города</w:t>
            </w:r>
          </w:p>
        </w:tc>
        <w:tc>
          <w:tcPr>
            <w:tcW w:w="1274"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сквер "Революции"</w:t>
            </w:r>
          </w:p>
        </w:tc>
        <w:tc>
          <w:tcPr>
            <w:tcW w:w="852"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отдых</w:t>
            </w:r>
          </w:p>
        </w:tc>
        <w:tc>
          <w:tcPr>
            <w:tcW w:w="1288"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24:57:0000022:31</w:t>
            </w:r>
          </w:p>
        </w:tc>
        <w:tc>
          <w:tcPr>
            <w:tcW w:w="1134"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1,26</w:t>
            </w:r>
          </w:p>
        </w:tc>
        <w:tc>
          <w:tcPr>
            <w:tcW w:w="1406"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                                                                                                                                                                                                                                                                                                                                                      (8 шт.)</w:t>
            </w:r>
          </w:p>
        </w:tc>
        <w:tc>
          <w:tcPr>
            <w:tcW w:w="1274"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277"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                                                                                                                                                                                                                                                                                                                                                      (8 шт.)</w:t>
            </w:r>
          </w:p>
        </w:tc>
        <w:tc>
          <w:tcPr>
            <w:tcW w:w="127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288"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r>
      <w:tr>
        <w:trPr>
          <w:trHeight w:val="1275" w:hRule="atLeast"/>
        </w:trPr>
        <w:tc>
          <w:tcPr>
            <w:tcW w:w="5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w:t>
            </w:r>
          </w:p>
        </w:tc>
        <w:tc>
          <w:tcPr>
            <w:tcW w:w="11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980"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город</w:t>
            </w:r>
          </w:p>
        </w:tc>
        <w:tc>
          <w:tcPr>
            <w:tcW w:w="863"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Шарыпово</w:t>
            </w:r>
          </w:p>
        </w:tc>
        <w:tc>
          <w:tcPr>
            <w:tcW w:w="1290"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территория расположена в северо-западной части города</w:t>
            </w:r>
          </w:p>
        </w:tc>
        <w:tc>
          <w:tcPr>
            <w:tcW w:w="1274"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парк "Энергетиков"</w:t>
            </w:r>
          </w:p>
        </w:tc>
        <w:tc>
          <w:tcPr>
            <w:tcW w:w="852"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отдых</w:t>
            </w:r>
          </w:p>
        </w:tc>
        <w:tc>
          <w:tcPr>
            <w:tcW w:w="1288"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24:57:0000037:2398</w:t>
            </w:r>
          </w:p>
        </w:tc>
        <w:tc>
          <w:tcPr>
            <w:tcW w:w="1134"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4,63</w:t>
            </w:r>
          </w:p>
        </w:tc>
        <w:tc>
          <w:tcPr>
            <w:tcW w:w="1406"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                                                                                                                                                                                                                                                                                                                                                      (17 шт.)</w:t>
            </w:r>
          </w:p>
        </w:tc>
        <w:tc>
          <w:tcPr>
            <w:tcW w:w="1274"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                                                                                                                                                                                                                                                                                                                                                      (49 шт.)</w:t>
            </w:r>
          </w:p>
        </w:tc>
        <w:tc>
          <w:tcPr>
            <w:tcW w:w="1277"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                                                                                                                                                                                                                                                                                                                                                      (30 шт.)</w:t>
            </w:r>
          </w:p>
        </w:tc>
        <w:tc>
          <w:tcPr>
            <w:tcW w:w="127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                                                                                                                                                                                                                                                                                                                                                      (14 шт.)</w:t>
            </w:r>
          </w:p>
        </w:tc>
        <w:tc>
          <w:tcPr>
            <w:tcW w:w="1288"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r>
      <w:tr>
        <w:trPr>
          <w:trHeight w:val="1020" w:hRule="atLeast"/>
        </w:trPr>
        <w:tc>
          <w:tcPr>
            <w:tcW w:w="5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w:t>
            </w:r>
          </w:p>
        </w:tc>
        <w:tc>
          <w:tcPr>
            <w:tcW w:w="1134" w:type="dxa"/>
            <w:vMerge w:val="continue"/>
            <w:tcBorders>
              <w:left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980"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город</w:t>
            </w:r>
          </w:p>
        </w:tc>
        <w:tc>
          <w:tcPr>
            <w:tcW w:w="863"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Шарыпово</w:t>
            </w:r>
          </w:p>
        </w:tc>
        <w:tc>
          <w:tcPr>
            <w:tcW w:w="1290"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территория расположена в центральной части города</w:t>
            </w:r>
          </w:p>
        </w:tc>
        <w:tc>
          <w:tcPr>
            <w:tcW w:w="1274"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сквер "Комсомольский"</w:t>
            </w:r>
          </w:p>
        </w:tc>
        <w:tc>
          <w:tcPr>
            <w:tcW w:w="852"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отдых</w:t>
            </w:r>
          </w:p>
        </w:tc>
        <w:tc>
          <w:tcPr>
            <w:tcW w:w="1288"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0,32</w:t>
            </w:r>
          </w:p>
        </w:tc>
        <w:tc>
          <w:tcPr>
            <w:tcW w:w="1406"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                                                                                                                                                                                                                                                                                                                                                      (7 шт.)</w:t>
            </w:r>
          </w:p>
        </w:tc>
        <w:tc>
          <w:tcPr>
            <w:tcW w:w="1274"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                                                                                                                                                                                                                                                                                                                                                      (14 шт.)</w:t>
            </w:r>
          </w:p>
        </w:tc>
        <w:tc>
          <w:tcPr>
            <w:tcW w:w="1277"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                                                                                                                                                                                                                                                                                                                                                      (6 шт.)</w:t>
            </w:r>
          </w:p>
        </w:tc>
        <w:tc>
          <w:tcPr>
            <w:tcW w:w="127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288" w:type="dxa"/>
            <w:tcBorders>
              <w:top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r>
    </w:tbl>
    <w:p>
      <w:pPr>
        <w:sectPr>
          <w:footnotePr>
            <w:numFmt w:val="decimal"/>
          </w:footnotePr>
          <w:type w:val="nextPage"/>
          <w:pgSz w:orient="landscape" w:w="16838" w:h="11906"/>
          <w:pgMar w:left="1134" w:right="1134" w:gutter="0" w:header="0" w:top="1701" w:footer="0" w:bottom="851"/>
          <w:pgNumType w:fmt="decimal"/>
          <w:formProt w:val="false"/>
          <w:textDirection w:val="lrTb"/>
          <w:docGrid w:type="default" w:linePitch="360" w:charSpace="4096"/>
        </w:sectPr>
      </w:pPr>
    </w:p>
    <w:p>
      <w:pPr>
        <w:pStyle w:val="Normal"/>
        <w:widowControl w:val="false"/>
        <w:spacing w:lineRule="auto" w:line="240" w:before="0" w:after="0"/>
        <w:ind w:left="5103"/>
        <w:jc w:val="both"/>
        <w:rPr>
          <w:rFonts w:ascii="Times New Roman" w:hAnsi="Times New Roman" w:eastAsia="Times New Roman" w:cs="Times New Roman"/>
          <w:sz w:val="24"/>
          <w:szCs w:val="24"/>
        </w:rPr>
      </w:pPr>
      <w:bookmarkStart w:id="9" w:name="Par1034"/>
      <w:bookmarkStart w:id="10" w:name="P41"/>
      <w:bookmarkEnd w:id="9"/>
      <w:bookmarkEnd w:id="10"/>
      <w:r>
        <w:rPr>
          <w:rFonts w:eastAsia="Times New Roman" w:cs="Times New Roman" w:ascii="Times New Roman" w:hAnsi="Times New Roman"/>
          <w:sz w:val="24"/>
          <w:szCs w:val="24"/>
        </w:rPr>
        <w:t>Приложение №8</w:t>
      </w:r>
    </w:p>
    <w:p>
      <w:pPr>
        <w:pStyle w:val="Normal"/>
        <w:spacing w:lineRule="auto" w:line="240"/>
        <w:ind w:left="5103"/>
        <w:jc w:val="both"/>
        <w:rPr>
          <w:rFonts w:ascii="Times New Roman" w:hAnsi="Times New Roman" w:eastAsia="Calibri" w:cs="Times New Roman"/>
          <w:sz w:val="24"/>
          <w:szCs w:val="24"/>
        </w:rPr>
      </w:pPr>
      <w:r>
        <w:rPr>
          <w:rFonts w:eastAsia="Times New Roman" w:cs="Times New Roman" w:ascii="Times New Roman" w:hAnsi="Times New Roman"/>
          <w:sz w:val="24"/>
          <w:szCs w:val="24"/>
        </w:rPr>
        <w:t>к муниципальной программе «Формирование современной городской среды муниципального образования города Шарыпово»</w:t>
      </w:r>
    </w:p>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Визуализированный перечень образцов элементов благоустройства, предлагаемых к размещению на дворовой территории по минимальному перечню</w:t>
      </w:r>
    </w:p>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Установка скамеек</w:t>
      </w:r>
    </w:p>
    <w:p>
      <w:pPr>
        <w:pStyle w:val="Normal"/>
        <w:rPr>
          <w:rFonts w:ascii="Times New Roman" w:hAnsi="Times New Roman" w:eastAsia="Calibri" w:cs="Times New Roman"/>
          <w:sz w:val="24"/>
          <w:szCs w:val="24"/>
          <w:lang w:eastAsia="ru-RU"/>
        </w:rPr>
      </w:pPr>
      <w:r>
        <w:rPr/>
        <w:drawing>
          <wp:inline distT="0" distB="0" distL="0" distR="0">
            <wp:extent cx="2847975" cy="2847975"/>
            <wp:effectExtent l="0" t="0" r="0" b="0"/>
            <wp:docPr id="10" name="Рисунок 6" descr="Картинки по запросу парковая скам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6" descr="Картинки по запросу парковая скамья"/>
                    <pic:cNvPicPr>
                      <a:picLocks noChangeAspect="1" noChangeArrowheads="1"/>
                    </pic:cNvPicPr>
                  </pic:nvPicPr>
                  <pic:blipFill>
                    <a:blip r:embed="rId8"/>
                    <a:stretch>
                      <a:fillRect/>
                    </a:stretch>
                  </pic:blipFill>
                  <pic:spPr bwMode="auto">
                    <a:xfrm>
                      <a:off x="0" y="0"/>
                      <a:ext cx="2847975" cy="2847975"/>
                    </a:xfrm>
                    <a:prstGeom prst="rect">
                      <a:avLst/>
                    </a:prstGeom>
                  </pic:spPr>
                </pic:pic>
              </a:graphicData>
            </a:graphic>
          </wp:inline>
        </w:drawing>
      </w:r>
      <w:r>
        <w:rPr>
          <w:rFonts w:eastAsia="Calibri" w:cs="Times New Roman" w:ascii="Times New Roman" w:hAnsi="Times New Roman"/>
          <w:sz w:val="24"/>
          <w:szCs w:val="24"/>
        </w:rPr>
        <w:t xml:space="preserve">  </w:t>
      </w:r>
      <w:r>
        <w:rPr>
          <w:rFonts w:eastAsia="Calibri" w:cs="Times New Roman" w:ascii="Times New Roman" w:hAnsi="Times New Roman"/>
          <w:sz w:val="24"/>
          <w:szCs w:val="24"/>
          <w:lang w:eastAsia="ru-RU"/>
        </w:rPr>
        <w:t xml:space="preserve">              </w:t>
      </w:r>
      <w:r>
        <w:rPr/>
        <w:drawing>
          <wp:inline distT="0" distB="0" distL="0" distR="0">
            <wp:extent cx="2257425" cy="2257425"/>
            <wp:effectExtent l="0" t="0" r="0" b="0"/>
            <wp:docPr id="11" name="Рисунок 5" descr="Картинки по запросу парковая скам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5" descr="Картинки по запросу парковая скамья"/>
                    <pic:cNvPicPr>
                      <a:picLocks noChangeAspect="1" noChangeArrowheads="1"/>
                    </pic:cNvPicPr>
                  </pic:nvPicPr>
                  <pic:blipFill>
                    <a:blip r:embed="rId9"/>
                    <a:stretch>
                      <a:fillRect/>
                    </a:stretch>
                  </pic:blipFill>
                  <pic:spPr bwMode="auto">
                    <a:xfrm>
                      <a:off x="0" y="0"/>
                      <a:ext cx="2257425" cy="2257425"/>
                    </a:xfrm>
                    <a:prstGeom prst="rect">
                      <a:avLst/>
                    </a:prstGeom>
                  </pic:spPr>
                </pic:pic>
              </a:graphicData>
            </a:graphic>
          </wp:inline>
        </w:drawing>
      </w:r>
    </w:p>
    <w:p>
      <w:pPr>
        <w:pStyle w:val="Normal"/>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p>
      <w:pPr>
        <w:pStyle w:val="Normal"/>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t>Установка урн</w:t>
      </w:r>
    </w:p>
    <w:p>
      <w:pPr>
        <w:pStyle w:val="Normal"/>
        <w:rPr>
          <w:rFonts w:ascii="Times New Roman" w:hAnsi="Times New Roman" w:eastAsia="Calibri" w:cs="Times New Roman"/>
          <w:sz w:val="24"/>
          <w:szCs w:val="24"/>
        </w:rPr>
      </w:pPr>
      <w:r>
        <w:rPr/>
        <w:drawing>
          <wp:inline distT="0" distB="0" distL="0" distR="0">
            <wp:extent cx="1657350" cy="2486025"/>
            <wp:effectExtent l="0" t="0" r="0" b="0"/>
            <wp:docPr id="12" name="Рисунок 4" descr="Картинки по запросу урна улич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4" descr="Картинки по запросу урна уличная"/>
                    <pic:cNvPicPr>
                      <a:picLocks noChangeAspect="1" noChangeArrowheads="1"/>
                    </pic:cNvPicPr>
                  </pic:nvPicPr>
                  <pic:blipFill>
                    <a:blip r:embed="rId10"/>
                    <a:stretch>
                      <a:fillRect/>
                    </a:stretch>
                  </pic:blipFill>
                  <pic:spPr bwMode="auto">
                    <a:xfrm>
                      <a:off x="0" y="0"/>
                      <a:ext cx="1657350" cy="2486025"/>
                    </a:xfrm>
                    <a:prstGeom prst="rect">
                      <a:avLst/>
                    </a:prstGeom>
                  </pic:spPr>
                </pic:pic>
              </a:graphicData>
            </a:graphic>
          </wp:inline>
        </w:drawing>
      </w:r>
      <w:r>
        <w:rPr>
          <w:rFonts w:eastAsia="Calibri" w:cs="Times New Roman" w:ascii="Times New Roman" w:hAnsi="Times New Roman"/>
          <w:sz w:val="24"/>
          <w:szCs w:val="24"/>
        </w:rPr>
        <w:t xml:space="preserve">                  </w:t>
      </w:r>
      <w:r>
        <w:rPr/>
        <w:drawing>
          <wp:inline distT="0" distB="0" distL="0" distR="0">
            <wp:extent cx="2752725" cy="2752725"/>
            <wp:effectExtent l="0" t="0" r="0" b="0"/>
            <wp:docPr id="13" name="Рисунок 3" descr="Картинки по запросу урна улич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3" descr="Картинки по запросу урна уличная"/>
                    <pic:cNvPicPr>
                      <a:picLocks noChangeAspect="1" noChangeArrowheads="1"/>
                    </pic:cNvPicPr>
                  </pic:nvPicPr>
                  <pic:blipFill>
                    <a:blip r:embed="rId11"/>
                    <a:stretch>
                      <a:fillRect/>
                    </a:stretch>
                  </pic:blipFill>
                  <pic:spPr bwMode="auto">
                    <a:xfrm>
                      <a:off x="0" y="0"/>
                      <a:ext cx="2752725" cy="2752725"/>
                    </a:xfrm>
                    <a:prstGeom prst="rect">
                      <a:avLst/>
                    </a:prstGeom>
                  </pic:spPr>
                </pic:pic>
              </a:graphicData>
            </a:graphic>
          </wp:inline>
        </w:drawing>
      </w:r>
    </w:p>
    <w:p>
      <w:pPr>
        <w:pStyle w:val="Normal"/>
        <w:jc w:val="center"/>
        <w:rPr>
          <w:rFonts w:ascii="Times New Roman" w:hAnsi="Times New Roman" w:eastAsia="Calibri" w:cs="Times New Roman"/>
          <w:sz w:val="24"/>
          <w:szCs w:val="24"/>
        </w:rPr>
      </w:pPr>
      <w:r>
        <w:rPr>
          <w:rFonts w:eastAsia="Calibri" w:cs="Times New Roman" w:ascii="Times New Roman" w:hAnsi="Times New Roman"/>
          <w:sz w:val="24"/>
          <w:szCs w:val="24"/>
        </w:rPr>
        <w:t>Обеспечение освещения дворовых территорий</w:t>
      </w:r>
    </w:p>
    <w:p>
      <w:pPr>
        <w:pStyle w:val="Normal"/>
        <w:rPr>
          <w:rFonts w:ascii="Times New Roman" w:hAnsi="Times New Roman" w:eastAsia="Calibri" w:cs="Times New Roman"/>
          <w:sz w:val="24"/>
          <w:szCs w:val="24"/>
          <w:lang w:eastAsia="ru-RU"/>
        </w:rPr>
      </w:pPr>
      <w:r>
        <w:rPr/>
        <w:drawing>
          <wp:inline distT="0" distB="0" distL="0" distR="0">
            <wp:extent cx="2762250" cy="2762250"/>
            <wp:effectExtent l="0" t="0" r="0" b="0"/>
            <wp:docPr id="14" name="Рисунок 2" descr="Картинки по запросу уличный фона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2" descr="Картинки по запросу уличный фонарь"/>
                    <pic:cNvPicPr>
                      <a:picLocks noChangeAspect="1" noChangeArrowheads="1"/>
                    </pic:cNvPicPr>
                  </pic:nvPicPr>
                  <pic:blipFill>
                    <a:blip r:embed="rId12"/>
                    <a:stretch>
                      <a:fillRect/>
                    </a:stretch>
                  </pic:blipFill>
                  <pic:spPr bwMode="auto">
                    <a:xfrm>
                      <a:off x="0" y="0"/>
                      <a:ext cx="2762250" cy="2762250"/>
                    </a:xfrm>
                    <a:prstGeom prst="rect">
                      <a:avLst/>
                    </a:prstGeom>
                  </pic:spPr>
                </pic:pic>
              </a:graphicData>
            </a:graphic>
          </wp:inline>
        </w:drawing>
      </w:r>
      <w:r>
        <w:rPr>
          <w:rFonts w:eastAsia="Calibri" w:cs="Times New Roman" w:ascii="Times New Roman" w:hAnsi="Times New Roman"/>
          <w:sz w:val="24"/>
          <w:szCs w:val="24"/>
          <w:lang w:eastAsia="ru-RU"/>
        </w:rPr>
        <w:t xml:space="preserve"> </w:t>
      </w:r>
      <w:r>
        <w:rPr/>
        <w:drawing>
          <wp:inline distT="0" distB="0" distL="0" distR="0">
            <wp:extent cx="2724150" cy="2724150"/>
            <wp:effectExtent l="0" t="0" r="0" b="0"/>
            <wp:docPr id="15" name="Рисунок 7" descr="Картинки по запросу уличный фонарь насте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7" descr="Картинки по запросу уличный фонарь настенный"/>
                    <pic:cNvPicPr>
                      <a:picLocks noChangeAspect="1" noChangeArrowheads="1"/>
                    </pic:cNvPicPr>
                  </pic:nvPicPr>
                  <pic:blipFill>
                    <a:blip r:embed="rId13"/>
                    <a:stretch>
                      <a:fillRect/>
                    </a:stretch>
                  </pic:blipFill>
                  <pic:spPr bwMode="auto">
                    <a:xfrm>
                      <a:off x="0" y="0"/>
                      <a:ext cx="2724150" cy="2724150"/>
                    </a:xfrm>
                    <a:prstGeom prst="rect">
                      <a:avLst/>
                    </a:prstGeom>
                  </pic:spPr>
                </pic:pic>
              </a:graphicData>
            </a:graphic>
          </wp:inline>
        </w:drawing>
      </w:r>
    </w:p>
    <w:p>
      <w:pPr>
        <w:pStyle w:val="Normal"/>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t>Ремонт дворовых проездов</w:t>
      </w:r>
    </w:p>
    <w:p>
      <w:pPr>
        <w:pStyle w:val="Normal"/>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p>
      <w:pPr>
        <w:sectPr>
          <w:footnotePr>
            <w:numFmt w:val="decimal"/>
          </w:footnotePr>
          <w:type w:val="nextPage"/>
          <w:pgSz w:w="11906" w:h="16838"/>
          <w:pgMar w:left="1701" w:right="851" w:gutter="0" w:header="0" w:top="1134" w:footer="0" w:bottom="1134"/>
          <w:pgNumType w:fmt="decimal"/>
          <w:formProt w:val="false"/>
          <w:textDirection w:val="lrTb"/>
          <w:docGrid w:type="default" w:linePitch="360" w:charSpace="4096"/>
        </w:sectPr>
        <w:pStyle w:val="Normal"/>
        <w:rPr>
          <w:rFonts w:ascii="Times New Roman" w:hAnsi="Times New Roman" w:eastAsia="Calibri" w:cs="Times New Roman"/>
          <w:sz w:val="24"/>
          <w:szCs w:val="24"/>
        </w:rPr>
      </w:pPr>
      <w:r>
        <w:rPr>
          <w:rFonts w:eastAsia="Calibri" w:cs="Times New Roman" w:ascii="Times New Roman" w:hAnsi="Times New Roman"/>
          <w:sz w:val="24"/>
          <w:szCs w:val="24"/>
          <w:lang w:eastAsia="ru-RU"/>
        </w:rPr>
        <w:t xml:space="preserve">             </w:t>
      </w:r>
      <w:r>
        <w:rPr/>
        <w:drawing>
          <wp:inline distT="0" distB="0" distL="0" distR="0">
            <wp:extent cx="5182235" cy="3066415"/>
            <wp:effectExtent l="0" t="0" r="0" b="0"/>
            <wp:docPr id="16"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9" descr=""/>
                    <pic:cNvPicPr>
                      <a:picLocks noChangeAspect="1" noChangeArrowheads="1"/>
                    </pic:cNvPicPr>
                  </pic:nvPicPr>
                  <pic:blipFill>
                    <a:blip r:embed="rId14"/>
                    <a:stretch>
                      <a:fillRect/>
                    </a:stretch>
                  </pic:blipFill>
                  <pic:spPr bwMode="auto">
                    <a:xfrm>
                      <a:off x="0" y="0"/>
                      <a:ext cx="5182235" cy="3066415"/>
                    </a:xfrm>
                    <a:prstGeom prst="rect">
                      <a:avLst/>
                    </a:prstGeom>
                  </pic:spPr>
                </pic:pic>
              </a:graphicData>
            </a:graphic>
          </wp:inline>
        </w:drawing>
      </w:r>
      <w:r>
        <w:rPr>
          <w:rFonts w:eastAsia="Calibri" w:cs="Times New Roman" w:ascii="Times New Roman" w:hAnsi="Times New Roman"/>
          <w:sz w:val="24"/>
          <w:szCs w:val="24"/>
          <w:lang w:eastAsia="ru-RU"/>
        </w:rPr>
        <w:t xml:space="preserve"> </w:t>
      </w:r>
    </w:p>
    <w:p>
      <w:pPr>
        <w:pStyle w:val="Normal"/>
        <w:widowControl w:val="false"/>
        <w:spacing w:lineRule="auto" w:line="240" w:before="0" w:after="0"/>
        <w:ind w:left="7938"/>
        <w:rPr>
          <w:rFonts w:ascii="Times New Roman" w:hAnsi="Times New Roman" w:eastAsia="Times New Roman" w:cs="Times New Roman"/>
          <w:sz w:val="24"/>
          <w:szCs w:val="24"/>
        </w:rPr>
      </w:pPr>
      <w:r>
        <w:rPr>
          <w:rFonts w:eastAsia="Times New Roman" w:cs="Times New Roman" w:ascii="Times New Roman" w:hAnsi="Times New Roman"/>
          <w:sz w:val="24"/>
          <w:szCs w:val="24"/>
        </w:rPr>
        <w:t>Приложение №9</w:t>
      </w:r>
    </w:p>
    <w:p>
      <w:pPr>
        <w:pStyle w:val="Normal"/>
        <w:spacing w:lineRule="auto" w:line="240" w:before="0" w:after="0"/>
        <w:ind w:left="7938"/>
        <w:rPr>
          <w:rFonts w:ascii="Times New Roman" w:hAnsi="Times New Roman" w:eastAsia="Times New Roman" w:cs="Times New Roman"/>
          <w:sz w:val="24"/>
          <w:szCs w:val="24"/>
        </w:rPr>
      </w:pPr>
      <w:r>
        <w:rPr>
          <w:rFonts w:eastAsia="Times New Roman" w:cs="Times New Roman" w:ascii="Times New Roman" w:hAnsi="Times New Roman"/>
          <w:sz w:val="24"/>
          <w:szCs w:val="24"/>
        </w:rPr>
        <w:t>к муниципальной программе «Формирование современной городской среды муниципального образования города Шарыпово»</w:t>
      </w:r>
    </w:p>
    <w:p>
      <w:pPr>
        <w:pStyle w:val="Normal"/>
        <w:widowControl w:val="false"/>
        <w:spacing w:lineRule="auto" w:line="240" w:before="0" w:after="0"/>
        <w:jc w:val="center"/>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r>
    </w:p>
    <w:p>
      <w:pPr>
        <w:pStyle w:val="Normal"/>
        <w:widowControl w:val="false"/>
        <w:spacing w:lineRule="auto" w:line="240" w:before="0" w:after="0"/>
        <w:jc w:val="center"/>
        <w:rPr>
          <w:rFonts w:ascii="Times New Roman" w:hAnsi="Times New Roman" w:eastAsia="Times New Roman" w:cs="Times New Roman"/>
          <w:bCs/>
          <w:sz w:val="24"/>
          <w:szCs w:val="24"/>
          <w:lang w:eastAsia="ru-RU"/>
        </w:rPr>
      </w:pPr>
      <w:r>
        <w:rPr>
          <w:rFonts w:eastAsia="Times New Roman" w:cs="Times New Roman" w:ascii="Times New Roman" w:hAnsi="Times New Roman"/>
          <w:bCs/>
          <w:sz w:val="24"/>
          <w:szCs w:val="24"/>
          <w:lang w:eastAsia="ru-RU"/>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tbl>
      <w:tblPr>
        <w:tblpPr w:vertAnchor="text" w:horzAnchor="page" w:leftFromText="180" w:rightFromText="180" w:tblpX="578" w:tblpY="199"/>
        <w:tblW w:w="15446" w:type="dxa"/>
        <w:jc w:val="left"/>
        <w:tblInd w:w="108" w:type="dxa"/>
        <w:tblLayout w:type="fixed"/>
        <w:tblCellMar>
          <w:top w:w="0" w:type="dxa"/>
          <w:left w:w="108" w:type="dxa"/>
          <w:bottom w:w="0" w:type="dxa"/>
          <w:right w:w="108" w:type="dxa"/>
        </w:tblCellMar>
        <w:tblLook w:firstRow="0" w:noVBand="0" w:lastRow="0" w:firstColumn="0" w:lastColumn="0" w:noHBand="0" w:val="0000"/>
      </w:tblPr>
      <w:tblGrid>
        <w:gridCol w:w="826"/>
        <w:gridCol w:w="1608"/>
        <w:gridCol w:w="1370"/>
        <w:gridCol w:w="1558"/>
        <w:gridCol w:w="1276"/>
        <w:gridCol w:w="1692"/>
        <w:gridCol w:w="1124"/>
        <w:gridCol w:w="1086"/>
        <w:gridCol w:w="48"/>
        <w:gridCol w:w="991"/>
        <w:gridCol w:w="1134"/>
        <w:gridCol w:w="1134"/>
        <w:gridCol w:w="1598"/>
      </w:tblGrid>
      <w:tr>
        <w:trPr>
          <w:trHeight w:val="531" w:hRule="atLeast"/>
        </w:trPr>
        <w:tc>
          <w:tcPr>
            <w:tcW w:w="82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 xml:space="preserve">№ </w:t>
            </w:r>
            <w:r>
              <w:rPr>
                <w:rFonts w:eastAsia="Times New Roman" w:cs="Times New Roman" w:ascii="Times New Roman" w:hAnsi="Times New Roman"/>
                <w:sz w:val="20"/>
                <w:szCs w:val="20"/>
                <w:lang w:eastAsia="ru-RU"/>
              </w:rPr>
              <w:t>п/п</w:t>
            </w:r>
          </w:p>
        </w:tc>
        <w:tc>
          <w:tcPr>
            <w:tcW w:w="5812"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Адрес объекта недвижимого имущества</w:t>
            </w:r>
          </w:p>
        </w:tc>
        <w:tc>
          <w:tcPr>
            <w:tcW w:w="169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08"/>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Кадастровый номер земельного участка</w:t>
            </w:r>
          </w:p>
        </w:tc>
        <w:tc>
          <w:tcPr>
            <w:tcW w:w="112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Общая площадь земельного участка, кв.м.</w:t>
            </w:r>
          </w:p>
        </w:tc>
        <w:tc>
          <w:tcPr>
            <w:tcW w:w="108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Наличие урн на земельном участке</w:t>
            </w:r>
          </w:p>
        </w:tc>
        <w:tc>
          <w:tcPr>
            <w:tcW w:w="1039"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08"/>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Наличие освещения на земельном участке</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Наличие лавок на земельном участке</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Наличие малых архитектурных форм на земельном участке</w:t>
            </w:r>
          </w:p>
        </w:tc>
        <w:tc>
          <w:tcPr>
            <w:tcW w:w="159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Наличие асфальтированного проезда на земельном участке</w:t>
            </w:r>
          </w:p>
        </w:tc>
      </w:tr>
      <w:tr>
        <w:trPr>
          <w:trHeight w:val="2287" w:hRule="atLeast"/>
        </w:trPr>
        <w:tc>
          <w:tcPr>
            <w:tcW w:w="826"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6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Наименование муниципального образования</w:t>
            </w:r>
          </w:p>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(муниципального района/ городского округа/сельского поселения), наименование населенного пункта, адрес объекта недвижимого имущества</w:t>
            </w:r>
          </w:p>
        </w:tc>
        <w:tc>
          <w:tcPr>
            <w:tcW w:w="13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Физическое расположение общественной территории</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08"/>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Наименование объекта недвижимого имущества, расположенного на земельном участке</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08"/>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Вид пользования  объекта недвижимого имущества/ земельного участка (аренда, собственность, безвозмездное пользование)</w:t>
            </w:r>
          </w:p>
        </w:tc>
        <w:tc>
          <w:tcPr>
            <w:tcW w:w="169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12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086"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039" w:type="dxa"/>
            <w:gridSpan w:val="2"/>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13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13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59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326"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4</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6</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7</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11</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12</w:t>
            </w:r>
          </w:p>
        </w:tc>
      </w:tr>
      <w:tr>
        <w:trPr>
          <w:trHeight w:val="326" w:hRule="atLeast"/>
        </w:trPr>
        <w:tc>
          <w:tcPr>
            <w:tcW w:w="15445" w:type="dxa"/>
            <w:gridSpan w:val="13"/>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1 микрорайон</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1-й, корп. №15</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1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строительство торгово -производственного комплекса "Корейский Смак»</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24:57:0000037:1251</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3520</w:t>
            </w:r>
          </w:p>
        </w:tc>
        <w:tc>
          <w:tcPr>
            <w:tcW w:w="10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1-й, 27А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г. Шарыпово, 1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 «Орбита»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24:57:0000037:66</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1149</w:t>
            </w:r>
          </w:p>
        </w:tc>
        <w:tc>
          <w:tcPr>
            <w:tcW w:w="10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1-й, 3А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1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 «Феникс»</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24:57:0000037:63</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933</w:t>
            </w:r>
          </w:p>
        </w:tc>
        <w:tc>
          <w:tcPr>
            <w:tcW w:w="10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4</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1-й 26 "А"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1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строительство нежилого здания -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24:57:0000037:32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193</w:t>
            </w:r>
          </w:p>
        </w:tc>
        <w:tc>
          <w:tcPr>
            <w:tcW w:w="10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15445" w:type="dxa"/>
            <w:gridSpan w:val="13"/>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2 микрорайон</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г.Шарыпово, мкр. 2, уч-к 19</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 «Мебель КМК»</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24:57:0000002:241</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2154</w:t>
            </w:r>
          </w:p>
        </w:tc>
        <w:tc>
          <w:tcPr>
            <w:tcW w:w="10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6</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2-й, д. 10А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 «Искра»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24:57:0000002:81</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230</w:t>
            </w:r>
          </w:p>
        </w:tc>
        <w:tc>
          <w:tcPr>
            <w:tcW w:w="10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7</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2-й, д. 14В</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Бизнес-центра «Сибирский»</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24:57:0000002:104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3463</w:t>
            </w:r>
          </w:p>
        </w:tc>
        <w:tc>
          <w:tcPr>
            <w:tcW w:w="10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город Шарыпово, 2 микрорайон</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Бизнес-центра «Сибирский»</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24:57:0000002:235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1338</w:t>
            </w:r>
          </w:p>
        </w:tc>
        <w:tc>
          <w:tcPr>
            <w:tcW w:w="10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2, №13</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«Сбербанк»</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24:57:0000002:117</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3756</w:t>
            </w:r>
          </w:p>
        </w:tc>
        <w:tc>
          <w:tcPr>
            <w:tcW w:w="10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город Шарыпово, 2 мкр., в 7.5 м от нежилого здания №13</w:t>
            </w:r>
          </w:p>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строительство нежилого здания - административно-торгового комплекса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24:57:0000002:199</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2152</w:t>
            </w:r>
          </w:p>
        </w:tc>
        <w:tc>
          <w:tcPr>
            <w:tcW w:w="10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11</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город Шарыпово, улица Горького, участок №54</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 «Турист»</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24:57:0000002:236</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1169</w:t>
            </w:r>
          </w:p>
        </w:tc>
        <w:tc>
          <w:tcPr>
            <w:tcW w:w="10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12</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2-й, д. 1/18</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 «Базыр»</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24:57:0000002:101</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1687</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13</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2, 18 "А"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 «Для друзей»</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24:57:0000002:106</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130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14</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2, 8Б-1</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 «Водолей»</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24:57:0000002:173</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182</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15</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2, 8 Б</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 «У Касьяна»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24:57:0000002:51</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103</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16</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2 микрорайон, №8 Б-2</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 «Лейла»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24:57:0000002:74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116</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17</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2, 17Б</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 «ЦУМ»</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24:57:0000002:107</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1500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18</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мкр.2, №17 "В"</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строительство нежилого здания –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24:57:0000002:2905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1696</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19</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2-й, д. 6А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 «Все для дома»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24:57:0000002:105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1831</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20</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2 микрорайон, № 7 "а"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строительство нежилого здания –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24:57:0000002:234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3224</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21</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2, 1а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 «Гастрономчик»</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24:57:0000002:1</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99</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22</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2-й, 1/5А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 «Сюрприз»</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24:57:0000002:96</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64</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23</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2, уч-к 5 "А"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строительство нежилого здания –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24:57:0000002:2875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1260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пр-т Байконур, с юго-западной стороны нежилого здания № 1</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мини-рынка «Лейла»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24:57:0000002:242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978</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25</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пр-т Байконур, № 1 "Б"</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мини-рынка «Лейла»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24:57:0000002:73</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637</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26</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пр-т Байконур, № 1</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 «Лейла»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24:57:0000002:82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154</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27</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пр-кт Байконур</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строительство нежилого комплекса многоцелевого назначения</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24:57:0000002:97</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1859</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28</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2 мкр, 8 "А"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бассейна "Жемчужина"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24:57:0000002:9</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1847</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29</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город Шарыпово, 2 мк-н, № 17а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кафе «У камина»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24:57:0000002:230</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533</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30</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2, № 15 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 «Симпатия»</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24:57:0000002:94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1681</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31</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2, 14А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 «Симпатия» и кафе «Кристалл»</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24:57:0000002:99</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877</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15445" w:type="dxa"/>
            <w:gridSpan w:val="13"/>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проспект Центральный</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32</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пр-т Центральный, №16</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проспект Центральный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строительство административного здания</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24:57:0000002:3200</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3951</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33</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пр-кт Центральный, № 14</w:t>
            </w:r>
          </w:p>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проспект Центральный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строительство нежилого здания – кафе</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24:57:0000002:55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400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34</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пр-кт Центральный, № 14А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проспект Центральный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строительство нежилого здания – кафе</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24:57:0000002:2880</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2000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35</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пр-кт Центральный № 18</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проспект Центральный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автомоечного комплекса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24:57:0000002:189</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1301</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36</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пр-кт Центральный № 18</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проспект Центральный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автомоечного комплекса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24:57:0000002:119</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966</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37</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пр. Центральный, № 55 "А"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проспект Центральный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строительство нежилого здания - шиномонтажной мастерской</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24:57:0000004:5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1455</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38</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в 1 м на юг от земельного участка по пр-ту Центральный, №55 "Б"</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проспект Центральный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строительство станции технического обслуживания</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24:57:0000004:72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3029</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39</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пр. Центральный, №55 "Б"</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проспект Центральный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строительство нежилого здания – станции технического обслуживания (технический осмотр, полировка, ремонт 5 автомобилей)</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24:57:0000004:12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1814</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40</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пр-кт Центральный, №59/1</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проспект Центральный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строительство нежилого здания - автосервисного комплекса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24:57:0000004:74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1000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41</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пр-кт Центральный, №59/2</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проспект Центральный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строительство станции технического обслуживания</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24:57:0000004:77</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999</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42</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пр-т Центральный, №59</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проспект Центральный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строительство станции технического обслуживания</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24:57:0000004:70</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1000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43</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проспект Центральный, №61/3</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проспект Центральный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строительство универсального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24:57:0000004:51</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1049</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44</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проспект Центральный, №61/2</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проспект Центральный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строительство универсального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24:57:0000004:54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1400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45</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проспект Центральный, №61/1</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проспект Центральный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строительство универсального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24:57:0000004:53</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1400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46</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проспект Центральный, №61</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проспект Центральный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строительство универсального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24:57:0000004:52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1400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47</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пр-т Байконур, №3</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проспект Центральный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строительство нежилого здания - автовокзала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24:57:0000004:57</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5897</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48</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9, д. 1</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проспект Центральный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размещение объекта незавершенного строительства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24:57:0000047:40</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11287</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49</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пр-кт Центральный, 51</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проспект Центральный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 "Евродом"</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24:57:0000004:7</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386</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50</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пр-кт Центральный, 53/2</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проспект Центральный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строительство административного здания</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24:57:0000004:82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4200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43" w:hRule="atLeast"/>
        </w:trPr>
        <w:tc>
          <w:tcPr>
            <w:tcW w:w="15445" w:type="dxa"/>
            <w:gridSpan w:val="13"/>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квартал Энергостроителей</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51</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кв-л Энергостроителей, ул. Березовая, №30</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квартал Энергостроителей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строительство торгово-офисного здания</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24:57:0000041:629</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5720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52</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кв. Энергостроителей, ул. Березовая, № 28</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квартал Энергостроителей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спортивно-оздоровительного комплекса «Лето»</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24:57:0000041:266</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5024</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15445" w:type="dxa"/>
            <w:gridSpan w:val="13"/>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Пионерный микрорайон</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53</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Пионерный, 154/2</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мкр. Пионерный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24:57:0000038:76</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113</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54</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Пионерный, 30А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мкр. Пионерный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 «Тамара»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24:57:0000038:85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233</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55</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Пионерный, № 155 "а"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мкр. Пионерный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 «Витязь»</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24:57:0000038:49</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56</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Пионерный, 26/1</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мкр. Пионерный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 «Перекресток»</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24:57:0000038:67</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500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57</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Пионерный, 15А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мкр. Пионерный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 «Светотехника»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24:57:0000038:15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219</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58</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город Шарыпово, микрорайон Пионерный, №16/1</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мкр. Пионерный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 «Электрика +»</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24:57:0000038:73</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448</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59</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Пионерный, 11/1</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мкр. Пионерный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 «Спортмода»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24:57:0000038:68</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150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60</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Пионерный, 11/1</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мкр. Пионерный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 «Спортмода»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24:57:0000038:138</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356</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61</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Пионерный, 2/1</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мкр. Пионерный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 «Иртыш»</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24:57:0000038:59</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82</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62</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Пионерный, 1 "Б"</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мкр. Пионерный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 «Ветеран»</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24:57:0000038:77</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464</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63</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Пионерный, № 9</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мкр. Пионерный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 «Торговый центр»</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24:57:0000038:2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7327</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64</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Пионерный, № 46</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мкр. Пионерный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«Городского рынка»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24:57:0000038:65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8710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65</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Пионерный, 45А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мкр. Пионерный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24:57:0000038:134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326</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66</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Пионерный, 45</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мкр. Пионерный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–рынка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24:57:0000038:79</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4252</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15445" w:type="dxa"/>
            <w:gridSpan w:val="13"/>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старая часть</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67</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ул. Горького, 67 Б</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Горького</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 «Ретро»</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24:57:0000034:31</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94</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68</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ул. Горького, с восточной стороны нежилого здания № 67 Б</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Горького</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реконструкция нежилого здания – магазина «Ретро»</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24:57:0000034:508</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1733</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69</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ул. Горького, уч-к 49 "А"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Горького</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 «Все для дома»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24:57:0000021:43</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872</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70</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ул. Горького, с южной стороны от нежилого здания № 49а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Горького</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24:57:0000021:78</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416</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71</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ул. Горького, № 79</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Горького</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торгового центра «Атриум»</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24:57:0000034:142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1535</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72</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ул. Горького, № 85</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Горького</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«Нельсон»</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24:57:0000034:30</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718</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73</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ул. Горького, № 87</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Горького</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мастерской по ремонту бытовой техники</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24:57:0000034:37</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420</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74</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ул. Российская, 134</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Российская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«Облака»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24:57:0000005:102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10877</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75</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ул. Российская, 132А/1</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Российская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станции технического обслуживания</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24:57:0000005:1058</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1379</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76</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ул. Российская, 130</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Российская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магазина "Планета"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24:57:0000010:48</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2965</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77</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ул. Российская, 108А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Российская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магазина "Анюта"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24:57:0000010:59</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104</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78</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ул. Октябрьская, № 50</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Октябрьская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производственной базы</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24:57:0000012:3</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5630</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79</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ул. Октябрьская, 48</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Октябрьская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производственной базы</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24:57:0000012:80</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788</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80</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ул. Российская, здание № 13 А, часть № 3</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Октябрьская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склада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24:57:0000012:5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1215</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81</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ул. Октябрьская, №44/3</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Октябрьская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24:57:0000012:156</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1164</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82</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ул. Октябрьская, 28 "А"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Октябрьская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магазина "Гермес"</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24:57:0000013:106</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715</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83</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ул. Октябрьская, 30</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Октябрьская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шиномонтажной мастерской</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24:57:0000013:56</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671</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84</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ул Октябрьская, д 28</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Октябрьская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магазина "Руслан"</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24:57:0000013:53</w:t>
            </w:r>
          </w:p>
        </w:tc>
        <w:tc>
          <w:tcPr>
            <w:tcW w:w="1124"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lang w:eastAsia="ru-RU"/>
              </w:rPr>
            </w:pPr>
            <w:r>
              <w:rPr>
                <w:rFonts w:eastAsia="Calibri" w:cs="Times New Roman" w:ascii="Times New Roman" w:hAnsi="Times New Roman"/>
                <w:sz w:val="20"/>
                <w:szCs w:val="20"/>
                <w:lang w:eastAsia="ru-RU"/>
              </w:rPr>
              <w:t>1022</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85</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ул. Заводская, д. 1</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Заводская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магазина автозапчастей</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24:57:0000021:2</w:t>
            </w:r>
          </w:p>
        </w:tc>
        <w:tc>
          <w:tcPr>
            <w:tcW w:w="1124"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lang w:eastAsia="ru-RU"/>
              </w:rPr>
            </w:pPr>
            <w:r>
              <w:rPr>
                <w:rFonts w:eastAsia="Calibri" w:cs="Times New Roman" w:ascii="Times New Roman" w:hAnsi="Times New Roman"/>
                <w:sz w:val="20"/>
                <w:szCs w:val="20"/>
                <w:lang w:eastAsia="ru-RU"/>
              </w:rPr>
              <w:t>1104</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86</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ул. Заводская, № 6</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Заводская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склада хранения пищевых продуктов</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24:57:0000019:29</w:t>
            </w:r>
          </w:p>
        </w:tc>
        <w:tc>
          <w:tcPr>
            <w:tcW w:w="1124"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lang w:eastAsia="ru-RU"/>
              </w:rPr>
            </w:pPr>
            <w:r>
              <w:rPr>
                <w:rFonts w:eastAsia="Calibri" w:cs="Times New Roman" w:ascii="Times New Roman" w:hAnsi="Times New Roman"/>
                <w:sz w:val="20"/>
                <w:szCs w:val="20"/>
                <w:lang w:eastAsia="ru-RU"/>
              </w:rPr>
              <w:t>625</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87</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ул. Заводская, 6 А/1</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Заводская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производственной базы</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24:57:0000019:30</w:t>
            </w:r>
          </w:p>
        </w:tc>
        <w:tc>
          <w:tcPr>
            <w:tcW w:w="1124"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lang w:eastAsia="ru-RU"/>
              </w:rPr>
            </w:pPr>
            <w:r>
              <w:rPr>
                <w:rFonts w:eastAsia="Calibri" w:cs="Times New Roman" w:ascii="Times New Roman" w:hAnsi="Times New Roman"/>
                <w:sz w:val="20"/>
                <w:szCs w:val="20"/>
                <w:lang w:eastAsia="ru-RU"/>
              </w:rPr>
              <w:t>3259</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88</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ул. Заводская, 8а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Заводская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производственной базы и административного здания</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24:57:0000020:14</w:t>
            </w:r>
          </w:p>
        </w:tc>
        <w:tc>
          <w:tcPr>
            <w:tcW w:w="1124"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lang w:eastAsia="ru-RU"/>
              </w:rPr>
            </w:pPr>
            <w:r>
              <w:rPr>
                <w:rFonts w:eastAsia="Calibri" w:cs="Times New Roman" w:ascii="Times New Roman" w:hAnsi="Times New Roman"/>
                <w:sz w:val="20"/>
                <w:szCs w:val="20"/>
                <w:lang w:eastAsia="ru-RU"/>
              </w:rPr>
              <w:t>3670</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89</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ул. Заводская, д. 8</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Заводская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административного здания</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24:57:0000020:15</w:t>
            </w:r>
          </w:p>
        </w:tc>
        <w:tc>
          <w:tcPr>
            <w:tcW w:w="1124"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lang w:eastAsia="ru-RU"/>
              </w:rPr>
            </w:pPr>
            <w:r>
              <w:rPr>
                <w:rFonts w:eastAsia="Calibri" w:cs="Times New Roman" w:ascii="Times New Roman" w:hAnsi="Times New Roman"/>
                <w:sz w:val="20"/>
                <w:szCs w:val="20"/>
                <w:lang w:eastAsia="ru-RU"/>
              </w:rPr>
              <w:t>8825</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90</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ул. Спортивная, 1а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Спортивная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мелкооптовой базы "Восток"</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24:57:0000020:1</w:t>
            </w:r>
          </w:p>
        </w:tc>
        <w:tc>
          <w:tcPr>
            <w:tcW w:w="1124"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lang w:eastAsia="ru-RU"/>
              </w:rPr>
            </w:pPr>
            <w:r>
              <w:rPr>
                <w:rFonts w:eastAsia="Calibri" w:cs="Times New Roman" w:ascii="Times New Roman" w:hAnsi="Times New Roman"/>
                <w:sz w:val="20"/>
                <w:szCs w:val="20"/>
                <w:lang w:eastAsia="ru-RU"/>
              </w:rPr>
              <w:t>1588</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91</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ул. Спортивная, 1а/1</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Спортивная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мелкооптовой базы "Восток"</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24:57:0000020:13</w:t>
            </w:r>
          </w:p>
        </w:tc>
        <w:tc>
          <w:tcPr>
            <w:tcW w:w="1124"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lang w:eastAsia="ru-RU"/>
              </w:rPr>
            </w:pPr>
            <w:r>
              <w:rPr>
                <w:rFonts w:eastAsia="Calibri" w:cs="Times New Roman" w:ascii="Times New Roman" w:hAnsi="Times New Roman"/>
                <w:sz w:val="20"/>
                <w:szCs w:val="20"/>
                <w:lang w:eastAsia="ru-RU"/>
              </w:rPr>
              <w:t>1326</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92</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ул. Спортивная, 1а/5</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Спортивная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торгово-промышленного комплекса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24:57:0000020:34</w:t>
            </w:r>
          </w:p>
        </w:tc>
        <w:tc>
          <w:tcPr>
            <w:tcW w:w="1124"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lang w:eastAsia="ru-RU"/>
              </w:rPr>
            </w:pPr>
            <w:r>
              <w:rPr>
                <w:rFonts w:eastAsia="Calibri" w:cs="Times New Roman" w:ascii="Times New Roman" w:hAnsi="Times New Roman"/>
                <w:sz w:val="20"/>
                <w:szCs w:val="20"/>
                <w:lang w:eastAsia="ru-RU"/>
              </w:rPr>
              <w:t>1895</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93</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пр-т Энергетиков, №9</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пр. Энергетиков</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строительство административного здания</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24:57:0000017:1170</w:t>
            </w:r>
          </w:p>
        </w:tc>
        <w:tc>
          <w:tcPr>
            <w:tcW w:w="1124"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lang w:eastAsia="ru-RU"/>
              </w:rPr>
            </w:pPr>
            <w:r>
              <w:rPr>
                <w:rFonts w:eastAsia="Calibri" w:cs="Times New Roman" w:ascii="Times New Roman" w:hAnsi="Times New Roman"/>
                <w:sz w:val="20"/>
                <w:szCs w:val="20"/>
                <w:lang w:eastAsia="ru-RU"/>
              </w:rPr>
              <w:t>2628</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94</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ул. Солнечная, № 2</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Солнечная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строительство административного здания</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24:57:0000018:31</w:t>
            </w:r>
          </w:p>
        </w:tc>
        <w:tc>
          <w:tcPr>
            <w:tcW w:w="1124"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lang w:eastAsia="ru-RU"/>
              </w:rPr>
            </w:pPr>
            <w:r>
              <w:rPr>
                <w:rFonts w:eastAsia="Calibri" w:cs="Times New Roman" w:ascii="Times New Roman" w:hAnsi="Times New Roman"/>
                <w:sz w:val="20"/>
                <w:szCs w:val="20"/>
                <w:lang w:eastAsia="ru-RU"/>
              </w:rPr>
              <w:t>1232</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95</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ул. Кирова, дом 1</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Кирова</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магазина "Север"</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24:57:0000014:117</w:t>
            </w:r>
          </w:p>
        </w:tc>
        <w:tc>
          <w:tcPr>
            <w:tcW w:w="1124"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lang w:eastAsia="ru-RU"/>
              </w:rPr>
            </w:pPr>
            <w:r>
              <w:rPr>
                <w:rFonts w:eastAsia="Calibri" w:cs="Times New Roman" w:ascii="Times New Roman" w:hAnsi="Times New Roman"/>
                <w:sz w:val="20"/>
                <w:szCs w:val="20"/>
                <w:lang w:eastAsia="ru-RU"/>
              </w:rPr>
              <w:t>738</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96</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ул. Кирова, дом 3</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Кирова</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магазина "Мария"</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24:57:0000014:11</w:t>
            </w:r>
          </w:p>
        </w:tc>
        <w:tc>
          <w:tcPr>
            <w:tcW w:w="1124"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lang w:eastAsia="ru-RU"/>
              </w:rPr>
            </w:pPr>
            <w:r>
              <w:rPr>
                <w:rFonts w:eastAsia="Calibri" w:cs="Times New Roman" w:ascii="Times New Roman" w:hAnsi="Times New Roman"/>
                <w:sz w:val="20"/>
                <w:szCs w:val="20"/>
                <w:lang w:eastAsia="ru-RU"/>
              </w:rPr>
              <w:t>1693</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97</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ул. Кирова, 5</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Кирова</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административного здания</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24:57:0000014:61</w:t>
            </w:r>
          </w:p>
        </w:tc>
        <w:tc>
          <w:tcPr>
            <w:tcW w:w="1124"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lang w:eastAsia="ru-RU"/>
              </w:rPr>
            </w:pPr>
            <w:r>
              <w:rPr>
                <w:rFonts w:eastAsia="Calibri" w:cs="Times New Roman" w:ascii="Times New Roman" w:hAnsi="Times New Roman"/>
                <w:sz w:val="20"/>
                <w:szCs w:val="20"/>
                <w:lang w:eastAsia="ru-RU"/>
              </w:rPr>
              <w:t>400</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98</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ул. Кирова, 11</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Кирова</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складов</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24:57:0000014:127</w:t>
            </w:r>
          </w:p>
        </w:tc>
        <w:tc>
          <w:tcPr>
            <w:tcW w:w="1124"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lang w:eastAsia="ru-RU"/>
              </w:rPr>
            </w:pPr>
            <w:r>
              <w:rPr>
                <w:rFonts w:eastAsia="Calibri" w:cs="Times New Roman" w:ascii="Times New Roman" w:hAnsi="Times New Roman"/>
                <w:sz w:val="20"/>
                <w:szCs w:val="20"/>
                <w:lang w:eastAsia="ru-RU"/>
              </w:rPr>
              <w:t>1050</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99</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ул. Индустриальная, 1</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Индустриальная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24:57:0000034:413</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268</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100</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ул. Индустриальная, №1А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Индустриальная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пекарни</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24:57:0000034:58</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741</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101</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Пионерная промбаза, ул. Индустриальная, уч-к 1 "Г"</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Индустриальная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строительство производственной базы</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24:57:0000034:483</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5874</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102</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Пионерная промбаза, ул. Индустриальная, 3/13</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Индустриальная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автосалона «Премьер»</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24:57:0000034:143</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5473</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103</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Пионерная промбаза, ул. Индустриальная, №3/12</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Индустриальная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базы автотранспортного цеха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24:57:0000034:201</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4451</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104</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Пионерная промбаза, ул. Индустриальная, № 9 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Индустриальная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деревообрабатывающей производственной базы</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24:57:0000035:259</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7413</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105</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Пионерная промбаза, ул. Индустриальная, уч-к 38</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Индустриальная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строительство станции технического обслуживания</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24:57:0000036:493</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993</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106</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ул. Ленина, № 73 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Ленина</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строительство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24:57:0000031:88</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938</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107</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ул. Ленина, № 17 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Ленина</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 «Ленинский»</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24:57:0000015:104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182</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108</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ул. Ленина, 19</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Ленина</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24:57:0000029:2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921</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109</w:t>
            </w:r>
          </w:p>
        </w:tc>
        <w:tc>
          <w:tcPr>
            <w:tcW w:w="160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Красноярский край, г. Шарыпово, пер. МТМ, в 43 м к юго западу от ж/д, д. №7</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Юбилейная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строительство нежилого здания -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24:57:0000035:572</w:t>
            </w:r>
          </w:p>
        </w:tc>
        <w:tc>
          <w:tcPr>
            <w:tcW w:w="112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5970</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110</w:t>
            </w:r>
          </w:p>
        </w:tc>
        <w:tc>
          <w:tcPr>
            <w:tcW w:w="160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Красноярский край, г. Шарыпово, ул. Юбилейная, д. № 7 "В"</w:t>
            </w:r>
          </w:p>
          <w:p>
            <w:pPr>
              <w:pStyle w:val="Normal"/>
              <w:spacing w:lineRule="auto" w:line="240"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Юбилейная</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строительство производственной базы</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24:57:0000035:600</w:t>
            </w:r>
          </w:p>
        </w:tc>
        <w:tc>
          <w:tcPr>
            <w:tcW w:w="112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3195</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111</w:t>
            </w:r>
          </w:p>
        </w:tc>
        <w:tc>
          <w:tcPr>
            <w:tcW w:w="160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Красноярский край, г. Шарыпово, ул. Юбилейная, д. № 7 "Г"</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Юбилейная</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строительство производственной базы</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24:57:0000035:599</w:t>
            </w:r>
          </w:p>
        </w:tc>
        <w:tc>
          <w:tcPr>
            <w:tcW w:w="112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2175</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112</w:t>
            </w:r>
          </w:p>
        </w:tc>
        <w:tc>
          <w:tcPr>
            <w:tcW w:w="160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Красноярский край, г. Шарыпово, ул. Юбилейная, № 7 «Д»</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Юбилейная</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строительство производственной базы</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24:57:0000035:642</w:t>
            </w:r>
          </w:p>
        </w:tc>
        <w:tc>
          <w:tcPr>
            <w:tcW w:w="112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2153</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113</w:t>
            </w:r>
          </w:p>
        </w:tc>
        <w:tc>
          <w:tcPr>
            <w:tcW w:w="160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Красноярский край, г. Шарыпово, пер. Фомина, д. н/з 91/1</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Фомина</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размещения и эксплуатации производственной базы</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24:57:0000035:268</w:t>
            </w:r>
          </w:p>
        </w:tc>
        <w:tc>
          <w:tcPr>
            <w:tcW w:w="112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851</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114</w:t>
            </w:r>
          </w:p>
        </w:tc>
        <w:tc>
          <w:tcPr>
            <w:tcW w:w="160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Красноярский край, г. Шарыпово, пер. Фомина, д. №91 "Б"</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Фомина</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строительство нежилого здания -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24:57:0000035:273</w:t>
            </w:r>
          </w:p>
        </w:tc>
        <w:tc>
          <w:tcPr>
            <w:tcW w:w="112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340</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15445" w:type="dxa"/>
            <w:gridSpan w:val="13"/>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3 микрорайон</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115</w:t>
            </w:r>
          </w:p>
        </w:tc>
        <w:tc>
          <w:tcPr>
            <w:tcW w:w="160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Красноярский край, г. Шарыпово, мкр. 3-й, 23А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3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24:57:0000003:56</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306</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116</w:t>
            </w:r>
          </w:p>
        </w:tc>
        <w:tc>
          <w:tcPr>
            <w:tcW w:w="160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Красноярский край, г. Шарыпово, мкр. 3, 24А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3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 и кафе «Незнакомка»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24:57:0000003:52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765</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117</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3, №3 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3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 «Парус»</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24:57:0000003:30</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118</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3-й, д. 4А, кв. 2</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3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 «Багира»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24:57:0000003:54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628</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119</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3, д. 17А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3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 «Виктория»</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24:57:0000003:2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1912</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120</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3, д. 17</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3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 «Кулина»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24:57:0000003:29</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735</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121</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3 мкр., №16/2</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3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        «Папа Светофор»</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24:57:0000003:2612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2750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122</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3, уч-к 16 "Б"</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3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строительство нежилого здания -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24:57:0000003:2623</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3795</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123</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3, уч-к 13 "А"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3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строительство нежилого здания - аптеки</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24:57:0000003:134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529</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802"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124</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3 микрорайон, участок 13 "Б"</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3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 «Симпатия»</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24:57:0000003:156</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5517</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125</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3 микрорайон, в 1 м к западу от многоквартирного жилого дома №14</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3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24:57:0000003:2786</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239</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126</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3 микрорайон, № 6/1</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3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нежилого здания – магазина "Рябинка"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24:57:0000003:32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338</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15445" w:type="dxa"/>
            <w:gridSpan w:val="13"/>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4 микрорайон</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127</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4, уч-к 18/1</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4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крытой автостоянки</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24:57:0000017:852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3000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128</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4, №19</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4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строительство административного здания</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24:57:0000017:1169</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3249</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129</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4, уч-к 19/1</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4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строительство торгово-развлекательного центра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24:57:0000017:1186</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4171</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130</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4 мкр., №20/2</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4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24:57:0000017:1180</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340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131</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4, уч-к 23 "А"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4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24:57:0000017:1005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815</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132</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пр-кт Энергетиков, уч-к 5</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4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строительство многофункционального культурного центра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Безвозмездное пользование</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24:57:0000017:997</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40 000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15445" w:type="dxa"/>
            <w:gridSpan w:val="13"/>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7 микрорайон</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133</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7, №1</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7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строительство крытого катка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Постоянное бессрочное пользование</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24:57:0000045:1909</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42 379</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134</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7 мкр., №12-1</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7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строительство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24:57:0000045:2522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500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135</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7, 14 "а"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7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магазина «Денис»</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24:57:0000045:102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667</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136</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7, №14"Б"</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7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Строительство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24:57:0000045:2284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543</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137</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ул Норильская участок № 10</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7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24:57:0000045:339</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147</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138</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г.Шарыпово, 7 мкр., в 20 м к югу от жилого дома №9</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7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24:57:0000045:2436</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900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139</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7 мкр., № 20</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7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строительство детского сада на 220 мест</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Постоянное бессрочное пользование</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24:57:0000045:406</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10384</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140</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ул Норильская № 2</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7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магазина и кафе «Кофейня»</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24:57:0000045:355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203</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141</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ул Норильская № 2/1</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7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магазина и кафе «Кофейня»</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24:57:0000045:385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469</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142</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ул. Геодезическая, 112</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ул. Геодезическая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кафе «Листвяг»</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24:57:0000044:451</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1614</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15445" w:type="dxa"/>
            <w:gridSpan w:val="13"/>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6 микрорайон</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143</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6-й, д. 5</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магазина "Дом торговли"</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24:57:0000001:57</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4475</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144</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6 мкр., уч-к 6/2</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строительство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24:57:0000001:3834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1566</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145</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6-й, д. 13/1</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магазина "Рамиг"</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24:57:0000001:117</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149</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146</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6, 14А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магазина "Ткани"</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24:57:0000001:4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247</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147</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6-й, 14 А-1</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магазина "Оранжевый кит"</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24:57:0000001:125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645</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148</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6-й, д. 41А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магазина "Командор"</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24:57:0000001:5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1125</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71"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149</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6, зд. 46</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магазина "Симпатия"</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24:57:0000001:22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638</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150</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6-й, д. 51</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магазина "Прохор"</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24:57:0000001:72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294</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151</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6-й, д. 52 Б</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магазина "Березка"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24:57:0000001:112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126</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152</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6-й, д. 52 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магазина "Мальвина"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24:57:0000001:287</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111</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153</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6-й, д. 38А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магазина "Байкал"</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24:57:0000001:124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102</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154</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6-й, зд. 21А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магазина "Оазис"</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24:57:0000001:964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1687</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155</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микрорайон 6, № 21 "Б"</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строительство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24:57:0000005:1297</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145</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156</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6-й, № 21</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магазина "Кубик"</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24:57:0000001:43</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990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157</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6 мкр., в 40 м на север от многоквартирного жилого дома №602</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строительство нежилого здания - магазина автозапчастей и промтоваров</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24:57:0000001:4045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2318</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158</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6 мкр., около многоквартирного жилого дома №602</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строительство нежилого здания - магазина автозапчастей и промтоваров</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24:57:0000001:159</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1482</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159</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город Шарыпово, 6 мкр., № 3А-6</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24:57:0000001:137</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140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160</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6 мкр., № 3А-5</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24:57:0000001:139</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61</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161</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6 мкр, №3А-3</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24:57:0000001:82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143</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162</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6-й, 3 А-2</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24:57:0000001:127</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178</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163</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6-й, 3 А-1</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24:57:0000001:126</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77</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164</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6, здание №3</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эксплуатация магазина  "Кукуруза"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24:57:0000001:3</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770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165</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6-й</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эксплуатация магазина  "Водолей"</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24:57:0000001:122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319</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15445" w:type="dxa"/>
            <w:gridSpan w:val="13"/>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проспект Преображенский</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166</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пр-кт Преображенский, №47</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пр. Преображенский</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эксплуатация автосервиса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24:57:0000044:841</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1208</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167</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пр-т Преображенский, №53 "А"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пр. Преображенский</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строительство административного здания</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24:57:0000005:3495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3398</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168</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пр-т Преображенский, №55</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пр. Преображенский</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строительство нежилого здания</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24:57:0000044:927</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992</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169</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пр-т Преображенский, №51</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пр. Преображенский</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строительство автомойки</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24:57:0000044:874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2815</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15445" w:type="dxa"/>
            <w:gridSpan w:val="13"/>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Северный</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170</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город Шарыпово, микрорайон Северный, 1</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мкр. Северный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24:57:0000007:104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168</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171</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город Шарыпово, микрорайон Северный, участок № 32А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мкр. Северный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24:57:0000007:186</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282</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172</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Северный, №32 "Б"</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мкр. Северный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строительство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24:57:0000007:1259</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176</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173</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Северный, уч-к 11</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мкр. Северный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эксплуатация производственного цеха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24:57:0000007:1105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1833</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174</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Северный, 12</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мкр. Северный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эксплуатация склада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24:57:0000007:88</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2789</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175</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мкр. Северный, 24</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мкр. Северный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эксплуатация пекарни</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24:57:0000007:4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1334</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176</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микрорайон Северный, № 28</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мкр. Северный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24:57:0000007:164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986</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372" w:hRule="atLeast"/>
        </w:trPr>
        <w:tc>
          <w:tcPr>
            <w:tcW w:w="15445" w:type="dxa"/>
            <w:gridSpan w:val="13"/>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Красноярский край, г. Шарыпово, гп Дубинино</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177</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г.Шарыпово, рп Дубинино, ул. Советская, уч-к 5</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размещение автотранспортного цеха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24:57:0100010:459</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18177</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178</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рп Дубинино, пер. Школьный, №2</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24:57:0100012:365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429</w:t>
            </w:r>
          </w:p>
        </w:tc>
        <w:tc>
          <w:tcPr>
            <w:tcW w:w="108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179</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рп Дубинино, ул. Кишиневская, № 3 "А"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24:57:0100003:465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442</w:t>
            </w:r>
          </w:p>
        </w:tc>
        <w:tc>
          <w:tcPr>
            <w:tcW w:w="108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180</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р.п. Дубинино, ул. Пионеров КАТЭКа, № 12</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24:57:0100003:2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566</w:t>
            </w:r>
          </w:p>
        </w:tc>
        <w:tc>
          <w:tcPr>
            <w:tcW w:w="108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181</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рп. Дубинино, ул. 19 съезда ВЛКСМ, уч-к 2 "Б"</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эксплуатация нежилого здания - автосервисного центра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24:57:0100002:448</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2514</w:t>
            </w:r>
          </w:p>
        </w:tc>
        <w:tc>
          <w:tcPr>
            <w:tcW w:w="108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182</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рп. Дубинино, ул. 19 съезда ВЛКСМ, уч-к 4</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24:57:0100002:455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1405</w:t>
            </w:r>
          </w:p>
        </w:tc>
        <w:tc>
          <w:tcPr>
            <w:tcW w:w="108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183</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п. Дубинино, ул. Пионеров КАТЭКа, 17 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эксплуатация магазина "Мария"</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24:57:0100004:1</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1559</w:t>
            </w:r>
          </w:p>
        </w:tc>
        <w:tc>
          <w:tcPr>
            <w:tcW w:w="108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184</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рп Дубинино, ул. Пионеров КАТЭКа, №40А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24:57:0100005:6</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93</w:t>
            </w:r>
          </w:p>
        </w:tc>
        <w:tc>
          <w:tcPr>
            <w:tcW w:w="108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185</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п.Дубинино, ул.9 Мая, №17 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24:57:0100005:96</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223</w:t>
            </w:r>
          </w:p>
        </w:tc>
        <w:tc>
          <w:tcPr>
            <w:tcW w:w="108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186</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рп Дубинино, ул. Шахтерская, №6-1</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эксплуатация мини-пекарни и склада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24:57:0100005:10</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291</w:t>
            </w:r>
          </w:p>
        </w:tc>
        <w:tc>
          <w:tcPr>
            <w:tcW w:w="108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187</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рп. Дубинино, ул. Шахтерская, 18А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эксплуатация магазина "Тайга"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24:57:0100005:108</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608</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188</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гп Дубинино, ул Шахтерская, д 18</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24:57:0100005:16</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146</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189</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рп Дубинино, ул. Шахтерская, №3</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строительство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24:57:0100005:2255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1175</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190</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п. Дубинино, ул. Шахтерская, 9 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Размещение рынка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24:57:0100005:111</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995</w:t>
            </w:r>
          </w:p>
        </w:tc>
        <w:tc>
          <w:tcPr>
            <w:tcW w:w="108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191</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рп Дубинино, ул. Шахтерская, №9 "А"/1</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Размещение рынка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24:57:0100005:2245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1491</w:t>
            </w:r>
          </w:p>
        </w:tc>
        <w:tc>
          <w:tcPr>
            <w:tcW w:w="108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192</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рп Дубинино, ул. Шахтерская, №5/1</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строительство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24:57:0100005:2262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175</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193</w:t>
            </w:r>
          </w:p>
        </w:tc>
        <w:tc>
          <w:tcPr>
            <w:tcW w:w="160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Красноярский край, г. Шарыпово, рп Дубинино, ул. Шахтерская, №5/2</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строительство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24:57:0100005:2265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150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194</w:t>
            </w:r>
          </w:p>
        </w:tc>
        <w:tc>
          <w:tcPr>
            <w:tcW w:w="160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Красноярский край, г. Шарыпово, рп Дубинино, ул. Шахтерская, №5/3</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строительство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24:57:0100005:2264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150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195</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рп Дубинино, ул. Шахтерская, уч-к 9 "Б"</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строительство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24:57:0100005:2091</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502</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196</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рп Дубинино, ул. Олега Кошевого, №18</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эксплуатация нежилого здания - кафе</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24:57:0100004:2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1594</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197</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п. Дубинино, ул. Пионеров КАТЭКа, 7а-2</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24:57:0100004:52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1330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198</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п. Дубинино, ул. Пионеров КАТЭКа, № 8</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24:57:0100003:54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454</w:t>
            </w:r>
          </w:p>
        </w:tc>
        <w:tc>
          <w:tcPr>
            <w:tcW w:w="108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199</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рп Дубинино, ул. Труда, №5 "А"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24:57:0100004:1073</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165</w:t>
            </w:r>
          </w:p>
        </w:tc>
        <w:tc>
          <w:tcPr>
            <w:tcW w:w="108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200</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рп. Дубинино, ул. Московская, №1</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24:57:0100006:231</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1581</w:t>
            </w:r>
          </w:p>
        </w:tc>
        <w:tc>
          <w:tcPr>
            <w:tcW w:w="108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201</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п. Дубинино, ул. Комсомольская, 16 "а"</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24:57:0100004:5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151</w:t>
            </w:r>
          </w:p>
        </w:tc>
        <w:tc>
          <w:tcPr>
            <w:tcW w:w="108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имеется</w:t>
            </w:r>
          </w:p>
        </w:tc>
      </w:tr>
      <w:tr>
        <w:trPr>
          <w:trHeight w:val="409" w:hRule="atLeast"/>
        </w:trPr>
        <w:tc>
          <w:tcPr>
            <w:tcW w:w="15445" w:type="dxa"/>
            <w:gridSpan w:val="13"/>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Красноярский край, г. Шарыпово, гп Горячегорск</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202</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рп. Горячегорск, ул. Центральная, 18</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гп Горячегорск</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24:57:0200004:24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797</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203</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п. Горячегорск, ул. Лесная, 27</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гп Горячегорск</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размещение лыжной базы "Соболек"</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24:57:0200005:64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47433</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p>
            <w:pPr>
              <w:pStyle w:val="Normal"/>
              <w:spacing w:lineRule="auto" w:line="276" w:before="0" w:after="200"/>
              <w:jc w:val="center"/>
              <w:rPr>
                <w:rFonts w:ascii="Times New Roman" w:hAnsi="Times New Roman" w:eastAsia="Calibri" w:cs="Times New Roman"/>
                <w:sz w:val="20"/>
                <w:szCs w:val="20"/>
                <w:lang w:eastAsia="ru-RU"/>
              </w:rPr>
            </w:pPr>
            <w:r>
              <w:rPr>
                <w:rFonts w:eastAsia="Calibri" w:cs="Times New Roman" w:ascii="Times New Roman" w:hAnsi="Times New Roman"/>
                <w:sz w:val="20"/>
                <w:szCs w:val="20"/>
                <w:lang w:eastAsia="ru-RU"/>
              </w:rPr>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204</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Красноярский край, г. Шарыпово, рп. Горячегорск, ул. Долгий Лог, уч-к 22</w:t>
            </w:r>
          </w:p>
        </w:tc>
        <w:tc>
          <w:tcPr>
            <w:tcW w:w="137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г. Шарыпово,   гп Горячегорск</w:t>
            </w:r>
          </w:p>
        </w:tc>
        <w:tc>
          <w:tcPr>
            <w:tcW w:w="15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строительство горнолыжной базы «Долгий Лог»</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Calibri" w:cs="Times New Roman" w:ascii="Times New Roman" w:hAnsi="Times New Roman"/>
                <w:sz w:val="20"/>
                <w:szCs w:val="20"/>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24:57:0200005:110</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30575</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p>
            <w:pPr>
              <w:pStyle w:val="Normal"/>
              <w:spacing w:lineRule="auto" w:line="276" w:before="0" w:after="200"/>
              <w:jc w:val="center"/>
              <w:rPr>
                <w:rFonts w:ascii="Times New Roman" w:hAnsi="Times New Roman" w:eastAsia="Calibri" w:cs="Times New Roman"/>
                <w:sz w:val="20"/>
                <w:szCs w:val="20"/>
                <w:lang w:eastAsia="ru-RU"/>
              </w:rPr>
            </w:pPr>
            <w:r>
              <w:rPr>
                <w:rFonts w:eastAsia="Calibri" w:cs="Times New Roman" w:ascii="Times New Roman" w:hAnsi="Times New Roman"/>
                <w:sz w:val="20"/>
                <w:szCs w:val="20"/>
                <w:lang w:eastAsia="ru-RU"/>
              </w:rPr>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200"/>
              <w:jc w:val="center"/>
              <w:rPr>
                <w:rFonts w:ascii="Times New Roman" w:hAnsi="Times New Roman" w:eastAsia="Calibri" w:cs="Times New Roman"/>
                <w:sz w:val="20"/>
                <w:szCs w:val="20"/>
              </w:rPr>
            </w:pPr>
            <w:r>
              <w:rPr>
                <w:rFonts w:eastAsia="Times New Roman" w:cs="Times New Roman" w:ascii="Times New Roman" w:hAnsi="Times New Roman"/>
                <w:sz w:val="20"/>
                <w:szCs w:val="20"/>
                <w:lang w:eastAsia="ru-RU"/>
              </w:rPr>
              <w:t>отсутствует</w:t>
            </w:r>
          </w:p>
        </w:tc>
      </w:tr>
    </w:tbl>
    <w:p>
      <w:pPr>
        <w:sectPr>
          <w:footnotePr>
            <w:numFmt w:val="decimal"/>
          </w:footnotePr>
          <w:type w:val="nextPage"/>
          <w:pgSz w:orient="landscape" w:w="16838" w:h="11906"/>
          <w:pgMar w:left="1134" w:right="1134" w:gutter="0" w:header="0" w:top="1135" w:footer="0" w:bottom="851"/>
          <w:pgNumType w:fmt="decimal"/>
          <w:formProt w:val="false"/>
          <w:textDirection w:val="lrTb"/>
          <w:docGrid w:type="default" w:linePitch="360" w:charSpace="4096"/>
        </w:sectPr>
        <w:pStyle w:val="Normal"/>
        <w:widowControl w:val="false"/>
        <w:spacing w:lineRule="auto" w:line="240" w:before="0" w:after="0"/>
        <w:ind w:left="9639"/>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before="0" w:after="0"/>
        <w:ind w:left="9639"/>
        <w:rPr>
          <w:rFonts w:ascii="Times New Roman" w:hAnsi="Times New Roman" w:eastAsia="Times New Roman" w:cs="Times New Roman"/>
          <w:sz w:val="24"/>
          <w:szCs w:val="24"/>
        </w:rPr>
      </w:pPr>
      <w:r>
        <w:rPr>
          <w:rFonts w:eastAsia="Times New Roman" w:cs="Times New Roman" w:ascii="Times New Roman" w:hAnsi="Times New Roman"/>
          <w:sz w:val="24"/>
          <w:szCs w:val="24"/>
        </w:rPr>
        <w:t>Приложение №10</w:t>
      </w:r>
    </w:p>
    <w:p>
      <w:pPr>
        <w:pStyle w:val="Normal"/>
        <w:spacing w:lineRule="auto" w:line="240" w:before="0" w:after="0"/>
        <w:ind w:left="9639"/>
        <w:rPr>
          <w:rFonts w:ascii="Times New Roman" w:hAnsi="Times New Roman" w:eastAsia="Times New Roman" w:cs="Times New Roman"/>
          <w:sz w:val="24"/>
          <w:szCs w:val="24"/>
        </w:rPr>
      </w:pPr>
      <w:r>
        <w:rPr>
          <w:rFonts w:eastAsia="Times New Roman" w:cs="Times New Roman" w:ascii="Times New Roman" w:hAnsi="Times New Roman"/>
          <w:sz w:val="24"/>
          <w:szCs w:val="24"/>
        </w:rPr>
        <w:t>к муниципальной программе «Формирование современной городской среды муниципального образования города Шарыпово»</w:t>
      </w:r>
    </w:p>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Паспорт дворовой территории</w:t>
      </w:r>
    </w:p>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индивидуальных жилых домов и земельных участков, предоставленных для их размещения</w:t>
      </w:r>
    </w:p>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bl>
      <w:tblPr>
        <w:tblW w:w="15168" w:type="dxa"/>
        <w:jc w:val="left"/>
        <w:tblInd w:w="62" w:type="dxa"/>
        <w:tblLayout w:type="fixed"/>
        <w:tblCellMar>
          <w:top w:w="102" w:type="dxa"/>
          <w:left w:w="62" w:type="dxa"/>
          <w:bottom w:w="102" w:type="dxa"/>
          <w:right w:w="62" w:type="dxa"/>
        </w:tblCellMar>
        <w:tblLook w:firstRow="0" w:noVBand="0" w:lastRow="0" w:firstColumn="0" w:lastColumn="0" w:noHBand="0" w:val="0000"/>
      </w:tblPr>
      <w:tblGrid>
        <w:gridCol w:w="2551"/>
        <w:gridCol w:w="1418"/>
        <w:gridCol w:w="1559"/>
        <w:gridCol w:w="992"/>
        <w:gridCol w:w="1559"/>
        <w:gridCol w:w="1135"/>
        <w:gridCol w:w="1700"/>
        <w:gridCol w:w="1702"/>
        <w:gridCol w:w="1417"/>
        <w:gridCol w:w="1133"/>
      </w:tblGrid>
      <w:tr>
        <w:trPr>
          <w:trHeight w:val="231" w:hRule="atLeast"/>
        </w:trPr>
        <w:tc>
          <w:tcPr>
            <w:tcW w:w="15166" w:type="dxa"/>
            <w:gridSpan w:val="10"/>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Общие сведения о территории благоустройства</w:t>
            </w:r>
          </w:p>
        </w:tc>
      </w:tr>
      <w:tr>
        <w:trPr>
          <w:trHeight w:val="1772" w:hRule="atLeast"/>
        </w:trPr>
        <w:tc>
          <w:tcPr>
            <w:tcW w:w="255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Наименование муниципального образования</w:t>
            </w:r>
          </w:p>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(муниципального района/городского округа/</w:t>
            </w:r>
            <w:r>
              <w:rPr>
                <w:rFonts w:eastAsia="Calibri" w:cs="Times New Roman" w:ascii="Times New Roman" w:hAnsi="Times New Roman"/>
                <w:sz w:val="24"/>
                <w:szCs w:val="24"/>
              </w:rPr>
              <w:t>сельского поселения</w:t>
            </w:r>
            <w:r>
              <w:rPr>
                <w:rFonts w:eastAsia="Times New Roman" w:cs="Times New Roman" w:ascii="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тип населенного пункта</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наименование населенного пункта</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тип улицы</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наименование улицы</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номер дома</w:t>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Кадастровый номер земельного участка</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Численность населения, проживающего в пределах территории, чел.</w:t>
            </w:r>
          </w:p>
        </w:tc>
        <w:tc>
          <w:tcPr>
            <w:tcW w:w="14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Оценка уровня благоустроенности территории (благоустроенная/не благоустроенная)*</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Соответствие внешнего вида ИЖС правилам благоустройства (да/ нет)</w:t>
            </w:r>
          </w:p>
        </w:tc>
      </w:tr>
      <w:tr>
        <w:trPr>
          <w:trHeight w:val="47" w:hRule="atLeast"/>
        </w:trPr>
        <w:tc>
          <w:tcPr>
            <w:tcW w:w="255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4</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5</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6</w:t>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7</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8</w:t>
            </w:r>
          </w:p>
        </w:tc>
        <w:tc>
          <w:tcPr>
            <w:tcW w:w="14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9</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10</w:t>
            </w:r>
          </w:p>
        </w:tc>
      </w:tr>
    </w:tbl>
    <w:p>
      <w:pPr>
        <w:pStyle w:val="Normal"/>
        <w:widowControl w:val="false"/>
        <w:spacing w:lineRule="auto" w:line="240" w:before="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bl>
      <w:tblPr>
        <w:tblW w:w="15168" w:type="dxa"/>
        <w:jc w:val="left"/>
        <w:tblInd w:w="62" w:type="dxa"/>
        <w:tblLayout w:type="fixed"/>
        <w:tblCellMar>
          <w:top w:w="102" w:type="dxa"/>
          <w:left w:w="62" w:type="dxa"/>
          <w:bottom w:w="102" w:type="dxa"/>
          <w:right w:w="62" w:type="dxa"/>
        </w:tblCellMar>
        <w:tblLook w:firstRow="0" w:noVBand="0" w:lastRow="0" w:firstColumn="0" w:lastColumn="0" w:noHBand="0" w:val="0000"/>
      </w:tblPr>
      <w:tblGrid>
        <w:gridCol w:w="1559"/>
        <w:gridCol w:w="1275"/>
        <w:gridCol w:w="1276"/>
        <w:gridCol w:w="710"/>
        <w:gridCol w:w="849"/>
        <w:gridCol w:w="1843"/>
        <w:gridCol w:w="143"/>
        <w:gridCol w:w="2410"/>
        <w:gridCol w:w="707"/>
        <w:gridCol w:w="1702"/>
        <w:gridCol w:w="567"/>
        <w:gridCol w:w="2126"/>
      </w:tblGrid>
      <w:tr>
        <w:trPr>
          <w:trHeight w:val="171" w:hRule="atLeast"/>
        </w:trPr>
        <w:tc>
          <w:tcPr>
            <w:tcW w:w="10065" w:type="dxa"/>
            <w:gridSpan w:val="8"/>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Общие сведения о жилых домах</w:t>
            </w:r>
          </w:p>
        </w:tc>
        <w:tc>
          <w:tcPr>
            <w:tcW w:w="5102"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Количественные характеристики</w:t>
            </w:r>
          </w:p>
        </w:tc>
      </w:tr>
      <w:tr>
        <w:trPr>
          <w:trHeight w:val="276" w:hRule="atLeast"/>
        </w:trPr>
        <w:tc>
          <w:tcPr>
            <w:tcW w:w="10065" w:type="dxa"/>
            <w:gridSpan w:val="8"/>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реквизиты правового акта об изъятии земельного участка, на котором расположен жилой дом для государственных или муниципальных нужд</w:t>
            </w:r>
          </w:p>
        </w:tc>
        <w:tc>
          <w:tcPr>
            <w:tcW w:w="2409" w:type="dxa"/>
            <w:gridSpan w:val="2"/>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общая площадь жилых и нежилых помещений в доме, кв. м</w:t>
            </w:r>
          </w:p>
        </w:tc>
        <w:tc>
          <w:tcPr>
            <w:tcW w:w="2693" w:type="dxa"/>
            <w:gridSpan w:val="2"/>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количество квартир, шт.</w:t>
            </w:r>
          </w:p>
        </w:tc>
      </w:tr>
      <w:tr>
        <w:trPr>
          <w:trHeight w:val="276" w:hRule="atLeast"/>
        </w:trPr>
        <w:tc>
          <w:tcPr>
            <w:tcW w:w="10065" w:type="dxa"/>
            <w:gridSpan w:val="8"/>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409" w:type="dxa"/>
            <w:gridSpan w:val="2"/>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693" w:type="dxa"/>
            <w:gridSpan w:val="2"/>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rHeight w:val="20" w:hRule="atLeast"/>
        </w:trPr>
        <w:tc>
          <w:tcPr>
            <w:tcW w:w="28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дата (ДД.ММ.ГГГГ), заключения межведомственной комиссии</w:t>
            </w:r>
          </w:p>
        </w:tc>
        <w:tc>
          <w:tcPr>
            <w:tcW w:w="198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номер заключения межведомственной комиссии</w:t>
            </w:r>
          </w:p>
        </w:tc>
        <w:tc>
          <w:tcPr>
            <w:tcW w:w="2835"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дата (ДД.ММ.ГГГГ) распорядительного акта органа местного самоуправления</w:t>
            </w:r>
          </w:p>
        </w:tc>
        <w:tc>
          <w:tcPr>
            <w:tcW w:w="2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номер распорядительного акта органа местного самоуправления</w:t>
            </w:r>
          </w:p>
        </w:tc>
        <w:tc>
          <w:tcPr>
            <w:tcW w:w="2409" w:type="dxa"/>
            <w:gridSpan w:val="2"/>
            <w:vMerge w:val="continue"/>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693" w:type="dxa"/>
            <w:gridSpan w:val="2"/>
            <w:vMerge w:val="continue"/>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rHeight w:val="20" w:hRule="atLeast"/>
        </w:trPr>
        <w:tc>
          <w:tcPr>
            <w:tcW w:w="28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11</w:t>
            </w:r>
          </w:p>
        </w:tc>
        <w:tc>
          <w:tcPr>
            <w:tcW w:w="198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12</w:t>
            </w:r>
          </w:p>
        </w:tc>
        <w:tc>
          <w:tcPr>
            <w:tcW w:w="2835"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13</w:t>
            </w:r>
          </w:p>
        </w:tc>
        <w:tc>
          <w:tcPr>
            <w:tcW w:w="2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14</w:t>
            </w:r>
          </w:p>
        </w:tc>
        <w:tc>
          <w:tcPr>
            <w:tcW w:w="2409"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15</w:t>
            </w:r>
          </w:p>
        </w:tc>
        <w:tc>
          <w:tcPr>
            <w:tcW w:w="2693"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16</w:t>
            </w:r>
          </w:p>
        </w:tc>
      </w:tr>
      <w:tr>
        <w:trPr>
          <w:trHeight w:val="236" w:hRule="atLeast"/>
        </w:trPr>
        <w:tc>
          <w:tcPr>
            <w:tcW w:w="15167" w:type="dxa"/>
            <w:gridSpan w:val="1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Оборудование дома инженерными системами</w:t>
            </w:r>
          </w:p>
        </w:tc>
      </w:tr>
      <w:tr>
        <w:trPr>
          <w:trHeight w:val="276" w:hRule="atLeast"/>
        </w:trPr>
        <w:tc>
          <w:tcPr>
            <w:tcW w:w="155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Наличие системы электроснабжения</w:t>
            </w:r>
          </w:p>
        </w:tc>
        <w:tc>
          <w:tcPr>
            <w:tcW w:w="2551" w:type="dxa"/>
            <w:gridSpan w:val="2"/>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Оценка технического состояния (удовлетворительное/неудовлетворительное)</w:t>
            </w:r>
          </w:p>
        </w:tc>
        <w:tc>
          <w:tcPr>
            <w:tcW w:w="1559" w:type="dxa"/>
            <w:gridSpan w:val="2"/>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Наличие системы отопления</w:t>
            </w:r>
          </w:p>
        </w:tc>
        <w:tc>
          <w:tcPr>
            <w:tcW w:w="184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Тип системы отопления</w:t>
            </w:r>
          </w:p>
        </w:tc>
        <w:tc>
          <w:tcPr>
            <w:tcW w:w="3260" w:type="dxa"/>
            <w:gridSpan w:val="3"/>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Оценка технического состояния (удовлетворительное/неудовлетворительное)</w:t>
            </w:r>
          </w:p>
        </w:tc>
        <w:tc>
          <w:tcPr>
            <w:tcW w:w="2269" w:type="dxa"/>
            <w:gridSpan w:val="2"/>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Наличие системы горячего водоснабжения</w:t>
            </w:r>
          </w:p>
        </w:tc>
        <w:tc>
          <w:tcPr>
            <w:tcW w:w="2126"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Тип системы горячего водоснабжения</w:t>
            </w:r>
          </w:p>
        </w:tc>
      </w:tr>
      <w:tr>
        <w:trPr>
          <w:trHeight w:val="276" w:hRule="atLeast"/>
        </w:trPr>
        <w:tc>
          <w:tcPr>
            <w:tcW w:w="155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551" w:type="dxa"/>
            <w:gridSpan w:val="2"/>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559" w:type="dxa"/>
            <w:gridSpan w:val="2"/>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84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3260" w:type="dxa"/>
            <w:gridSpan w:val="3"/>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269" w:type="dxa"/>
            <w:gridSpan w:val="2"/>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126"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rHeight w:val="142" w:hRule="atLeast"/>
        </w:trPr>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17</w:t>
            </w:r>
          </w:p>
        </w:tc>
        <w:tc>
          <w:tcPr>
            <w:tcW w:w="255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18</w:t>
            </w:r>
          </w:p>
        </w:tc>
        <w:tc>
          <w:tcPr>
            <w:tcW w:w="155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19</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w:t>
            </w:r>
          </w:p>
        </w:tc>
        <w:tc>
          <w:tcPr>
            <w:tcW w:w="3260"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21</w:t>
            </w:r>
          </w:p>
        </w:tc>
        <w:tc>
          <w:tcPr>
            <w:tcW w:w="226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22</w:t>
            </w:r>
          </w:p>
        </w:tc>
        <w:tc>
          <w:tcPr>
            <w:tcW w:w="21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w:t>
            </w:r>
          </w:p>
        </w:tc>
      </w:tr>
    </w:tbl>
    <w:p>
      <w:pPr>
        <w:pStyle w:val="Normal"/>
        <w:widowControl w:val="false"/>
        <w:spacing w:lineRule="auto" w:line="240" w:before="0" w:after="0"/>
        <w:rPr>
          <w:rFonts w:ascii="Times New Roman" w:hAnsi="Times New Roman" w:eastAsia="Times New Roman" w:cs="Times New Roman"/>
          <w:sz w:val="10"/>
          <w:szCs w:val="10"/>
          <w:lang w:eastAsia="ru-RU"/>
        </w:rPr>
      </w:pPr>
      <w:r>
        <w:rPr>
          <w:rFonts w:eastAsia="Times New Roman" w:cs="Times New Roman" w:ascii="Times New Roman" w:hAnsi="Times New Roman"/>
          <w:sz w:val="10"/>
          <w:szCs w:val="10"/>
          <w:lang w:eastAsia="ru-RU"/>
        </w:rPr>
      </w:r>
    </w:p>
    <w:tbl>
      <w:tblPr>
        <w:tblW w:w="15168" w:type="dxa"/>
        <w:jc w:val="left"/>
        <w:tblInd w:w="62" w:type="dxa"/>
        <w:tblLayout w:type="fixed"/>
        <w:tblCellMar>
          <w:top w:w="102" w:type="dxa"/>
          <w:left w:w="62" w:type="dxa"/>
          <w:bottom w:w="102" w:type="dxa"/>
          <w:right w:w="62" w:type="dxa"/>
        </w:tblCellMar>
        <w:tblLook w:firstRow="0" w:noVBand="0" w:lastRow="0" w:firstColumn="0" w:lastColumn="0" w:noHBand="0" w:val="0000"/>
      </w:tblPr>
      <w:tblGrid>
        <w:gridCol w:w="2267"/>
        <w:gridCol w:w="1702"/>
        <w:gridCol w:w="1700"/>
        <w:gridCol w:w="2978"/>
        <w:gridCol w:w="1843"/>
        <w:gridCol w:w="1512"/>
        <w:gridCol w:w="3165"/>
      </w:tblGrid>
      <w:tr>
        <w:trPr>
          <w:trHeight w:val="28" w:hRule="atLeast"/>
        </w:trPr>
        <w:tc>
          <w:tcPr>
            <w:tcW w:w="15167" w:type="dxa"/>
            <w:gridSpan w:val="7"/>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Оборудование дома инженерными системами</w:t>
            </w:r>
          </w:p>
        </w:tc>
      </w:tr>
      <w:tr>
        <w:trPr>
          <w:trHeight w:val="276" w:hRule="atLeast"/>
        </w:trPr>
        <w:tc>
          <w:tcPr>
            <w:tcW w:w="226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Оценка технического состояния (удовлетворительное</w:t>
              <w:br/>
              <w:t>/неудовлетворительное)</w:t>
            </w:r>
          </w:p>
        </w:tc>
        <w:tc>
          <w:tcPr>
            <w:tcW w:w="170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Наличие системы холодного водоснабжения</w:t>
            </w:r>
          </w:p>
        </w:tc>
        <w:tc>
          <w:tcPr>
            <w:tcW w:w="170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Наличие системы холодного водоснабжения</w:t>
            </w:r>
          </w:p>
        </w:tc>
        <w:tc>
          <w:tcPr>
            <w:tcW w:w="2978"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Оценка технического состояния (удовлетворительное/неудовлетворительное)</w:t>
            </w:r>
          </w:p>
        </w:tc>
        <w:tc>
          <w:tcPr>
            <w:tcW w:w="184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Наличие системы водоотведения</w:t>
            </w:r>
          </w:p>
        </w:tc>
        <w:tc>
          <w:tcPr>
            <w:tcW w:w="151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Тип системы водоотведения</w:t>
            </w:r>
          </w:p>
        </w:tc>
        <w:tc>
          <w:tcPr>
            <w:tcW w:w="316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Оценка технического состояния (удовлетворительное/неудовлетворительное)</w:t>
            </w:r>
          </w:p>
        </w:tc>
      </w:tr>
      <w:tr>
        <w:trPr>
          <w:trHeight w:val="371" w:hRule="atLeast"/>
        </w:trPr>
        <w:tc>
          <w:tcPr>
            <w:tcW w:w="226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70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97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84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51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3165"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c>
          <w:tcPr>
            <w:tcW w:w="226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21</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22</w:t>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23</w:t>
            </w:r>
          </w:p>
        </w:tc>
        <w:tc>
          <w:tcPr>
            <w:tcW w:w="297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24</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25</w:t>
            </w:r>
          </w:p>
        </w:tc>
        <w:tc>
          <w:tcPr>
            <w:tcW w:w="15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26</w:t>
            </w:r>
          </w:p>
        </w:tc>
        <w:tc>
          <w:tcPr>
            <w:tcW w:w="31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27</w:t>
            </w:r>
          </w:p>
        </w:tc>
      </w:tr>
    </w:tbl>
    <w:p>
      <w:pPr>
        <w:pStyle w:val="Normal"/>
        <w:widowControl w:val="false"/>
        <w:spacing w:lineRule="auto" w:line="240" w:before="0" w:after="0"/>
        <w:rPr>
          <w:rFonts w:ascii="Times New Roman" w:hAnsi="Times New Roman" w:eastAsia="Times New Roman" w:cs="Times New Roman"/>
          <w:sz w:val="10"/>
          <w:szCs w:val="10"/>
          <w:lang w:eastAsia="ru-RU"/>
        </w:rPr>
      </w:pPr>
      <w:r>
        <w:rPr>
          <w:rFonts w:eastAsia="Times New Roman" w:cs="Times New Roman" w:ascii="Times New Roman" w:hAnsi="Times New Roman"/>
          <w:sz w:val="10"/>
          <w:szCs w:val="10"/>
          <w:lang w:eastAsia="ru-RU"/>
        </w:rPr>
      </w:r>
    </w:p>
    <w:tbl>
      <w:tblPr>
        <w:tblW w:w="15168" w:type="dxa"/>
        <w:jc w:val="left"/>
        <w:tblInd w:w="62" w:type="dxa"/>
        <w:tblLayout w:type="fixed"/>
        <w:tblCellMar>
          <w:top w:w="102" w:type="dxa"/>
          <w:left w:w="62" w:type="dxa"/>
          <w:bottom w:w="102" w:type="dxa"/>
          <w:right w:w="62" w:type="dxa"/>
        </w:tblCellMar>
        <w:tblLook w:firstRow="0" w:noVBand="0" w:lastRow="0" w:firstColumn="0" w:lastColumn="0" w:noHBand="0" w:val="0000"/>
      </w:tblPr>
      <w:tblGrid>
        <w:gridCol w:w="4677"/>
        <w:gridCol w:w="1843"/>
        <w:gridCol w:w="1702"/>
        <w:gridCol w:w="2409"/>
        <w:gridCol w:w="1843"/>
        <w:gridCol w:w="2693"/>
      </w:tblGrid>
      <w:tr>
        <w:trPr>
          <w:trHeight w:val="170" w:hRule="atLeast"/>
        </w:trPr>
        <w:tc>
          <w:tcPr>
            <w:tcW w:w="15167"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Сведения о дворовой территории</w:t>
            </w:r>
          </w:p>
        </w:tc>
      </w:tr>
      <w:tr>
        <w:trPr>
          <w:trHeight w:val="276" w:hRule="atLeast"/>
        </w:trPr>
        <w:tc>
          <w:tcPr>
            <w:tcW w:w="467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Общая площадь дворовой территории</w:t>
            </w:r>
          </w:p>
        </w:tc>
        <w:tc>
          <w:tcPr>
            <w:tcW w:w="184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Наличие зданий и сооружений</w:t>
            </w:r>
          </w:p>
        </w:tc>
        <w:tc>
          <w:tcPr>
            <w:tcW w:w="170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Назначение</w:t>
            </w:r>
          </w:p>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зданий и сооружений</w:t>
            </w:r>
          </w:p>
        </w:tc>
        <w:tc>
          <w:tcPr>
            <w:tcW w:w="240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Наличие ограждений дворовой территории</w:t>
            </w:r>
          </w:p>
        </w:tc>
        <w:tc>
          <w:tcPr>
            <w:tcW w:w="184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Материал ограждения</w:t>
            </w:r>
          </w:p>
        </w:tc>
        <w:tc>
          <w:tcPr>
            <w:tcW w:w="269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Расстояние ограждения от дорожного полотна</w:t>
            </w:r>
          </w:p>
        </w:tc>
      </w:tr>
      <w:tr>
        <w:trPr>
          <w:trHeight w:val="276" w:hRule="atLeast"/>
        </w:trPr>
        <w:tc>
          <w:tcPr>
            <w:tcW w:w="467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84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84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269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rHeight w:val="28" w:hRule="atLeast"/>
        </w:trPr>
        <w:tc>
          <w:tcPr>
            <w:tcW w:w="46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28</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29</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30</w:t>
            </w:r>
          </w:p>
        </w:tc>
        <w:tc>
          <w:tcPr>
            <w:tcW w:w="240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31</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32</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33</w:t>
            </w:r>
          </w:p>
        </w:tc>
      </w:tr>
    </w:tbl>
    <w:p>
      <w:pPr>
        <w:pStyle w:val="Normal"/>
        <w:widowControl w:val="false"/>
        <w:spacing w:lineRule="auto" w:line="240" w:before="0" w:after="0"/>
        <w:rPr>
          <w:rFonts w:ascii="Times New Roman" w:hAnsi="Times New Roman" w:eastAsia="Times New Roman" w:cs="Times New Roman"/>
          <w:sz w:val="10"/>
          <w:szCs w:val="10"/>
          <w:lang w:eastAsia="ru-RU"/>
        </w:rPr>
      </w:pPr>
      <w:r>
        <w:rPr>
          <w:rFonts w:eastAsia="Times New Roman" w:cs="Times New Roman" w:ascii="Times New Roman" w:hAnsi="Times New Roman"/>
          <w:sz w:val="10"/>
          <w:szCs w:val="10"/>
          <w:lang w:eastAsia="ru-RU"/>
        </w:rPr>
      </w:r>
    </w:p>
    <w:tbl>
      <w:tblPr>
        <w:tblW w:w="15168" w:type="dxa"/>
        <w:jc w:val="left"/>
        <w:tblInd w:w="62" w:type="dxa"/>
        <w:tblLayout w:type="fixed"/>
        <w:tblCellMar>
          <w:top w:w="102" w:type="dxa"/>
          <w:left w:w="62" w:type="dxa"/>
          <w:bottom w:w="102" w:type="dxa"/>
          <w:right w:w="62" w:type="dxa"/>
        </w:tblCellMar>
        <w:tblLook w:firstRow="0" w:noVBand="0" w:lastRow="0" w:firstColumn="0" w:lastColumn="0" w:noHBand="0" w:val="0000"/>
      </w:tblPr>
      <w:tblGrid>
        <w:gridCol w:w="2267"/>
        <w:gridCol w:w="1561"/>
        <w:gridCol w:w="1274"/>
        <w:gridCol w:w="1418"/>
        <w:gridCol w:w="1135"/>
        <w:gridCol w:w="1559"/>
        <w:gridCol w:w="1417"/>
        <w:gridCol w:w="4535"/>
      </w:tblGrid>
      <w:tr>
        <w:trPr>
          <w:trHeight w:val="28" w:hRule="atLeast"/>
        </w:trPr>
        <w:tc>
          <w:tcPr>
            <w:tcW w:w="15166" w:type="dxa"/>
            <w:gridSpan w:val="8"/>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Характеристики благоустройства</w:t>
            </w:r>
          </w:p>
        </w:tc>
      </w:tr>
      <w:tr>
        <w:trPr>
          <w:trHeight w:val="1695" w:hRule="atLeast"/>
        </w:trPr>
        <w:tc>
          <w:tcPr>
            <w:tcW w:w="226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Требует ремонта дорожное покрытие проезжих частей (да/нет)</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Требует ремонта дорожное покрытие пешеходных дорожек, тротуаров (да/нет)</w:t>
            </w:r>
          </w:p>
        </w:tc>
        <w:tc>
          <w:tcPr>
            <w:tcW w:w="127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Наличие достаточного освещения территорий (да/нет_</w:t>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Наличие площадок (детских, спортивных, для отдыха и т.д.) (количество)</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Наличие оборудованной контейнерной площадки (выделенная) (да/нет)</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Достаточность озеленения (газонов, кустарников, деревьев, цветочного оформления) (да/нет)</w:t>
            </w:r>
          </w:p>
        </w:tc>
        <w:tc>
          <w:tcPr>
            <w:tcW w:w="14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Наличие достаточного количества малых архитектурных форм (да/нет)</w:t>
            </w:r>
          </w:p>
        </w:tc>
        <w:tc>
          <w:tcPr>
            <w:tcW w:w="45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Наличие приспособлений для маломобильных групп населения (опорных поручней, специального оборудования детских и спортивных площадках, спусков, пандусов для обеспечения беспрепятственного перемещения) (да/нет)</w:t>
            </w:r>
          </w:p>
        </w:tc>
      </w:tr>
      <w:tr>
        <w:trPr/>
        <w:tc>
          <w:tcPr>
            <w:tcW w:w="226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34</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35</w:t>
            </w:r>
          </w:p>
        </w:tc>
        <w:tc>
          <w:tcPr>
            <w:tcW w:w="127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36</w:t>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37</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38</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39</w:t>
            </w:r>
          </w:p>
        </w:tc>
        <w:tc>
          <w:tcPr>
            <w:tcW w:w="14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40</w:t>
            </w:r>
          </w:p>
        </w:tc>
        <w:tc>
          <w:tcPr>
            <w:tcW w:w="45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41</w:t>
            </w:r>
          </w:p>
        </w:tc>
      </w:tr>
    </w:tbl>
    <w:p>
      <w:pPr>
        <w:pStyle w:val="Normal"/>
        <w:spacing w:lineRule="auto" w:line="240" w:before="0" w:after="0"/>
        <w:ind w:firstLine="709"/>
        <w:jc w:val="both"/>
        <w:rPr>
          <w:rFonts w:ascii="Times New Roman" w:hAnsi="Times New Roman" w:eastAsia="Calibri" w:cs="Times New Roman"/>
          <w:sz w:val="20"/>
          <w:szCs w:val="20"/>
          <w:lang w:eastAsia="ru-RU"/>
        </w:rPr>
      </w:pPr>
      <w:r>
        <w:rPr>
          <w:rFonts w:eastAsia="Calibri" w:cs="Times New Roman" w:ascii="Times New Roman" w:hAnsi="Times New Roman"/>
          <w:sz w:val="20"/>
          <w:szCs w:val="20"/>
          <w:lang w:eastAsia="ru-RU"/>
        </w:rPr>
      </w:r>
    </w:p>
    <w:p>
      <w:pPr>
        <w:pStyle w:val="Normal"/>
        <w:spacing w:lineRule="auto" w:line="240" w:before="0" w:after="0"/>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bookmarkStart w:id="11" w:name="_GoBack"/>
      <w:bookmarkStart w:id="12" w:name="_GoBack"/>
      <w:bookmarkEnd w:id="12"/>
    </w:p>
    <w:p>
      <w:pPr>
        <w:pStyle w:val="Normal"/>
        <w:spacing w:lineRule="auto" w:line="240" w:before="0" w:after="0"/>
        <w:rPr>
          <w:rFonts w:ascii="Times New Roman" w:hAnsi="Times New Roman" w:eastAsia="Times New Roman" w:cs="Times New Roman"/>
          <w:color w:themeColor="text1" w:val="000000"/>
          <w:sz w:val="28"/>
          <w:szCs w:val="28"/>
          <w:lang w:eastAsia="ru-RU"/>
        </w:rPr>
      </w:pPr>
      <w:r>
        <w:rPr>
          <w:rFonts w:eastAsia="Times New Roman" w:cs="Times New Roman" w:ascii="Times New Roman" w:hAnsi="Times New Roman"/>
          <w:color w:themeColor="text1" w:val="000000"/>
          <w:sz w:val="28"/>
          <w:szCs w:val="28"/>
          <w:lang w:eastAsia="ru-RU"/>
        </w:rPr>
      </w:r>
    </w:p>
    <w:sectPr>
      <w:footnotePr>
        <w:numFmt w:val="decimal"/>
      </w:footnotePr>
      <w:type w:val="nextPage"/>
      <w:pgSz w:orient="landscape" w:w="16838" w:h="11906"/>
      <w:pgMar w:left="1134" w:right="1134" w:gutter="0" w:header="0" w:top="1701" w:footer="0" w:bottom="85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Segoe UI">
    <w:charset w:val="cc"/>
    <w:family w:val="roman"/>
    <w:pitch w:val="variable"/>
  </w:font>
  <w:font w:name="Arial">
    <w:charset w:val="cc"/>
    <w:family w:val="roman"/>
    <w:pitch w:val="variable"/>
  </w:font>
  <w:font w:name="Liberation Sans">
    <w:altName w:val="Arial"/>
    <w:charset w:val="cc"/>
    <w:family w:val="swiss"/>
    <w:pitch w:val="variable"/>
  </w:font>
  <w:font w:name="Courier New">
    <w:charset w:val="cc"/>
    <w:family w:val="roman"/>
    <w:pitch w:val="variable"/>
  </w:font>
  <w:font w:name="Tahoma">
    <w:charset w:val="cc"/>
    <w:family w:val="roman"/>
    <w:pitch w:val="variable"/>
  </w:font>
  <w:font w:name="Verdana">
    <w:charset w:val="cc"/>
    <w:family w:val="roman"/>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Normal"/>
        <w:spacing w:lineRule="auto" w:line="240" w:before="0" w:after="0"/>
        <w:ind w:firstLine="426"/>
        <w:jc w:val="both"/>
        <w:rPr>
          <w:rFonts w:ascii="Times New Roman" w:hAnsi="Times New Roman"/>
        </w:rPr>
      </w:pPr>
      <w:r>
        <w:rPr>
          <w:rStyle w:val="Style20"/>
        </w:rPr>
        <w:footnoteRef/>
      </w:r>
      <w:r>
        <w:rPr>
          <w:rFonts w:ascii="Times New Roman" w:hAnsi="Times New Roman"/>
        </w:rPr>
        <w:t xml:space="preserve"> </w:t>
      </w:r>
      <w:r>
        <w:rPr>
          <w:rFonts w:ascii="Times New Roman" w:hAnsi="Times New Roman"/>
        </w:rPr>
        <w:t>Согласно Федеральному закону от 06.10.2003 № 131-ФЗ к вопросам местного значения городских округов (п.25 ст.16) и поселений (п.19 ст.14) отнесено утверждение Правила благоустройства городских округов и поселений, соответственно.</w:t>
      </w:r>
    </w:p>
    <w:p>
      <w:pPr>
        <w:pStyle w:val="Normal"/>
        <w:spacing w:lineRule="auto" w:line="240" w:before="0" w:after="0"/>
        <w:ind w:firstLine="540"/>
        <w:jc w:val="both"/>
        <w:rPr>
          <w:rFonts w:ascii="Times New Roman" w:hAnsi="Times New Roman"/>
        </w:rPr>
      </w:pPr>
      <w:r>
        <w:rPr>
          <w:rFonts w:ascii="Times New Roman" w:hAnsi="Times New Roman"/>
        </w:rPr>
        <w:t>Правила благоустройства территорий поселений, городских округов должны быть приведены в соответствие с рекомендациями министерства строительства и ЖКХ РФ, утвержденными приказом от 13.04.2017 № 711/пр и утверждены в срок до 01.09.2017.</w:t>
      </w:r>
    </w:p>
    <w:p>
      <w:pPr>
        <w:pStyle w:val="Normal"/>
        <w:spacing w:lineRule="auto" w:line="240" w:before="0" w:after="0"/>
        <w:ind w:firstLine="540"/>
        <w:jc w:val="both"/>
        <w:rPr>
          <w:rFonts w:ascii="Times New Roman" w:hAnsi="Times New Roman"/>
        </w:rPr>
      </w:pPr>
      <w:r>
        <w:rPr>
          <w:rFonts w:ascii="Times New Roman" w:hAnsi="Times New Roman"/>
        </w:rPr>
        <w:t>Согласно ст. 28 федерального закона от 06.10.2003 № 131-ФЗ Правила благоустройства территорий поселений, городских округов должны выноситься на публичные слушания.</w:t>
      </w:r>
      <w:r>
        <w:rPr>
          <w:rFonts w:ascii="Times New Roman" w:hAnsi="Times New Roman"/>
          <w:b/>
          <w:bCs/>
        </w:rPr>
        <w:t xml:space="preserve"> </w:t>
      </w:r>
      <w:r>
        <w:rPr>
          <w:rFonts w:ascii="Times New Roman" w:hAnsi="Times New Roman"/>
          <w:bCs/>
        </w:rPr>
        <w:t>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w:t>
      </w:r>
    </w:p>
  </w:footnote>
  <w:footnote w:id="3">
    <w:p>
      <w:pPr>
        <w:pStyle w:val="Normal"/>
        <w:spacing w:lineRule="auto" w:line="240" w:before="0" w:after="0"/>
        <w:ind w:firstLine="540"/>
        <w:jc w:val="both"/>
        <w:rPr>
          <w:rFonts w:ascii="Times New Roman" w:hAnsi="Times New Roman"/>
          <w:sz w:val="24"/>
          <w:szCs w:val="24"/>
        </w:rPr>
      </w:pPr>
      <w:r>
        <w:rPr>
          <w:rStyle w:val="Style20"/>
        </w:rPr>
        <w:footnoteRef/>
      </w:r>
      <w:r>
        <w:rPr>
          <w:rFonts w:ascii="Times New Roman" w:hAnsi="Times New Roman"/>
          <w:sz w:val="24"/>
          <w:szCs w:val="24"/>
        </w:rPr>
        <w:t xml:space="preserve"> </w:t>
      </w:r>
      <w:r>
        <w:rPr>
          <w:rFonts w:ascii="Times New Roman" w:hAnsi="Times New Roman"/>
          <w:sz w:val="24"/>
          <w:szCs w:val="24"/>
        </w:rPr>
        <w:t>В концепции отражается настоящее и будущее территории</w:t>
      </w:r>
    </w:p>
    <w:p>
      <w:pPr>
        <w:pStyle w:val="Normal"/>
        <w:widowControl w:val="false"/>
        <w:spacing w:lineRule="auto" w:line="240" w:before="0" w:after="0"/>
        <w:ind w:firstLine="540"/>
        <w:jc w:val="both"/>
        <w:rPr>
          <w:rFonts w:ascii="Times New Roman" w:hAnsi="Times New Roman"/>
          <w:sz w:val="24"/>
          <w:szCs w:val="24"/>
        </w:rPr>
      </w:pPr>
      <w:r>
        <w:rPr>
          <w:rFonts w:ascii="Times New Roman" w:hAnsi="Times New Roman"/>
          <w:sz w:val="24"/>
          <w:szCs w:val="24"/>
        </w:rPr>
        <w:t>а) характеристика, описание (текстовое, графическое) территории в настоящее время, место расположения (адрес), анализ существующих сценариев использования, анализ проблем, анализ ценностей и потенциала территории, задачи по развитию территории;</w:t>
      </w:r>
    </w:p>
    <w:p>
      <w:pPr>
        <w:pStyle w:val="Normal"/>
        <w:widowControl w:val="false"/>
        <w:spacing w:lineRule="auto" w:line="240" w:before="0" w:after="0"/>
        <w:ind w:firstLine="540"/>
        <w:jc w:val="both"/>
        <w:rPr>
          <w:rFonts w:ascii="Times New Roman" w:hAnsi="Times New Roman"/>
          <w:sz w:val="24"/>
          <w:szCs w:val="24"/>
        </w:rPr>
      </w:pPr>
      <w:r>
        <w:rPr>
          <w:rFonts w:ascii="Times New Roman" w:hAnsi="Times New Roman"/>
          <w:sz w:val="24"/>
          <w:szCs w:val="24"/>
        </w:rPr>
        <w:t>б) характеристика, описание (текстовое, графическое), планируемые сценарии использования территории по результатам работ по благоустройству.</w:t>
      </w:r>
    </w:p>
  </w:footnote>
  <w:footnote w:id="4">
    <w:p>
      <w:pPr>
        <w:pStyle w:val="Normal"/>
        <w:numPr>
          <w:ilvl w:val="0"/>
          <w:numId w:val="0"/>
        </w:numPr>
        <w:spacing w:lineRule="auto" w:line="240" w:before="0" w:after="0"/>
        <w:ind w:firstLine="540"/>
        <w:jc w:val="both"/>
        <w:outlineLvl w:val="0"/>
        <w:rPr>
          <w:rFonts w:ascii="Times New Roman" w:hAnsi="Times New Roman"/>
          <w:sz w:val="24"/>
          <w:szCs w:val="24"/>
        </w:rPr>
      </w:pPr>
      <w:r>
        <w:rPr>
          <w:rStyle w:val="Style20"/>
        </w:rPr>
        <w:footnoteRef/>
      </w:r>
      <w:r>
        <w:rPr>
          <w:rFonts w:ascii="Times New Roman" w:hAnsi="Times New Roman"/>
          <w:sz w:val="24"/>
          <w:szCs w:val="24"/>
        </w:rPr>
        <w:t xml:space="preserve"> </w:t>
      </w:r>
      <w:r>
        <w:rPr>
          <w:rFonts w:ascii="Times New Roman" w:hAnsi="Times New Roman"/>
          <w:sz w:val="24"/>
          <w:szCs w:val="24"/>
        </w:rPr>
        <w:t>Согласно ст. 14.2 закона Красноярского края от 02.10.2008 № 7-2161 «Об административных правонарушениях» о</w:t>
      </w:r>
      <w:r>
        <w:rPr>
          <w:rFonts w:ascii="Times New Roman" w:hAnsi="Times New Roman"/>
          <w:bCs/>
          <w:sz w:val="24"/>
          <w:szCs w:val="24"/>
        </w:rPr>
        <w:t xml:space="preserve">рганы местного самоуправления городских округов, поселений края наделяются государственными полномочиями по созданию и обеспечению деятельности административных комиссий в соответствии с </w:t>
      </w:r>
      <w:hyperlink r:id="rId1">
        <w:r>
          <w:rPr>
            <w:rFonts w:ascii="Times New Roman" w:hAnsi="Times New Roman"/>
            <w:bCs/>
            <w:color w:val="0000FF"/>
            <w:sz w:val="24"/>
            <w:szCs w:val="24"/>
          </w:rPr>
          <w:t>Законом</w:t>
        </w:r>
      </w:hyperlink>
      <w:r>
        <w:rPr>
          <w:rFonts w:ascii="Times New Roman" w:hAnsi="Times New Roman"/>
          <w:bCs/>
          <w:sz w:val="24"/>
          <w:szCs w:val="24"/>
        </w:rPr>
        <w:t xml:space="preserve"> края от 23.04.2009 № 8-3170. Административные комиссии рассматривают дела об административных правонарушениях, предусмотренных ст. </w:t>
      </w:r>
      <w:hyperlink r:id="rId2">
        <w:r>
          <w:rPr>
            <w:rFonts w:ascii="Times New Roman" w:hAnsi="Times New Roman"/>
            <w:bCs/>
            <w:color w:val="0000FF"/>
            <w:sz w:val="24"/>
            <w:szCs w:val="24"/>
          </w:rPr>
          <w:t>5.1</w:t>
        </w:r>
      </w:hyperlink>
      <w:r>
        <w:rPr>
          <w:rFonts w:ascii="Times New Roman" w:hAnsi="Times New Roman"/>
          <w:bCs/>
          <w:sz w:val="24"/>
          <w:szCs w:val="24"/>
        </w:rPr>
        <w:t xml:space="preserve"> «</w:t>
      </w:r>
      <w:r>
        <w:rPr>
          <w:rFonts w:ascii="Times New Roman" w:hAnsi="Times New Roman"/>
          <w:sz w:val="24"/>
          <w:szCs w:val="24"/>
        </w:rPr>
        <w:t>Нарушение правил благоустройства городов и других населенных пунктов»</w:t>
      </w:r>
      <w:r>
        <w:rPr>
          <w:rFonts w:ascii="Times New Roman" w:hAnsi="Times New Roman"/>
          <w:bCs/>
          <w:sz w:val="24"/>
          <w:szCs w:val="24"/>
        </w:rPr>
        <w:t xml:space="preserve"> Закона </w:t>
      </w:r>
      <w:r>
        <w:rPr>
          <w:rFonts w:ascii="Times New Roman" w:hAnsi="Times New Roman"/>
          <w:sz w:val="24"/>
          <w:szCs w:val="24"/>
        </w:rPr>
        <w:t>«Об административных правонарушениях».</w:t>
      </w:r>
    </w:p>
  </w:footnote>
  <w:footnote w:id="5">
    <w:p>
      <w:pPr>
        <w:pStyle w:val="FootnoteText"/>
        <w:ind w:firstLine="284"/>
        <w:jc w:val="both"/>
        <w:rPr>
          <w:rFonts w:ascii="Times New Roman" w:hAnsi="Times New Roman"/>
          <w:sz w:val="22"/>
          <w:szCs w:val="22"/>
        </w:rPr>
      </w:pPr>
      <w:r>
        <w:rPr>
          <w:rStyle w:val="Style20"/>
        </w:rPr>
        <w:footnoteRef/>
      </w:r>
      <w:r>
        <w:rPr>
          <w:rFonts w:ascii="Times New Roman" w:hAnsi="Times New Roman"/>
          <w:sz w:val="22"/>
          <w:szCs w:val="22"/>
        </w:rPr>
        <w:t xml:space="preserve"> </w:t>
      </w:r>
      <w:r>
        <w:rPr>
          <w:rFonts w:ascii="Times New Roman" w:hAnsi="Times New Roman"/>
          <w:sz w:val="22"/>
          <w:szCs w:val="22"/>
        </w:rPr>
        <w:t>Инвентаризация дворовых территорий с учетом их физического состояния проводится в порядке, установленном правительством Красноярского края.</w:t>
      </w:r>
    </w:p>
  </w:footnote>
  <w:footnote w:id="6">
    <w:p>
      <w:pPr>
        <w:pStyle w:val="ConsPlusNormal1"/>
        <w:ind w:firstLine="284"/>
        <w:jc w:val="both"/>
        <w:rPr>
          <w:rFonts w:ascii="Times New Roman" w:hAnsi="Times New Roman" w:cs="Times New Roman"/>
          <w:szCs w:val="22"/>
        </w:rPr>
      </w:pPr>
      <w:r>
        <w:rPr>
          <w:rStyle w:val="Style20"/>
        </w:rPr>
        <w:footnoteRef/>
      </w:r>
      <w:r>
        <w:rPr>
          <w:rFonts w:cs="Times New Roman" w:ascii="Times New Roman" w:hAnsi="Times New Roman"/>
          <w:szCs w:val="22"/>
        </w:rPr>
        <w:t xml:space="preserve"> </w:t>
      </w:r>
      <w:r>
        <w:rPr>
          <w:rFonts w:cs="Times New Roman" w:ascii="Times New Roman" w:hAnsi="Times New Roman"/>
          <w:kern w:val="2"/>
          <w:szCs w:val="22"/>
        </w:rPr>
        <w:t>Доля финансового участия заинтересованных лиц от сметной стоимости работ по благоустройству: 2% - минимальный перечень.</w:t>
      </w:r>
    </w:p>
  </w:footnote>
  <w:footnote w:id="7">
    <w:p>
      <w:pPr>
        <w:pStyle w:val="Normal"/>
        <w:spacing w:lineRule="auto" w:line="240" w:before="0" w:after="0"/>
        <w:ind w:firstLine="540"/>
        <w:jc w:val="both"/>
        <w:rPr/>
      </w:pPr>
      <w:r>
        <w:rPr>
          <w:rStyle w:val="Style20"/>
        </w:rPr>
        <w:footnoteRef/>
      </w:r>
      <w:r>
        <w:rPr>
          <w:rFonts w:ascii="Times New Roman" w:hAnsi="Times New Roman"/>
        </w:rPr>
        <w:t xml:space="preserve"> </w:t>
      </w:r>
      <w:r>
        <w:rPr>
          <w:rFonts w:ascii="Times New Roman" w:hAnsi="Times New Roman"/>
        </w:rPr>
        <w:t>Согласно ст.16 федерального закона от 29.12.2004 № 189-Фз в случае, если земельный участок, на котором расположены многоквартирный дом и иные входящие в состав такого дома</w:t>
      </w:r>
      <w:r>
        <w:rPr>
          <w:rFonts w:ascii="Times New Roman" w:hAnsi="Times New Roman"/>
          <w:sz w:val="24"/>
          <w:szCs w:val="24"/>
        </w:rPr>
        <w:t xml:space="preserve"> объекты недвижимого имущества, не сформирован до введения в действие Жилищного </w:t>
      </w:r>
      <w:hyperlink r:id="rId3">
        <w:r>
          <w:rPr>
            <w:rFonts w:ascii="Times New Roman" w:hAnsi="Times New Roman"/>
            <w:color w:val="0000FF"/>
            <w:sz w:val="24"/>
            <w:szCs w:val="24"/>
          </w:rPr>
          <w:t>кодекса</w:t>
        </w:r>
      </w:hyperlink>
      <w:r>
        <w:rPr>
          <w:rFonts w:ascii="Times New Roman" w:hAnsi="Times New Roman"/>
          <w:sz w:val="24"/>
          <w:szCs w:val="24"/>
        </w:rPr>
        <w:t xml:space="preserve"> Российской Федерации, на основании решения общего собрания собственников помещений в многоквартирном доме любое уполномоченное указанным собранием лицо вправе обратиться в орган местного самоуправления с заявлением о формировании земельного участка, на котором расположен многоквартирный дом. Формирование земельного участка, на котором расположен многоквартирный дом, осуществляется органами местного самоуправления.</w:t>
      </w:r>
    </w:p>
  </w:footnote>
  <w:footnote w:id="8">
    <w:p>
      <w:pPr>
        <w:pStyle w:val="FootnoteText"/>
        <w:ind w:firstLine="284"/>
        <w:rPr/>
      </w:pPr>
      <w:r>
        <w:rPr>
          <w:rStyle w:val="Style20"/>
        </w:rPr>
        <w:footnoteRef/>
      </w:r>
      <w:r>
        <w:rPr/>
        <w:t xml:space="preserve"> </w:t>
      </w:r>
      <w:r>
        <w:rPr>
          <w:rFonts w:ascii="Times New Roman" w:hAnsi="Times New Roman"/>
          <w:sz w:val="22"/>
          <w:szCs w:val="22"/>
        </w:rPr>
        <w:t>Проведение инвентаризации общественных территорий с учетом их физического состояния проводится в порядке, установленном Правительством Красноярского края</w:t>
      </w:r>
    </w:p>
  </w:footnote>
  <w:footnote w:id="9">
    <w:p>
      <w:pPr>
        <w:pStyle w:val="Normal"/>
        <w:spacing w:lineRule="auto" w:line="240" w:before="0" w:after="0"/>
        <w:ind w:firstLine="540"/>
        <w:jc w:val="both"/>
        <w:rPr/>
      </w:pPr>
      <w:r>
        <w:rPr>
          <w:rStyle w:val="Style20"/>
        </w:rPr>
        <w:footnoteRef/>
      </w:r>
      <w:r>
        <w:rPr>
          <w:rFonts w:ascii="Times New Roman" w:hAnsi="Times New Roman"/>
        </w:rPr>
        <w:t xml:space="preserve"> </w:t>
      </w:r>
      <w:r>
        <w:rPr>
          <w:rFonts w:ascii="Times New Roman" w:hAnsi="Times New Roman"/>
        </w:rPr>
        <w:t xml:space="preserve">Благоустройство индивидуальных жилых домов и земельных участков, предоставленных для их размещения, реализуется на основании заключенных соглашений с собственниками (пользователями) указанных домов (собственниками (землепользователями) земельных участков) об их благоустройстве не позднее 2020 года </w:t>
      </w:r>
      <w:r>
        <w:rPr>
          <w:rFonts w:ascii="Times New Roman" w:hAnsi="Times New Roman"/>
          <w:u w:val="single"/>
        </w:rPr>
        <w:t>в соответствии с требованиями утвержденных в муниципальном образовании правил благоустройства</w:t>
      </w:r>
      <w:r>
        <w:rPr>
          <w:rFonts w:ascii="Times New Roman" w:hAnsi="Times New Roman"/>
        </w:rPr>
        <w:t xml:space="preserve"> по результатам проведенной инвентаризации.</w:t>
      </w:r>
    </w:p>
  </w:footnote>
  <w:footnote w:id="10">
    <w:p>
      <w:pPr>
        <w:pStyle w:val="FootnoteText"/>
        <w:ind w:firstLine="567"/>
        <w:rPr>
          <w:rFonts w:ascii="Times New Roman" w:hAnsi="Times New Roman"/>
          <w:sz w:val="22"/>
          <w:szCs w:val="22"/>
        </w:rPr>
      </w:pPr>
      <w:r>
        <w:rPr>
          <w:rStyle w:val="Style20"/>
        </w:rPr>
        <w:footnoteRef/>
      </w:r>
      <w:r>
        <w:rPr>
          <w:rFonts w:ascii="Times New Roman" w:hAnsi="Times New Roman"/>
          <w:sz w:val="22"/>
          <w:szCs w:val="22"/>
        </w:rPr>
        <w:t xml:space="preserve"> </w:t>
      </w:r>
      <w:r>
        <w:rPr>
          <w:rFonts w:ascii="Times New Roman" w:hAnsi="Times New Roman"/>
          <w:sz w:val="22"/>
          <w:szCs w:val="22"/>
        </w:rPr>
        <w:t>Инвентаризация проводится в порядке, установленном Правительством края.</w:t>
      </w:r>
    </w:p>
  </w:footnote>
  <w:footnote w:id="11">
    <w:p>
      <w:pPr>
        <w:pStyle w:val="ConsPlusNormal1"/>
        <w:rPr>
          <w:rFonts w:ascii="Times New Roman" w:hAnsi="Times New Roman" w:cs="Times New Roman"/>
          <w:b/>
          <w:szCs w:val="22"/>
        </w:rPr>
      </w:pPr>
      <w:r>
        <w:rPr>
          <w:rStyle w:val="Style20"/>
        </w:rPr>
        <w:footnoteRef/>
      </w:r>
      <w:r>
        <w:rPr>
          <w:rFonts w:cs="Times New Roman" w:ascii="Times New Roman" w:hAnsi="Times New Roman"/>
          <w:szCs w:val="22"/>
        </w:rPr>
        <w:t xml:space="preserve"> </w:t>
      </w:r>
      <w:r>
        <w:rPr>
          <w:rFonts w:cs="Times New Roman" w:ascii="Times New Roman" w:hAnsi="Times New Roman"/>
          <w:szCs w:val="22"/>
        </w:rPr>
        <w:t>Мероприятия государственной программы «Содействие развитию местного самоуправления», утвержденной постановлением Правительства края от 30.09.2013 № 517-п (конкурсы «Жители – за чистоту и благоустройство», «Инициатива жителей – эффективность в работе» и т.д.).</w:t>
      </w:r>
    </w:p>
    <w:p>
      <w:pPr>
        <w:pStyle w:val="FootnoteText"/>
        <w:rPr/>
      </w:pPr>
      <w:r>
        <w:rPr/>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0"/>
        </w:tabs>
        <w:ind w:left="1080" w:hanging="360"/>
      </w:pPr>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96"/>
  <w:defaultTabStop w:val="708"/>
  <w:autoHyphenation w:val="true"/>
  <w:footnotePr>
    <w:numFmt w:val="decimal"/>
    <w:footnote w:id="0"/>
    <w:footnote w:id="1"/>
  </w:footnotePr>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172308"/>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Heading5">
    <w:name w:val="Heading 5"/>
    <w:basedOn w:val="Normal"/>
    <w:next w:val="Normal"/>
    <w:link w:val="5"/>
    <w:uiPriority w:val="99"/>
    <w:qFormat/>
    <w:rsid w:val="001141a8"/>
    <w:pPr>
      <w:keepNext w:val="true"/>
      <w:spacing w:lineRule="auto" w:line="240" w:before="0" w:after="0"/>
      <w:jc w:val="center"/>
      <w:outlineLvl w:val="4"/>
    </w:pPr>
    <w:rPr>
      <w:rFonts w:ascii="Times New Roman" w:hAnsi="Times New Roman" w:eastAsia="Times New Roman" w:cs="Times New Roman"/>
      <w:b/>
      <w:caps/>
      <w:sz w:val="48"/>
      <w:szCs w:val="20"/>
      <w:lang w:eastAsia="ru-RU"/>
    </w:rPr>
  </w:style>
  <w:style w:type="character" w:styleId="DefaultParagraphFont" w:default="1">
    <w:name w:val="Default Paragraph Font"/>
    <w:uiPriority w:val="1"/>
    <w:semiHidden/>
    <w:unhideWhenUsed/>
    <w:qFormat/>
    <w:rPr/>
  </w:style>
  <w:style w:type="character" w:styleId="Style13" w:customStyle="1">
    <w:name w:val="Текст выноски Знак"/>
    <w:basedOn w:val="DefaultParagraphFont"/>
    <w:link w:val="BalloonText"/>
    <w:uiPriority w:val="99"/>
    <w:semiHidden/>
    <w:qFormat/>
    <w:rsid w:val="002e6a22"/>
    <w:rPr>
      <w:rFonts w:ascii="Segoe UI" w:hAnsi="Segoe UI" w:cs="Segoe UI"/>
      <w:sz w:val="18"/>
      <w:szCs w:val="18"/>
    </w:rPr>
  </w:style>
  <w:style w:type="character" w:styleId="5" w:customStyle="1">
    <w:name w:val="Заголовок 5 Знак"/>
    <w:basedOn w:val="DefaultParagraphFont"/>
    <w:uiPriority w:val="99"/>
    <w:qFormat/>
    <w:rsid w:val="001141a8"/>
    <w:rPr>
      <w:rFonts w:ascii="Times New Roman" w:hAnsi="Times New Roman" w:eastAsia="Times New Roman" w:cs="Times New Roman"/>
      <w:b/>
      <w:caps/>
      <w:sz w:val="48"/>
      <w:szCs w:val="20"/>
      <w:lang w:eastAsia="ru-RU"/>
    </w:rPr>
  </w:style>
  <w:style w:type="character" w:styleId="Style14" w:customStyle="1">
    <w:name w:val="Основной текст Знак"/>
    <w:basedOn w:val="DefaultParagraphFont"/>
    <w:qFormat/>
    <w:rsid w:val="001141a8"/>
    <w:rPr>
      <w:rFonts w:ascii="Times New Roman" w:hAnsi="Times New Roman" w:eastAsia="Times New Roman" w:cs="Times New Roman"/>
      <w:sz w:val="24"/>
      <w:szCs w:val="24"/>
      <w:lang w:eastAsia="ru-RU"/>
    </w:rPr>
  </w:style>
  <w:style w:type="character" w:styleId="1" w:customStyle="1">
    <w:name w:val="Гиперссылка1"/>
    <w:basedOn w:val="DefaultParagraphFont"/>
    <w:unhideWhenUsed/>
    <w:qFormat/>
    <w:rsid w:val="001141a8"/>
    <w:rPr>
      <w:color w:val="0000FF"/>
      <w:u w:val="single"/>
    </w:rPr>
  </w:style>
  <w:style w:type="character" w:styleId="Apple-converted-space" w:customStyle="1">
    <w:name w:val="apple-converted-space"/>
    <w:basedOn w:val="DefaultParagraphFont"/>
    <w:qFormat/>
    <w:rsid w:val="001141a8"/>
    <w:rPr/>
  </w:style>
  <w:style w:type="character" w:styleId="Annotationreference">
    <w:name w:val="annotation reference"/>
    <w:basedOn w:val="DefaultParagraphFont"/>
    <w:uiPriority w:val="99"/>
    <w:semiHidden/>
    <w:unhideWhenUsed/>
    <w:qFormat/>
    <w:rsid w:val="001141a8"/>
    <w:rPr>
      <w:sz w:val="16"/>
      <w:szCs w:val="16"/>
    </w:rPr>
  </w:style>
  <w:style w:type="character" w:styleId="Style15" w:customStyle="1">
    <w:name w:val="Текст примечания Знак"/>
    <w:basedOn w:val="DefaultParagraphFont"/>
    <w:link w:val="Annotationtext"/>
    <w:uiPriority w:val="99"/>
    <w:semiHidden/>
    <w:qFormat/>
    <w:rsid w:val="001141a8"/>
    <w:rPr>
      <w:rFonts w:eastAsia="Times New Roman"/>
      <w:sz w:val="20"/>
      <w:szCs w:val="20"/>
      <w:lang w:eastAsia="ru-RU"/>
    </w:rPr>
  </w:style>
  <w:style w:type="character" w:styleId="Style16" w:customStyle="1">
    <w:name w:val="Тема примечания Знак"/>
    <w:basedOn w:val="Style15"/>
    <w:link w:val="Annotationsubject"/>
    <w:uiPriority w:val="99"/>
    <w:semiHidden/>
    <w:qFormat/>
    <w:rsid w:val="001141a8"/>
    <w:rPr>
      <w:rFonts w:eastAsia="Times New Roman"/>
      <w:b/>
      <w:bCs/>
      <w:sz w:val="20"/>
      <w:szCs w:val="20"/>
      <w:lang w:eastAsia="ru-RU"/>
    </w:rPr>
  </w:style>
  <w:style w:type="character" w:styleId="Style17" w:customStyle="1">
    <w:name w:val="Верхний колонтитул Знак"/>
    <w:basedOn w:val="DefaultParagraphFont"/>
    <w:uiPriority w:val="99"/>
    <w:qFormat/>
    <w:rsid w:val="001141a8"/>
    <w:rPr>
      <w:rFonts w:ascii="Calibri" w:hAnsi="Calibri" w:eastAsia="Calibri" w:cs="Times New Roman"/>
    </w:rPr>
  </w:style>
  <w:style w:type="character" w:styleId="Style18" w:customStyle="1">
    <w:name w:val="Нижний колонтитул Знак"/>
    <w:basedOn w:val="DefaultParagraphFont"/>
    <w:uiPriority w:val="99"/>
    <w:qFormat/>
    <w:rsid w:val="001141a8"/>
    <w:rPr>
      <w:rFonts w:ascii="Calibri" w:hAnsi="Calibri" w:eastAsia="Calibri" w:cs="Times New Roman"/>
    </w:rPr>
  </w:style>
  <w:style w:type="character" w:styleId="Blk" w:customStyle="1">
    <w:name w:val="blk"/>
    <w:qFormat/>
    <w:rsid w:val="001141a8"/>
    <w:rPr/>
  </w:style>
  <w:style w:type="character" w:styleId="Style19" w:customStyle="1">
    <w:name w:val="Текст сноски Знак"/>
    <w:basedOn w:val="DefaultParagraphFont"/>
    <w:uiPriority w:val="99"/>
    <w:semiHidden/>
    <w:qFormat/>
    <w:rsid w:val="001141a8"/>
    <w:rPr>
      <w:rFonts w:ascii="Calibri" w:hAnsi="Calibri" w:eastAsia="Calibri" w:cs="Times New Roman"/>
      <w:sz w:val="20"/>
      <w:szCs w:val="20"/>
    </w:rPr>
  </w:style>
  <w:style w:type="character" w:styleId="Style20">
    <w:name w:val="Символ сноски"/>
    <w:unhideWhenUsed/>
    <w:qFormat/>
    <w:rsid w:val="001141a8"/>
    <w:rPr>
      <w:vertAlign w:val="superscript"/>
    </w:rPr>
  </w:style>
  <w:style w:type="character" w:styleId="FootnoteReference">
    <w:name w:val="Footnote Reference"/>
    <w:rPr>
      <w:vertAlign w:val="superscript"/>
    </w:rPr>
  </w:style>
  <w:style w:type="character" w:styleId="FollowedHyperlink">
    <w:name w:val="FollowedHyperlink"/>
    <w:basedOn w:val="DefaultParagraphFont"/>
    <w:uiPriority w:val="99"/>
    <w:semiHidden/>
    <w:unhideWhenUsed/>
    <w:rsid w:val="001141a8"/>
    <w:rPr>
      <w:color w:val="800080"/>
      <w:u w:val="single"/>
    </w:rPr>
  </w:style>
  <w:style w:type="character" w:styleId="ConsPlusNormal" w:customStyle="1">
    <w:name w:val="ConsPlusNormal Знак"/>
    <w:link w:val="ConsPlusNormal1"/>
    <w:qFormat/>
    <w:rsid w:val="001141a8"/>
    <w:rPr>
      <w:rFonts w:ascii="Arial" w:hAnsi="Arial" w:eastAsia="Times New Roman" w:cs="Arial"/>
      <w:sz w:val="20"/>
      <w:szCs w:val="20"/>
      <w:lang w:eastAsia="ru-RU"/>
    </w:rPr>
  </w:style>
  <w:style w:type="character" w:styleId="Hyperlink">
    <w:name w:val="Hyperlink"/>
    <w:basedOn w:val="DefaultParagraphFont"/>
    <w:uiPriority w:val="99"/>
    <w:unhideWhenUsed/>
    <w:rsid w:val="001141a8"/>
    <w:rPr>
      <w:color w:themeColor="hyperlink" w:val="0563C1"/>
      <w:u w:val="single"/>
    </w:rPr>
  </w:style>
  <w:style w:type="character" w:styleId="2" w:customStyle="1">
    <w:name w:val="Основной текст (2)_"/>
    <w:basedOn w:val="DefaultParagraphFont"/>
    <w:link w:val="21"/>
    <w:qFormat/>
    <w:rsid w:val="002e3a2e"/>
    <w:rPr>
      <w:rFonts w:ascii="Times New Roman" w:hAnsi="Times New Roman" w:eastAsia="Times New Roman" w:cs="Times New Roman"/>
    </w:rPr>
  </w:style>
  <w:style w:type="character" w:styleId="EndnoteReference">
    <w:name w:val="Endnote Reference"/>
    <w:rPr>
      <w:vertAlign w:val="superscript"/>
    </w:rPr>
  </w:style>
  <w:style w:type="character" w:styleId="Style21">
    <w:name w:val="Символ концевой сноски"/>
    <w:qFormat/>
    <w:rPr/>
  </w:style>
  <w:style w:type="paragraph" w:styleId="Style22">
    <w:name w:val="Заголовок"/>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link w:val="Style14"/>
    <w:rsid w:val="001141a8"/>
    <w:pPr>
      <w:spacing w:lineRule="auto" w:line="240" w:before="0" w:after="120"/>
    </w:pPr>
    <w:rPr>
      <w:rFonts w:ascii="Times New Roman" w:hAnsi="Times New Roman" w:eastAsia="Times New Roman" w:cs="Times New Roman"/>
      <w:sz w:val="24"/>
      <w:szCs w:val="24"/>
      <w:lang w:eastAsia="ru-RU"/>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Style23">
    <w:name w:val="Указатель"/>
    <w:basedOn w:val="Normal"/>
    <w:qFormat/>
    <w:pPr>
      <w:suppressLineNumbers/>
    </w:pPr>
    <w:rPr>
      <w:rFonts w:cs="Arial"/>
    </w:rPr>
  </w:style>
  <w:style w:type="paragraph" w:styleId="BalloonText">
    <w:name w:val="Balloon Text"/>
    <w:basedOn w:val="Normal"/>
    <w:link w:val="Style13"/>
    <w:uiPriority w:val="99"/>
    <w:semiHidden/>
    <w:unhideWhenUsed/>
    <w:qFormat/>
    <w:rsid w:val="002e6a22"/>
    <w:pPr>
      <w:spacing w:lineRule="auto" w:line="240" w:before="0" w:after="0"/>
    </w:pPr>
    <w:rPr>
      <w:rFonts w:ascii="Segoe UI" w:hAnsi="Segoe UI" w:cs="Segoe UI"/>
      <w:sz w:val="18"/>
      <w:szCs w:val="18"/>
    </w:rPr>
  </w:style>
  <w:style w:type="paragraph" w:styleId="ListParagraph">
    <w:name w:val="List Paragraph"/>
    <w:basedOn w:val="Normal"/>
    <w:uiPriority w:val="34"/>
    <w:qFormat/>
    <w:rsid w:val="00e57f16"/>
    <w:pPr>
      <w:spacing w:before="0" w:after="160"/>
      <w:ind w:left="720"/>
      <w:contextualSpacing/>
    </w:pPr>
    <w:rPr/>
  </w:style>
  <w:style w:type="paragraph" w:styleId="ConsPlusNonformat" w:customStyle="1">
    <w:name w:val="ConsPlusNonformat"/>
    <w:qFormat/>
    <w:rsid w:val="001141a8"/>
    <w:pPr>
      <w:widowControl w:val="false"/>
      <w:bidi w:val="0"/>
      <w:spacing w:lineRule="auto" w:line="240" w:before="0" w:after="0"/>
      <w:jc w:val="left"/>
    </w:pPr>
    <w:rPr>
      <w:rFonts w:ascii="Courier New" w:hAnsi="Courier New" w:eastAsia="Times New Roman" w:cs="Courier New"/>
      <w:color w:val="auto"/>
      <w:kern w:val="0"/>
      <w:sz w:val="20"/>
      <w:szCs w:val="20"/>
      <w:lang w:eastAsia="ru-RU" w:val="ru-RU" w:bidi="ar-SA"/>
    </w:rPr>
  </w:style>
  <w:style w:type="paragraph" w:styleId="11" w:customStyle="1">
    <w:name w:val="Без интервала1"/>
    <w:next w:val="NoSpacing"/>
    <w:uiPriority w:val="99"/>
    <w:qFormat/>
    <w:rsid w:val="001141a8"/>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Default" w:customStyle="1">
    <w:name w:val="Default"/>
    <w:qFormat/>
    <w:rsid w:val="001141a8"/>
    <w:pPr>
      <w:widowControl/>
      <w:bidi w:val="0"/>
      <w:spacing w:lineRule="auto" w:line="240" w:before="0" w:after="0"/>
      <w:jc w:val="left"/>
    </w:pPr>
    <w:rPr>
      <w:rFonts w:ascii="Times New Roman" w:hAnsi="Times New Roman" w:cs="Times New Roman" w:eastAsia="Calibri"/>
      <w:color w:val="000000"/>
      <w:kern w:val="0"/>
      <w:sz w:val="24"/>
      <w:szCs w:val="24"/>
      <w:lang w:val="ru-RU" w:eastAsia="en-US" w:bidi="ar-SA"/>
    </w:rPr>
  </w:style>
  <w:style w:type="paragraph" w:styleId="Annotationtext">
    <w:name w:val="annotation text"/>
    <w:basedOn w:val="Normal"/>
    <w:link w:val="Style15"/>
    <w:uiPriority w:val="99"/>
    <w:semiHidden/>
    <w:unhideWhenUsed/>
    <w:qFormat/>
    <w:rsid w:val="001141a8"/>
    <w:pPr>
      <w:spacing w:lineRule="auto" w:line="240" w:before="0" w:after="200"/>
    </w:pPr>
    <w:rPr>
      <w:rFonts w:eastAsia="Times New Roman"/>
      <w:sz w:val="20"/>
      <w:szCs w:val="20"/>
      <w:lang w:eastAsia="ru-RU"/>
    </w:rPr>
  </w:style>
  <w:style w:type="paragraph" w:styleId="Annotationsubject">
    <w:name w:val="annotation subject"/>
    <w:basedOn w:val="Annotationtext"/>
    <w:next w:val="Annotationtext"/>
    <w:link w:val="Style16"/>
    <w:uiPriority w:val="99"/>
    <w:semiHidden/>
    <w:unhideWhenUsed/>
    <w:qFormat/>
    <w:rsid w:val="001141a8"/>
    <w:pPr/>
    <w:rPr>
      <w:b/>
      <w:bCs/>
    </w:rPr>
  </w:style>
  <w:style w:type="paragraph" w:styleId="ConsPlusNormal1" w:customStyle="1">
    <w:name w:val="ConsPlusNormal"/>
    <w:link w:val="ConsPlusNormal"/>
    <w:qFormat/>
    <w:rsid w:val="001141a8"/>
    <w:pPr>
      <w:widowControl w:val="false"/>
      <w:bidi w:val="0"/>
      <w:spacing w:lineRule="auto" w:line="240" w:before="0" w:after="0"/>
      <w:ind w:firstLine="720"/>
      <w:jc w:val="left"/>
    </w:pPr>
    <w:rPr>
      <w:rFonts w:ascii="Arial" w:hAnsi="Arial" w:eastAsia="Times New Roman" w:cs="Arial"/>
      <w:color w:val="auto"/>
      <w:kern w:val="0"/>
      <w:sz w:val="20"/>
      <w:szCs w:val="20"/>
      <w:lang w:eastAsia="ru-RU" w:val="ru-RU" w:bidi="ar-SA"/>
    </w:rPr>
  </w:style>
  <w:style w:type="paragraph" w:styleId="ConsPlusTitle" w:customStyle="1">
    <w:name w:val="ConsPlusTitle"/>
    <w:uiPriority w:val="99"/>
    <w:qFormat/>
    <w:rsid w:val="001141a8"/>
    <w:pPr>
      <w:widowControl w:val="false"/>
      <w:bidi w:val="0"/>
      <w:spacing w:lineRule="auto" w:line="240" w:before="0" w:after="0"/>
      <w:jc w:val="left"/>
    </w:pPr>
    <w:rPr>
      <w:rFonts w:ascii="Calibri" w:hAnsi="Calibri" w:eastAsia="Times New Roman" w:cs="Calibri" w:asciiTheme="minorHAnsi" w:hAnsiTheme="minorHAnsi"/>
      <w:b/>
      <w:color w:val="auto"/>
      <w:kern w:val="0"/>
      <w:sz w:val="22"/>
      <w:szCs w:val="20"/>
      <w:lang w:eastAsia="ru-RU" w:val="ru-RU" w:bidi="ar-SA"/>
    </w:rPr>
  </w:style>
  <w:style w:type="paragraph" w:styleId="Style24">
    <w:name w:val="Колонтитул"/>
    <w:basedOn w:val="Normal"/>
    <w:qFormat/>
    <w:pPr/>
    <w:rPr/>
  </w:style>
  <w:style w:type="paragraph" w:styleId="Header">
    <w:name w:val="Header"/>
    <w:basedOn w:val="Normal"/>
    <w:link w:val="Style17"/>
    <w:uiPriority w:val="99"/>
    <w:unhideWhenUsed/>
    <w:rsid w:val="001141a8"/>
    <w:pPr>
      <w:tabs>
        <w:tab w:val="clear" w:pos="708"/>
        <w:tab w:val="center" w:pos="4677" w:leader="none"/>
        <w:tab w:val="right" w:pos="9355" w:leader="none"/>
      </w:tabs>
    </w:pPr>
    <w:rPr>
      <w:rFonts w:ascii="Calibri" w:hAnsi="Calibri" w:eastAsia="Calibri" w:cs="Times New Roman"/>
    </w:rPr>
  </w:style>
  <w:style w:type="paragraph" w:styleId="Footer">
    <w:name w:val="Footer"/>
    <w:basedOn w:val="Normal"/>
    <w:link w:val="Style18"/>
    <w:uiPriority w:val="99"/>
    <w:unhideWhenUsed/>
    <w:rsid w:val="001141a8"/>
    <w:pPr>
      <w:tabs>
        <w:tab w:val="clear" w:pos="708"/>
        <w:tab w:val="center" w:pos="4677" w:leader="none"/>
        <w:tab w:val="right" w:pos="9355" w:leader="none"/>
      </w:tabs>
    </w:pPr>
    <w:rPr>
      <w:rFonts w:ascii="Calibri" w:hAnsi="Calibri" w:eastAsia="Calibri" w:cs="Times New Roman"/>
    </w:rPr>
  </w:style>
  <w:style w:type="paragraph" w:styleId="NormalWeb">
    <w:name w:val="Normal (Web)"/>
    <w:basedOn w:val="Normal"/>
    <w:uiPriority w:val="99"/>
    <w:semiHidden/>
    <w:unhideWhenUsed/>
    <w:qFormat/>
    <w:rsid w:val="001141a8"/>
    <w:pPr>
      <w:spacing w:lineRule="auto" w:line="240" w:beforeAutospacing="1" w:afterAutospacing="1"/>
    </w:pPr>
    <w:rPr>
      <w:rFonts w:ascii="Times New Roman" w:hAnsi="Times New Roman" w:eastAsia="Times New Roman" w:cs="Times New Roman"/>
      <w:sz w:val="24"/>
      <w:szCs w:val="24"/>
      <w:lang w:eastAsia="ru-RU"/>
    </w:rPr>
  </w:style>
  <w:style w:type="paragraph" w:styleId="ConsPlusTitlePage" w:customStyle="1">
    <w:name w:val="ConsPlusTitlePage"/>
    <w:qFormat/>
    <w:rsid w:val="001141a8"/>
    <w:pPr>
      <w:widowControl w:val="false"/>
      <w:bidi w:val="0"/>
      <w:spacing w:lineRule="auto" w:line="240" w:before="0" w:after="0"/>
      <w:jc w:val="left"/>
    </w:pPr>
    <w:rPr>
      <w:rFonts w:ascii="Tahoma" w:hAnsi="Tahoma" w:eastAsia="Times New Roman" w:cs="Tahoma"/>
      <w:color w:val="auto"/>
      <w:kern w:val="0"/>
      <w:sz w:val="20"/>
      <w:szCs w:val="20"/>
      <w:lang w:eastAsia="ru-RU" w:val="ru-RU" w:bidi="ar-SA"/>
    </w:rPr>
  </w:style>
  <w:style w:type="paragraph" w:styleId="FootnoteText">
    <w:name w:val="Footnote Text"/>
    <w:basedOn w:val="Normal"/>
    <w:link w:val="Style19"/>
    <w:uiPriority w:val="99"/>
    <w:semiHidden/>
    <w:unhideWhenUsed/>
    <w:rsid w:val="001141a8"/>
    <w:pPr>
      <w:spacing w:lineRule="auto" w:line="240" w:before="0" w:after="0"/>
    </w:pPr>
    <w:rPr>
      <w:rFonts w:ascii="Calibri" w:hAnsi="Calibri" w:eastAsia="Calibri" w:cs="Times New Roman"/>
      <w:sz w:val="20"/>
      <w:szCs w:val="20"/>
    </w:rPr>
  </w:style>
  <w:style w:type="paragraph" w:styleId="Style25" w:customStyle="1">
    <w:name w:val="Знак Знак Знак Знак Знак Знак Знак"/>
    <w:basedOn w:val="Normal"/>
    <w:qFormat/>
    <w:rsid w:val="001141a8"/>
    <w:pPr>
      <w:spacing w:lineRule="exact" w:line="240"/>
    </w:pPr>
    <w:rPr>
      <w:rFonts w:ascii="Verdana" w:hAnsi="Verdana" w:eastAsia="Times New Roman" w:cs="Verdana"/>
      <w:sz w:val="20"/>
      <w:szCs w:val="20"/>
      <w:lang w:val="en-US"/>
    </w:rPr>
  </w:style>
  <w:style w:type="paragraph" w:styleId="Xl67" w:customStyle="1">
    <w:name w:val="xl67"/>
    <w:basedOn w:val="Normal"/>
    <w:qFormat/>
    <w:rsid w:val="001141a8"/>
    <w:pPr>
      <w:pBdr>
        <w:top w:val="single" w:sz="4" w:space="0" w:color="000000"/>
        <w:left w:val="single" w:sz="4" w:space="0" w:color="000000"/>
        <w:bottom w:val="single" w:sz="4" w:space="0" w:color="000000"/>
        <w:right w:val="single" w:sz="4" w:space="0" w:color="000000"/>
      </w:pBdr>
      <w:shd w:val="clear" w:color="000000" w:fill="FFFFFF"/>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68" w:customStyle="1">
    <w:name w:val="xl68"/>
    <w:basedOn w:val="Normal"/>
    <w:qFormat/>
    <w:rsid w:val="001141a8"/>
    <w:pPr>
      <w:spacing w:lineRule="auto" w:line="240" w:beforeAutospacing="1" w:afterAutospacing="1"/>
      <w:jc w:val="center"/>
      <w:textAlignment w:val="center"/>
    </w:pPr>
    <w:rPr>
      <w:rFonts w:ascii="Times New Roman" w:hAnsi="Times New Roman" w:eastAsia="Times New Roman" w:cs="Times New Roman"/>
      <w:sz w:val="24"/>
      <w:szCs w:val="24"/>
      <w:lang w:eastAsia="ru-RU"/>
    </w:rPr>
  </w:style>
  <w:style w:type="paragraph" w:styleId="Xl69" w:customStyle="1">
    <w:name w:val="xl69"/>
    <w:basedOn w:val="Normal"/>
    <w:qFormat/>
    <w:rsid w:val="001141a8"/>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70" w:customStyle="1">
    <w:name w:val="xl70"/>
    <w:basedOn w:val="Normal"/>
    <w:qFormat/>
    <w:rsid w:val="001141a8"/>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sz w:val="24"/>
      <w:szCs w:val="24"/>
      <w:lang w:eastAsia="ru-RU"/>
    </w:rPr>
  </w:style>
  <w:style w:type="paragraph" w:styleId="Xl71" w:customStyle="1">
    <w:name w:val="xl71"/>
    <w:basedOn w:val="Normal"/>
    <w:qFormat/>
    <w:rsid w:val="001141a8"/>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sz w:val="24"/>
      <w:szCs w:val="24"/>
      <w:lang w:eastAsia="ru-RU"/>
    </w:rPr>
  </w:style>
  <w:style w:type="paragraph" w:styleId="Xl72" w:customStyle="1">
    <w:name w:val="xl72"/>
    <w:basedOn w:val="Normal"/>
    <w:qFormat/>
    <w:rsid w:val="001141a8"/>
    <w:pPr>
      <w:pBdr>
        <w:top w:val="single" w:sz="4" w:space="0" w:color="000000"/>
        <w:left w:val="single" w:sz="4" w:space="0" w:color="000000"/>
        <w:bottom w:val="single" w:sz="4" w:space="0" w:color="000000"/>
        <w:right w:val="single" w:sz="4" w:space="0" w:color="000000"/>
      </w:pBdr>
      <w:shd w:val="clear" w:color="000000" w:fill="8DB4E2"/>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73" w:customStyle="1">
    <w:name w:val="xl73"/>
    <w:basedOn w:val="Normal"/>
    <w:qFormat/>
    <w:rsid w:val="001141a8"/>
    <w:pPr>
      <w:pBdr>
        <w:top w:val="single" w:sz="4" w:space="0" w:color="000000"/>
        <w:left w:val="single" w:sz="4" w:space="0" w:color="000000"/>
        <w:bottom w:val="single" w:sz="4" w:space="0" w:color="000000"/>
        <w:right w:val="single" w:sz="4" w:space="0" w:color="000000"/>
      </w:pBdr>
      <w:shd w:val="clear" w:color="000000" w:fill="FFFF00"/>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74" w:customStyle="1">
    <w:name w:val="xl74"/>
    <w:basedOn w:val="Normal"/>
    <w:qFormat/>
    <w:rsid w:val="001141a8"/>
    <w:pPr>
      <w:pBdr>
        <w:top w:val="single" w:sz="4" w:space="0" w:color="000000"/>
        <w:left w:val="single" w:sz="4" w:space="0" w:color="000000"/>
        <w:bottom w:val="single" w:sz="4" w:space="0" w:color="000000"/>
        <w:right w:val="single" w:sz="4" w:space="0" w:color="000000"/>
      </w:pBdr>
      <w:shd w:val="clear" w:color="000000" w:fill="FFFFFF"/>
      <w:spacing w:lineRule="auto" w:line="240" w:beforeAutospacing="1" w:afterAutospacing="1"/>
      <w:jc w:val="center"/>
      <w:textAlignment w:val="center"/>
    </w:pPr>
    <w:rPr>
      <w:rFonts w:ascii="Times New Roman" w:hAnsi="Times New Roman" w:eastAsia="Times New Roman" w:cs="Times New Roman"/>
      <w:sz w:val="24"/>
      <w:szCs w:val="24"/>
      <w:lang w:eastAsia="ru-RU"/>
    </w:rPr>
  </w:style>
  <w:style w:type="paragraph" w:styleId="Xl65" w:customStyle="1">
    <w:name w:val="xl65"/>
    <w:basedOn w:val="Normal"/>
    <w:qFormat/>
    <w:rsid w:val="001141a8"/>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sz w:val="24"/>
      <w:szCs w:val="24"/>
      <w:lang w:eastAsia="ru-RU"/>
    </w:rPr>
  </w:style>
  <w:style w:type="paragraph" w:styleId="Xl66" w:customStyle="1">
    <w:name w:val="xl66"/>
    <w:basedOn w:val="Normal"/>
    <w:qFormat/>
    <w:rsid w:val="001141a8"/>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ascii="Times New Roman" w:hAnsi="Times New Roman" w:eastAsia="Times New Roman" w:cs="Times New Roman"/>
      <w:sz w:val="24"/>
      <w:szCs w:val="24"/>
      <w:lang w:eastAsia="ru-RU"/>
    </w:rPr>
  </w:style>
  <w:style w:type="paragraph" w:styleId="Xl75" w:customStyle="1">
    <w:name w:val="xl75"/>
    <w:basedOn w:val="Normal"/>
    <w:qFormat/>
    <w:rsid w:val="001141a8"/>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sz w:val="24"/>
      <w:szCs w:val="24"/>
      <w:lang w:eastAsia="ru-RU"/>
    </w:rPr>
  </w:style>
  <w:style w:type="paragraph" w:styleId="Xl76" w:customStyle="1">
    <w:name w:val="xl76"/>
    <w:basedOn w:val="Normal"/>
    <w:qFormat/>
    <w:rsid w:val="001141a8"/>
    <w:pPr>
      <w:pBdr>
        <w:top w:val="single" w:sz="4" w:space="0" w:color="000000"/>
        <w:left w:val="single" w:sz="4" w:space="0" w:color="000000"/>
        <w:bottom w:val="single" w:sz="4" w:space="0" w:color="000000"/>
        <w:right w:val="single" w:sz="4" w:space="0" w:color="000000"/>
      </w:pBdr>
      <w:shd w:val="clear" w:color="000000" w:fill="FFFFFF"/>
      <w:spacing w:lineRule="auto" w:line="240" w:beforeAutospacing="1" w:afterAutospacing="1"/>
      <w:jc w:val="center"/>
      <w:textAlignment w:val="center"/>
    </w:pPr>
    <w:rPr>
      <w:rFonts w:ascii="Times New Roman" w:hAnsi="Times New Roman" w:eastAsia="Times New Roman" w:cs="Times New Roman"/>
      <w:sz w:val="24"/>
      <w:szCs w:val="24"/>
      <w:lang w:eastAsia="ru-RU"/>
    </w:rPr>
  </w:style>
  <w:style w:type="paragraph" w:styleId="Xl77" w:customStyle="1">
    <w:name w:val="xl77"/>
    <w:basedOn w:val="Normal"/>
    <w:qFormat/>
    <w:rsid w:val="001141a8"/>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sz w:val="24"/>
      <w:szCs w:val="24"/>
      <w:lang w:eastAsia="ru-RU"/>
    </w:rPr>
  </w:style>
  <w:style w:type="paragraph" w:styleId="Xl78" w:customStyle="1">
    <w:name w:val="xl78"/>
    <w:basedOn w:val="Normal"/>
    <w:qFormat/>
    <w:rsid w:val="001141a8"/>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sz w:val="24"/>
      <w:szCs w:val="24"/>
      <w:lang w:eastAsia="ru-RU"/>
    </w:rPr>
  </w:style>
  <w:style w:type="paragraph" w:styleId="Xl79" w:customStyle="1">
    <w:name w:val="xl79"/>
    <w:basedOn w:val="Normal"/>
    <w:qFormat/>
    <w:rsid w:val="001141a8"/>
    <w:pPr>
      <w:spacing w:lineRule="auto" w:line="240" w:beforeAutospacing="1" w:afterAutospacing="1"/>
    </w:pPr>
    <w:rPr>
      <w:rFonts w:ascii="Times New Roman" w:hAnsi="Times New Roman" w:eastAsia="Times New Roman" w:cs="Times New Roman"/>
      <w:sz w:val="24"/>
      <w:szCs w:val="24"/>
      <w:lang w:eastAsia="ru-RU"/>
    </w:rPr>
  </w:style>
  <w:style w:type="paragraph" w:styleId="Xl80" w:customStyle="1">
    <w:name w:val="xl80"/>
    <w:basedOn w:val="Normal"/>
    <w:qFormat/>
    <w:rsid w:val="001141a8"/>
    <w:pPr>
      <w:spacing w:lineRule="auto" w:line="240" w:beforeAutospacing="1" w:afterAutospacing="1"/>
      <w:textAlignment w:val="center"/>
    </w:pPr>
    <w:rPr>
      <w:rFonts w:ascii="Times New Roman" w:hAnsi="Times New Roman" w:eastAsia="Times New Roman" w:cs="Times New Roman"/>
      <w:sz w:val="24"/>
      <w:szCs w:val="24"/>
      <w:lang w:eastAsia="ru-RU"/>
    </w:rPr>
  </w:style>
  <w:style w:type="paragraph" w:styleId="Xl81" w:customStyle="1">
    <w:name w:val="xl81"/>
    <w:basedOn w:val="Normal"/>
    <w:qFormat/>
    <w:rsid w:val="001141a8"/>
    <w:pPr>
      <w:spacing w:lineRule="auto" w:line="240" w:beforeAutospacing="1" w:afterAutospacing="1"/>
      <w:jc w:val="center"/>
      <w:textAlignment w:val="center"/>
    </w:pPr>
    <w:rPr>
      <w:rFonts w:ascii="Times New Roman" w:hAnsi="Times New Roman" w:eastAsia="Times New Roman" w:cs="Times New Roman"/>
      <w:sz w:val="24"/>
      <w:szCs w:val="24"/>
      <w:lang w:eastAsia="ru-RU"/>
    </w:rPr>
  </w:style>
  <w:style w:type="paragraph" w:styleId="Xl82" w:customStyle="1">
    <w:name w:val="xl82"/>
    <w:basedOn w:val="Normal"/>
    <w:qFormat/>
    <w:rsid w:val="001141a8"/>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sz w:val="24"/>
      <w:szCs w:val="24"/>
      <w:lang w:eastAsia="ru-RU"/>
    </w:rPr>
  </w:style>
  <w:style w:type="paragraph" w:styleId="Xl83" w:customStyle="1">
    <w:name w:val="xl83"/>
    <w:basedOn w:val="Normal"/>
    <w:qFormat/>
    <w:rsid w:val="001141a8"/>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color w:val="0000FF"/>
      <w:sz w:val="24"/>
      <w:szCs w:val="24"/>
      <w:u w:val="single"/>
      <w:lang w:eastAsia="ru-RU"/>
    </w:rPr>
  </w:style>
  <w:style w:type="paragraph" w:styleId="Xl84" w:customStyle="1">
    <w:name w:val="xl84"/>
    <w:basedOn w:val="Normal"/>
    <w:qFormat/>
    <w:rsid w:val="001141a8"/>
    <w:pPr>
      <w:pBdr>
        <w:top w:val="single" w:sz="4" w:space="0" w:color="000000"/>
        <w:left w:val="single" w:sz="4" w:space="0" w:color="000000"/>
        <w:bottom w:val="single" w:sz="4" w:space="0" w:color="000000"/>
        <w:right w:val="single" w:sz="4" w:space="0" w:color="000000"/>
      </w:pBdr>
      <w:shd w:val="clear" w:color="000000" w:fill="FFFFFF"/>
      <w:spacing w:lineRule="auto" w:line="240" w:beforeAutospacing="1" w:afterAutospacing="1"/>
      <w:jc w:val="center"/>
      <w:textAlignment w:val="center"/>
    </w:pPr>
    <w:rPr>
      <w:rFonts w:ascii="Times New Roman" w:hAnsi="Times New Roman" w:eastAsia="Times New Roman" w:cs="Times New Roman"/>
      <w:sz w:val="24"/>
      <w:szCs w:val="24"/>
      <w:lang w:eastAsia="ru-RU"/>
    </w:rPr>
  </w:style>
  <w:style w:type="paragraph" w:styleId="NoSpacing">
    <w:name w:val="No Spacing"/>
    <w:uiPriority w:val="99"/>
    <w:qFormat/>
    <w:rsid w:val="001141a8"/>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21" w:customStyle="1">
    <w:name w:val="Основной текст (2)"/>
    <w:basedOn w:val="Normal"/>
    <w:link w:val="2"/>
    <w:qFormat/>
    <w:rsid w:val="002e3a2e"/>
    <w:pPr>
      <w:widowControl w:val="false"/>
      <w:spacing w:lineRule="auto" w:line="240" w:before="0" w:after="0"/>
      <w:ind w:firstLine="80"/>
    </w:pPr>
    <w:rPr>
      <w:rFonts w:ascii="Times New Roman" w:hAnsi="Times New Roman" w:eastAsia="Times New Roman" w:cs="Times New Roman"/>
    </w:rPr>
  </w:style>
  <w:style w:type="paragraph" w:styleId="Msonormal" w:customStyle="1">
    <w:name w:val="msonormal"/>
    <w:basedOn w:val="Normal"/>
    <w:qFormat/>
    <w:rsid w:val="002e3a2e"/>
    <w:pPr>
      <w:spacing w:lineRule="auto" w:line="240" w:beforeAutospacing="1" w:afterAutospacing="1"/>
    </w:pPr>
    <w:rPr>
      <w:rFonts w:ascii="Times New Roman" w:hAnsi="Times New Roman" w:eastAsia="Times New Roman" w:cs="Times New Roman"/>
      <w:sz w:val="24"/>
      <w:szCs w:val="24"/>
      <w:lang w:eastAsia="ru-RU"/>
    </w:rPr>
  </w:style>
  <w:style w:type="paragraph" w:styleId="Xl63" w:customStyle="1">
    <w:name w:val="xl63"/>
    <w:basedOn w:val="Normal"/>
    <w:qFormat/>
    <w:rsid w:val="002e3a2e"/>
    <w:pPr>
      <w:spacing w:lineRule="auto" w:line="240" w:beforeAutospacing="1" w:afterAutospacing="1"/>
      <w:textAlignment w:val="center"/>
    </w:pPr>
    <w:rPr>
      <w:rFonts w:ascii="Calibri" w:hAnsi="Calibri" w:eastAsia="Times New Roman" w:cs="Calibri"/>
      <w:sz w:val="24"/>
      <w:szCs w:val="24"/>
      <w:lang w:eastAsia="ru-RU"/>
    </w:rPr>
  </w:style>
  <w:style w:type="paragraph" w:styleId="Xl64" w:customStyle="1">
    <w:name w:val="xl64"/>
    <w:basedOn w:val="Normal"/>
    <w:qFormat/>
    <w:rsid w:val="002e3a2e"/>
    <w:pPr>
      <w:spacing w:lineRule="auto" w:line="240" w:beforeAutospacing="1" w:afterAutospacing="1"/>
    </w:pPr>
    <w:rPr>
      <w:rFonts w:ascii="Calibri" w:hAnsi="Calibri" w:eastAsia="Times New Roman" w:cs="Calibri"/>
      <w:sz w:val="24"/>
      <w:szCs w:val="24"/>
      <w:lang w:eastAsia="ru-RU"/>
    </w:rPr>
  </w:style>
  <w:style w:type="paragraph" w:styleId="Style26">
    <w:name w:val="Содержимое врезки"/>
    <w:basedOn w:val="Normal"/>
    <w:qFormat/>
    <w:pPr/>
    <w:rPr/>
  </w:style>
  <w:style w:type="numbering" w:styleId="NoList" w:default="1">
    <w:name w:val="No List"/>
    <w:uiPriority w:val="99"/>
    <w:semiHidden/>
    <w:unhideWhenUsed/>
    <w:qFormat/>
  </w:style>
  <w:style w:type="numbering" w:styleId="12" w:customStyle="1">
    <w:name w:val="Нет списка1"/>
    <w:uiPriority w:val="99"/>
    <w:semiHidden/>
    <w:unhideWhenUsed/>
    <w:qFormat/>
    <w:rsid w:val="001141a8"/>
  </w:style>
  <w:style w:type="numbering" w:styleId="111" w:customStyle="1">
    <w:name w:val="Нет списка11"/>
    <w:uiPriority w:val="99"/>
    <w:semiHidden/>
    <w:unhideWhenUsed/>
    <w:qFormat/>
    <w:rsid w:val="001141a8"/>
  </w:style>
  <w:style w:type="numbering" w:styleId="22" w:customStyle="1">
    <w:name w:val="Нет списка2"/>
    <w:uiPriority w:val="99"/>
    <w:semiHidden/>
    <w:unhideWhenUsed/>
    <w:qFormat/>
    <w:rsid w:val="001141a8"/>
  </w:style>
  <w:style w:type="numbering" w:styleId="3" w:customStyle="1">
    <w:name w:val="Нет списка3"/>
    <w:uiPriority w:val="99"/>
    <w:semiHidden/>
    <w:unhideWhenUsed/>
    <w:qFormat/>
    <w:rsid w:val="000e6093"/>
  </w:style>
  <w:style w:type="numbering" w:styleId="121" w:customStyle="1">
    <w:name w:val="Нет списка12"/>
    <w:uiPriority w:val="99"/>
    <w:semiHidden/>
    <w:unhideWhenUsed/>
    <w:qFormat/>
    <w:rsid w:val="000e6093"/>
  </w:style>
  <w:style w:type="numbering" w:styleId="211" w:customStyle="1">
    <w:name w:val="Нет списка21"/>
    <w:uiPriority w:val="99"/>
    <w:semiHidden/>
    <w:unhideWhenUsed/>
    <w:qFormat/>
    <w:rsid w:val="000e6093"/>
  </w:style>
  <w:style w:type="numbering" w:styleId="4" w:customStyle="1">
    <w:name w:val="Нет списка4"/>
    <w:uiPriority w:val="99"/>
    <w:semiHidden/>
    <w:unhideWhenUsed/>
    <w:qFormat/>
    <w:rsid w:val="002e3a2e"/>
  </w:style>
  <w:style w:type="numbering" w:styleId="13" w:customStyle="1">
    <w:name w:val="Нет списка13"/>
    <w:uiPriority w:val="99"/>
    <w:semiHidden/>
    <w:unhideWhenUsed/>
    <w:qFormat/>
    <w:rsid w:val="002e3a2e"/>
  </w:style>
  <w:style w:type="numbering" w:styleId="221" w:customStyle="1">
    <w:name w:val="Нет списка22"/>
    <w:uiPriority w:val="99"/>
    <w:semiHidden/>
    <w:unhideWhenUsed/>
    <w:qFormat/>
    <w:rsid w:val="002e3a2e"/>
  </w:style>
  <w:style w:type="table" w:default="1" w:styleId="a1">
    <w:name w:val="Normal Table"/>
    <w:uiPriority w:val="99"/>
    <w:semiHidden/>
    <w:unhideWhenUsed/>
    <w:tblPr>
      <w:tblCellMar>
        <w:top w:w="0" w:type="dxa"/>
        <w:left w:w="108" w:type="dxa"/>
        <w:bottom w:w="0" w:type="dxa"/>
        <w:right w:w="108" w:type="dxa"/>
      </w:tblCellMar>
    </w:tblPr>
  </w:style>
  <w:style w:type="table" w:customStyle="1" w:styleId="12">
    <w:name w:val="Сетка таблицы1"/>
    <w:basedOn w:val="a1"/>
    <w:uiPriority w:val="59"/>
    <w:rsid w:val="001141a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
    <w:name w:val="Сетка таблицы11"/>
    <w:basedOn w:val="a1"/>
    <w:uiPriority w:val="59"/>
    <w:rsid w:val="001141a8"/>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
    <w:name w:val="Сетка таблицы2"/>
    <w:basedOn w:val="a1"/>
    <w:rsid w:val="001141a8"/>
    <w:pPr>
      <w:spacing w:after="200" w:line="276"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a9">
    <w:name w:val="Table Grid"/>
    <w:basedOn w:val="a1"/>
    <w:uiPriority w:val="39"/>
    <w:rsid w:val="001141a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
    <w:name w:val="Сетка таблицы3"/>
    <w:basedOn w:val="a1"/>
    <w:uiPriority w:val="39"/>
    <w:rsid w:val="000e609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
    <w:name w:val="Сетка таблицы12"/>
    <w:basedOn w:val="a1"/>
    <w:uiPriority w:val="59"/>
    <w:rsid w:val="000e6093"/>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
    <w:name w:val="Сетка таблицы21"/>
    <w:basedOn w:val="a1"/>
    <w:rsid w:val="000e6093"/>
    <w:pPr>
      <w:spacing w:after="200" w:line="276"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
    <w:name w:val="Сетка таблицы13"/>
    <w:basedOn w:val="a1"/>
    <w:uiPriority w:val="59"/>
    <w:rsid w:val="002e3a2e"/>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docs.cntd.ru/document/901919946" TargetMode="External"/><Relationship Id="rId4" Type="http://schemas.openxmlformats.org/officeDocument/2006/relationships/hyperlink" Target="http://docs.cntd.ru/document/901919338" TargetMode="External"/><Relationship Id="rId5" Type="http://schemas.openxmlformats.org/officeDocument/2006/relationships/hyperlink" Target="consultantplus://offline/ref=0561D9DA64E53C0FCFD02859F57C0330CDB0159AB2A43EF90FAEE902B97DAC5F2A0DE69390A17597F7D6D931c428E" TargetMode="External"/><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footnotes" Target="footnotes.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Relationship Id="rId20" Type="http://schemas.openxmlformats.org/officeDocument/2006/relationships/customXml" Target="../customXml/item1.xml"/>
</Relationships>
</file>

<file path=word/_rels/footnotes.xml.rels><?xml version="1.0" encoding="UTF-8"?>
<Relationships xmlns="http://schemas.openxmlformats.org/package/2006/relationships"><Relationship Id="rId1" Type="http://schemas.openxmlformats.org/officeDocument/2006/relationships/hyperlink" Target="consultantplus://offline/ref=F5C986FF722FF4DB91B759222161D3EA81C179C93C3761E432A41092CEC0BBCE2F37ADL" TargetMode="External"/><Relationship Id="rId2" Type="http://schemas.openxmlformats.org/officeDocument/2006/relationships/hyperlink" Target="consultantplus://offline/ref=F5C986FF722FF4DB91B759222161D3EA81C179C93C3865E836A51092CEC0BBCE2F7D0B0C48F125B4B0E74F9338AAL" TargetMode="External"/><Relationship Id="rId3" Type="http://schemas.openxmlformats.org/officeDocument/2006/relationships/hyperlink" Target="consultantplus://offline/ref=AF8FB8ADDCDFCE0A341C063282EFE91EAB407F8536832994EE651832F4T7HBR" TargetMode="External"/>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itchFamily="0" charset="1"/>
        <a:ea typeface=""/>
        <a:cs typeface=""/>
      </a:majorFont>
      <a:minorFont>
        <a:latin typeface="Calibri"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70160-E789-4B7A-8329-73B1829F2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1609</TotalTime>
  <Application>LibreOffice/7.6.4.1$Windows_X86_64 LibreOffice_project/e19e193f88cd6c0525a17fb7a176ed8e6a3e2aa1</Application>
  <AppVersion>15.0000</AppVersion>
  <Pages>62</Pages>
  <Words>14922</Words>
  <Characters>108010</Characters>
  <CharactersWithSpaces>130689</CharactersWithSpaces>
  <Paragraphs>3973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2017-10-02T09:10:00Z</dcterms:created>
  <dc:creator>Елена</dc:creator>
  <dc:description/>
  <dc:language>ru-RU</dc:language>
  <cp:lastModifiedBy>h40121</cp:lastModifiedBy>
  <cp:lastPrinted>2024-02-13T09:05:00Z</cp:lastPrinted>
  <dcterms:modified xsi:type="dcterms:W3CDTF">2024-10-16T01:10:00Z</dcterms:modified>
  <cp:revision>134</cp:revision>
  <dc:subject/>
  <dc:title/>
</cp:coreProperties>
</file>

<file path=docProps/custom.xml><?xml version="1.0" encoding="utf-8"?>
<Properties xmlns="http://schemas.openxmlformats.org/officeDocument/2006/custom-properties" xmlns:vt="http://schemas.openxmlformats.org/officeDocument/2006/docPropsVTypes"/>
</file>