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media/image1.png" ContentType="image/png"/>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639" w:type="dxa"/>
        <w:jc w:val="left"/>
        <w:tblInd w:w="0" w:type="dxa"/>
        <w:tblLayout w:type="fixed"/>
        <w:tblCellMar>
          <w:top w:w="0" w:type="dxa"/>
          <w:left w:w="108" w:type="dxa"/>
          <w:bottom w:w="0" w:type="dxa"/>
          <w:right w:w="108" w:type="dxa"/>
        </w:tblCellMar>
      </w:tblPr>
      <w:tblGrid>
        <w:gridCol w:w="9639"/>
      </w:tblGrid>
      <w:tr>
        <w:trPr>
          <w:trHeight w:val="1984" w:hRule="atLeast"/>
        </w:trPr>
        <w:tc>
          <w:tcPr>
            <w:tcW w:w="9639" w:type="dxa"/>
            <w:tcBorders/>
          </w:tcPr>
          <w:p>
            <w:pPr>
              <w:pStyle w:val="Normal"/>
              <w:jc w:val="center"/>
              <w:rPr>
                <w:b/>
                <w:szCs w:val="28"/>
                <w:lang w:val="ru-RU" w:eastAsia="ru-RU"/>
              </w:rPr>
            </w:pPr>
            <w:bookmarkStart w:id="0" w:name="_Hlk115171399"/>
            <w:bookmarkEnd w:id="0"/>
            <w:r>
              <w:rPr>
                <w:b/>
                <w:szCs w:val="28"/>
                <w:lang w:val="ru-RU" w:eastAsia="ru-RU"/>
              </w:rPr>
              <w:drawing>
                <wp:inline distT="0" distB="0" distL="0" distR="0">
                  <wp:extent cx="514350" cy="742950"/>
                  <wp:effectExtent l="0" t="0" r="0" b="0"/>
                  <wp:docPr id="1" name="Рисунок 10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03" descr=""/>
                          <pic:cNvPicPr>
                            <a:picLocks noChangeAspect="1" noChangeArrowheads="1"/>
                          </pic:cNvPicPr>
                        </pic:nvPicPr>
                        <pic:blipFill>
                          <a:blip r:embed="rId2"/>
                          <a:srcRect l="-71" t="-48" r="-71" b="-48"/>
                          <a:stretch>
                            <a:fillRect/>
                          </a:stretch>
                        </pic:blipFill>
                        <pic:spPr bwMode="auto">
                          <a:xfrm>
                            <a:off x="0" y="0"/>
                            <a:ext cx="514350" cy="742950"/>
                          </a:xfrm>
                          <a:prstGeom prst="rect">
                            <a:avLst/>
                          </a:prstGeom>
                        </pic:spPr>
                      </pic:pic>
                    </a:graphicData>
                  </a:graphic>
                </wp:inline>
              </w:drawing>
            </w:r>
          </w:p>
          <w:p>
            <w:pPr>
              <w:pStyle w:val="Normal"/>
              <w:jc w:val="center"/>
              <w:rPr>
                <w:b/>
                <w:szCs w:val="28"/>
                <w:lang w:val="ru-RU" w:eastAsia="ru-RU"/>
              </w:rPr>
            </w:pPr>
            <w:r>
              <w:rPr>
                <w:b/>
                <w:szCs w:val="28"/>
                <w:lang w:val="ru-RU" w:eastAsia="ru-RU"/>
              </w:rPr>
            </w:r>
          </w:p>
          <w:p>
            <w:pPr>
              <w:pStyle w:val="Normal"/>
              <w:jc w:val="center"/>
              <w:rPr>
                <w:szCs w:val="28"/>
              </w:rPr>
            </w:pPr>
            <w:bookmarkStart w:id="1" w:name="_Hlk115176197"/>
            <w:r>
              <w:rPr>
                <w:b/>
                <w:szCs w:val="28"/>
              </w:rPr>
              <w:t>АДМИНИСТРАЦИЯ ГОРОДА ШАРЫПОВО КРАСНОЯРСКОГО КРАЯ</w:t>
            </w:r>
            <w:bookmarkEnd w:id="1"/>
          </w:p>
          <w:p>
            <w:pPr>
              <w:pStyle w:val="Normal"/>
              <w:jc w:val="center"/>
              <w:rPr>
                <w:b/>
                <w:szCs w:val="28"/>
              </w:rPr>
            </w:pPr>
            <w:r>
              <w:rPr>
                <w:b/>
                <w:szCs w:val="28"/>
              </w:rPr>
            </w:r>
          </w:p>
        </w:tc>
      </w:tr>
    </w:tbl>
    <w:p>
      <w:pPr>
        <w:pStyle w:val="Normal"/>
        <w:jc w:val="center"/>
        <w:rPr>
          <w:b/>
        </w:rPr>
      </w:pPr>
      <w:r>
        <w:rPr>
          <w:b/>
        </w:rPr>
        <w:t>ПОСТАНОВЛЕНИЕ</w:t>
      </w:r>
    </w:p>
    <w:p>
      <w:pPr>
        <w:pStyle w:val="Normal"/>
        <w:tabs>
          <w:tab w:val="clear" w:pos="708"/>
          <w:tab w:val="left" w:pos="4820" w:leader="none"/>
        </w:tabs>
        <w:rPr>
          <w:b/>
          <w:sz w:val="32"/>
          <w:szCs w:val="32"/>
        </w:rPr>
      </w:pPr>
      <w:r>
        <w:rPr>
          <w:b/>
          <w:sz w:val="32"/>
          <w:szCs w:val="32"/>
        </w:rPr>
      </w:r>
    </w:p>
    <w:tbl>
      <w:tblPr>
        <w:tblW w:w="9570" w:type="dxa"/>
        <w:jc w:val="left"/>
        <w:tblInd w:w="0" w:type="dxa"/>
        <w:tblLayout w:type="fixed"/>
        <w:tblCellMar>
          <w:top w:w="0" w:type="dxa"/>
          <w:left w:w="108" w:type="dxa"/>
          <w:bottom w:w="0" w:type="dxa"/>
          <w:right w:w="108" w:type="dxa"/>
        </w:tblCellMar>
      </w:tblPr>
      <w:tblGrid>
        <w:gridCol w:w="3190"/>
        <w:gridCol w:w="3190"/>
        <w:gridCol w:w="3190"/>
      </w:tblGrid>
      <w:tr>
        <w:trPr/>
        <w:tc>
          <w:tcPr>
            <w:tcW w:w="3190" w:type="dxa"/>
            <w:tcBorders/>
          </w:tcPr>
          <w:p>
            <w:pPr>
              <w:pStyle w:val="Normal"/>
              <w:rPr>
                <w:szCs w:val="28"/>
              </w:rPr>
            </w:pPr>
            <w:r>
              <w:rPr>
                <w:szCs w:val="28"/>
              </w:rPr>
              <w:t>09.10.2024</w:t>
            </w:r>
          </w:p>
        </w:tc>
        <w:tc>
          <w:tcPr>
            <w:tcW w:w="3190" w:type="dxa"/>
            <w:tcBorders/>
          </w:tcPr>
          <w:p>
            <w:pPr>
              <w:pStyle w:val="Normal"/>
              <w:snapToGrid w:val="false"/>
              <w:jc w:val="center"/>
              <w:rPr>
                <w:szCs w:val="28"/>
              </w:rPr>
            </w:pPr>
            <w:r>
              <w:rPr>
                <w:szCs w:val="28"/>
              </w:rPr>
            </w:r>
          </w:p>
        </w:tc>
        <w:tc>
          <w:tcPr>
            <w:tcW w:w="3190" w:type="dxa"/>
            <w:tcBorders/>
          </w:tcPr>
          <w:p>
            <w:pPr>
              <w:pStyle w:val="Normal"/>
              <w:jc w:val="center"/>
              <w:rPr>
                <w:szCs w:val="28"/>
                <w:lang w:val="en-US"/>
              </w:rPr>
            </w:pPr>
            <w:r>
              <w:rPr>
                <w:szCs w:val="28"/>
              </w:rPr>
              <w:t xml:space="preserve">                   № </w:t>
            </w:r>
            <w:r>
              <w:rPr>
                <w:szCs w:val="28"/>
              </w:rPr>
              <w:t xml:space="preserve">195 </w:t>
            </w:r>
          </w:p>
        </w:tc>
      </w:tr>
    </w:tbl>
    <w:p>
      <w:pPr>
        <w:pStyle w:val="Normal"/>
        <w:rPr>
          <w:sz w:val="28"/>
          <w:szCs w:val="28"/>
        </w:rPr>
      </w:pPr>
      <w:r>
        <w:rPr>
          <w:sz w:val="28"/>
          <w:szCs w:val="28"/>
        </w:rPr>
      </w:r>
    </w:p>
    <w:p>
      <w:pPr>
        <w:pStyle w:val="Normal"/>
        <w:rPr>
          <w:sz w:val="28"/>
          <w:szCs w:val="28"/>
        </w:rPr>
      </w:pPr>
      <w:r>
        <w:rPr>
          <w:sz w:val="28"/>
          <w:szCs w:val="28"/>
        </w:rPr>
        <w:t xml:space="preserve">Об утверждении отчета </w:t>
      </w:r>
    </w:p>
    <w:p>
      <w:pPr>
        <w:pStyle w:val="Normal"/>
        <w:rPr>
          <w:sz w:val="28"/>
          <w:szCs w:val="28"/>
        </w:rPr>
      </w:pPr>
      <w:r>
        <w:rPr>
          <w:sz w:val="28"/>
          <w:szCs w:val="28"/>
        </w:rPr>
        <w:t xml:space="preserve">об исполнении бюджета городского </w:t>
        <w:br/>
        <w:t>округа города Шарыпово</w:t>
      </w:r>
    </w:p>
    <w:p>
      <w:pPr>
        <w:pStyle w:val="Normal"/>
        <w:rPr/>
      </w:pPr>
      <w:r>
        <w:rPr>
          <w:sz w:val="28"/>
          <w:szCs w:val="28"/>
        </w:rPr>
        <w:t>по состоянию на 01 октября 2024 года</w:t>
      </w:r>
    </w:p>
    <w:p>
      <w:pPr>
        <w:pStyle w:val="Normal"/>
        <w:rPr>
          <w:sz w:val="28"/>
          <w:szCs w:val="28"/>
        </w:rPr>
      </w:pPr>
      <w:r>
        <w:rPr>
          <w:sz w:val="28"/>
          <w:szCs w:val="28"/>
        </w:rPr>
      </w:r>
    </w:p>
    <w:p>
      <w:pPr>
        <w:pStyle w:val="ConsPlusNormal"/>
        <w:widowControl/>
        <w:ind w:hanging="0" w:right="0"/>
        <w:jc w:val="center"/>
        <w:rPr>
          <w:sz w:val="28"/>
          <w:szCs w:val="28"/>
        </w:rPr>
      </w:pPr>
      <w:r>
        <w:rPr>
          <w:sz w:val="28"/>
          <w:szCs w:val="28"/>
        </w:rPr>
      </w:r>
    </w:p>
    <w:p>
      <w:pPr>
        <w:pStyle w:val="ConsPlusNormal"/>
        <w:widowControl/>
        <w:ind w:firstLine="540" w:right="0"/>
        <w:jc w:val="both"/>
        <w:rPr/>
      </w:pPr>
      <w:r>
        <w:rPr>
          <w:rFonts w:cs="Times New Roman" w:ascii="Times New Roman" w:hAnsi="Times New Roman"/>
          <w:sz w:val="28"/>
          <w:szCs w:val="28"/>
        </w:rPr>
        <w:t>В соответствии с пунктом 5 статьи 264.2 Бюджетного кодекса Российской Федерации, статьей 34 Устава города Шарыпово Красноярского края, Решением Шарыповского городского Совета депутатов от 19.02.2019 года № 48-156 «Об утверждении Положения о бюджетном процессе в муниципальном образовании город Шарыпово»:</w:t>
      </w:r>
    </w:p>
    <w:p>
      <w:pPr>
        <w:pStyle w:val="ConsPlusNormal"/>
        <w:widowControl/>
        <w:ind w:hanging="0" w:right="0"/>
        <w:jc w:val="both"/>
        <w:rPr>
          <w:rFonts w:ascii="Times New Roman" w:hAnsi="Times New Roman" w:cs="Times New Roman"/>
          <w:sz w:val="28"/>
          <w:szCs w:val="28"/>
        </w:rPr>
      </w:pPr>
      <w:r>
        <w:rPr>
          <w:rFonts w:cs="Times New Roman" w:ascii="Times New Roman" w:hAnsi="Times New Roman"/>
          <w:sz w:val="28"/>
          <w:szCs w:val="28"/>
        </w:rPr>
        <w:t>ПОСТАНОВЛЯЮ:</w:t>
      </w:r>
    </w:p>
    <w:p>
      <w:pPr>
        <w:pStyle w:val="ConsPlusNormal"/>
        <w:widowControl/>
        <w:ind w:firstLine="567" w:right="0"/>
        <w:jc w:val="both"/>
        <w:rPr/>
      </w:pPr>
      <w:r>
        <w:rPr>
          <w:rFonts w:cs="Times New Roman" w:ascii="Times New Roman" w:hAnsi="Times New Roman"/>
          <w:sz w:val="28"/>
          <w:szCs w:val="28"/>
        </w:rPr>
        <w:t>1. Утвердить отчет об исполнении бюджета городского округа города Шарыпово по состоянию на 1 октября 2024 года (прилагается).</w:t>
      </w:r>
    </w:p>
    <w:p>
      <w:pPr>
        <w:pStyle w:val="Admpr-"/>
        <w:ind w:firstLine="567" w:right="0"/>
        <w:rPr/>
      </w:pPr>
      <w:r>
        <w:rPr/>
        <w:t>2. Контроль за исполнением настоящего постановления возложить на руководителя Финансового управления администрации города Шарыпово Е.А. Гришину.</w:t>
      </w:r>
    </w:p>
    <w:p>
      <w:pPr>
        <w:pStyle w:val="Admpr-"/>
        <w:ind w:firstLine="567" w:right="0"/>
        <w:rPr/>
      </w:pPr>
      <w:r>
        <w:rPr/>
        <w:t xml:space="preserve">3. </w:t>
      </w:r>
      <w:r>
        <w:rPr>
          <w:lang w:bidi="ru-RU"/>
        </w:rPr>
        <w:t xml:space="preserve">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и подлежит размещению на официальном сайте муниципального образования города Шарыпово Красноярского края </w:t>
      </w:r>
      <w:r>
        <w:rPr/>
        <w:t>(https://sharypovo.gosuslugi.ru).</w:t>
      </w:r>
    </w:p>
    <w:p>
      <w:pPr>
        <w:pStyle w:val="ConsPlusNormal"/>
        <w:widowControl/>
        <w:ind w:firstLine="540" w:right="0"/>
        <w:jc w:val="both"/>
        <w:rPr>
          <w:sz w:val="28"/>
          <w:szCs w:val="28"/>
        </w:rPr>
      </w:pPr>
      <w:r>
        <w:rPr>
          <w:sz w:val="28"/>
          <w:szCs w:val="28"/>
        </w:rPr>
      </w:r>
    </w:p>
    <w:p>
      <w:pPr>
        <w:pStyle w:val="ConsPlusNormal"/>
        <w:widowControl/>
        <w:ind w:hanging="0" w:right="0"/>
        <w:jc w:val="both"/>
        <w:rPr>
          <w:rFonts w:ascii="Times New Roman" w:hAnsi="Times New Roman" w:cs="Times New Roman"/>
          <w:sz w:val="28"/>
          <w:szCs w:val="28"/>
        </w:rPr>
      </w:pPr>
      <w:r>
        <w:rPr>
          <w:rFonts w:cs="Times New Roman" w:ascii="Times New Roman" w:hAnsi="Times New Roman"/>
          <w:sz w:val="28"/>
          <w:szCs w:val="28"/>
        </w:rPr>
      </w:r>
    </w:p>
    <w:p>
      <w:pPr>
        <w:pStyle w:val="ConsPlusNormal"/>
        <w:widowControl/>
        <w:ind w:hanging="0" w:right="0"/>
        <w:jc w:val="both"/>
        <w:rPr>
          <w:rFonts w:ascii="Times New Roman" w:hAnsi="Times New Roman" w:cs="Times New Roman"/>
          <w:sz w:val="28"/>
          <w:szCs w:val="28"/>
        </w:rPr>
      </w:pPr>
      <w:r>
        <w:rPr>
          <w:rFonts w:cs="Times New Roman" w:ascii="Times New Roman" w:hAnsi="Times New Roman"/>
          <w:sz w:val="28"/>
          <w:szCs w:val="28"/>
        </w:rPr>
        <w:t xml:space="preserve">Глава города Шарыпово  </w:t>
        <w:tab/>
        <w:t xml:space="preserve">           </w:t>
        <w:tab/>
        <w:t xml:space="preserve">                                        В.Г. Хохлов</w:t>
      </w:r>
    </w:p>
    <w:p>
      <w:pPr>
        <w:pStyle w:val="ConsPlusNormal"/>
        <w:widowControl/>
        <w:ind w:hanging="0" w:right="0"/>
        <w:jc w:val="both"/>
        <w:rPr>
          <w:rFonts w:ascii="Times New Roman" w:hAnsi="Times New Roman" w:cs="Times New Roman"/>
          <w:sz w:val="28"/>
          <w:szCs w:val="28"/>
        </w:rPr>
      </w:pPr>
      <w:r>
        <w:rPr>
          <w:rFonts w:cs="Times New Roman" w:ascii="Times New Roman" w:hAnsi="Times New Roman"/>
          <w:sz w:val="28"/>
          <w:szCs w:val="28"/>
        </w:rPr>
      </w:r>
    </w:p>
    <w:p>
      <w:pPr>
        <w:pStyle w:val="ConsPlusNormal"/>
        <w:widowControl/>
        <w:ind w:hanging="0" w:right="0"/>
        <w:jc w:val="both"/>
        <w:rPr>
          <w:sz w:val="28"/>
          <w:szCs w:val="28"/>
        </w:rPr>
      </w:pPr>
      <w:r>
        <w:rPr>
          <w:sz w:val="28"/>
          <w:szCs w:val="28"/>
        </w:rPr>
      </w:r>
    </w:p>
    <w:p>
      <w:pPr>
        <w:pStyle w:val="Normal"/>
        <w:rPr>
          <w:sz w:val="28"/>
          <w:szCs w:val="28"/>
        </w:rPr>
      </w:pPr>
      <w:r>
        <w:rPr>
          <w:sz w:val="28"/>
          <w:szCs w:val="28"/>
        </w:rPr>
      </w:r>
    </w:p>
    <w:p>
      <w:pPr>
        <w:pStyle w:val="ConsPlusNormal"/>
        <w:widowControl/>
        <w:ind w:firstLine="540" w:right="0"/>
        <w:jc w:val="both"/>
        <w:rPr>
          <w:rFonts w:ascii="Times New Roman" w:hAnsi="Times New Roman" w:cs="Times New Roman"/>
          <w:sz w:val="24"/>
          <w:szCs w:val="24"/>
        </w:rPr>
      </w:pPr>
      <w:r>
        <w:rPr>
          <w:rFonts w:cs="Times New Roman" w:ascii="Times New Roman" w:hAnsi="Times New Roman"/>
          <w:sz w:val="24"/>
          <w:szCs w:val="24"/>
        </w:rPr>
      </w:r>
    </w:p>
    <w:p>
      <w:pPr>
        <w:pStyle w:val="ConsPlusNormal"/>
        <w:widowControl/>
        <w:ind w:firstLine="540" w:right="0"/>
        <w:jc w:val="both"/>
        <w:rPr>
          <w:rFonts w:ascii="Times New Roman" w:hAnsi="Times New Roman" w:cs="Times New Roman"/>
          <w:sz w:val="24"/>
          <w:szCs w:val="24"/>
        </w:rPr>
      </w:pPr>
      <w:r>
        <w:rPr>
          <w:rFonts w:cs="Times New Roman" w:ascii="Times New Roman" w:hAnsi="Times New Roman"/>
          <w:sz w:val="24"/>
          <w:szCs w:val="24"/>
        </w:rPr>
      </w:r>
    </w:p>
    <w:p>
      <w:pPr>
        <w:pStyle w:val="ConsPlusNormal"/>
        <w:widowControl/>
        <w:ind w:firstLine="540" w:right="0"/>
        <w:jc w:val="both"/>
        <w:rPr>
          <w:rFonts w:ascii="Times New Roman" w:hAnsi="Times New Roman" w:cs="Times New Roman"/>
          <w:sz w:val="24"/>
          <w:szCs w:val="24"/>
        </w:rPr>
      </w:pPr>
      <w:r>
        <w:rPr>
          <w:rFonts w:cs="Times New Roman" w:ascii="Times New Roman" w:hAnsi="Times New Roman"/>
          <w:sz w:val="24"/>
          <w:szCs w:val="24"/>
        </w:rPr>
      </w:r>
    </w:p>
    <w:p>
      <w:pPr>
        <w:pStyle w:val="ConsPlusNormal"/>
        <w:widowControl/>
        <w:ind w:firstLine="540" w:right="0"/>
        <w:jc w:val="both"/>
        <w:rPr>
          <w:rFonts w:ascii="Times New Roman" w:hAnsi="Times New Roman" w:cs="Times New Roman"/>
          <w:sz w:val="24"/>
          <w:szCs w:val="24"/>
        </w:rPr>
      </w:pPr>
      <w:r>
        <w:rPr>
          <w:rFonts w:cs="Times New Roman" w:ascii="Times New Roman" w:hAnsi="Times New Roman"/>
          <w:sz w:val="24"/>
          <w:szCs w:val="24"/>
        </w:rPr>
      </w:r>
    </w:p>
    <w:p>
      <w:pPr>
        <w:pStyle w:val="ConsPlusNormal"/>
        <w:widowControl/>
        <w:ind w:firstLine="540" w:right="0"/>
        <w:jc w:val="both"/>
        <w:rPr>
          <w:rFonts w:ascii="Times New Roman" w:hAnsi="Times New Roman" w:cs="Times New Roman"/>
          <w:sz w:val="24"/>
          <w:szCs w:val="24"/>
        </w:rPr>
      </w:pPr>
      <w:r>
        <w:rPr>
          <w:rFonts w:cs="Times New Roman" w:ascii="Times New Roman" w:hAnsi="Times New Roman"/>
          <w:sz w:val="24"/>
          <w:szCs w:val="24"/>
        </w:rPr>
      </w:r>
    </w:p>
    <w:p>
      <w:pPr>
        <w:pStyle w:val="ConsPlusNormal"/>
        <w:widowControl/>
        <w:ind w:firstLine="540" w:right="0"/>
        <w:jc w:val="both"/>
        <w:rPr>
          <w:rFonts w:ascii="Times New Roman" w:hAnsi="Times New Roman" w:cs="Times New Roman"/>
          <w:sz w:val="24"/>
          <w:szCs w:val="24"/>
        </w:rPr>
      </w:pPr>
      <w:r>
        <w:rPr>
          <w:rFonts w:cs="Times New Roman" w:ascii="Times New Roman" w:hAnsi="Times New Roman"/>
          <w:sz w:val="24"/>
          <w:szCs w:val="24"/>
        </w:rPr>
      </w:r>
    </w:p>
    <w:p>
      <w:pPr>
        <w:pStyle w:val="ConsPlusNormal"/>
        <w:widowControl/>
        <w:ind w:firstLine="540" w:right="0"/>
        <w:jc w:val="both"/>
        <w:rPr>
          <w:rFonts w:ascii="Times New Roman" w:hAnsi="Times New Roman" w:cs="Times New Roman"/>
          <w:sz w:val="24"/>
          <w:szCs w:val="24"/>
        </w:rPr>
      </w:pPr>
      <w:r>
        <w:rPr>
          <w:rFonts w:cs="Times New Roman" w:ascii="Times New Roman" w:hAnsi="Times New Roman"/>
          <w:sz w:val="24"/>
          <w:szCs w:val="24"/>
        </w:rPr>
      </w:r>
    </w:p>
    <w:p>
      <w:pPr>
        <w:sectPr>
          <w:type w:val="nextPage"/>
          <w:pgSz w:w="11906" w:h="16838"/>
          <w:pgMar w:left="1701" w:right="850" w:gutter="0" w:header="0" w:top="1134" w:footer="0" w:bottom="1134"/>
          <w:pgNumType w:fmt="decimal"/>
          <w:formProt w:val="false"/>
          <w:textDirection w:val="lrTb"/>
          <w:docGrid w:type="default" w:linePitch="326" w:charSpace="0"/>
        </w:sectPr>
        <w:pStyle w:val="ConsPlusNormal"/>
        <w:widowControl/>
        <w:ind w:firstLine="540" w:right="0"/>
        <w:jc w:val="both"/>
        <w:rPr/>
      </w:pPr>
      <w:r>
        <w:rPr/>
      </w:r>
    </w:p>
    <w:tbl>
      <w:tblPr>
        <w:tblW w:w="15007" w:type="dxa"/>
        <w:jc w:val="left"/>
        <w:tblInd w:w="108" w:type="dxa"/>
        <w:tblLayout w:type="fixed"/>
        <w:tblCellMar>
          <w:top w:w="0" w:type="dxa"/>
          <w:left w:w="108" w:type="dxa"/>
          <w:bottom w:w="0" w:type="dxa"/>
          <w:right w:w="108" w:type="dxa"/>
        </w:tblCellMar>
      </w:tblPr>
      <w:tblGrid>
        <w:gridCol w:w="960"/>
        <w:gridCol w:w="1507"/>
        <w:gridCol w:w="2060"/>
        <w:gridCol w:w="5620"/>
        <w:gridCol w:w="1620"/>
        <w:gridCol w:w="1620"/>
        <w:gridCol w:w="1620"/>
      </w:tblGrid>
      <w:tr>
        <w:trPr>
          <w:trHeight w:val="300" w:hRule="atLeast"/>
        </w:trPr>
        <w:tc>
          <w:tcPr>
            <w:tcW w:w="960" w:type="dxa"/>
            <w:tcBorders/>
            <w:vAlign w:val="center"/>
          </w:tcPr>
          <w:p>
            <w:pPr>
              <w:pStyle w:val="Normal"/>
              <w:snapToGrid w:val="false"/>
              <w:rPr>
                <w:sz w:val="20"/>
                <w:szCs w:val="20"/>
              </w:rPr>
            </w:pPr>
            <w:r>
              <w:rPr>
                <w:sz w:val="20"/>
                <w:szCs w:val="20"/>
              </w:rPr>
            </w:r>
          </w:p>
        </w:tc>
        <w:tc>
          <w:tcPr>
            <w:tcW w:w="1507" w:type="dxa"/>
            <w:tcBorders/>
            <w:vAlign w:val="bottom"/>
          </w:tcPr>
          <w:p>
            <w:pPr>
              <w:pStyle w:val="Normal"/>
              <w:snapToGrid w:val="false"/>
              <w:jc w:val="center"/>
              <w:rPr>
                <w:sz w:val="20"/>
                <w:szCs w:val="20"/>
              </w:rPr>
            </w:pPr>
            <w:r>
              <w:rPr>
                <w:sz w:val="20"/>
                <w:szCs w:val="20"/>
              </w:rPr>
            </w:r>
          </w:p>
        </w:tc>
        <w:tc>
          <w:tcPr>
            <w:tcW w:w="2060" w:type="dxa"/>
            <w:tcBorders/>
            <w:vAlign w:val="bottom"/>
          </w:tcPr>
          <w:p>
            <w:pPr>
              <w:pStyle w:val="Normal"/>
              <w:snapToGrid w:val="false"/>
              <w:rPr>
                <w:sz w:val="20"/>
                <w:szCs w:val="20"/>
              </w:rPr>
            </w:pPr>
            <w:r>
              <w:rPr>
                <w:sz w:val="20"/>
                <w:szCs w:val="20"/>
              </w:rPr>
            </w:r>
          </w:p>
        </w:tc>
        <w:tc>
          <w:tcPr>
            <w:tcW w:w="5620" w:type="dxa"/>
            <w:tcBorders/>
            <w:vAlign w:val="bottom"/>
          </w:tcPr>
          <w:p>
            <w:pPr>
              <w:pStyle w:val="Normal"/>
              <w:snapToGrid w:val="false"/>
              <w:rPr>
                <w:sz w:val="20"/>
                <w:szCs w:val="20"/>
              </w:rPr>
            </w:pPr>
            <w:r>
              <w:rPr>
                <w:sz w:val="20"/>
                <w:szCs w:val="20"/>
              </w:rPr>
            </w:r>
          </w:p>
        </w:tc>
        <w:tc>
          <w:tcPr>
            <w:tcW w:w="1620" w:type="dxa"/>
            <w:tcBorders/>
            <w:vAlign w:val="bottom"/>
          </w:tcPr>
          <w:p>
            <w:pPr>
              <w:pStyle w:val="Normal"/>
              <w:rPr>
                <w:sz w:val="22"/>
                <w:szCs w:val="22"/>
              </w:rPr>
            </w:pPr>
            <w:r>
              <w:rPr>
                <w:sz w:val="22"/>
                <w:szCs w:val="22"/>
              </w:rPr>
              <w:t>Приложение 1</w:t>
            </w:r>
          </w:p>
        </w:tc>
        <w:tc>
          <w:tcPr>
            <w:tcW w:w="1620" w:type="dxa"/>
            <w:tcBorders/>
            <w:vAlign w:val="bottom"/>
          </w:tcPr>
          <w:p>
            <w:pPr>
              <w:pStyle w:val="Normal"/>
              <w:snapToGrid w:val="false"/>
              <w:rPr>
                <w:sz w:val="22"/>
                <w:szCs w:val="22"/>
              </w:rPr>
            </w:pPr>
            <w:r>
              <w:rPr>
                <w:sz w:val="22"/>
                <w:szCs w:val="22"/>
              </w:rPr>
            </w:r>
          </w:p>
        </w:tc>
        <w:tc>
          <w:tcPr>
            <w:tcW w:w="1620" w:type="dxa"/>
            <w:tcBorders/>
            <w:vAlign w:val="bottom"/>
          </w:tcPr>
          <w:p>
            <w:pPr>
              <w:pStyle w:val="Normal"/>
              <w:snapToGrid w:val="false"/>
              <w:rPr>
                <w:sz w:val="20"/>
                <w:szCs w:val="20"/>
              </w:rPr>
            </w:pPr>
            <w:r>
              <w:rPr>
                <w:sz w:val="20"/>
                <w:szCs w:val="20"/>
              </w:rPr>
            </w:r>
          </w:p>
        </w:tc>
      </w:tr>
      <w:tr>
        <w:trPr>
          <w:trHeight w:val="585" w:hRule="atLeast"/>
        </w:trPr>
        <w:tc>
          <w:tcPr>
            <w:tcW w:w="960" w:type="dxa"/>
            <w:tcBorders/>
            <w:vAlign w:val="center"/>
          </w:tcPr>
          <w:p>
            <w:pPr>
              <w:pStyle w:val="Normal"/>
              <w:snapToGrid w:val="false"/>
              <w:rPr>
                <w:sz w:val="20"/>
                <w:szCs w:val="20"/>
              </w:rPr>
            </w:pPr>
            <w:r>
              <w:rPr>
                <w:sz w:val="20"/>
                <w:szCs w:val="20"/>
              </w:rPr>
            </w:r>
          </w:p>
        </w:tc>
        <w:tc>
          <w:tcPr>
            <w:tcW w:w="1507" w:type="dxa"/>
            <w:tcBorders/>
            <w:vAlign w:val="bottom"/>
          </w:tcPr>
          <w:p>
            <w:pPr>
              <w:pStyle w:val="Normal"/>
              <w:snapToGrid w:val="false"/>
              <w:jc w:val="center"/>
              <w:rPr>
                <w:sz w:val="20"/>
                <w:szCs w:val="20"/>
              </w:rPr>
            </w:pPr>
            <w:r>
              <w:rPr>
                <w:sz w:val="20"/>
                <w:szCs w:val="20"/>
              </w:rPr>
            </w:r>
          </w:p>
        </w:tc>
        <w:tc>
          <w:tcPr>
            <w:tcW w:w="2060" w:type="dxa"/>
            <w:tcBorders/>
            <w:vAlign w:val="bottom"/>
          </w:tcPr>
          <w:p>
            <w:pPr>
              <w:pStyle w:val="Normal"/>
              <w:snapToGrid w:val="false"/>
              <w:rPr>
                <w:sz w:val="20"/>
                <w:szCs w:val="20"/>
              </w:rPr>
            </w:pPr>
            <w:r>
              <w:rPr>
                <w:sz w:val="20"/>
                <w:szCs w:val="20"/>
              </w:rPr>
            </w:r>
          </w:p>
        </w:tc>
        <w:tc>
          <w:tcPr>
            <w:tcW w:w="5620" w:type="dxa"/>
            <w:tcBorders/>
            <w:vAlign w:val="bottom"/>
          </w:tcPr>
          <w:p>
            <w:pPr>
              <w:pStyle w:val="Normal"/>
              <w:snapToGrid w:val="false"/>
              <w:rPr>
                <w:sz w:val="20"/>
                <w:szCs w:val="20"/>
              </w:rPr>
            </w:pPr>
            <w:r>
              <w:rPr>
                <w:sz w:val="20"/>
                <w:szCs w:val="20"/>
              </w:rPr>
            </w:r>
          </w:p>
        </w:tc>
        <w:tc>
          <w:tcPr>
            <w:tcW w:w="3240" w:type="dxa"/>
            <w:gridSpan w:val="2"/>
            <w:tcBorders/>
            <w:vAlign w:val="bottom"/>
          </w:tcPr>
          <w:p>
            <w:pPr>
              <w:pStyle w:val="Normal"/>
              <w:rPr>
                <w:sz w:val="22"/>
                <w:szCs w:val="22"/>
              </w:rPr>
            </w:pPr>
            <w:r>
              <w:rPr>
                <w:sz w:val="22"/>
                <w:szCs w:val="22"/>
              </w:rPr>
              <w:t xml:space="preserve">к постановлению Администрации </w:t>
              <w:br/>
              <w:t>города Шарыпово</w:t>
            </w:r>
          </w:p>
        </w:tc>
        <w:tc>
          <w:tcPr>
            <w:tcW w:w="1620" w:type="dxa"/>
            <w:tcBorders/>
            <w:vAlign w:val="bottom"/>
          </w:tcPr>
          <w:p>
            <w:pPr>
              <w:pStyle w:val="Normal"/>
              <w:snapToGrid w:val="false"/>
              <w:rPr>
                <w:sz w:val="22"/>
                <w:szCs w:val="22"/>
              </w:rPr>
            </w:pPr>
            <w:r>
              <w:rPr>
                <w:sz w:val="22"/>
                <w:szCs w:val="22"/>
              </w:rPr>
            </w:r>
          </w:p>
        </w:tc>
      </w:tr>
      <w:tr>
        <w:trPr>
          <w:trHeight w:val="885" w:hRule="atLeast"/>
        </w:trPr>
        <w:tc>
          <w:tcPr>
            <w:tcW w:w="960" w:type="dxa"/>
            <w:tcBorders/>
            <w:vAlign w:val="center"/>
          </w:tcPr>
          <w:p>
            <w:pPr>
              <w:pStyle w:val="Normal"/>
              <w:snapToGrid w:val="false"/>
              <w:rPr>
                <w:sz w:val="20"/>
                <w:szCs w:val="20"/>
              </w:rPr>
            </w:pPr>
            <w:r>
              <w:rPr>
                <w:sz w:val="20"/>
                <w:szCs w:val="20"/>
              </w:rPr>
            </w:r>
          </w:p>
        </w:tc>
        <w:tc>
          <w:tcPr>
            <w:tcW w:w="1507" w:type="dxa"/>
            <w:tcBorders/>
            <w:vAlign w:val="bottom"/>
          </w:tcPr>
          <w:p>
            <w:pPr>
              <w:pStyle w:val="Normal"/>
              <w:snapToGrid w:val="false"/>
              <w:jc w:val="center"/>
              <w:rPr>
                <w:sz w:val="20"/>
                <w:szCs w:val="20"/>
              </w:rPr>
            </w:pPr>
            <w:r>
              <w:rPr>
                <w:sz w:val="20"/>
                <w:szCs w:val="20"/>
              </w:rPr>
            </w:r>
          </w:p>
        </w:tc>
        <w:tc>
          <w:tcPr>
            <w:tcW w:w="2060" w:type="dxa"/>
            <w:tcBorders/>
            <w:vAlign w:val="bottom"/>
          </w:tcPr>
          <w:p>
            <w:pPr>
              <w:pStyle w:val="Normal"/>
              <w:snapToGrid w:val="false"/>
              <w:rPr>
                <w:sz w:val="20"/>
                <w:szCs w:val="20"/>
              </w:rPr>
            </w:pPr>
            <w:r>
              <w:rPr>
                <w:sz w:val="20"/>
                <w:szCs w:val="20"/>
              </w:rPr>
            </w:r>
          </w:p>
        </w:tc>
        <w:tc>
          <w:tcPr>
            <w:tcW w:w="5620" w:type="dxa"/>
            <w:tcBorders/>
            <w:vAlign w:val="bottom"/>
          </w:tcPr>
          <w:p>
            <w:pPr>
              <w:pStyle w:val="Normal"/>
              <w:snapToGrid w:val="false"/>
              <w:rPr>
                <w:sz w:val="20"/>
                <w:szCs w:val="20"/>
              </w:rPr>
            </w:pPr>
            <w:r>
              <w:rPr>
                <w:sz w:val="20"/>
                <w:szCs w:val="20"/>
              </w:rPr>
            </w:r>
          </w:p>
        </w:tc>
        <w:tc>
          <w:tcPr>
            <w:tcW w:w="4860" w:type="dxa"/>
            <w:gridSpan w:val="3"/>
            <w:tcBorders/>
            <w:vAlign w:val="bottom"/>
          </w:tcPr>
          <w:p>
            <w:pPr>
              <w:pStyle w:val="Normal"/>
              <w:rPr>
                <w:sz w:val="22"/>
                <w:szCs w:val="22"/>
              </w:rPr>
            </w:pPr>
            <w:r>
              <w:rPr>
                <w:sz w:val="22"/>
                <w:szCs w:val="22"/>
              </w:rPr>
              <w:t>"Об утверждении отчета об исполлнении бюджета городского округа города Шарыпово</w:t>
              <w:br/>
              <w:t>по состоянию на 01 октября 2024 года"</w:t>
            </w:r>
          </w:p>
        </w:tc>
      </w:tr>
      <w:tr>
        <w:trPr>
          <w:trHeight w:val="300" w:hRule="atLeast"/>
        </w:trPr>
        <w:tc>
          <w:tcPr>
            <w:tcW w:w="960" w:type="dxa"/>
            <w:tcBorders/>
            <w:vAlign w:val="center"/>
          </w:tcPr>
          <w:p>
            <w:pPr>
              <w:pStyle w:val="Normal"/>
              <w:snapToGrid w:val="false"/>
              <w:rPr>
                <w:sz w:val="22"/>
                <w:szCs w:val="22"/>
              </w:rPr>
            </w:pPr>
            <w:r>
              <w:rPr>
                <w:sz w:val="22"/>
                <w:szCs w:val="22"/>
              </w:rPr>
            </w:r>
          </w:p>
        </w:tc>
        <w:tc>
          <w:tcPr>
            <w:tcW w:w="1507" w:type="dxa"/>
            <w:tcBorders/>
            <w:vAlign w:val="bottom"/>
          </w:tcPr>
          <w:p>
            <w:pPr>
              <w:pStyle w:val="Normal"/>
              <w:snapToGrid w:val="false"/>
              <w:jc w:val="center"/>
              <w:rPr>
                <w:sz w:val="20"/>
                <w:szCs w:val="20"/>
              </w:rPr>
            </w:pPr>
            <w:r>
              <w:rPr>
                <w:sz w:val="20"/>
                <w:szCs w:val="20"/>
              </w:rPr>
            </w:r>
          </w:p>
        </w:tc>
        <w:tc>
          <w:tcPr>
            <w:tcW w:w="2060" w:type="dxa"/>
            <w:tcBorders/>
            <w:vAlign w:val="bottom"/>
          </w:tcPr>
          <w:p>
            <w:pPr>
              <w:pStyle w:val="Normal"/>
              <w:snapToGrid w:val="false"/>
              <w:rPr>
                <w:sz w:val="20"/>
                <w:szCs w:val="20"/>
              </w:rPr>
            </w:pPr>
            <w:r>
              <w:rPr>
                <w:sz w:val="20"/>
                <w:szCs w:val="20"/>
              </w:rPr>
            </w:r>
          </w:p>
        </w:tc>
        <w:tc>
          <w:tcPr>
            <w:tcW w:w="5620" w:type="dxa"/>
            <w:tcBorders/>
            <w:vAlign w:val="bottom"/>
          </w:tcPr>
          <w:p>
            <w:pPr>
              <w:pStyle w:val="Normal"/>
              <w:snapToGrid w:val="false"/>
              <w:rPr>
                <w:sz w:val="20"/>
                <w:szCs w:val="20"/>
              </w:rPr>
            </w:pPr>
            <w:r>
              <w:rPr>
                <w:sz w:val="20"/>
                <w:szCs w:val="20"/>
              </w:rPr>
            </w:r>
          </w:p>
        </w:tc>
        <w:tc>
          <w:tcPr>
            <w:tcW w:w="3240" w:type="dxa"/>
            <w:gridSpan w:val="2"/>
            <w:tcBorders/>
            <w:vAlign w:val="bottom"/>
          </w:tcPr>
          <w:p>
            <w:pPr>
              <w:pStyle w:val="Normal"/>
              <w:rPr>
                <w:sz w:val="22"/>
                <w:szCs w:val="22"/>
              </w:rPr>
            </w:pPr>
            <w:r>
              <w:rPr>
                <w:sz w:val="22"/>
                <w:szCs w:val="22"/>
              </w:rPr>
              <w:t xml:space="preserve">от 09.10.2024  г. № 195 </w:t>
            </w:r>
          </w:p>
        </w:tc>
        <w:tc>
          <w:tcPr>
            <w:tcW w:w="1620" w:type="dxa"/>
            <w:tcBorders/>
            <w:vAlign w:val="bottom"/>
          </w:tcPr>
          <w:p>
            <w:pPr>
              <w:pStyle w:val="Normal"/>
              <w:snapToGrid w:val="false"/>
              <w:rPr>
                <w:sz w:val="22"/>
                <w:szCs w:val="22"/>
              </w:rPr>
            </w:pPr>
            <w:r>
              <w:rPr>
                <w:sz w:val="22"/>
                <w:szCs w:val="22"/>
              </w:rPr>
            </w:r>
          </w:p>
        </w:tc>
      </w:tr>
      <w:tr>
        <w:trPr>
          <w:trHeight w:val="255" w:hRule="atLeast"/>
        </w:trPr>
        <w:tc>
          <w:tcPr>
            <w:tcW w:w="960" w:type="dxa"/>
            <w:tcBorders/>
            <w:vAlign w:val="center"/>
          </w:tcPr>
          <w:p>
            <w:pPr>
              <w:pStyle w:val="Normal"/>
              <w:snapToGrid w:val="false"/>
              <w:rPr>
                <w:sz w:val="20"/>
                <w:szCs w:val="20"/>
              </w:rPr>
            </w:pPr>
            <w:r>
              <w:rPr>
                <w:sz w:val="20"/>
                <w:szCs w:val="20"/>
              </w:rPr>
            </w:r>
          </w:p>
        </w:tc>
        <w:tc>
          <w:tcPr>
            <w:tcW w:w="1507" w:type="dxa"/>
            <w:tcBorders/>
            <w:vAlign w:val="bottom"/>
          </w:tcPr>
          <w:p>
            <w:pPr>
              <w:pStyle w:val="Normal"/>
              <w:snapToGrid w:val="false"/>
              <w:jc w:val="center"/>
              <w:rPr>
                <w:sz w:val="20"/>
                <w:szCs w:val="20"/>
              </w:rPr>
            </w:pPr>
            <w:r>
              <w:rPr>
                <w:sz w:val="20"/>
                <w:szCs w:val="20"/>
              </w:rPr>
            </w:r>
          </w:p>
        </w:tc>
        <w:tc>
          <w:tcPr>
            <w:tcW w:w="2060" w:type="dxa"/>
            <w:tcBorders/>
            <w:vAlign w:val="bottom"/>
          </w:tcPr>
          <w:p>
            <w:pPr>
              <w:pStyle w:val="Normal"/>
              <w:snapToGrid w:val="false"/>
              <w:rPr>
                <w:sz w:val="20"/>
                <w:szCs w:val="20"/>
              </w:rPr>
            </w:pPr>
            <w:r>
              <w:rPr>
                <w:sz w:val="20"/>
                <w:szCs w:val="20"/>
              </w:rPr>
            </w:r>
          </w:p>
        </w:tc>
        <w:tc>
          <w:tcPr>
            <w:tcW w:w="5620" w:type="dxa"/>
            <w:tcBorders/>
            <w:vAlign w:val="bottom"/>
          </w:tcPr>
          <w:p>
            <w:pPr>
              <w:pStyle w:val="Normal"/>
              <w:snapToGrid w:val="false"/>
              <w:rPr>
                <w:sz w:val="20"/>
                <w:szCs w:val="20"/>
              </w:rPr>
            </w:pPr>
            <w:r>
              <w:rPr>
                <w:sz w:val="20"/>
                <w:szCs w:val="20"/>
              </w:rPr>
            </w:r>
          </w:p>
        </w:tc>
        <w:tc>
          <w:tcPr>
            <w:tcW w:w="1620" w:type="dxa"/>
            <w:tcBorders/>
            <w:vAlign w:val="bottom"/>
          </w:tcPr>
          <w:p>
            <w:pPr>
              <w:pStyle w:val="Normal"/>
              <w:snapToGrid w:val="false"/>
              <w:rPr>
                <w:sz w:val="20"/>
                <w:szCs w:val="20"/>
              </w:rPr>
            </w:pPr>
            <w:r>
              <w:rPr>
                <w:sz w:val="20"/>
                <w:szCs w:val="20"/>
              </w:rPr>
            </w:r>
          </w:p>
        </w:tc>
        <w:tc>
          <w:tcPr>
            <w:tcW w:w="1620" w:type="dxa"/>
            <w:tcBorders/>
            <w:vAlign w:val="bottom"/>
          </w:tcPr>
          <w:p>
            <w:pPr>
              <w:pStyle w:val="Normal"/>
              <w:snapToGrid w:val="false"/>
              <w:rPr>
                <w:sz w:val="20"/>
                <w:szCs w:val="20"/>
              </w:rPr>
            </w:pPr>
            <w:r>
              <w:rPr>
                <w:sz w:val="20"/>
                <w:szCs w:val="20"/>
              </w:rPr>
            </w:r>
          </w:p>
        </w:tc>
        <w:tc>
          <w:tcPr>
            <w:tcW w:w="1620" w:type="dxa"/>
            <w:tcBorders/>
            <w:vAlign w:val="bottom"/>
          </w:tcPr>
          <w:p>
            <w:pPr>
              <w:pStyle w:val="Normal"/>
              <w:snapToGrid w:val="false"/>
              <w:rPr>
                <w:sz w:val="20"/>
                <w:szCs w:val="20"/>
              </w:rPr>
            </w:pPr>
            <w:r>
              <w:rPr>
                <w:sz w:val="20"/>
                <w:szCs w:val="20"/>
              </w:rPr>
            </w:r>
          </w:p>
        </w:tc>
      </w:tr>
      <w:tr>
        <w:trPr>
          <w:trHeight w:val="345" w:hRule="atLeast"/>
        </w:trPr>
        <w:tc>
          <w:tcPr>
            <w:tcW w:w="960" w:type="dxa"/>
            <w:tcBorders/>
            <w:vAlign w:val="center"/>
          </w:tcPr>
          <w:p>
            <w:pPr>
              <w:pStyle w:val="Normal"/>
              <w:snapToGrid w:val="false"/>
              <w:rPr>
                <w:sz w:val="20"/>
                <w:szCs w:val="20"/>
              </w:rPr>
            </w:pPr>
            <w:r>
              <w:rPr>
                <w:sz w:val="20"/>
                <w:szCs w:val="20"/>
              </w:rPr>
            </w:r>
          </w:p>
        </w:tc>
        <w:tc>
          <w:tcPr>
            <w:tcW w:w="12427" w:type="dxa"/>
            <w:gridSpan w:val="5"/>
            <w:tcBorders/>
            <w:vAlign w:val="bottom"/>
          </w:tcPr>
          <w:p>
            <w:pPr>
              <w:pStyle w:val="Normal"/>
              <w:jc w:val="center"/>
              <w:rPr>
                <w:b/>
                <w:bCs/>
                <w:sz w:val="27"/>
                <w:szCs w:val="27"/>
              </w:rPr>
            </w:pPr>
            <w:r>
              <w:rPr>
                <w:b/>
                <w:bCs/>
                <w:sz w:val="27"/>
                <w:szCs w:val="27"/>
              </w:rPr>
              <w:t>Исполнение бюджета городского округа города Шарыпово по доходам по состоянию на 01 октября 2024 года</w:t>
            </w:r>
          </w:p>
        </w:tc>
        <w:tc>
          <w:tcPr>
            <w:tcW w:w="1620" w:type="dxa"/>
            <w:tcBorders/>
            <w:vAlign w:val="bottom"/>
          </w:tcPr>
          <w:p>
            <w:pPr>
              <w:pStyle w:val="Normal"/>
              <w:snapToGrid w:val="false"/>
              <w:jc w:val="center"/>
              <w:rPr>
                <w:b/>
                <w:bCs/>
                <w:sz w:val="27"/>
                <w:szCs w:val="27"/>
              </w:rPr>
            </w:pPr>
            <w:r>
              <w:rPr>
                <w:b/>
                <w:bCs/>
                <w:sz w:val="27"/>
                <w:szCs w:val="27"/>
              </w:rPr>
            </w:r>
          </w:p>
        </w:tc>
      </w:tr>
      <w:tr>
        <w:trPr>
          <w:trHeight w:val="255" w:hRule="atLeast"/>
        </w:trPr>
        <w:tc>
          <w:tcPr>
            <w:tcW w:w="960" w:type="dxa"/>
            <w:tcBorders/>
            <w:vAlign w:val="center"/>
          </w:tcPr>
          <w:p>
            <w:pPr>
              <w:pStyle w:val="Normal"/>
              <w:snapToGrid w:val="false"/>
              <w:rPr>
                <w:b/>
                <w:bCs/>
                <w:sz w:val="20"/>
                <w:szCs w:val="20"/>
              </w:rPr>
            </w:pPr>
            <w:r>
              <w:rPr>
                <w:b/>
                <w:bCs/>
                <w:sz w:val="20"/>
                <w:szCs w:val="20"/>
              </w:rPr>
            </w:r>
          </w:p>
        </w:tc>
        <w:tc>
          <w:tcPr>
            <w:tcW w:w="12427" w:type="dxa"/>
            <w:gridSpan w:val="5"/>
            <w:tcBorders/>
            <w:vAlign w:val="bottom"/>
          </w:tcPr>
          <w:p>
            <w:pPr>
              <w:pStyle w:val="Normal"/>
              <w:snapToGrid w:val="false"/>
              <w:jc w:val="center"/>
              <w:rPr>
                <w:sz w:val="20"/>
                <w:szCs w:val="20"/>
              </w:rPr>
            </w:pPr>
            <w:r>
              <w:rPr>
                <w:sz w:val="20"/>
                <w:szCs w:val="20"/>
              </w:rPr>
            </w:r>
          </w:p>
        </w:tc>
        <w:tc>
          <w:tcPr>
            <w:tcW w:w="1620" w:type="dxa"/>
            <w:tcBorders/>
            <w:vAlign w:val="bottom"/>
          </w:tcPr>
          <w:p>
            <w:pPr>
              <w:pStyle w:val="Normal"/>
              <w:snapToGrid w:val="false"/>
              <w:rPr>
                <w:sz w:val="20"/>
                <w:szCs w:val="20"/>
              </w:rPr>
            </w:pPr>
            <w:r>
              <w:rPr>
                <w:sz w:val="20"/>
                <w:szCs w:val="20"/>
              </w:rPr>
            </w:r>
          </w:p>
        </w:tc>
      </w:tr>
      <w:tr>
        <w:trPr>
          <w:trHeight w:val="255" w:hRule="atLeast"/>
        </w:trPr>
        <w:tc>
          <w:tcPr>
            <w:tcW w:w="960" w:type="dxa"/>
            <w:tcBorders/>
            <w:vAlign w:val="center"/>
          </w:tcPr>
          <w:p>
            <w:pPr>
              <w:pStyle w:val="Normal"/>
              <w:snapToGrid w:val="false"/>
              <w:rPr>
                <w:sz w:val="20"/>
                <w:szCs w:val="20"/>
              </w:rPr>
            </w:pPr>
            <w:r>
              <w:rPr>
                <w:sz w:val="20"/>
                <w:szCs w:val="20"/>
              </w:rPr>
            </w:r>
          </w:p>
        </w:tc>
        <w:tc>
          <w:tcPr>
            <w:tcW w:w="1507" w:type="dxa"/>
            <w:tcBorders/>
            <w:vAlign w:val="bottom"/>
          </w:tcPr>
          <w:p>
            <w:pPr>
              <w:pStyle w:val="Normal"/>
              <w:snapToGrid w:val="false"/>
              <w:jc w:val="center"/>
              <w:rPr>
                <w:sz w:val="20"/>
                <w:szCs w:val="20"/>
              </w:rPr>
            </w:pPr>
            <w:r>
              <w:rPr>
                <w:sz w:val="20"/>
                <w:szCs w:val="20"/>
              </w:rPr>
            </w:r>
          </w:p>
        </w:tc>
        <w:tc>
          <w:tcPr>
            <w:tcW w:w="2060" w:type="dxa"/>
            <w:tcBorders/>
            <w:vAlign w:val="bottom"/>
          </w:tcPr>
          <w:p>
            <w:pPr>
              <w:pStyle w:val="Normal"/>
              <w:snapToGrid w:val="false"/>
              <w:rPr>
                <w:sz w:val="20"/>
                <w:szCs w:val="20"/>
              </w:rPr>
            </w:pPr>
            <w:r>
              <w:rPr>
                <w:sz w:val="20"/>
                <w:szCs w:val="20"/>
              </w:rPr>
            </w:r>
          </w:p>
        </w:tc>
        <w:tc>
          <w:tcPr>
            <w:tcW w:w="5620" w:type="dxa"/>
            <w:tcBorders/>
            <w:vAlign w:val="bottom"/>
          </w:tcPr>
          <w:p>
            <w:pPr>
              <w:pStyle w:val="Normal"/>
              <w:snapToGrid w:val="false"/>
              <w:rPr>
                <w:sz w:val="20"/>
                <w:szCs w:val="20"/>
              </w:rPr>
            </w:pPr>
            <w:r>
              <w:rPr>
                <w:sz w:val="20"/>
                <w:szCs w:val="20"/>
              </w:rPr>
            </w:r>
          </w:p>
        </w:tc>
        <w:tc>
          <w:tcPr>
            <w:tcW w:w="1620" w:type="dxa"/>
            <w:tcBorders/>
            <w:vAlign w:val="bottom"/>
          </w:tcPr>
          <w:p>
            <w:pPr>
              <w:pStyle w:val="Normal"/>
              <w:snapToGrid w:val="false"/>
              <w:rPr>
                <w:sz w:val="20"/>
                <w:szCs w:val="20"/>
              </w:rPr>
            </w:pPr>
            <w:r>
              <w:rPr>
                <w:sz w:val="20"/>
                <w:szCs w:val="20"/>
              </w:rPr>
            </w:r>
          </w:p>
        </w:tc>
        <w:tc>
          <w:tcPr>
            <w:tcW w:w="1620" w:type="dxa"/>
            <w:tcBorders/>
            <w:vAlign w:val="bottom"/>
          </w:tcPr>
          <w:p>
            <w:pPr>
              <w:pStyle w:val="Normal"/>
              <w:snapToGrid w:val="false"/>
              <w:rPr>
                <w:sz w:val="20"/>
                <w:szCs w:val="20"/>
              </w:rPr>
            </w:pPr>
            <w:r>
              <w:rPr>
                <w:sz w:val="20"/>
                <w:szCs w:val="20"/>
              </w:rPr>
            </w:r>
          </w:p>
        </w:tc>
        <w:tc>
          <w:tcPr>
            <w:tcW w:w="1620" w:type="dxa"/>
            <w:tcBorders/>
            <w:vAlign w:val="bottom"/>
          </w:tcPr>
          <w:p>
            <w:pPr>
              <w:pStyle w:val="Normal"/>
              <w:jc w:val="right"/>
              <w:rPr>
                <w:sz w:val="17"/>
                <w:szCs w:val="17"/>
              </w:rPr>
            </w:pPr>
            <w:r>
              <w:rPr>
                <w:sz w:val="17"/>
                <w:szCs w:val="17"/>
              </w:rPr>
              <w:t>(рублей)</w:t>
            </w:r>
          </w:p>
        </w:tc>
      </w:tr>
      <w:tr>
        <w:trPr>
          <w:trHeight w:val="765" w:hRule="atLeast"/>
        </w:trPr>
        <w:tc>
          <w:tcPr>
            <w:tcW w:w="96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 xml:space="preserve">№ </w:t>
            </w:r>
            <w:r>
              <w:rPr>
                <w:sz w:val="20"/>
                <w:szCs w:val="20"/>
              </w:rPr>
              <w:t>п/п</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Гл. администратор</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КВД</w:t>
            </w:r>
          </w:p>
        </w:tc>
        <w:tc>
          <w:tcPr>
            <w:tcW w:w="562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Наименование КВД</w:t>
            </w:r>
          </w:p>
        </w:tc>
        <w:tc>
          <w:tcPr>
            <w:tcW w:w="162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Бюджетные назначения 2024 год</w:t>
            </w:r>
          </w:p>
        </w:tc>
        <w:tc>
          <w:tcPr>
            <w:tcW w:w="162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 xml:space="preserve">Остаток зачислений </w:t>
              <w:br/>
              <w:t>2024 год</w:t>
            </w:r>
          </w:p>
        </w:tc>
        <w:tc>
          <w:tcPr>
            <w:tcW w:w="162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Отклонение</w:t>
            </w:r>
          </w:p>
        </w:tc>
      </w:tr>
      <w:tr>
        <w:trPr>
          <w:trHeight w:val="255" w:hRule="atLeast"/>
        </w:trPr>
        <w:tc>
          <w:tcPr>
            <w:tcW w:w="960" w:type="dxa"/>
            <w:tcBorders>
              <w:left w:val="single" w:sz="4" w:space="0" w:color="000000"/>
              <w:bottom w:val="single" w:sz="4" w:space="0" w:color="000000"/>
              <w:right w:val="single" w:sz="4" w:space="0" w:color="000000"/>
            </w:tcBorders>
            <w:vAlign w:val="center"/>
          </w:tcPr>
          <w:p>
            <w:pPr>
              <w:pStyle w:val="Normal"/>
              <w:jc w:val="center"/>
              <w:rPr>
                <w:b/>
                <w:bCs/>
                <w:sz w:val="20"/>
                <w:szCs w:val="20"/>
              </w:rPr>
            </w:pPr>
            <w:r>
              <w:rPr>
                <w:b/>
                <w:bCs/>
                <w:sz w:val="20"/>
                <w:szCs w:val="20"/>
              </w:rPr>
              <w:t>1</w:t>
            </w:r>
          </w:p>
        </w:tc>
        <w:tc>
          <w:tcPr>
            <w:tcW w:w="1507"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000</w:t>
            </w:r>
          </w:p>
        </w:tc>
        <w:tc>
          <w:tcPr>
            <w:tcW w:w="2060"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10000000000000000</w:t>
            </w:r>
          </w:p>
        </w:tc>
        <w:tc>
          <w:tcPr>
            <w:tcW w:w="5620" w:type="dxa"/>
            <w:tcBorders>
              <w:bottom w:val="single" w:sz="4" w:space="0" w:color="000000"/>
              <w:right w:val="single" w:sz="4" w:space="0" w:color="000000"/>
            </w:tcBorders>
            <w:vAlign w:val="center"/>
          </w:tcPr>
          <w:p>
            <w:pPr>
              <w:pStyle w:val="Normal"/>
              <w:rPr>
                <w:b/>
                <w:bCs/>
                <w:sz w:val="20"/>
                <w:szCs w:val="20"/>
              </w:rPr>
            </w:pPr>
            <w:r>
              <w:rPr>
                <w:b/>
                <w:bCs/>
                <w:sz w:val="20"/>
                <w:szCs w:val="20"/>
              </w:rPr>
              <w:t>НАЛОГОВЫЕ И НЕНАЛОГОВЫЕ ДОХОДЫ</w:t>
            </w:r>
          </w:p>
        </w:tc>
        <w:tc>
          <w:tcPr>
            <w:tcW w:w="1620" w:type="dxa"/>
            <w:tcBorders>
              <w:bottom w:val="single" w:sz="4" w:space="0" w:color="000000"/>
              <w:right w:val="single" w:sz="4" w:space="0" w:color="000000"/>
            </w:tcBorders>
            <w:vAlign w:val="center"/>
          </w:tcPr>
          <w:p>
            <w:pPr>
              <w:pStyle w:val="Normal"/>
              <w:jc w:val="right"/>
              <w:rPr>
                <w:b/>
                <w:bCs/>
                <w:sz w:val="20"/>
                <w:szCs w:val="20"/>
              </w:rPr>
            </w:pPr>
            <w:r>
              <w:rPr>
                <w:b/>
                <w:bCs/>
                <w:sz w:val="20"/>
                <w:szCs w:val="20"/>
              </w:rPr>
              <w:t>368 957 335,93</w:t>
            </w:r>
          </w:p>
        </w:tc>
        <w:tc>
          <w:tcPr>
            <w:tcW w:w="1620" w:type="dxa"/>
            <w:tcBorders>
              <w:bottom w:val="single" w:sz="4" w:space="0" w:color="000000"/>
              <w:right w:val="single" w:sz="4" w:space="0" w:color="000000"/>
            </w:tcBorders>
            <w:vAlign w:val="center"/>
          </w:tcPr>
          <w:p>
            <w:pPr>
              <w:pStyle w:val="Normal"/>
              <w:jc w:val="right"/>
              <w:rPr>
                <w:b/>
                <w:bCs/>
                <w:sz w:val="20"/>
                <w:szCs w:val="20"/>
              </w:rPr>
            </w:pPr>
            <w:r>
              <w:rPr>
                <w:b/>
                <w:bCs/>
                <w:sz w:val="20"/>
                <w:szCs w:val="20"/>
              </w:rPr>
              <w:t>279 070 495,09</w:t>
            </w:r>
          </w:p>
        </w:tc>
        <w:tc>
          <w:tcPr>
            <w:tcW w:w="1620" w:type="dxa"/>
            <w:tcBorders>
              <w:left w:val="single" w:sz="4" w:space="0" w:color="000000"/>
              <w:bottom w:val="single" w:sz="4" w:space="0" w:color="000000"/>
              <w:right w:val="single" w:sz="4" w:space="0" w:color="000000"/>
            </w:tcBorders>
            <w:vAlign w:val="center"/>
          </w:tcPr>
          <w:p>
            <w:pPr>
              <w:pStyle w:val="Normal"/>
              <w:jc w:val="right"/>
              <w:rPr>
                <w:b/>
                <w:bCs/>
                <w:sz w:val="20"/>
                <w:szCs w:val="20"/>
              </w:rPr>
            </w:pPr>
            <w:r>
              <w:rPr>
                <w:b/>
                <w:bCs/>
                <w:sz w:val="20"/>
                <w:szCs w:val="20"/>
              </w:rPr>
              <w:t>-89 886 840,84</w:t>
            </w:r>
          </w:p>
        </w:tc>
      </w:tr>
      <w:tr>
        <w:trPr>
          <w:trHeight w:val="25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0"/>
              <w:rPr>
                <w:b/>
                <w:bCs/>
                <w:sz w:val="20"/>
                <w:szCs w:val="20"/>
              </w:rPr>
            </w:pPr>
            <w:r>
              <w:rPr>
                <w:b/>
                <w:bCs/>
                <w:sz w:val="20"/>
                <w:szCs w:val="20"/>
              </w:rPr>
              <w:t>2</w:t>
            </w:r>
          </w:p>
        </w:tc>
        <w:tc>
          <w:tcPr>
            <w:tcW w:w="1507" w:type="dxa"/>
            <w:tcBorders>
              <w:bottom w:val="single" w:sz="4" w:space="0" w:color="000000"/>
              <w:right w:val="single" w:sz="4" w:space="0" w:color="000000"/>
            </w:tcBorders>
            <w:vAlign w:val="center"/>
          </w:tcPr>
          <w:p>
            <w:pPr>
              <w:pStyle w:val="Normal"/>
              <w:numPr>
                <w:ilvl w:val="0"/>
                <w:numId w:val="0"/>
              </w:numPr>
              <w:jc w:val="center"/>
              <w:outlineLvl w:val="0"/>
              <w:rPr>
                <w:b/>
                <w:bCs/>
                <w:sz w:val="20"/>
                <w:szCs w:val="20"/>
              </w:rPr>
            </w:pPr>
            <w:r>
              <w:rPr>
                <w:b/>
                <w:bCs/>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0"/>
              <w:rPr>
                <w:b/>
                <w:bCs/>
                <w:sz w:val="20"/>
                <w:szCs w:val="20"/>
              </w:rPr>
            </w:pPr>
            <w:r>
              <w:rPr>
                <w:b/>
                <w:bCs/>
                <w:sz w:val="20"/>
                <w:szCs w:val="20"/>
              </w:rPr>
              <w:t>10100000000000000</w:t>
            </w:r>
          </w:p>
        </w:tc>
        <w:tc>
          <w:tcPr>
            <w:tcW w:w="5620" w:type="dxa"/>
            <w:tcBorders>
              <w:bottom w:val="single" w:sz="4" w:space="0" w:color="000000"/>
              <w:right w:val="single" w:sz="4" w:space="0" w:color="000000"/>
            </w:tcBorders>
            <w:vAlign w:val="center"/>
          </w:tcPr>
          <w:p>
            <w:pPr>
              <w:pStyle w:val="Normal"/>
              <w:numPr>
                <w:ilvl w:val="0"/>
                <w:numId w:val="0"/>
              </w:numPr>
              <w:outlineLvl w:val="0"/>
              <w:rPr>
                <w:b/>
                <w:bCs/>
                <w:sz w:val="20"/>
                <w:szCs w:val="20"/>
              </w:rPr>
            </w:pPr>
            <w:r>
              <w:rPr>
                <w:b/>
                <w:bCs/>
                <w:sz w:val="20"/>
                <w:szCs w:val="20"/>
              </w:rPr>
              <w:t>НАЛОГИ НА ПРИБЫЛЬ, ДОХОДЫ</w:t>
            </w:r>
          </w:p>
        </w:tc>
        <w:tc>
          <w:tcPr>
            <w:tcW w:w="1620" w:type="dxa"/>
            <w:tcBorders>
              <w:bottom w:val="single" w:sz="4" w:space="0" w:color="000000"/>
              <w:right w:val="single" w:sz="4" w:space="0" w:color="000000"/>
            </w:tcBorders>
            <w:vAlign w:val="center"/>
          </w:tcPr>
          <w:p>
            <w:pPr>
              <w:pStyle w:val="Normal"/>
              <w:numPr>
                <w:ilvl w:val="0"/>
                <w:numId w:val="0"/>
              </w:numPr>
              <w:jc w:val="right"/>
              <w:outlineLvl w:val="0"/>
              <w:rPr>
                <w:b/>
                <w:bCs/>
                <w:sz w:val="20"/>
                <w:szCs w:val="20"/>
              </w:rPr>
            </w:pPr>
            <w:r>
              <w:rPr>
                <w:b/>
                <w:bCs/>
                <w:sz w:val="20"/>
                <w:szCs w:val="20"/>
              </w:rPr>
              <w:t>192 800 025,43</w:t>
            </w:r>
          </w:p>
        </w:tc>
        <w:tc>
          <w:tcPr>
            <w:tcW w:w="1620" w:type="dxa"/>
            <w:tcBorders>
              <w:bottom w:val="single" w:sz="4" w:space="0" w:color="000000"/>
              <w:right w:val="single" w:sz="4" w:space="0" w:color="000000"/>
            </w:tcBorders>
            <w:vAlign w:val="center"/>
          </w:tcPr>
          <w:p>
            <w:pPr>
              <w:pStyle w:val="Normal"/>
              <w:numPr>
                <w:ilvl w:val="0"/>
                <w:numId w:val="0"/>
              </w:numPr>
              <w:jc w:val="right"/>
              <w:outlineLvl w:val="0"/>
              <w:rPr>
                <w:b/>
                <w:bCs/>
                <w:sz w:val="20"/>
                <w:szCs w:val="20"/>
              </w:rPr>
            </w:pPr>
            <w:r>
              <w:rPr>
                <w:b/>
                <w:bCs/>
                <w:sz w:val="20"/>
                <w:szCs w:val="20"/>
              </w:rPr>
              <w:t>148 022 433,71</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0"/>
              <w:rPr>
                <w:b/>
                <w:bCs/>
                <w:sz w:val="20"/>
                <w:szCs w:val="20"/>
              </w:rPr>
            </w:pPr>
            <w:r>
              <w:rPr>
                <w:b/>
                <w:bCs/>
                <w:sz w:val="20"/>
                <w:szCs w:val="20"/>
              </w:rPr>
              <w:t>-44 777 591,72</w:t>
            </w:r>
          </w:p>
        </w:tc>
      </w:tr>
      <w:tr>
        <w:trPr>
          <w:trHeight w:val="25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3</w:t>
            </w:r>
          </w:p>
        </w:tc>
        <w:tc>
          <w:tcPr>
            <w:tcW w:w="1507" w:type="dxa"/>
            <w:tcBorders>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10101000000000110</w:t>
            </w:r>
          </w:p>
        </w:tc>
        <w:tc>
          <w:tcPr>
            <w:tcW w:w="5620" w:type="dxa"/>
            <w:tcBorders>
              <w:bottom w:val="single" w:sz="4" w:space="0" w:color="000000"/>
              <w:right w:val="single" w:sz="4" w:space="0" w:color="000000"/>
            </w:tcBorders>
            <w:vAlign w:val="center"/>
          </w:tcPr>
          <w:p>
            <w:pPr>
              <w:pStyle w:val="Normal"/>
              <w:numPr>
                <w:ilvl w:val="0"/>
                <w:numId w:val="0"/>
              </w:numPr>
              <w:outlineLvl w:val="1"/>
              <w:rPr>
                <w:sz w:val="20"/>
                <w:szCs w:val="20"/>
              </w:rPr>
            </w:pPr>
            <w:r>
              <w:rPr>
                <w:sz w:val="20"/>
                <w:szCs w:val="20"/>
              </w:rPr>
              <w:t>Налог на прибыль организаций</w:t>
            </w:r>
          </w:p>
        </w:tc>
        <w:tc>
          <w:tcPr>
            <w:tcW w:w="1620" w:type="dxa"/>
            <w:tcBorders>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9 000 000,00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8 398 250,93</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-601 749,07</w:t>
            </w:r>
          </w:p>
        </w:tc>
      </w:tr>
      <w:tr>
        <w:trPr>
          <w:trHeight w:val="25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4</w:t>
            </w:r>
          </w:p>
        </w:tc>
        <w:tc>
          <w:tcPr>
            <w:tcW w:w="1507" w:type="dxa"/>
            <w:tcBorders>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10101010000000110</w:t>
            </w:r>
          </w:p>
        </w:tc>
        <w:tc>
          <w:tcPr>
            <w:tcW w:w="5620" w:type="dxa"/>
            <w:tcBorders>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Налог на прибыль организаций, зачисляемый в бюджеты бюджетной системы Российской Федерации по соответствующим ставкам</w:t>
            </w:r>
          </w:p>
        </w:tc>
        <w:tc>
          <w:tcPr>
            <w:tcW w:w="1620" w:type="dxa"/>
            <w:tcBorders>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9 000 000,00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8 398 250,93</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-601 749,07</w:t>
            </w:r>
          </w:p>
        </w:tc>
      </w:tr>
      <w:tr>
        <w:trPr>
          <w:trHeight w:val="25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5</w:t>
            </w:r>
          </w:p>
        </w:tc>
        <w:tc>
          <w:tcPr>
            <w:tcW w:w="1507" w:type="dxa"/>
            <w:tcBorders>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10101012020000110</w:t>
            </w:r>
          </w:p>
        </w:tc>
        <w:tc>
          <w:tcPr>
            <w:tcW w:w="5620" w:type="dxa"/>
            <w:tcBorders>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Налог на прибыль организаций (за исключением консолидированных групп налогоплательщиков), зачисляемый в бюджеты субъектов Российской Федерации</w:t>
            </w:r>
          </w:p>
        </w:tc>
        <w:tc>
          <w:tcPr>
            <w:tcW w:w="1620" w:type="dxa"/>
            <w:tcBorders>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9 000 000,00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8 398 250,93</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-601 749,07</w:t>
            </w:r>
          </w:p>
        </w:tc>
      </w:tr>
      <w:tr>
        <w:trPr>
          <w:trHeight w:val="25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6</w:t>
            </w:r>
          </w:p>
        </w:tc>
        <w:tc>
          <w:tcPr>
            <w:tcW w:w="1507" w:type="dxa"/>
            <w:tcBorders>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10101012020000110</w:t>
            </w:r>
          </w:p>
        </w:tc>
        <w:tc>
          <w:tcPr>
            <w:tcW w:w="5620" w:type="dxa"/>
            <w:tcBorders>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Налог на прибыль организаций (за исключением консолидированных групп налогоплательщиков), зачисляемый в бюджеты субъектов Российской Федерации</w:t>
            </w:r>
          </w:p>
        </w:tc>
        <w:tc>
          <w:tcPr>
            <w:tcW w:w="1620" w:type="dxa"/>
            <w:tcBorders>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9 000 000,00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-9 000 000,00</w:t>
            </w:r>
          </w:p>
        </w:tc>
      </w:tr>
      <w:tr>
        <w:trPr>
          <w:trHeight w:val="25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7</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10101012020000110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Налог на прибыль организаций (за исключением консолидированных групп налогоплательщиков), зачисляемый в бюджеты субъектов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9 000 000,00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-9 000 000,00</w:t>
            </w:r>
          </w:p>
        </w:tc>
      </w:tr>
      <w:tr>
        <w:trPr>
          <w:trHeight w:val="51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8</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bookmarkStart w:id="2" w:name="RANGE!B17"/>
            <w:r>
              <w:rPr>
                <w:sz w:val="20"/>
                <w:szCs w:val="20"/>
              </w:rPr>
              <w:t>182</w:t>
            </w:r>
            <w:bookmarkEnd w:id="2"/>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10101012021000110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Налог на прибыль организаций (за исключением консолидированных групп налогоплательщиков), зачисляемый в бюджеты субъектов Российской Федерации (сумма платежа (перерасчеты, недоимка и задолженность по соответствующему платежу, в том числе по отмененному)</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8 398 236,35</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bookmarkStart w:id="3" w:name="RANGE!G17"/>
            <w:r>
              <w:rPr>
                <w:sz w:val="20"/>
                <w:szCs w:val="20"/>
              </w:rPr>
              <w:t>8 398 236,35</w:t>
            </w:r>
            <w:bookmarkEnd w:id="3"/>
          </w:p>
        </w:tc>
      </w:tr>
      <w:tr>
        <w:trPr>
          <w:trHeight w:val="51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9</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10101012021000110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Налог на прибыль организаций (за исключением консолидированных групп налогоплательщиков), зачисляемый в бюджеты субъектов Российской Федерации (сумма платежа (перерасчеты, недоимка и задолженность по соответствующему платежу, в том числе по отмененному)</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8 398 236,35</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8 398 236,35</w:t>
            </w:r>
          </w:p>
        </w:tc>
      </w:tr>
      <w:tr>
        <w:trPr>
          <w:trHeight w:val="51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10</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10101012023000110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Налог на прибыль организаций (за исключением консолидированных групп налогоплательщиков), зачисляемый в бюджеты субъектов Российской Федерации (суммы денежных взысканий (штрафов) по соответствующему платежу согласно законодательству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14,58</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14,58</w:t>
            </w:r>
          </w:p>
        </w:tc>
      </w:tr>
      <w:tr>
        <w:trPr>
          <w:trHeight w:val="51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10101012023000110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Налог на прибыль организаций (за исключением консолидированных групп налогоплательщиков), зачисляемый в бюджеты субъектов Российской Федерации (суммы денежных взысканий (штрафов) по соответствующему платежу согласно законодательству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14,58</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14,58</w:t>
            </w:r>
          </w:p>
        </w:tc>
      </w:tr>
      <w:tr>
        <w:trPr>
          <w:trHeight w:val="25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12</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10102000010000110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1"/>
              <w:rPr>
                <w:sz w:val="20"/>
                <w:szCs w:val="20"/>
              </w:rPr>
            </w:pPr>
            <w:r>
              <w:rPr>
                <w:sz w:val="20"/>
                <w:szCs w:val="20"/>
              </w:rPr>
              <w:t>Налог на доходы физических лиц</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183 800 025,43</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139 624 182,78</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-44 175 842,65</w:t>
            </w:r>
          </w:p>
        </w:tc>
      </w:tr>
      <w:tr>
        <w:trPr>
          <w:trHeight w:val="51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13</w:t>
            </w:r>
          </w:p>
        </w:tc>
        <w:tc>
          <w:tcPr>
            <w:tcW w:w="1507" w:type="dxa"/>
            <w:tcBorders>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10102010010000110</w:t>
            </w:r>
          </w:p>
        </w:tc>
        <w:tc>
          <w:tcPr>
            <w:tcW w:w="5620" w:type="dxa"/>
            <w:tcBorders>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620" w:type="dxa"/>
            <w:tcBorders>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173 400 025,43</w:t>
            </w:r>
          </w:p>
        </w:tc>
        <w:tc>
          <w:tcPr>
            <w:tcW w:w="1620" w:type="dxa"/>
            <w:tcBorders>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130 290 217,37</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-43 109 808,06</w:t>
            </w:r>
          </w:p>
        </w:tc>
      </w:tr>
      <w:tr>
        <w:trPr>
          <w:trHeight w:val="51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14</w:t>
            </w:r>
          </w:p>
        </w:tc>
        <w:tc>
          <w:tcPr>
            <w:tcW w:w="1507" w:type="dxa"/>
            <w:tcBorders>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10102010010000110</w:t>
            </w:r>
          </w:p>
        </w:tc>
        <w:tc>
          <w:tcPr>
            <w:tcW w:w="5620" w:type="dxa"/>
            <w:tcBorders>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620" w:type="dxa"/>
            <w:tcBorders>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173 400 025,43</w:t>
            </w:r>
          </w:p>
        </w:tc>
        <w:tc>
          <w:tcPr>
            <w:tcW w:w="1620" w:type="dxa"/>
            <w:tcBorders>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-173 400 025,43</w:t>
            </w:r>
          </w:p>
        </w:tc>
      </w:tr>
      <w:tr>
        <w:trPr>
          <w:trHeight w:val="51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15</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10102010010000110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173 400 025,43</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-173 400 025,43</w:t>
            </w:r>
          </w:p>
        </w:tc>
      </w:tr>
      <w:tr>
        <w:trPr>
          <w:trHeight w:val="51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16</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10102010011000110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130 284 889,58</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130 284 889,58</w:t>
            </w:r>
          </w:p>
        </w:tc>
      </w:tr>
      <w:tr>
        <w:trPr>
          <w:trHeight w:val="51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17</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10102010011000110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130 284 889,58</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130 284 889,58</w:t>
            </w:r>
          </w:p>
        </w:tc>
      </w:tr>
      <w:tr>
        <w:trPr>
          <w:trHeight w:val="51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10102010013000110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5 327,79</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5 327,79</w:t>
            </w:r>
          </w:p>
        </w:tc>
      </w:tr>
      <w:tr>
        <w:trPr>
          <w:trHeight w:val="51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19</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10102010013000110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5 327,79</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5 327,79</w:t>
            </w:r>
          </w:p>
        </w:tc>
      </w:tr>
      <w:tr>
        <w:trPr>
          <w:trHeight w:val="51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20</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10102020010000110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1 100 000,00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1 034 572,81</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-65 427,19</w:t>
            </w:r>
          </w:p>
        </w:tc>
      </w:tr>
      <w:tr>
        <w:trPr>
          <w:trHeight w:val="51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21</w:t>
            </w:r>
          </w:p>
        </w:tc>
        <w:tc>
          <w:tcPr>
            <w:tcW w:w="1507"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10102020010000110</w:t>
            </w:r>
          </w:p>
        </w:tc>
        <w:tc>
          <w:tcPr>
            <w:tcW w:w="562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1 100 000,00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-1 100 000,00</w:t>
            </w:r>
          </w:p>
        </w:tc>
      </w:tr>
      <w:tr>
        <w:trPr>
          <w:trHeight w:val="51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22</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10102020010000110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1 100 000,00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-1 100 000,00</w:t>
            </w:r>
          </w:p>
        </w:tc>
      </w:tr>
      <w:tr>
        <w:trPr>
          <w:trHeight w:val="76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23</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10102020011000110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1 033 400,68</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1 033 400,68</w:t>
            </w:r>
          </w:p>
        </w:tc>
      </w:tr>
      <w:tr>
        <w:trPr>
          <w:trHeight w:val="76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24</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10102020011000110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1 033 400,68</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1 033 400,68</w:t>
            </w:r>
          </w:p>
        </w:tc>
      </w:tr>
      <w:tr>
        <w:trPr>
          <w:trHeight w:val="55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25</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10102020013000110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1 172,13</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1 172,13</w:t>
            </w:r>
          </w:p>
        </w:tc>
      </w:tr>
      <w:tr>
        <w:trPr>
          <w:trHeight w:val="55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26</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10102020013000110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1 172,13</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1 172,13</w:t>
            </w:r>
          </w:p>
        </w:tc>
      </w:tr>
      <w:tr>
        <w:trPr>
          <w:trHeight w:val="25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27</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10102030010000110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3 300 000,00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3 226 632,29</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-73 367,71</w:t>
            </w:r>
          </w:p>
        </w:tc>
      </w:tr>
      <w:tr>
        <w:trPr>
          <w:trHeight w:val="25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28</w:t>
            </w:r>
          </w:p>
        </w:tc>
        <w:tc>
          <w:tcPr>
            <w:tcW w:w="1507"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10102030010000110</w:t>
            </w:r>
          </w:p>
        </w:tc>
        <w:tc>
          <w:tcPr>
            <w:tcW w:w="562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3 300 000,00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-3 300 000,00</w:t>
            </w:r>
          </w:p>
        </w:tc>
      </w:tr>
      <w:tr>
        <w:trPr>
          <w:trHeight w:val="25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29</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10102030010000110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3 300 000,00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-3 300 000,00</w:t>
            </w:r>
          </w:p>
        </w:tc>
      </w:tr>
      <w:tr>
        <w:trPr>
          <w:trHeight w:val="51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30</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10102030011000110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Налог на доходы физических лиц с доходов, полученных физическими лицами в соответствии со статьей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3 215 485,37</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3 215 485,37</w:t>
            </w:r>
          </w:p>
        </w:tc>
      </w:tr>
      <w:tr>
        <w:trPr>
          <w:trHeight w:val="51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31</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10102030011000110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Налог на доходы физических лиц с доходов, полученных физическими лицами в соответствии со статьей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3 215 485,37</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3 215 485,37</w:t>
            </w:r>
          </w:p>
        </w:tc>
      </w:tr>
      <w:tr>
        <w:trPr>
          <w:trHeight w:val="127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32</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10102030013000110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Налог на доходы физических лиц с доходов, полученных физическими лицами в соответствии со статьей 228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11 146,92</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11 146,92</w:t>
            </w:r>
          </w:p>
        </w:tc>
      </w:tr>
      <w:tr>
        <w:trPr>
          <w:trHeight w:val="127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33</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10102030013000110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Налог на доходы физических лиц с доходов, полученных физическими лицами в соответствии со статьей 228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11 146,92</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11 146,92</w:t>
            </w:r>
          </w:p>
        </w:tc>
      </w:tr>
      <w:tr>
        <w:trPr>
          <w:trHeight w:val="153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34</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10102040010000110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1 500 000,00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926 096,70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-573 903,30</w:t>
            </w:r>
          </w:p>
        </w:tc>
      </w:tr>
      <w:tr>
        <w:trPr>
          <w:trHeight w:val="153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35</w:t>
            </w:r>
          </w:p>
        </w:tc>
        <w:tc>
          <w:tcPr>
            <w:tcW w:w="1507"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10102040010000110</w:t>
            </w:r>
          </w:p>
        </w:tc>
        <w:tc>
          <w:tcPr>
            <w:tcW w:w="562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1 500 000,00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-1 500 000,00</w:t>
            </w:r>
          </w:p>
        </w:tc>
      </w:tr>
      <w:tr>
        <w:trPr>
          <w:trHeight w:val="153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36</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10102040010000110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1 500 000,00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-1 500 000,00</w:t>
            </w:r>
          </w:p>
        </w:tc>
      </w:tr>
      <w:tr>
        <w:trPr>
          <w:trHeight w:val="204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37</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10102040011000110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926 096,70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926 096,70</w:t>
            </w:r>
          </w:p>
        </w:tc>
      </w:tr>
      <w:tr>
        <w:trPr>
          <w:trHeight w:val="204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38</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10102040011000110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926 096,70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926 096,70</w:t>
            </w:r>
          </w:p>
        </w:tc>
      </w:tr>
      <w:tr>
        <w:trPr>
          <w:trHeight w:val="76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0"/>
              <w:rPr>
                <w:sz w:val="20"/>
                <w:szCs w:val="20"/>
              </w:rPr>
            </w:pPr>
            <w:r>
              <w:rPr>
                <w:sz w:val="20"/>
                <w:szCs w:val="20"/>
              </w:rPr>
              <w:t>39</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0"/>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0"/>
              <w:rPr>
                <w:sz w:val="20"/>
                <w:szCs w:val="20"/>
              </w:rPr>
            </w:pPr>
            <w:r>
              <w:rPr>
                <w:sz w:val="20"/>
                <w:szCs w:val="20"/>
              </w:rPr>
              <w:t>10102080010000110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0"/>
              <w:rPr>
                <w:sz w:val="20"/>
                <w:szCs w:val="20"/>
              </w:rPr>
            </w:pPr>
            <w:r>
              <w:rPr>
                <w:sz w:val="20"/>
                <w:szCs w:val="20"/>
              </w:rPr>
              <w:t>Налог на доходы физических лиц части суммы налога, превышающей 650 000 рублей, относящейся к части налоговой базы, превышающей 5 000 000 рублей</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0"/>
              <w:rPr>
                <w:sz w:val="20"/>
                <w:szCs w:val="20"/>
              </w:rPr>
            </w:pPr>
            <w:r>
              <w:rPr>
                <w:sz w:val="20"/>
                <w:szCs w:val="20"/>
              </w:rPr>
              <w:t>500 000,00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0"/>
              <w:rPr>
                <w:sz w:val="20"/>
                <w:szCs w:val="20"/>
              </w:rPr>
            </w:pPr>
            <w:r>
              <w:rPr>
                <w:sz w:val="20"/>
                <w:szCs w:val="20"/>
              </w:rPr>
              <w:t>241 822,71</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0"/>
              <w:rPr>
                <w:sz w:val="20"/>
                <w:szCs w:val="20"/>
              </w:rPr>
            </w:pPr>
            <w:r>
              <w:rPr>
                <w:sz w:val="20"/>
                <w:szCs w:val="20"/>
              </w:rPr>
              <w:t>-258 177,29</w:t>
            </w:r>
          </w:p>
        </w:tc>
      </w:tr>
      <w:tr>
        <w:trPr>
          <w:trHeight w:val="76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40</w:t>
            </w:r>
          </w:p>
        </w:tc>
        <w:tc>
          <w:tcPr>
            <w:tcW w:w="1507" w:type="dxa"/>
            <w:tcBorders>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10102080010000110</w:t>
            </w:r>
          </w:p>
        </w:tc>
        <w:tc>
          <w:tcPr>
            <w:tcW w:w="5620" w:type="dxa"/>
            <w:tcBorders>
              <w:bottom w:val="single" w:sz="4" w:space="0" w:color="000000"/>
              <w:right w:val="single" w:sz="4" w:space="0" w:color="000000"/>
            </w:tcBorders>
            <w:vAlign w:val="center"/>
          </w:tcPr>
          <w:p>
            <w:pPr>
              <w:pStyle w:val="Normal"/>
              <w:numPr>
                <w:ilvl w:val="0"/>
                <w:numId w:val="0"/>
              </w:numPr>
              <w:outlineLvl w:val="1"/>
              <w:rPr>
                <w:sz w:val="20"/>
                <w:szCs w:val="20"/>
              </w:rPr>
            </w:pPr>
            <w:r>
              <w:rPr>
                <w:sz w:val="20"/>
                <w:szCs w:val="20"/>
              </w:rPr>
              <w:t>Налог на доходы физических лиц части суммы налога, превышающей 650 000 рублей, относящейся к части налоговой базы, превышающей 5 000 000 рублей</w:t>
            </w:r>
          </w:p>
        </w:tc>
        <w:tc>
          <w:tcPr>
            <w:tcW w:w="1620" w:type="dxa"/>
            <w:tcBorders>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500 000,00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-500 000,00</w:t>
            </w:r>
          </w:p>
        </w:tc>
      </w:tr>
      <w:tr>
        <w:trPr>
          <w:trHeight w:val="76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41</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10102080010000110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Налог на доходы физических лиц части суммы налога, превышающей 650 000 рублей, относящейся к части налоговой базы, превышающей 5 000 000 рублей</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500 000,00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-500 000,00</w:t>
            </w:r>
          </w:p>
        </w:tc>
      </w:tr>
      <w:tr>
        <w:trPr>
          <w:trHeight w:val="153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42</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10102080011000110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241 822,71</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241 822,71</w:t>
            </w:r>
          </w:p>
        </w:tc>
      </w:tr>
      <w:tr>
        <w:trPr>
          <w:trHeight w:val="153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43</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10102080011000110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241 822,71</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241 822,71</w:t>
            </w:r>
          </w:p>
        </w:tc>
      </w:tr>
      <w:tr>
        <w:trPr>
          <w:trHeight w:val="153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44</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10102130011000110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 (сумма платежа (перерасчеты, недоимка и задолженность по соответствующему платежу, в том числе по отмененному)</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1 800 000,00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2 009 458,57</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209 458,57</w:t>
            </w:r>
          </w:p>
        </w:tc>
      </w:tr>
      <w:tr>
        <w:trPr>
          <w:trHeight w:val="153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45</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10102130011000110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 (сумма платежа (перерасчеты, недоимка и задолженность по соответствующему платежу, в том числе по отмененному)</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1 800 000,00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2 009 458,57</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209 458,57</w:t>
            </w:r>
          </w:p>
        </w:tc>
      </w:tr>
      <w:tr>
        <w:trPr>
          <w:trHeight w:val="153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46</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10102140011000110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Налог на доходы физических лиц в отношении доходов от долевого участия в организации, полученных в виде дивидендов (в части суммы налога, превышающей 650 000 рублей) (сумма платежа (перерасчеты, недоимка и задолженность по соответствующему платежу, в том числе по отмененному)</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2 200 000,00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1 895 382,33</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-304 617,67</w:t>
            </w:r>
          </w:p>
        </w:tc>
      </w:tr>
      <w:tr>
        <w:trPr>
          <w:trHeight w:val="153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47</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10102140011000110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Налог на доходы физических лиц в отношении доходов от долевого участия в организации, полученных в виде дивидендов (в части суммы налога, превышающей 650 000 рублей) (сумма платежа (перерасчеты, недоимка и задолженность по соответствующему платежу, в том числе по отмененному)</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2 200 000,00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1 895 382,33</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-304 617,67</w:t>
            </w:r>
          </w:p>
        </w:tc>
      </w:tr>
      <w:tr>
        <w:trPr>
          <w:trHeight w:val="76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b/>
                <w:bCs/>
                <w:sz w:val="20"/>
                <w:szCs w:val="20"/>
              </w:rPr>
            </w:pPr>
            <w:r>
              <w:rPr>
                <w:b/>
                <w:bCs/>
                <w:sz w:val="20"/>
                <w:szCs w:val="20"/>
              </w:rPr>
              <w:t>48</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b/>
                <w:bCs/>
                <w:sz w:val="20"/>
                <w:szCs w:val="20"/>
              </w:rPr>
            </w:pPr>
            <w:r>
              <w:rPr>
                <w:b/>
                <w:bCs/>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b/>
                <w:bCs/>
                <w:sz w:val="20"/>
                <w:szCs w:val="20"/>
              </w:rPr>
            </w:pPr>
            <w:r>
              <w:rPr>
                <w:b/>
                <w:bCs/>
                <w:sz w:val="20"/>
                <w:szCs w:val="20"/>
              </w:rPr>
              <w:t>10300000000000000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b/>
                <w:bCs/>
                <w:sz w:val="20"/>
                <w:szCs w:val="20"/>
              </w:rPr>
            </w:pPr>
            <w:r>
              <w:rPr>
                <w:b/>
                <w:bCs/>
                <w:sz w:val="20"/>
                <w:szCs w:val="20"/>
              </w:rPr>
              <w:t>НАЛОГИ НА ТОВАРЫ (РАБОТЫ, УСЛУГИ), РЕАЛИЗУЕМЫЕ НА ТЕРРИТОРИИ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b/>
                <w:bCs/>
                <w:sz w:val="20"/>
                <w:szCs w:val="20"/>
              </w:rPr>
            </w:pPr>
            <w:r>
              <w:rPr>
                <w:b/>
                <w:bCs/>
                <w:sz w:val="20"/>
                <w:szCs w:val="20"/>
              </w:rPr>
              <w:t>5 041 900,00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b/>
                <w:bCs/>
                <w:sz w:val="20"/>
                <w:szCs w:val="20"/>
              </w:rPr>
            </w:pPr>
            <w:r>
              <w:rPr>
                <w:b/>
                <w:bCs/>
                <w:sz w:val="20"/>
                <w:szCs w:val="20"/>
              </w:rPr>
              <w:t>3 605 221,71</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b/>
                <w:bCs/>
                <w:sz w:val="20"/>
                <w:szCs w:val="20"/>
              </w:rPr>
            </w:pPr>
            <w:r>
              <w:rPr>
                <w:b/>
                <w:bCs/>
                <w:sz w:val="20"/>
                <w:szCs w:val="20"/>
              </w:rPr>
              <w:t>-1 436 678,29</w:t>
            </w:r>
          </w:p>
        </w:tc>
      </w:tr>
      <w:tr>
        <w:trPr>
          <w:trHeight w:val="51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0"/>
              <w:rPr>
                <w:sz w:val="20"/>
                <w:szCs w:val="20"/>
              </w:rPr>
            </w:pPr>
            <w:r>
              <w:rPr>
                <w:sz w:val="20"/>
                <w:szCs w:val="20"/>
              </w:rPr>
              <w:t>49</w:t>
            </w:r>
          </w:p>
        </w:tc>
        <w:tc>
          <w:tcPr>
            <w:tcW w:w="1507" w:type="dxa"/>
            <w:tcBorders>
              <w:bottom w:val="single" w:sz="4" w:space="0" w:color="000000"/>
              <w:right w:val="single" w:sz="4" w:space="0" w:color="000000"/>
            </w:tcBorders>
            <w:vAlign w:val="center"/>
          </w:tcPr>
          <w:p>
            <w:pPr>
              <w:pStyle w:val="Normal"/>
              <w:numPr>
                <w:ilvl w:val="0"/>
                <w:numId w:val="0"/>
              </w:numPr>
              <w:jc w:val="center"/>
              <w:outlineLvl w:val="0"/>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0"/>
              <w:rPr>
                <w:sz w:val="20"/>
                <w:szCs w:val="20"/>
              </w:rPr>
            </w:pPr>
            <w:r>
              <w:rPr>
                <w:sz w:val="20"/>
                <w:szCs w:val="20"/>
              </w:rPr>
              <w:t>10302000010000110</w:t>
            </w:r>
          </w:p>
        </w:tc>
        <w:tc>
          <w:tcPr>
            <w:tcW w:w="5620" w:type="dxa"/>
            <w:tcBorders>
              <w:bottom w:val="single" w:sz="4" w:space="0" w:color="000000"/>
              <w:right w:val="single" w:sz="4" w:space="0" w:color="000000"/>
            </w:tcBorders>
            <w:vAlign w:val="center"/>
          </w:tcPr>
          <w:p>
            <w:pPr>
              <w:pStyle w:val="Normal"/>
              <w:numPr>
                <w:ilvl w:val="0"/>
                <w:numId w:val="0"/>
              </w:numPr>
              <w:outlineLvl w:val="0"/>
              <w:rPr>
                <w:sz w:val="20"/>
                <w:szCs w:val="20"/>
              </w:rPr>
            </w:pPr>
            <w:r>
              <w:rPr>
                <w:sz w:val="20"/>
                <w:szCs w:val="20"/>
              </w:rPr>
              <w:t>Акцизы по подакцизным товарам (продукции), производимым на территории Российской Федерации</w:t>
            </w:r>
          </w:p>
        </w:tc>
        <w:tc>
          <w:tcPr>
            <w:tcW w:w="1620" w:type="dxa"/>
            <w:tcBorders>
              <w:bottom w:val="single" w:sz="4" w:space="0" w:color="000000"/>
              <w:right w:val="single" w:sz="4" w:space="0" w:color="000000"/>
            </w:tcBorders>
            <w:vAlign w:val="center"/>
          </w:tcPr>
          <w:p>
            <w:pPr>
              <w:pStyle w:val="Normal"/>
              <w:numPr>
                <w:ilvl w:val="0"/>
                <w:numId w:val="0"/>
              </w:numPr>
              <w:jc w:val="right"/>
              <w:outlineLvl w:val="0"/>
              <w:rPr>
                <w:sz w:val="20"/>
                <w:szCs w:val="20"/>
              </w:rPr>
            </w:pPr>
            <w:r>
              <w:rPr>
                <w:sz w:val="20"/>
                <w:szCs w:val="20"/>
              </w:rPr>
              <w:t>5 041 900,00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0"/>
              <w:rPr>
                <w:sz w:val="20"/>
                <w:szCs w:val="20"/>
              </w:rPr>
            </w:pPr>
            <w:r>
              <w:rPr>
                <w:sz w:val="20"/>
                <w:szCs w:val="20"/>
              </w:rPr>
              <w:t>3 605 221,71</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0"/>
              <w:rPr>
                <w:sz w:val="20"/>
                <w:szCs w:val="20"/>
              </w:rPr>
            </w:pPr>
            <w:r>
              <w:rPr>
                <w:sz w:val="20"/>
                <w:szCs w:val="20"/>
              </w:rPr>
              <w:t>-1 436 678,29</w:t>
            </w:r>
          </w:p>
        </w:tc>
      </w:tr>
      <w:tr>
        <w:trPr>
          <w:trHeight w:val="127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50</w:t>
            </w:r>
          </w:p>
        </w:tc>
        <w:tc>
          <w:tcPr>
            <w:tcW w:w="1507" w:type="dxa"/>
            <w:tcBorders>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10302230010000110</w:t>
            </w:r>
          </w:p>
        </w:tc>
        <w:tc>
          <w:tcPr>
            <w:tcW w:w="5620" w:type="dxa"/>
            <w:tcBorders>
              <w:bottom w:val="single" w:sz="4" w:space="0" w:color="000000"/>
              <w:right w:val="single" w:sz="4" w:space="0" w:color="000000"/>
            </w:tcBorders>
            <w:vAlign w:val="center"/>
          </w:tcPr>
          <w:p>
            <w:pPr>
              <w:pStyle w:val="Normal"/>
              <w:numPr>
                <w:ilvl w:val="0"/>
                <w:numId w:val="0"/>
              </w:numPr>
              <w:outlineLvl w:val="1"/>
              <w:rPr>
                <w:sz w:val="20"/>
                <w:szCs w:val="20"/>
              </w:rPr>
            </w:pPr>
            <w:r>
              <w:rPr>
                <w:sz w:val="20"/>
                <w:szCs w:val="2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20" w:type="dxa"/>
            <w:tcBorders>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2 629 600,00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1 870 758,55</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-758 841,45</w:t>
            </w:r>
          </w:p>
        </w:tc>
      </w:tr>
      <w:tr>
        <w:trPr>
          <w:trHeight w:val="127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51</w:t>
            </w:r>
          </w:p>
        </w:tc>
        <w:tc>
          <w:tcPr>
            <w:tcW w:w="1507" w:type="dxa"/>
            <w:tcBorders>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10302230010000110</w:t>
            </w:r>
          </w:p>
        </w:tc>
        <w:tc>
          <w:tcPr>
            <w:tcW w:w="5620" w:type="dxa"/>
            <w:tcBorders>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20" w:type="dxa"/>
            <w:tcBorders>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2 629 600,00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-2 629 600,00</w:t>
            </w:r>
          </w:p>
        </w:tc>
      </w:tr>
      <w:tr>
        <w:trPr>
          <w:trHeight w:val="127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52</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10302230010000110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2 629 600,00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-2 629 600,00</w:t>
            </w:r>
          </w:p>
        </w:tc>
      </w:tr>
      <w:tr>
        <w:trPr>
          <w:trHeight w:val="178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53</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10302231010000110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1 870 758,55</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1 870 758,55</w:t>
            </w:r>
          </w:p>
        </w:tc>
      </w:tr>
      <w:tr>
        <w:trPr>
          <w:trHeight w:val="178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54</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10302231010000110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1 870 758,55</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1 870 758,55</w:t>
            </w:r>
          </w:p>
        </w:tc>
      </w:tr>
      <w:tr>
        <w:trPr>
          <w:trHeight w:val="153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55</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10302240010000110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12 500,00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10 690,95</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-1 809,05</w:t>
            </w:r>
          </w:p>
        </w:tc>
      </w:tr>
      <w:tr>
        <w:trPr>
          <w:trHeight w:val="153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56</w:t>
            </w:r>
          </w:p>
        </w:tc>
        <w:tc>
          <w:tcPr>
            <w:tcW w:w="1507" w:type="dxa"/>
            <w:tcBorders>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10302240010000110</w:t>
            </w:r>
          </w:p>
        </w:tc>
        <w:tc>
          <w:tcPr>
            <w:tcW w:w="5620" w:type="dxa"/>
            <w:tcBorders>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20" w:type="dxa"/>
            <w:tcBorders>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12 500,00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-12 500,00</w:t>
            </w:r>
          </w:p>
        </w:tc>
      </w:tr>
      <w:tr>
        <w:trPr>
          <w:trHeight w:val="153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57</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10302240010000110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12 500,00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-12 500,00</w:t>
            </w:r>
          </w:p>
        </w:tc>
      </w:tr>
      <w:tr>
        <w:trPr>
          <w:trHeight w:val="204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58</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10302241010000110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10 690,95</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10 690,95</w:t>
            </w:r>
          </w:p>
        </w:tc>
      </w:tr>
      <w:tr>
        <w:trPr>
          <w:trHeight w:val="204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59</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10302241010000110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10 690,95</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10 690,95</w:t>
            </w:r>
          </w:p>
        </w:tc>
      </w:tr>
      <w:tr>
        <w:trPr>
          <w:trHeight w:val="127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60</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10302250010000110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2 726 600,00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1 965 244,22</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-761 355,78</w:t>
            </w:r>
          </w:p>
        </w:tc>
      </w:tr>
      <w:tr>
        <w:trPr>
          <w:trHeight w:val="127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61</w:t>
            </w:r>
          </w:p>
        </w:tc>
        <w:tc>
          <w:tcPr>
            <w:tcW w:w="1507" w:type="dxa"/>
            <w:tcBorders>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10302250010000110</w:t>
            </w:r>
          </w:p>
        </w:tc>
        <w:tc>
          <w:tcPr>
            <w:tcW w:w="5620" w:type="dxa"/>
            <w:tcBorders>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20" w:type="dxa"/>
            <w:tcBorders>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2 726 600,00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-2 726 600,00</w:t>
            </w:r>
          </w:p>
        </w:tc>
      </w:tr>
      <w:tr>
        <w:trPr>
          <w:trHeight w:val="127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62</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10302250010000110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2 726 600,00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-2 726 600,00</w:t>
            </w:r>
          </w:p>
        </w:tc>
      </w:tr>
      <w:tr>
        <w:trPr>
          <w:trHeight w:val="204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63</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10302251010000110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1 965 244,22</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1 965 244,22</w:t>
            </w:r>
          </w:p>
        </w:tc>
      </w:tr>
      <w:tr>
        <w:trPr>
          <w:trHeight w:val="204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64</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10302251010000110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1 965 244,22</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1 965 244,22</w:t>
            </w:r>
          </w:p>
        </w:tc>
      </w:tr>
      <w:tr>
        <w:trPr>
          <w:trHeight w:val="127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65</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10302260010000110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1"/>
              <w:rPr>
                <w:sz w:val="20"/>
                <w:szCs w:val="20"/>
              </w:rPr>
            </w:pPr>
            <w:r>
              <w:rPr>
                <w:sz w:val="20"/>
                <w:szCs w:val="2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-326 800,00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-241 472,01</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85 327,99</w:t>
            </w:r>
          </w:p>
        </w:tc>
      </w:tr>
      <w:tr>
        <w:trPr>
          <w:trHeight w:val="127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66</w:t>
            </w:r>
          </w:p>
        </w:tc>
        <w:tc>
          <w:tcPr>
            <w:tcW w:w="1507" w:type="dxa"/>
            <w:tcBorders>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10302260010000110</w:t>
            </w:r>
          </w:p>
        </w:tc>
        <w:tc>
          <w:tcPr>
            <w:tcW w:w="5620" w:type="dxa"/>
            <w:tcBorders>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20" w:type="dxa"/>
            <w:tcBorders>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-326 800,00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326 800,00</w:t>
            </w:r>
          </w:p>
        </w:tc>
      </w:tr>
      <w:tr>
        <w:trPr>
          <w:trHeight w:val="127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67</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10302260010000110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-326 800,00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326 800,00</w:t>
            </w:r>
          </w:p>
        </w:tc>
      </w:tr>
      <w:tr>
        <w:trPr>
          <w:trHeight w:val="204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68</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10302261010000110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-241 472,01</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-241 472,01</w:t>
            </w:r>
          </w:p>
        </w:tc>
      </w:tr>
      <w:tr>
        <w:trPr>
          <w:trHeight w:val="204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69</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10302261010000110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-241 472,01</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-241 472,01</w:t>
            </w:r>
          </w:p>
        </w:tc>
      </w:tr>
      <w:tr>
        <w:trPr>
          <w:trHeight w:val="25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b/>
                <w:bCs/>
                <w:sz w:val="20"/>
                <w:szCs w:val="20"/>
              </w:rPr>
            </w:pPr>
            <w:r>
              <w:rPr>
                <w:b/>
                <w:bCs/>
                <w:sz w:val="20"/>
                <w:szCs w:val="20"/>
              </w:rPr>
              <w:t>70</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b/>
                <w:bCs/>
                <w:sz w:val="20"/>
                <w:szCs w:val="20"/>
              </w:rPr>
            </w:pPr>
            <w:r>
              <w:rPr>
                <w:b/>
                <w:bCs/>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b/>
                <w:bCs/>
                <w:sz w:val="20"/>
                <w:szCs w:val="20"/>
              </w:rPr>
            </w:pPr>
            <w:r>
              <w:rPr>
                <w:b/>
                <w:bCs/>
                <w:sz w:val="20"/>
                <w:szCs w:val="20"/>
              </w:rPr>
              <w:t>10500000000000000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b/>
                <w:bCs/>
                <w:sz w:val="20"/>
                <w:szCs w:val="20"/>
              </w:rPr>
            </w:pPr>
            <w:r>
              <w:rPr>
                <w:b/>
                <w:bCs/>
                <w:sz w:val="20"/>
                <w:szCs w:val="20"/>
              </w:rPr>
              <w:t>НАЛОГИ НА СОВОКУПНЫЙ ДОХОД</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b/>
                <w:bCs/>
                <w:sz w:val="20"/>
                <w:szCs w:val="20"/>
              </w:rPr>
            </w:pPr>
            <w:r>
              <w:rPr>
                <w:b/>
                <w:bCs/>
                <w:sz w:val="20"/>
                <w:szCs w:val="20"/>
              </w:rPr>
              <w:t>102 426 462,59</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b/>
                <w:bCs/>
                <w:sz w:val="20"/>
                <w:szCs w:val="20"/>
              </w:rPr>
            </w:pPr>
            <w:r>
              <w:rPr>
                <w:b/>
                <w:bCs/>
                <w:sz w:val="20"/>
                <w:szCs w:val="20"/>
              </w:rPr>
              <w:t>83 746 634,45</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b/>
                <w:bCs/>
                <w:sz w:val="20"/>
                <w:szCs w:val="20"/>
              </w:rPr>
            </w:pPr>
            <w:r>
              <w:rPr>
                <w:b/>
                <w:bCs/>
                <w:sz w:val="20"/>
                <w:szCs w:val="20"/>
              </w:rPr>
              <w:t>-18 679 828,14</w:t>
            </w:r>
          </w:p>
        </w:tc>
      </w:tr>
      <w:tr>
        <w:trPr>
          <w:trHeight w:val="51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71</w:t>
            </w:r>
          </w:p>
        </w:tc>
        <w:tc>
          <w:tcPr>
            <w:tcW w:w="1507" w:type="dxa"/>
            <w:tcBorders>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10501000000000110</w:t>
            </w:r>
          </w:p>
        </w:tc>
        <w:tc>
          <w:tcPr>
            <w:tcW w:w="5620" w:type="dxa"/>
            <w:tcBorders>
              <w:bottom w:val="single" w:sz="4" w:space="0" w:color="000000"/>
              <w:right w:val="single" w:sz="4" w:space="0" w:color="000000"/>
            </w:tcBorders>
            <w:vAlign w:val="center"/>
          </w:tcPr>
          <w:p>
            <w:pPr>
              <w:pStyle w:val="Normal"/>
              <w:numPr>
                <w:ilvl w:val="0"/>
                <w:numId w:val="0"/>
              </w:numPr>
              <w:outlineLvl w:val="1"/>
              <w:rPr>
                <w:sz w:val="20"/>
                <w:szCs w:val="20"/>
              </w:rPr>
            </w:pPr>
            <w:r>
              <w:rPr>
                <w:sz w:val="20"/>
                <w:szCs w:val="20"/>
              </w:rPr>
              <w:t>Налог, взимаемый в связи с применением упрощенной системы налогообложения</w:t>
            </w:r>
          </w:p>
        </w:tc>
        <w:tc>
          <w:tcPr>
            <w:tcW w:w="1620" w:type="dxa"/>
            <w:tcBorders>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87 252 460,99</w:t>
            </w:r>
          </w:p>
        </w:tc>
        <w:tc>
          <w:tcPr>
            <w:tcW w:w="1620" w:type="dxa"/>
            <w:tcBorders>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67 679 876,13</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-19 572 584,86</w:t>
            </w:r>
          </w:p>
        </w:tc>
      </w:tr>
      <w:tr>
        <w:trPr>
          <w:trHeight w:val="51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72</w:t>
            </w:r>
          </w:p>
        </w:tc>
        <w:tc>
          <w:tcPr>
            <w:tcW w:w="1507" w:type="dxa"/>
            <w:tcBorders>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10501010010000110</w:t>
            </w:r>
          </w:p>
        </w:tc>
        <w:tc>
          <w:tcPr>
            <w:tcW w:w="5620" w:type="dxa"/>
            <w:tcBorders>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Налог, взимаемый с налогоплательщиков, выбравших в качестве объекта налогообложения доходы</w:t>
            </w:r>
          </w:p>
        </w:tc>
        <w:tc>
          <w:tcPr>
            <w:tcW w:w="1620" w:type="dxa"/>
            <w:tcBorders>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66 252 460,99</w:t>
            </w:r>
          </w:p>
        </w:tc>
        <w:tc>
          <w:tcPr>
            <w:tcW w:w="1620" w:type="dxa"/>
            <w:tcBorders>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53 316 276,50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-12 936 184,49</w:t>
            </w:r>
          </w:p>
        </w:tc>
      </w:tr>
      <w:tr>
        <w:trPr>
          <w:trHeight w:val="51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73</w:t>
            </w:r>
          </w:p>
        </w:tc>
        <w:tc>
          <w:tcPr>
            <w:tcW w:w="1507" w:type="dxa"/>
            <w:tcBorders>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10501010010000110</w:t>
            </w:r>
          </w:p>
        </w:tc>
        <w:tc>
          <w:tcPr>
            <w:tcW w:w="5620" w:type="dxa"/>
            <w:tcBorders>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Налог, взимаемый с налогоплательщиков, выбравших в качестве объекта налогообложения доходы</w:t>
            </w:r>
          </w:p>
        </w:tc>
        <w:tc>
          <w:tcPr>
            <w:tcW w:w="1620" w:type="dxa"/>
            <w:tcBorders>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66 252 460,99</w:t>
            </w:r>
          </w:p>
        </w:tc>
        <w:tc>
          <w:tcPr>
            <w:tcW w:w="1620" w:type="dxa"/>
            <w:tcBorders>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-66 252 460,99</w:t>
            </w:r>
          </w:p>
        </w:tc>
      </w:tr>
      <w:tr>
        <w:trPr>
          <w:trHeight w:val="51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74</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10501010010000110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Налог, взимаемый с налогоплательщиков, выбравших в качестве объекта налогообложения доходы</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66 252 460,99</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-66 252 460,99</w:t>
            </w:r>
          </w:p>
        </w:tc>
      </w:tr>
      <w:tr>
        <w:trPr>
          <w:trHeight w:val="51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75</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10501011010000110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Налог, взимаемый с налогоплательщиков, выбравших в качестве объекта налогообложения доходы</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53 316 276,50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53 316 276,50</w:t>
            </w:r>
          </w:p>
        </w:tc>
      </w:tr>
      <w:tr>
        <w:trPr>
          <w:trHeight w:val="102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76</w:t>
            </w:r>
          </w:p>
        </w:tc>
        <w:tc>
          <w:tcPr>
            <w:tcW w:w="1507"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10501011011000110</w:t>
            </w:r>
          </w:p>
        </w:tc>
        <w:tc>
          <w:tcPr>
            <w:tcW w:w="562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Налог, взимаемый с налогоплательщиков, выбравших в качестве объекта налогообложения доходы (сумма платежа (перерасчеты, недоимка и задолженность по соответствующему платежу, в том числе по отмененному)</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53 276 373,39</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53 276 373,39</w:t>
            </w:r>
          </w:p>
        </w:tc>
      </w:tr>
      <w:tr>
        <w:trPr>
          <w:trHeight w:val="102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0"/>
              <w:rPr>
                <w:sz w:val="20"/>
                <w:szCs w:val="20"/>
              </w:rPr>
            </w:pPr>
            <w:r>
              <w:rPr>
                <w:sz w:val="20"/>
                <w:szCs w:val="20"/>
              </w:rPr>
              <w:t>77</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0"/>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0"/>
              <w:rPr>
                <w:sz w:val="20"/>
                <w:szCs w:val="20"/>
              </w:rPr>
            </w:pPr>
            <w:r>
              <w:rPr>
                <w:sz w:val="20"/>
                <w:szCs w:val="20"/>
              </w:rPr>
              <w:t>10501011011000110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0"/>
              <w:rPr>
                <w:sz w:val="20"/>
                <w:szCs w:val="20"/>
              </w:rPr>
            </w:pPr>
            <w:r>
              <w:rPr>
                <w:sz w:val="20"/>
                <w:szCs w:val="20"/>
              </w:rPr>
              <w:t>Налог, взимаемый с налогоплательщиков, выбравших в качестве объекта налогообложения доходы (сумма платежа (перерасчеты, недоимка и задолженность по соответствующему платежу, в том числе по отмененному)</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0"/>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0"/>
              <w:rPr>
                <w:sz w:val="20"/>
                <w:szCs w:val="20"/>
              </w:rPr>
            </w:pPr>
            <w:r>
              <w:rPr>
                <w:sz w:val="20"/>
                <w:szCs w:val="20"/>
              </w:rPr>
              <w:t>53 276 373,39</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0"/>
              <w:rPr>
                <w:sz w:val="20"/>
                <w:szCs w:val="20"/>
              </w:rPr>
            </w:pPr>
            <w:r>
              <w:rPr>
                <w:sz w:val="20"/>
                <w:szCs w:val="20"/>
              </w:rPr>
              <w:t>53 276 373,39</w:t>
            </w:r>
          </w:p>
        </w:tc>
      </w:tr>
      <w:tr>
        <w:trPr>
          <w:trHeight w:val="102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78</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10501011013000110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1"/>
              <w:rPr>
                <w:sz w:val="20"/>
                <w:szCs w:val="20"/>
              </w:rPr>
            </w:pPr>
            <w:r>
              <w:rPr>
                <w:sz w:val="20"/>
                <w:szCs w:val="20"/>
              </w:rPr>
              <w:t>Налог, взимаемый с налогоплательщиков, выбравших в качестве объекта налогообложения доходы (суммы денежных взысканий (штрафов) по соответствующему платежу согласно законодательству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39 903,11</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39 903,11</w:t>
            </w:r>
          </w:p>
        </w:tc>
      </w:tr>
      <w:tr>
        <w:trPr>
          <w:trHeight w:val="102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79</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10501011013000110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Налог, взимаемый с налогоплательщиков, выбравших в качестве объекта налогообложения доходы (суммы денежных взысканий (штрафов) по соответствующему платежу согласно законодательству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39 903,11</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39 903,11</w:t>
            </w:r>
          </w:p>
        </w:tc>
      </w:tr>
      <w:tr>
        <w:trPr>
          <w:trHeight w:val="76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80</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10501020010000110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Налог, взимаемый с налогоплательщиков, выбравших в качестве объекта налогообложения доходы, уменьшенные на величину расходов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21 000 000,00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14 363 599,63</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-6 636 400,37</w:t>
            </w:r>
          </w:p>
        </w:tc>
      </w:tr>
      <w:tr>
        <w:trPr>
          <w:trHeight w:val="76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81</w:t>
            </w:r>
          </w:p>
        </w:tc>
        <w:tc>
          <w:tcPr>
            <w:tcW w:w="1507"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10501020010000110</w:t>
            </w:r>
          </w:p>
        </w:tc>
        <w:tc>
          <w:tcPr>
            <w:tcW w:w="562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Налог, взимаемый с налогоплательщиков, выбравших в качестве объекта налогообложения доходы, уменьшенные на величину расходов</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21 000 000,00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-21 000 000,00</w:t>
            </w:r>
          </w:p>
        </w:tc>
      </w:tr>
      <w:tr>
        <w:trPr>
          <w:trHeight w:val="76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82</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10501020010000110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Налог, взимаемый с налогоплательщиков, выбравших в качестве объекта налогообложения доходы, уменьшенные на величину расходов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21 000 000,00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-21 000 000,00</w:t>
            </w:r>
          </w:p>
        </w:tc>
      </w:tr>
      <w:tr>
        <w:trPr>
          <w:trHeight w:val="102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83</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10501021010000110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14 363 599,63</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14 363 599,63</w:t>
            </w:r>
          </w:p>
        </w:tc>
      </w:tr>
      <w:tr>
        <w:trPr>
          <w:trHeight w:val="153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84</w:t>
            </w:r>
          </w:p>
        </w:tc>
        <w:tc>
          <w:tcPr>
            <w:tcW w:w="1507" w:type="dxa"/>
            <w:tcBorders>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10501021011000110</w:t>
            </w:r>
          </w:p>
        </w:tc>
        <w:tc>
          <w:tcPr>
            <w:tcW w:w="5620" w:type="dxa"/>
            <w:tcBorders>
              <w:bottom w:val="single" w:sz="4" w:space="0" w:color="000000"/>
              <w:right w:val="single" w:sz="4" w:space="0" w:color="000000"/>
            </w:tcBorders>
            <w:vAlign w:val="center"/>
          </w:tcPr>
          <w:p>
            <w:pPr>
              <w:pStyle w:val="Normal"/>
              <w:numPr>
                <w:ilvl w:val="0"/>
                <w:numId w:val="0"/>
              </w:numPr>
              <w:outlineLvl w:val="1"/>
              <w:rPr>
                <w:sz w:val="20"/>
                <w:szCs w:val="20"/>
              </w:rPr>
            </w:pPr>
            <w:r>
              <w:rPr>
                <w:sz w:val="20"/>
                <w:szCs w:val="20"/>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(сумма платежа (перерасчеты, недоимка и задолженность по соответствующему платежу, в том числе по отмененному)</w:t>
            </w:r>
          </w:p>
        </w:tc>
        <w:tc>
          <w:tcPr>
            <w:tcW w:w="1620" w:type="dxa"/>
            <w:tcBorders>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0,00</w:t>
            </w:r>
          </w:p>
        </w:tc>
        <w:tc>
          <w:tcPr>
            <w:tcW w:w="1620" w:type="dxa"/>
            <w:tcBorders>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14 357 126,18</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14 357 126,18</w:t>
            </w:r>
          </w:p>
        </w:tc>
      </w:tr>
      <w:tr>
        <w:trPr>
          <w:trHeight w:val="153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85</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10501021011000110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(сумма платежа (перерасчеты, недоимка и задолженность по соответствующему платежу, в том числе по отмененному)</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14 357 126,18</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14 357 126,18</w:t>
            </w:r>
          </w:p>
        </w:tc>
      </w:tr>
      <w:tr>
        <w:trPr>
          <w:trHeight w:val="153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86</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10501021013000110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(суммы денежных взысканий (штрафов) по соответствующему платежу согласно законодательству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6 473,45</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6 473,45</w:t>
            </w:r>
          </w:p>
        </w:tc>
      </w:tr>
      <w:tr>
        <w:trPr>
          <w:trHeight w:val="153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87</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10501021013000110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(суммы денежных взысканий (штрафов) по соответствующему платежу согласно законодательству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6 473,45</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6 473,45</w:t>
            </w:r>
          </w:p>
        </w:tc>
      </w:tr>
      <w:tr>
        <w:trPr>
          <w:trHeight w:val="51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88</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10502000020000110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Единый налог на вмененный доход для отдельных видов деятельности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105 532,86</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105 532,86</w:t>
            </w:r>
          </w:p>
        </w:tc>
      </w:tr>
      <w:tr>
        <w:trPr>
          <w:trHeight w:val="51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89</w:t>
            </w:r>
          </w:p>
        </w:tc>
        <w:tc>
          <w:tcPr>
            <w:tcW w:w="1507" w:type="dxa"/>
            <w:tcBorders>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10502010020000110</w:t>
            </w:r>
          </w:p>
        </w:tc>
        <w:tc>
          <w:tcPr>
            <w:tcW w:w="5620" w:type="dxa"/>
            <w:tcBorders>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Единый налог на вмененный доход для отдельных видов деятельности</w:t>
            </w:r>
          </w:p>
        </w:tc>
        <w:tc>
          <w:tcPr>
            <w:tcW w:w="1620" w:type="dxa"/>
            <w:tcBorders>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0,00</w:t>
            </w:r>
          </w:p>
        </w:tc>
        <w:tc>
          <w:tcPr>
            <w:tcW w:w="1620" w:type="dxa"/>
            <w:tcBorders>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105 532,86</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105 532,86</w:t>
            </w:r>
          </w:p>
        </w:tc>
      </w:tr>
      <w:tr>
        <w:trPr>
          <w:trHeight w:val="102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90</w:t>
            </w:r>
          </w:p>
        </w:tc>
        <w:tc>
          <w:tcPr>
            <w:tcW w:w="1507"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10502010021000110</w:t>
            </w:r>
          </w:p>
        </w:tc>
        <w:tc>
          <w:tcPr>
            <w:tcW w:w="562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Единый налог на вмененный доход для отдельных видов деятельности (сумма платежа (перерасчеты, недоимка и задолженность по соответствующему платежу, в том числе по отмененному)</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97 673,15</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97 673,15</w:t>
            </w:r>
          </w:p>
        </w:tc>
      </w:tr>
      <w:tr>
        <w:trPr>
          <w:trHeight w:val="102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91</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10502010021000110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Единый налог на вмененный доход для отдельных видов деятельности (сумма платежа (перерасчеты, недоимка и задолженность по соответствующему платежу, в том числе по отмененному)</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97 673,15</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97 673,15</w:t>
            </w:r>
          </w:p>
        </w:tc>
      </w:tr>
      <w:tr>
        <w:trPr>
          <w:trHeight w:val="102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92</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10502010023000110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Единый налог на вмененный доход для отдельных видов деятельности (суммы денежных взысканий (штрафов) по соответствующему платежу согласно законодательству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7 859,71</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7 859,71</w:t>
            </w:r>
          </w:p>
        </w:tc>
      </w:tr>
      <w:tr>
        <w:trPr>
          <w:trHeight w:val="102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93</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10502010023000110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Единый налог на вмененный доход для отдельных видов деятельности (суммы денежных взысканий (штрафов) по соответствующему платежу согласно законодательству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7 859,71</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7 859,71</w:t>
            </w:r>
          </w:p>
        </w:tc>
      </w:tr>
      <w:tr>
        <w:trPr>
          <w:trHeight w:val="25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94</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10503000010000110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Единый сельскохозяйственный налог</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50 000,00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48 975,00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-1 025,00</w:t>
            </w:r>
          </w:p>
        </w:tc>
      </w:tr>
      <w:tr>
        <w:trPr>
          <w:trHeight w:val="25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95</w:t>
            </w:r>
          </w:p>
        </w:tc>
        <w:tc>
          <w:tcPr>
            <w:tcW w:w="1507" w:type="dxa"/>
            <w:tcBorders>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10503010010000110</w:t>
            </w:r>
          </w:p>
        </w:tc>
        <w:tc>
          <w:tcPr>
            <w:tcW w:w="5620" w:type="dxa"/>
            <w:tcBorders>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Единый сельскохозяйственный налог</w:t>
            </w:r>
          </w:p>
        </w:tc>
        <w:tc>
          <w:tcPr>
            <w:tcW w:w="1620" w:type="dxa"/>
            <w:tcBorders>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50 000,00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48 975,00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-1 025,00</w:t>
            </w:r>
          </w:p>
        </w:tc>
      </w:tr>
      <w:tr>
        <w:trPr>
          <w:trHeight w:val="25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96</w:t>
            </w:r>
          </w:p>
        </w:tc>
        <w:tc>
          <w:tcPr>
            <w:tcW w:w="1507"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10503010010000110</w:t>
            </w:r>
          </w:p>
        </w:tc>
        <w:tc>
          <w:tcPr>
            <w:tcW w:w="562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Единый сельскохозяйственный налог</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50 000,00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-50 000,00</w:t>
            </w:r>
          </w:p>
        </w:tc>
      </w:tr>
      <w:tr>
        <w:trPr>
          <w:trHeight w:val="25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97</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10503010010000110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Единый сельскохозяйственный налог</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50 000,00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-50 000,00</w:t>
            </w:r>
          </w:p>
        </w:tc>
      </w:tr>
      <w:tr>
        <w:trPr>
          <w:trHeight w:val="76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98</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10503010011000110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Единый сельскохозяйственный налог (сумма платежа (перерасчеты, недоимка и задолженность по соответствующему платежу, в том числе по отмененному)</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48 975,00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48 975,00</w:t>
            </w:r>
          </w:p>
        </w:tc>
      </w:tr>
      <w:tr>
        <w:trPr>
          <w:trHeight w:val="76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0"/>
              <w:rPr>
                <w:sz w:val="20"/>
                <w:szCs w:val="20"/>
              </w:rPr>
            </w:pPr>
            <w:r>
              <w:rPr>
                <w:sz w:val="20"/>
                <w:szCs w:val="20"/>
              </w:rPr>
              <w:t>99</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0"/>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0"/>
              <w:rPr>
                <w:sz w:val="20"/>
                <w:szCs w:val="20"/>
              </w:rPr>
            </w:pPr>
            <w:r>
              <w:rPr>
                <w:sz w:val="20"/>
                <w:szCs w:val="20"/>
              </w:rPr>
              <w:t>10503010011000110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0"/>
              <w:rPr>
                <w:sz w:val="20"/>
                <w:szCs w:val="20"/>
              </w:rPr>
            </w:pPr>
            <w:r>
              <w:rPr>
                <w:sz w:val="20"/>
                <w:szCs w:val="20"/>
              </w:rPr>
              <w:t>Единый сельскохозяйственный налог (сумма платежа (перерасчеты, недоимка и задолженность по соответствующему платежу, в том числе по отмененному)</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0"/>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0"/>
              <w:rPr>
                <w:sz w:val="20"/>
                <w:szCs w:val="20"/>
              </w:rPr>
            </w:pPr>
            <w:r>
              <w:rPr>
                <w:sz w:val="20"/>
                <w:szCs w:val="20"/>
              </w:rPr>
              <w:t>48 975,00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0"/>
              <w:rPr>
                <w:sz w:val="20"/>
                <w:szCs w:val="20"/>
              </w:rPr>
            </w:pPr>
            <w:r>
              <w:rPr>
                <w:sz w:val="20"/>
                <w:szCs w:val="20"/>
              </w:rPr>
              <w:t>48 975,00</w:t>
            </w:r>
          </w:p>
        </w:tc>
      </w:tr>
      <w:tr>
        <w:trPr>
          <w:trHeight w:val="51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100</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10504000020000110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1"/>
              <w:rPr>
                <w:sz w:val="20"/>
                <w:szCs w:val="20"/>
              </w:rPr>
            </w:pPr>
            <w:r>
              <w:rPr>
                <w:sz w:val="20"/>
                <w:szCs w:val="20"/>
              </w:rPr>
              <w:t>Налог, взимаемый в связи с применением патентной системы налогообложения</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15 124 001,60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15 912 250,46</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788 248,86</w:t>
            </w:r>
          </w:p>
        </w:tc>
      </w:tr>
      <w:tr>
        <w:trPr>
          <w:trHeight w:val="51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101</w:t>
            </w:r>
          </w:p>
        </w:tc>
        <w:tc>
          <w:tcPr>
            <w:tcW w:w="1507" w:type="dxa"/>
            <w:tcBorders>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10504010020000110</w:t>
            </w:r>
          </w:p>
        </w:tc>
        <w:tc>
          <w:tcPr>
            <w:tcW w:w="5620" w:type="dxa"/>
            <w:tcBorders>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Налог, взимаемый в связи с применением патентной системы налогообложения, зачисляемый в бюджеты городских округов</w:t>
            </w:r>
          </w:p>
        </w:tc>
        <w:tc>
          <w:tcPr>
            <w:tcW w:w="1620" w:type="dxa"/>
            <w:tcBorders>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15 124 001,60</w:t>
            </w:r>
          </w:p>
        </w:tc>
        <w:tc>
          <w:tcPr>
            <w:tcW w:w="1620" w:type="dxa"/>
            <w:tcBorders>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15 912 250,46</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788 248,86</w:t>
            </w:r>
          </w:p>
        </w:tc>
      </w:tr>
      <w:tr>
        <w:trPr>
          <w:trHeight w:val="51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102</w:t>
            </w:r>
          </w:p>
        </w:tc>
        <w:tc>
          <w:tcPr>
            <w:tcW w:w="1507" w:type="dxa"/>
            <w:tcBorders>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10504010020000110</w:t>
            </w:r>
          </w:p>
        </w:tc>
        <w:tc>
          <w:tcPr>
            <w:tcW w:w="5620" w:type="dxa"/>
            <w:tcBorders>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Налог, взимаемый в связи с применением патентной системы налогообложения, зачисляемый в бюджеты городских округов</w:t>
            </w:r>
          </w:p>
        </w:tc>
        <w:tc>
          <w:tcPr>
            <w:tcW w:w="1620" w:type="dxa"/>
            <w:tcBorders>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15 124 001,60</w:t>
            </w:r>
          </w:p>
        </w:tc>
        <w:tc>
          <w:tcPr>
            <w:tcW w:w="1620" w:type="dxa"/>
            <w:tcBorders>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-15 124 001,60</w:t>
            </w:r>
          </w:p>
        </w:tc>
      </w:tr>
      <w:tr>
        <w:trPr>
          <w:trHeight w:val="51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103</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10504010020000110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Налог, взимаемый в связи с применением патентной системы налогообложения, зачисляемый в бюджеты городских округов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15 124 001,60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-15 124 001,60</w:t>
            </w:r>
          </w:p>
        </w:tc>
      </w:tr>
      <w:tr>
        <w:trPr>
          <w:trHeight w:val="102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104</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10504010021000110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1"/>
              <w:rPr>
                <w:sz w:val="20"/>
                <w:szCs w:val="20"/>
              </w:rPr>
            </w:pPr>
            <w:r>
              <w:rPr>
                <w:sz w:val="20"/>
                <w:szCs w:val="20"/>
              </w:rPr>
              <w:t>Налог, взимаемый в связи с применением патентной системы налогообложения, зачисляемый в бюджеты городских округов (сумма платежа (перерасчеты, недоимка и задолженность по соответствующему платежу, в том числе по отмененному)</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15 912 250,46</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15 912 250,46</w:t>
            </w:r>
          </w:p>
        </w:tc>
      </w:tr>
      <w:tr>
        <w:trPr>
          <w:trHeight w:val="102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105</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10504010021000110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Налог, взимаемый в связи с применением патентной системы налогообложения, зачисляемый в бюджеты городских округов (сумма платежа (перерасчеты, недоимка и задолженность по соответствующему платежу, в том числе по отмененному)</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15 912 250,46</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15 912 250,46</w:t>
            </w:r>
          </w:p>
        </w:tc>
      </w:tr>
      <w:tr>
        <w:trPr>
          <w:trHeight w:val="25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b/>
                <w:bCs/>
                <w:sz w:val="20"/>
                <w:szCs w:val="20"/>
              </w:rPr>
            </w:pPr>
            <w:r>
              <w:rPr>
                <w:b/>
                <w:bCs/>
                <w:sz w:val="20"/>
                <w:szCs w:val="20"/>
              </w:rPr>
              <w:t>106</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b/>
                <w:bCs/>
                <w:sz w:val="20"/>
                <w:szCs w:val="20"/>
              </w:rPr>
            </w:pPr>
            <w:r>
              <w:rPr>
                <w:b/>
                <w:bCs/>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b/>
                <w:bCs/>
                <w:sz w:val="20"/>
                <w:szCs w:val="20"/>
              </w:rPr>
            </w:pPr>
            <w:r>
              <w:rPr>
                <w:b/>
                <w:bCs/>
                <w:sz w:val="20"/>
                <w:szCs w:val="20"/>
              </w:rPr>
              <w:t>10600000000000000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3"/>
              <w:rPr>
                <w:b/>
                <w:bCs/>
                <w:sz w:val="20"/>
                <w:szCs w:val="20"/>
              </w:rPr>
            </w:pPr>
            <w:r>
              <w:rPr>
                <w:b/>
                <w:bCs/>
                <w:sz w:val="20"/>
                <w:szCs w:val="20"/>
              </w:rPr>
              <w:t>НАЛОГИ НА ИМУЩЕСТВО</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b/>
                <w:bCs/>
                <w:sz w:val="20"/>
                <w:szCs w:val="20"/>
              </w:rPr>
            </w:pPr>
            <w:r>
              <w:rPr>
                <w:b/>
                <w:bCs/>
                <w:sz w:val="20"/>
                <w:szCs w:val="20"/>
              </w:rPr>
              <w:t>28 863 744,30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b/>
                <w:bCs/>
                <w:sz w:val="20"/>
                <w:szCs w:val="20"/>
              </w:rPr>
            </w:pPr>
            <w:r>
              <w:rPr>
                <w:b/>
                <w:bCs/>
                <w:sz w:val="20"/>
                <w:szCs w:val="20"/>
              </w:rPr>
              <w:t>12 287 353,81</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b/>
                <w:bCs/>
                <w:sz w:val="20"/>
                <w:szCs w:val="20"/>
              </w:rPr>
            </w:pPr>
            <w:r>
              <w:rPr>
                <w:b/>
                <w:bCs/>
                <w:sz w:val="20"/>
                <w:szCs w:val="20"/>
              </w:rPr>
              <w:t>-16 576 390,49</w:t>
            </w:r>
          </w:p>
        </w:tc>
      </w:tr>
      <w:tr>
        <w:trPr>
          <w:trHeight w:val="25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107</w:t>
            </w:r>
          </w:p>
        </w:tc>
        <w:tc>
          <w:tcPr>
            <w:tcW w:w="1507"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10601000000000110</w:t>
            </w:r>
          </w:p>
        </w:tc>
        <w:tc>
          <w:tcPr>
            <w:tcW w:w="562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Налог на имущество физических лиц</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16 732 517,30</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6 242 781,50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-10 489 735,80</w:t>
            </w:r>
          </w:p>
        </w:tc>
      </w:tr>
      <w:tr>
        <w:trPr>
          <w:trHeight w:val="76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0"/>
              <w:rPr>
                <w:sz w:val="20"/>
                <w:szCs w:val="20"/>
              </w:rPr>
            </w:pPr>
            <w:r>
              <w:rPr>
                <w:sz w:val="20"/>
                <w:szCs w:val="20"/>
              </w:rPr>
              <w:t>108</w:t>
            </w:r>
          </w:p>
        </w:tc>
        <w:tc>
          <w:tcPr>
            <w:tcW w:w="1507" w:type="dxa"/>
            <w:tcBorders>
              <w:bottom w:val="single" w:sz="4" w:space="0" w:color="000000"/>
              <w:right w:val="single" w:sz="4" w:space="0" w:color="000000"/>
            </w:tcBorders>
            <w:vAlign w:val="center"/>
          </w:tcPr>
          <w:p>
            <w:pPr>
              <w:pStyle w:val="Normal"/>
              <w:numPr>
                <w:ilvl w:val="0"/>
                <w:numId w:val="0"/>
              </w:numPr>
              <w:jc w:val="center"/>
              <w:outlineLvl w:val="0"/>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0"/>
              <w:rPr>
                <w:sz w:val="20"/>
                <w:szCs w:val="20"/>
              </w:rPr>
            </w:pPr>
            <w:r>
              <w:rPr>
                <w:sz w:val="20"/>
                <w:szCs w:val="20"/>
              </w:rPr>
              <w:t>10601020040000110</w:t>
            </w:r>
          </w:p>
        </w:tc>
        <w:tc>
          <w:tcPr>
            <w:tcW w:w="5620" w:type="dxa"/>
            <w:tcBorders>
              <w:bottom w:val="single" w:sz="4" w:space="0" w:color="000000"/>
              <w:right w:val="single" w:sz="4" w:space="0" w:color="000000"/>
            </w:tcBorders>
            <w:vAlign w:val="center"/>
          </w:tcPr>
          <w:p>
            <w:pPr>
              <w:pStyle w:val="Normal"/>
              <w:numPr>
                <w:ilvl w:val="0"/>
                <w:numId w:val="0"/>
              </w:numPr>
              <w:outlineLvl w:val="0"/>
              <w:rPr>
                <w:sz w:val="20"/>
                <w:szCs w:val="20"/>
              </w:rPr>
            </w:pPr>
            <w:r>
              <w:rPr>
                <w:sz w:val="20"/>
                <w:szCs w:val="20"/>
              </w:rPr>
              <w:t>Налог на имущество физических лиц, взимаемый по ставкам, применяемым к объектам налогообложения, расположенным в границах городских округов</w:t>
            </w:r>
          </w:p>
        </w:tc>
        <w:tc>
          <w:tcPr>
            <w:tcW w:w="1620" w:type="dxa"/>
            <w:tcBorders>
              <w:bottom w:val="single" w:sz="4" w:space="0" w:color="000000"/>
              <w:right w:val="single" w:sz="4" w:space="0" w:color="000000"/>
            </w:tcBorders>
            <w:vAlign w:val="center"/>
          </w:tcPr>
          <w:p>
            <w:pPr>
              <w:pStyle w:val="Normal"/>
              <w:numPr>
                <w:ilvl w:val="0"/>
                <w:numId w:val="0"/>
              </w:numPr>
              <w:jc w:val="right"/>
              <w:outlineLvl w:val="0"/>
              <w:rPr>
                <w:sz w:val="20"/>
                <w:szCs w:val="20"/>
              </w:rPr>
            </w:pPr>
            <w:r>
              <w:rPr>
                <w:sz w:val="20"/>
                <w:szCs w:val="20"/>
              </w:rPr>
              <w:t>16 732 517,30</w:t>
            </w:r>
          </w:p>
        </w:tc>
        <w:tc>
          <w:tcPr>
            <w:tcW w:w="1620" w:type="dxa"/>
            <w:tcBorders>
              <w:bottom w:val="single" w:sz="4" w:space="0" w:color="000000"/>
              <w:right w:val="single" w:sz="4" w:space="0" w:color="000000"/>
            </w:tcBorders>
            <w:vAlign w:val="center"/>
          </w:tcPr>
          <w:p>
            <w:pPr>
              <w:pStyle w:val="Normal"/>
              <w:numPr>
                <w:ilvl w:val="0"/>
                <w:numId w:val="0"/>
              </w:numPr>
              <w:jc w:val="right"/>
              <w:outlineLvl w:val="0"/>
              <w:rPr>
                <w:sz w:val="20"/>
                <w:szCs w:val="20"/>
              </w:rPr>
            </w:pPr>
            <w:r>
              <w:rPr>
                <w:sz w:val="20"/>
                <w:szCs w:val="20"/>
              </w:rPr>
              <w:t>6 242 781,50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0"/>
              <w:rPr>
                <w:sz w:val="20"/>
                <w:szCs w:val="20"/>
              </w:rPr>
            </w:pPr>
            <w:r>
              <w:rPr>
                <w:sz w:val="20"/>
                <w:szCs w:val="20"/>
              </w:rPr>
              <w:t>-10 489 735,80</w:t>
            </w:r>
          </w:p>
        </w:tc>
      </w:tr>
      <w:tr>
        <w:trPr>
          <w:trHeight w:val="76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109</w:t>
            </w:r>
          </w:p>
        </w:tc>
        <w:tc>
          <w:tcPr>
            <w:tcW w:w="1507" w:type="dxa"/>
            <w:tcBorders>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10601020040000110</w:t>
            </w:r>
          </w:p>
        </w:tc>
        <w:tc>
          <w:tcPr>
            <w:tcW w:w="5620" w:type="dxa"/>
            <w:tcBorders>
              <w:bottom w:val="single" w:sz="4" w:space="0" w:color="000000"/>
              <w:right w:val="single" w:sz="4" w:space="0" w:color="000000"/>
            </w:tcBorders>
            <w:vAlign w:val="center"/>
          </w:tcPr>
          <w:p>
            <w:pPr>
              <w:pStyle w:val="Normal"/>
              <w:numPr>
                <w:ilvl w:val="0"/>
                <w:numId w:val="0"/>
              </w:numPr>
              <w:outlineLvl w:val="1"/>
              <w:rPr>
                <w:sz w:val="20"/>
                <w:szCs w:val="20"/>
              </w:rPr>
            </w:pPr>
            <w:r>
              <w:rPr>
                <w:sz w:val="20"/>
                <w:szCs w:val="20"/>
              </w:rPr>
              <w:t>Налог на имущество физических лиц, взимаемый по ставкам, применяемым к объектам налогообложения, расположенным в границах городских округов</w:t>
            </w:r>
          </w:p>
        </w:tc>
        <w:tc>
          <w:tcPr>
            <w:tcW w:w="1620" w:type="dxa"/>
            <w:tcBorders>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16 732 517,30</w:t>
            </w:r>
          </w:p>
        </w:tc>
        <w:tc>
          <w:tcPr>
            <w:tcW w:w="1620" w:type="dxa"/>
            <w:tcBorders>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-16 732 517,30</w:t>
            </w:r>
          </w:p>
        </w:tc>
      </w:tr>
      <w:tr>
        <w:trPr>
          <w:trHeight w:val="76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110</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10601020040000110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Налог на имущество физических лиц, взимаемый по ставкам, применяемым к объектам налогообложения, расположенным в границах городских округов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16 732 517,30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-16 732 517,30</w:t>
            </w:r>
          </w:p>
        </w:tc>
      </w:tr>
      <w:tr>
        <w:trPr>
          <w:trHeight w:val="127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111</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10601020041000110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Налог на имущество физических лиц, взимаемый по ставкам, применяемым к объектам налогообложения, расположенным в границах городских округов (сумма платежа (перерасчеты, недоимка и задолженность по соответствующему платежу, в том числе по отмененному)</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6 242 781,50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6 242 781,50</w:t>
            </w:r>
          </w:p>
        </w:tc>
      </w:tr>
      <w:tr>
        <w:trPr>
          <w:trHeight w:val="127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112</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10601020041000110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Налог на имущество физических лиц, взимаемый по ставкам, применяемым к объектам налогообложения, расположенным в границах городских округов (сумма платежа (перерасчеты, недоимка и задолженность по соответствующему платежу, в том числе по отмененному)</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6 242 781,50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6 242 781,50</w:t>
            </w:r>
          </w:p>
        </w:tc>
      </w:tr>
      <w:tr>
        <w:trPr>
          <w:trHeight w:val="25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113</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10606000000000110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Земельный налог</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12 131 227,00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6 044 572,31</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-6 086 654,69</w:t>
            </w:r>
          </w:p>
        </w:tc>
      </w:tr>
      <w:tr>
        <w:trPr>
          <w:trHeight w:val="25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114</w:t>
            </w:r>
          </w:p>
        </w:tc>
        <w:tc>
          <w:tcPr>
            <w:tcW w:w="1507" w:type="dxa"/>
            <w:tcBorders>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10606030000000110</w:t>
            </w:r>
          </w:p>
        </w:tc>
        <w:tc>
          <w:tcPr>
            <w:tcW w:w="5620" w:type="dxa"/>
            <w:tcBorders>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Земельный налог с организаций</w:t>
            </w:r>
          </w:p>
        </w:tc>
        <w:tc>
          <w:tcPr>
            <w:tcW w:w="1620" w:type="dxa"/>
            <w:tcBorders>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4 100 028,00</w:t>
            </w:r>
          </w:p>
        </w:tc>
        <w:tc>
          <w:tcPr>
            <w:tcW w:w="1620" w:type="dxa"/>
            <w:tcBorders>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2 951 452,95</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-1 148 575,05</w:t>
            </w:r>
          </w:p>
        </w:tc>
      </w:tr>
      <w:tr>
        <w:trPr>
          <w:trHeight w:val="51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115</w:t>
            </w:r>
          </w:p>
        </w:tc>
        <w:tc>
          <w:tcPr>
            <w:tcW w:w="1507" w:type="dxa"/>
            <w:tcBorders>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10606032040000110</w:t>
            </w:r>
          </w:p>
        </w:tc>
        <w:tc>
          <w:tcPr>
            <w:tcW w:w="5620" w:type="dxa"/>
            <w:tcBorders>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Земельный налог с организаций, обладающих земельным участком, расположенным в границах городских округов</w:t>
            </w:r>
          </w:p>
        </w:tc>
        <w:tc>
          <w:tcPr>
            <w:tcW w:w="1620" w:type="dxa"/>
            <w:tcBorders>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4 100 028,00</w:t>
            </w:r>
          </w:p>
        </w:tc>
        <w:tc>
          <w:tcPr>
            <w:tcW w:w="1620" w:type="dxa"/>
            <w:tcBorders>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2 951 452,95</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-1 148 575,05</w:t>
            </w:r>
          </w:p>
        </w:tc>
      </w:tr>
      <w:tr>
        <w:trPr>
          <w:trHeight w:val="51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116</w:t>
            </w:r>
          </w:p>
        </w:tc>
        <w:tc>
          <w:tcPr>
            <w:tcW w:w="1507"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10606032040000110</w:t>
            </w:r>
          </w:p>
        </w:tc>
        <w:tc>
          <w:tcPr>
            <w:tcW w:w="562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Земельный налог с организаций, обладающих земельным участком, расположенным в границах городских округов</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4 100 028,00</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-4 100 028,00</w:t>
            </w:r>
          </w:p>
        </w:tc>
      </w:tr>
      <w:tr>
        <w:trPr>
          <w:trHeight w:val="51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117</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10606032040000110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Земельный налог с организаций, обладающих земельным участком, расположенным в границах городских округов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4 100 028,00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-4 100 028,00</w:t>
            </w:r>
          </w:p>
        </w:tc>
      </w:tr>
      <w:tr>
        <w:trPr>
          <w:trHeight w:val="102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118</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10606032041000110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Земельный налог с организаций, обладающих земельным участком, расположенным в границах городских округов (сумма платежа (перерасчеты, недоимка и задолженность по соответствующему платежу, в том числе по отмененному)</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2 951 452,95</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2 951 452,95</w:t>
            </w:r>
          </w:p>
        </w:tc>
      </w:tr>
      <w:tr>
        <w:trPr>
          <w:trHeight w:val="102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119</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10606032041000110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Земельный налог с организаций, обладающих земельным участком, расположенным в границах городских округов (сумма платежа (перерасчеты, недоимка и задолженность по соответствующему платежу, в том числе по отмененному)</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2 951 452,95</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2 951 452,95</w:t>
            </w:r>
          </w:p>
        </w:tc>
      </w:tr>
      <w:tr>
        <w:trPr>
          <w:trHeight w:val="25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120</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10606040000000110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Земельный налог с физических лиц</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8 031 199,00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3 093 119,36</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-4 938 079,64</w:t>
            </w:r>
          </w:p>
        </w:tc>
      </w:tr>
      <w:tr>
        <w:trPr>
          <w:trHeight w:val="51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121</w:t>
            </w:r>
          </w:p>
        </w:tc>
        <w:tc>
          <w:tcPr>
            <w:tcW w:w="1507" w:type="dxa"/>
            <w:tcBorders>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10606042040000110</w:t>
            </w:r>
          </w:p>
        </w:tc>
        <w:tc>
          <w:tcPr>
            <w:tcW w:w="5620" w:type="dxa"/>
            <w:tcBorders>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Земельный налог с физических лиц, обладающих земельным участком, расположенным в границах городских округов</w:t>
            </w:r>
          </w:p>
        </w:tc>
        <w:tc>
          <w:tcPr>
            <w:tcW w:w="1620" w:type="dxa"/>
            <w:tcBorders>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8 031 199,00</w:t>
            </w:r>
          </w:p>
        </w:tc>
        <w:tc>
          <w:tcPr>
            <w:tcW w:w="1620" w:type="dxa"/>
            <w:tcBorders>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3 093 119,36</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-4 938 079,64</w:t>
            </w:r>
          </w:p>
        </w:tc>
      </w:tr>
      <w:tr>
        <w:trPr>
          <w:trHeight w:val="51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122</w:t>
            </w:r>
          </w:p>
        </w:tc>
        <w:tc>
          <w:tcPr>
            <w:tcW w:w="1507"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10606042040000110</w:t>
            </w:r>
          </w:p>
        </w:tc>
        <w:tc>
          <w:tcPr>
            <w:tcW w:w="562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Земельный налог с физических лиц, обладающих земельным участком, расположенным в границах городских округов</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8 031 199,00</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-8 031 199,00</w:t>
            </w:r>
          </w:p>
        </w:tc>
      </w:tr>
      <w:tr>
        <w:trPr>
          <w:trHeight w:val="51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0"/>
              <w:rPr>
                <w:sz w:val="20"/>
                <w:szCs w:val="20"/>
              </w:rPr>
            </w:pPr>
            <w:r>
              <w:rPr>
                <w:sz w:val="20"/>
                <w:szCs w:val="20"/>
              </w:rPr>
              <w:t>123</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0"/>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0"/>
              <w:rPr>
                <w:sz w:val="20"/>
                <w:szCs w:val="20"/>
              </w:rPr>
            </w:pPr>
            <w:r>
              <w:rPr>
                <w:sz w:val="20"/>
                <w:szCs w:val="20"/>
              </w:rPr>
              <w:t>10606042040000110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0"/>
              <w:rPr>
                <w:sz w:val="20"/>
                <w:szCs w:val="20"/>
              </w:rPr>
            </w:pPr>
            <w:r>
              <w:rPr>
                <w:sz w:val="20"/>
                <w:szCs w:val="20"/>
              </w:rPr>
              <w:t>Земельный налог с физических лиц, обладающих земельным участком, расположенным в границах городских округов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0"/>
              <w:rPr>
                <w:sz w:val="20"/>
                <w:szCs w:val="20"/>
              </w:rPr>
            </w:pPr>
            <w:r>
              <w:rPr>
                <w:sz w:val="20"/>
                <w:szCs w:val="20"/>
              </w:rPr>
              <w:t>8 031 199,00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0"/>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0"/>
              <w:rPr>
                <w:sz w:val="20"/>
                <w:szCs w:val="20"/>
              </w:rPr>
            </w:pPr>
            <w:r>
              <w:rPr>
                <w:sz w:val="20"/>
                <w:szCs w:val="20"/>
              </w:rPr>
              <w:t>-8 031 199,00</w:t>
            </w:r>
          </w:p>
        </w:tc>
      </w:tr>
      <w:tr>
        <w:trPr>
          <w:trHeight w:val="102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124</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10606042041000110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1"/>
              <w:rPr>
                <w:sz w:val="20"/>
                <w:szCs w:val="20"/>
              </w:rPr>
            </w:pPr>
            <w:r>
              <w:rPr>
                <w:sz w:val="20"/>
                <w:szCs w:val="20"/>
              </w:rPr>
              <w:t>Земельный налог с физических лиц, обладающих земельным участком, расположенным в границах городских округов (сумма платежа (перерасчеты, недоимка и задолженность по соответствующему платежу, в том числе по отмененному)</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3 093 119,36</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3 093 119,36</w:t>
            </w:r>
          </w:p>
        </w:tc>
      </w:tr>
      <w:tr>
        <w:trPr>
          <w:trHeight w:val="102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125</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10606042041000110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Земельный налог с физических лиц, обладающих земельным участком, расположенным в границах городских округов (сумма платежа (перерасчеты, недоимка и задолженность по соответствующему платежу, в том числе по отмененному)</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3 093 119,36</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3 093 119,36</w:t>
            </w:r>
          </w:p>
        </w:tc>
      </w:tr>
      <w:tr>
        <w:trPr>
          <w:trHeight w:val="25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b/>
                <w:bCs/>
                <w:sz w:val="20"/>
                <w:szCs w:val="20"/>
              </w:rPr>
            </w:pPr>
            <w:r>
              <w:rPr>
                <w:b/>
                <w:bCs/>
                <w:sz w:val="20"/>
                <w:szCs w:val="20"/>
              </w:rPr>
              <w:t>126</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b/>
                <w:bCs/>
                <w:sz w:val="20"/>
                <w:szCs w:val="20"/>
              </w:rPr>
            </w:pPr>
            <w:r>
              <w:rPr>
                <w:b/>
                <w:bCs/>
                <w:sz w:val="20"/>
                <w:szCs w:val="20"/>
              </w:rPr>
              <w:t>000</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b/>
                <w:bCs/>
                <w:sz w:val="20"/>
                <w:szCs w:val="20"/>
              </w:rPr>
            </w:pPr>
            <w:r>
              <w:rPr>
                <w:b/>
                <w:bCs/>
                <w:sz w:val="20"/>
                <w:szCs w:val="20"/>
              </w:rPr>
              <w:t>10800000000000000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3"/>
              <w:rPr>
                <w:b/>
                <w:bCs/>
                <w:sz w:val="20"/>
                <w:szCs w:val="20"/>
              </w:rPr>
            </w:pPr>
            <w:r>
              <w:rPr>
                <w:b/>
                <w:bCs/>
                <w:sz w:val="20"/>
                <w:szCs w:val="20"/>
              </w:rPr>
              <w:t>ГОСУДАРСТВЕННАЯ ПОШЛИНА</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b/>
                <w:bCs/>
                <w:sz w:val="20"/>
                <w:szCs w:val="20"/>
              </w:rPr>
            </w:pPr>
            <w:r>
              <w:rPr>
                <w:b/>
                <w:bCs/>
                <w:sz w:val="20"/>
                <w:szCs w:val="20"/>
              </w:rPr>
              <w:t>12 196 476,44</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b/>
                <w:bCs/>
                <w:sz w:val="20"/>
                <w:szCs w:val="20"/>
              </w:rPr>
            </w:pPr>
            <w:r>
              <w:rPr>
                <w:b/>
                <w:bCs/>
                <w:sz w:val="20"/>
                <w:szCs w:val="20"/>
              </w:rPr>
              <w:t>10 869 851,38</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b/>
                <w:bCs/>
                <w:sz w:val="20"/>
                <w:szCs w:val="20"/>
              </w:rPr>
            </w:pPr>
            <w:r>
              <w:rPr>
                <w:b/>
                <w:bCs/>
                <w:sz w:val="20"/>
                <w:szCs w:val="20"/>
              </w:rPr>
              <w:t>-1 326 625,06</w:t>
            </w:r>
          </w:p>
        </w:tc>
      </w:tr>
      <w:tr>
        <w:trPr>
          <w:trHeight w:val="51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127</w:t>
            </w:r>
          </w:p>
        </w:tc>
        <w:tc>
          <w:tcPr>
            <w:tcW w:w="1507"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10803000010000110</w:t>
            </w:r>
          </w:p>
        </w:tc>
        <w:tc>
          <w:tcPr>
            <w:tcW w:w="562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Государственная пошлина по делам, рассматриваемым в судах общей юрисдикции, мировыми судьями</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12 186 476,44</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10 839 851,38</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-1 346 625,06</w:t>
            </w:r>
          </w:p>
        </w:tc>
      </w:tr>
      <w:tr>
        <w:trPr>
          <w:trHeight w:val="76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128</w:t>
            </w:r>
          </w:p>
        </w:tc>
        <w:tc>
          <w:tcPr>
            <w:tcW w:w="1507" w:type="dxa"/>
            <w:tcBorders>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10803010010000110</w:t>
            </w:r>
          </w:p>
        </w:tc>
        <w:tc>
          <w:tcPr>
            <w:tcW w:w="5620" w:type="dxa"/>
            <w:tcBorders>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620" w:type="dxa"/>
            <w:tcBorders>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12 186 476,44</w:t>
            </w:r>
          </w:p>
        </w:tc>
        <w:tc>
          <w:tcPr>
            <w:tcW w:w="1620" w:type="dxa"/>
            <w:tcBorders>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10 839 851,38</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-1 346 625,06</w:t>
            </w:r>
          </w:p>
        </w:tc>
      </w:tr>
      <w:tr>
        <w:trPr>
          <w:trHeight w:val="76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129</w:t>
            </w:r>
          </w:p>
        </w:tc>
        <w:tc>
          <w:tcPr>
            <w:tcW w:w="1507" w:type="dxa"/>
            <w:tcBorders>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10803010010000110</w:t>
            </w:r>
          </w:p>
        </w:tc>
        <w:tc>
          <w:tcPr>
            <w:tcW w:w="5620" w:type="dxa"/>
            <w:tcBorders>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620" w:type="dxa"/>
            <w:tcBorders>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12 186 476,44</w:t>
            </w:r>
          </w:p>
        </w:tc>
        <w:tc>
          <w:tcPr>
            <w:tcW w:w="1620" w:type="dxa"/>
            <w:tcBorders>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-12 186 476,44</w:t>
            </w:r>
          </w:p>
        </w:tc>
      </w:tr>
      <w:tr>
        <w:trPr>
          <w:trHeight w:val="76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130</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10803010010000110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12 186 476,44</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-12 186 476,44</w:t>
            </w:r>
          </w:p>
        </w:tc>
      </w:tr>
      <w:tr>
        <w:trPr>
          <w:trHeight w:val="102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131</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10803010011050110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при обращении в суды)</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10 490 779,23</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10 490 779,23</w:t>
            </w:r>
          </w:p>
        </w:tc>
      </w:tr>
      <w:tr>
        <w:trPr>
          <w:trHeight w:val="102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132</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10803010011050110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при обращении в суды)</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10 490 779,23</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10 490 779,23</w:t>
            </w:r>
          </w:p>
        </w:tc>
      </w:tr>
      <w:tr>
        <w:trPr>
          <w:trHeight w:val="127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133</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10803010011060110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на основании судебных актов по результатам рассмотрения дел по существу)</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349 072,15</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349 072,15</w:t>
            </w:r>
          </w:p>
        </w:tc>
      </w:tr>
      <w:tr>
        <w:trPr>
          <w:trHeight w:val="127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134</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10803010011060110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на основании судебных актов по результатам рассмотрения дел по существу)</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349 072,15</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349 072,15</w:t>
            </w:r>
          </w:p>
        </w:tc>
      </w:tr>
      <w:tr>
        <w:trPr>
          <w:trHeight w:val="51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135</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005</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10807000010000110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Государственная пошлина за государственную регистрацию, а также за совершение прочих юридически значимых действий</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10 000,00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30 000,00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20 000,00</w:t>
            </w:r>
          </w:p>
        </w:tc>
      </w:tr>
      <w:tr>
        <w:trPr>
          <w:trHeight w:val="51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136</w:t>
            </w:r>
          </w:p>
        </w:tc>
        <w:tc>
          <w:tcPr>
            <w:tcW w:w="1507"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005</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10807150010000110</w:t>
            </w:r>
          </w:p>
        </w:tc>
        <w:tc>
          <w:tcPr>
            <w:tcW w:w="562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Государственная пошлина за выдачу разрешения на установку рекламной конструкции</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10 000,00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30 000,00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20 000,00</w:t>
            </w:r>
          </w:p>
        </w:tc>
      </w:tr>
      <w:tr>
        <w:trPr>
          <w:trHeight w:val="51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0"/>
              <w:rPr>
                <w:sz w:val="20"/>
                <w:szCs w:val="20"/>
              </w:rPr>
            </w:pPr>
            <w:r>
              <w:rPr>
                <w:sz w:val="20"/>
                <w:szCs w:val="20"/>
              </w:rPr>
              <w:t>137</w:t>
            </w:r>
          </w:p>
        </w:tc>
        <w:tc>
          <w:tcPr>
            <w:tcW w:w="1507" w:type="dxa"/>
            <w:tcBorders>
              <w:bottom w:val="single" w:sz="4" w:space="0" w:color="000000"/>
              <w:right w:val="single" w:sz="4" w:space="0" w:color="000000"/>
            </w:tcBorders>
            <w:vAlign w:val="center"/>
          </w:tcPr>
          <w:p>
            <w:pPr>
              <w:pStyle w:val="Normal"/>
              <w:numPr>
                <w:ilvl w:val="0"/>
                <w:numId w:val="0"/>
              </w:numPr>
              <w:jc w:val="center"/>
              <w:outlineLvl w:val="0"/>
              <w:rPr>
                <w:sz w:val="20"/>
                <w:szCs w:val="20"/>
              </w:rPr>
            </w:pPr>
            <w:r>
              <w:rPr>
                <w:sz w:val="20"/>
                <w:szCs w:val="20"/>
              </w:rPr>
              <w:t>005</w:t>
            </w:r>
          </w:p>
        </w:tc>
        <w:tc>
          <w:tcPr>
            <w:tcW w:w="2060" w:type="dxa"/>
            <w:tcBorders>
              <w:bottom w:val="single" w:sz="4" w:space="0" w:color="000000"/>
              <w:right w:val="single" w:sz="4" w:space="0" w:color="000000"/>
            </w:tcBorders>
            <w:vAlign w:val="center"/>
          </w:tcPr>
          <w:p>
            <w:pPr>
              <w:pStyle w:val="Normal"/>
              <w:numPr>
                <w:ilvl w:val="0"/>
                <w:numId w:val="0"/>
              </w:numPr>
              <w:jc w:val="center"/>
              <w:outlineLvl w:val="0"/>
              <w:rPr>
                <w:sz w:val="20"/>
                <w:szCs w:val="20"/>
              </w:rPr>
            </w:pPr>
            <w:r>
              <w:rPr>
                <w:sz w:val="20"/>
                <w:szCs w:val="20"/>
              </w:rPr>
              <w:t>10807150010000110</w:t>
            </w:r>
          </w:p>
        </w:tc>
        <w:tc>
          <w:tcPr>
            <w:tcW w:w="5620" w:type="dxa"/>
            <w:tcBorders>
              <w:bottom w:val="single" w:sz="4" w:space="0" w:color="000000"/>
              <w:right w:val="single" w:sz="4" w:space="0" w:color="000000"/>
            </w:tcBorders>
            <w:vAlign w:val="center"/>
          </w:tcPr>
          <w:p>
            <w:pPr>
              <w:pStyle w:val="Normal"/>
              <w:numPr>
                <w:ilvl w:val="0"/>
                <w:numId w:val="0"/>
              </w:numPr>
              <w:outlineLvl w:val="0"/>
              <w:rPr>
                <w:sz w:val="20"/>
                <w:szCs w:val="20"/>
              </w:rPr>
            </w:pPr>
            <w:r>
              <w:rPr>
                <w:sz w:val="20"/>
                <w:szCs w:val="20"/>
              </w:rPr>
              <w:t>Государственная пошлина за выдачу разрешения на установку рекламной конструкции</w:t>
            </w:r>
          </w:p>
        </w:tc>
        <w:tc>
          <w:tcPr>
            <w:tcW w:w="1620" w:type="dxa"/>
            <w:tcBorders>
              <w:bottom w:val="single" w:sz="4" w:space="0" w:color="000000"/>
              <w:right w:val="single" w:sz="4" w:space="0" w:color="000000"/>
            </w:tcBorders>
            <w:vAlign w:val="center"/>
          </w:tcPr>
          <w:p>
            <w:pPr>
              <w:pStyle w:val="Normal"/>
              <w:numPr>
                <w:ilvl w:val="0"/>
                <w:numId w:val="0"/>
              </w:numPr>
              <w:jc w:val="right"/>
              <w:outlineLvl w:val="0"/>
              <w:rPr>
                <w:sz w:val="20"/>
                <w:szCs w:val="20"/>
              </w:rPr>
            </w:pPr>
            <w:r>
              <w:rPr>
                <w:sz w:val="20"/>
                <w:szCs w:val="20"/>
              </w:rPr>
              <w:t>10 000,00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0"/>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0"/>
              <w:rPr>
                <w:sz w:val="20"/>
                <w:szCs w:val="20"/>
              </w:rPr>
            </w:pPr>
            <w:r>
              <w:rPr>
                <w:sz w:val="20"/>
                <w:szCs w:val="20"/>
              </w:rPr>
              <w:t>-10 000,00</w:t>
            </w:r>
          </w:p>
        </w:tc>
      </w:tr>
      <w:tr>
        <w:trPr>
          <w:trHeight w:val="51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138</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005</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10807150010000110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1"/>
              <w:rPr>
                <w:sz w:val="20"/>
                <w:szCs w:val="20"/>
              </w:rPr>
            </w:pPr>
            <w:r>
              <w:rPr>
                <w:sz w:val="20"/>
                <w:szCs w:val="20"/>
              </w:rPr>
              <w:t>Государственная пошлина за выдачу разрешения на установку рекламной конструкции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10 000,00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-10 000,00</w:t>
            </w:r>
          </w:p>
        </w:tc>
      </w:tr>
      <w:tr>
        <w:trPr>
          <w:trHeight w:val="102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139</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005</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10807150011000110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Государственная пошлина за выдачу разрешения на установку рекламной конструкции (сумма платежа (перерасчеты, недоимка и задолженность по соответствующему платежу, в том числе по отмененному)</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30 000,00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30 000,00</w:t>
            </w:r>
          </w:p>
        </w:tc>
      </w:tr>
      <w:tr>
        <w:trPr>
          <w:trHeight w:val="102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140</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005</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10807150011000110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Государственная пошлина за выдачу разрешения на установку рекламной конструкции (сумма платежа (перерасчеты, недоимка и задолженность по соответствующему платежу, в том числе по отмененному)</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30 000,00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30 000,00</w:t>
            </w:r>
          </w:p>
        </w:tc>
      </w:tr>
      <w:tr>
        <w:trPr>
          <w:trHeight w:val="76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b/>
                <w:bCs/>
                <w:sz w:val="20"/>
                <w:szCs w:val="20"/>
              </w:rPr>
            </w:pPr>
            <w:r>
              <w:rPr>
                <w:b/>
                <w:bCs/>
                <w:sz w:val="20"/>
                <w:szCs w:val="20"/>
              </w:rPr>
              <w:t>141</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b/>
                <w:bCs/>
                <w:sz w:val="20"/>
                <w:szCs w:val="20"/>
              </w:rPr>
            </w:pPr>
            <w:r>
              <w:rPr>
                <w:b/>
                <w:bCs/>
                <w:sz w:val="20"/>
                <w:szCs w:val="20"/>
              </w:rPr>
              <w:t>117</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b/>
                <w:bCs/>
                <w:sz w:val="20"/>
                <w:szCs w:val="20"/>
              </w:rPr>
            </w:pPr>
            <w:r>
              <w:rPr>
                <w:b/>
                <w:bCs/>
                <w:sz w:val="20"/>
                <w:szCs w:val="20"/>
              </w:rPr>
              <w:t>11100000000000000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b/>
                <w:bCs/>
                <w:sz w:val="20"/>
                <w:szCs w:val="20"/>
              </w:rPr>
            </w:pPr>
            <w:r>
              <w:rPr>
                <w:b/>
                <w:bCs/>
                <w:sz w:val="20"/>
                <w:szCs w:val="20"/>
              </w:rPr>
              <w:t>ДОХОДЫ ОТ ИСПОЛЬЗОВАНИЯ ИМУЩЕСТВА, НАХОДЯЩЕГОСЯ В ГОСУДАРСТВЕННОЙ И МУНИЦИПАЛЬНОЙ СОБСТВЕННОСТИ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b/>
                <w:bCs/>
                <w:sz w:val="20"/>
                <w:szCs w:val="20"/>
              </w:rPr>
            </w:pPr>
            <w:r>
              <w:rPr>
                <w:b/>
                <w:bCs/>
                <w:sz w:val="20"/>
                <w:szCs w:val="20"/>
              </w:rPr>
              <w:t>17 211 900,57</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b/>
                <w:bCs/>
                <w:sz w:val="20"/>
                <w:szCs w:val="20"/>
              </w:rPr>
            </w:pPr>
            <w:r>
              <w:rPr>
                <w:b/>
                <w:bCs/>
                <w:sz w:val="20"/>
                <w:szCs w:val="20"/>
              </w:rPr>
              <w:t>10 854 643,10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b/>
                <w:bCs/>
                <w:sz w:val="20"/>
                <w:szCs w:val="20"/>
              </w:rPr>
            </w:pPr>
            <w:r>
              <w:rPr>
                <w:b/>
                <w:bCs/>
                <w:sz w:val="20"/>
                <w:szCs w:val="20"/>
              </w:rPr>
              <w:t>-6 357 257,47</w:t>
            </w:r>
          </w:p>
        </w:tc>
      </w:tr>
      <w:tr>
        <w:trPr>
          <w:trHeight w:val="153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142</w:t>
            </w:r>
          </w:p>
        </w:tc>
        <w:tc>
          <w:tcPr>
            <w:tcW w:w="1507" w:type="dxa"/>
            <w:tcBorders>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117</w:t>
            </w:r>
          </w:p>
        </w:tc>
        <w:tc>
          <w:tcPr>
            <w:tcW w:w="2060" w:type="dxa"/>
            <w:tcBorders>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11105000000000120</w:t>
            </w:r>
          </w:p>
        </w:tc>
        <w:tc>
          <w:tcPr>
            <w:tcW w:w="5620" w:type="dxa"/>
            <w:tcBorders>
              <w:bottom w:val="single" w:sz="4" w:space="0" w:color="000000"/>
              <w:right w:val="single" w:sz="4" w:space="0" w:color="000000"/>
            </w:tcBorders>
            <w:vAlign w:val="center"/>
          </w:tcPr>
          <w:p>
            <w:pPr>
              <w:pStyle w:val="Normal"/>
              <w:numPr>
                <w:ilvl w:val="0"/>
                <w:numId w:val="0"/>
              </w:numPr>
              <w:outlineLvl w:val="1"/>
              <w:rPr>
                <w:sz w:val="20"/>
                <w:szCs w:val="20"/>
              </w:rPr>
            </w:pPr>
            <w:r>
              <w:rPr>
                <w:sz w:val="20"/>
                <w:szCs w:val="20"/>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620" w:type="dxa"/>
            <w:tcBorders>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12 997 939,71</w:t>
            </w:r>
          </w:p>
        </w:tc>
        <w:tc>
          <w:tcPr>
            <w:tcW w:w="1620" w:type="dxa"/>
            <w:tcBorders>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8 612 942,26</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-4 384 997,45</w:t>
            </w:r>
          </w:p>
        </w:tc>
      </w:tr>
      <w:tr>
        <w:trPr>
          <w:trHeight w:val="102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143</w:t>
            </w:r>
          </w:p>
        </w:tc>
        <w:tc>
          <w:tcPr>
            <w:tcW w:w="1507" w:type="dxa"/>
            <w:tcBorders>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117</w:t>
            </w:r>
          </w:p>
        </w:tc>
        <w:tc>
          <w:tcPr>
            <w:tcW w:w="2060" w:type="dxa"/>
            <w:tcBorders>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11105010000000120</w:t>
            </w:r>
          </w:p>
        </w:tc>
        <w:tc>
          <w:tcPr>
            <w:tcW w:w="5620" w:type="dxa"/>
            <w:tcBorders>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620" w:type="dxa"/>
            <w:tcBorders>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7 889 800,59</w:t>
            </w:r>
          </w:p>
        </w:tc>
        <w:tc>
          <w:tcPr>
            <w:tcW w:w="1620" w:type="dxa"/>
            <w:tcBorders>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4 500 228,56</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-3 389 572,03</w:t>
            </w:r>
          </w:p>
        </w:tc>
      </w:tr>
      <w:tr>
        <w:trPr>
          <w:trHeight w:val="127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144</w:t>
            </w:r>
          </w:p>
        </w:tc>
        <w:tc>
          <w:tcPr>
            <w:tcW w:w="1507" w:type="dxa"/>
            <w:tcBorders>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117</w:t>
            </w:r>
          </w:p>
        </w:tc>
        <w:tc>
          <w:tcPr>
            <w:tcW w:w="2060" w:type="dxa"/>
            <w:tcBorders>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11105012040000120</w:t>
            </w:r>
          </w:p>
        </w:tc>
        <w:tc>
          <w:tcPr>
            <w:tcW w:w="5620" w:type="dxa"/>
            <w:tcBorders>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c>
          <w:tcPr>
            <w:tcW w:w="1620" w:type="dxa"/>
            <w:tcBorders>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7 889 800,59</w:t>
            </w:r>
          </w:p>
        </w:tc>
        <w:tc>
          <w:tcPr>
            <w:tcW w:w="1620" w:type="dxa"/>
            <w:tcBorders>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4 500 228,56</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-3 389 572,03</w:t>
            </w:r>
          </w:p>
        </w:tc>
      </w:tr>
      <w:tr>
        <w:trPr>
          <w:trHeight w:val="127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145</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117</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11105012040000120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7 889 800,59</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4 500 228,56</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-3 389 572,03</w:t>
            </w:r>
          </w:p>
        </w:tc>
      </w:tr>
      <w:tr>
        <w:trPr>
          <w:trHeight w:val="153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0"/>
              <w:rPr>
                <w:sz w:val="20"/>
                <w:szCs w:val="20"/>
              </w:rPr>
            </w:pPr>
            <w:r>
              <w:rPr>
                <w:sz w:val="20"/>
                <w:szCs w:val="20"/>
              </w:rPr>
              <w:t>146</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0"/>
              <w:rPr>
                <w:sz w:val="20"/>
                <w:szCs w:val="20"/>
              </w:rPr>
            </w:pPr>
            <w:r>
              <w:rPr>
                <w:sz w:val="20"/>
                <w:szCs w:val="20"/>
              </w:rPr>
              <w:t>117</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0"/>
              <w:rPr>
                <w:sz w:val="20"/>
                <w:szCs w:val="20"/>
              </w:rPr>
            </w:pPr>
            <w:r>
              <w:rPr>
                <w:sz w:val="20"/>
                <w:szCs w:val="20"/>
              </w:rPr>
              <w:t>11105030000000120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0"/>
              <w:rPr>
                <w:sz w:val="20"/>
                <w:szCs w:val="20"/>
              </w:rPr>
            </w:pPr>
            <w:r>
              <w:rPr>
                <w:sz w:val="20"/>
                <w:szCs w:val="20"/>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0"/>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0"/>
              <w:rPr>
                <w:sz w:val="20"/>
                <w:szCs w:val="20"/>
              </w:rPr>
            </w:pPr>
            <w:r>
              <w:rPr>
                <w:sz w:val="20"/>
                <w:szCs w:val="20"/>
              </w:rPr>
              <w:t>64 340,00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0"/>
              <w:rPr>
                <w:sz w:val="20"/>
                <w:szCs w:val="20"/>
              </w:rPr>
            </w:pPr>
            <w:r>
              <w:rPr>
                <w:sz w:val="20"/>
                <w:szCs w:val="20"/>
              </w:rPr>
              <w:t>64 340,00</w:t>
            </w:r>
          </w:p>
        </w:tc>
      </w:tr>
      <w:tr>
        <w:trPr>
          <w:trHeight w:val="127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147</w:t>
            </w:r>
          </w:p>
        </w:tc>
        <w:tc>
          <w:tcPr>
            <w:tcW w:w="1507" w:type="dxa"/>
            <w:tcBorders>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117</w:t>
            </w:r>
          </w:p>
        </w:tc>
        <w:tc>
          <w:tcPr>
            <w:tcW w:w="2060" w:type="dxa"/>
            <w:tcBorders>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11105034040000120</w:t>
            </w:r>
          </w:p>
        </w:tc>
        <w:tc>
          <w:tcPr>
            <w:tcW w:w="5620" w:type="dxa"/>
            <w:tcBorders>
              <w:bottom w:val="single" w:sz="4" w:space="0" w:color="000000"/>
              <w:right w:val="single" w:sz="4" w:space="0" w:color="000000"/>
            </w:tcBorders>
            <w:vAlign w:val="center"/>
          </w:tcPr>
          <w:p>
            <w:pPr>
              <w:pStyle w:val="Normal"/>
              <w:numPr>
                <w:ilvl w:val="0"/>
                <w:numId w:val="0"/>
              </w:numPr>
              <w:outlineLvl w:val="1"/>
              <w:rPr>
                <w:sz w:val="20"/>
                <w:szCs w:val="20"/>
              </w:rPr>
            </w:pPr>
            <w:r>
              <w:rPr>
                <w:sz w:val="20"/>
                <w:szCs w:val="20"/>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c>
          <w:tcPr>
            <w:tcW w:w="1620" w:type="dxa"/>
            <w:tcBorders>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0,00</w:t>
            </w:r>
          </w:p>
        </w:tc>
        <w:tc>
          <w:tcPr>
            <w:tcW w:w="1620" w:type="dxa"/>
            <w:tcBorders>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64 340,00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64 340,00</w:t>
            </w:r>
          </w:p>
        </w:tc>
      </w:tr>
      <w:tr>
        <w:trPr>
          <w:trHeight w:val="153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148</w:t>
            </w:r>
          </w:p>
        </w:tc>
        <w:tc>
          <w:tcPr>
            <w:tcW w:w="1507" w:type="dxa"/>
            <w:tcBorders>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117</w:t>
            </w:r>
          </w:p>
        </w:tc>
        <w:tc>
          <w:tcPr>
            <w:tcW w:w="2060" w:type="dxa"/>
            <w:tcBorders>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11105034040006120</w:t>
            </w:r>
          </w:p>
        </w:tc>
        <w:tc>
          <w:tcPr>
            <w:tcW w:w="5620" w:type="dxa"/>
            <w:tcBorders>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 (Отдел спорта и молодежной политики Администрации города Шарыпово)</w:t>
            </w:r>
          </w:p>
        </w:tc>
        <w:tc>
          <w:tcPr>
            <w:tcW w:w="1620" w:type="dxa"/>
            <w:tcBorders>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0,00</w:t>
            </w:r>
          </w:p>
        </w:tc>
        <w:tc>
          <w:tcPr>
            <w:tcW w:w="1620" w:type="dxa"/>
            <w:tcBorders>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64 340,00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64 340,00</w:t>
            </w:r>
          </w:p>
        </w:tc>
      </w:tr>
      <w:tr>
        <w:trPr>
          <w:trHeight w:val="153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149</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117</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11105034040006120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 (Отдел спорта и молодежной политики Администрации города Шарыпово)</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64 340,00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64 340,00</w:t>
            </w:r>
          </w:p>
        </w:tc>
      </w:tr>
      <w:tr>
        <w:trPr>
          <w:trHeight w:val="76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150</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117</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11105070000000120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Доходы от сдачи в аренду имущества, составляющего государственную (муниципальную) казну (за исключением земельных участков)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5 108 139,12</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4 048 373,70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-1 059 765,42</w:t>
            </w:r>
          </w:p>
        </w:tc>
      </w:tr>
      <w:tr>
        <w:trPr>
          <w:trHeight w:val="51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151</w:t>
            </w:r>
          </w:p>
        </w:tc>
        <w:tc>
          <w:tcPr>
            <w:tcW w:w="1507" w:type="dxa"/>
            <w:tcBorders>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117</w:t>
            </w:r>
          </w:p>
        </w:tc>
        <w:tc>
          <w:tcPr>
            <w:tcW w:w="2060" w:type="dxa"/>
            <w:tcBorders>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11105074040000120</w:t>
            </w:r>
          </w:p>
        </w:tc>
        <w:tc>
          <w:tcPr>
            <w:tcW w:w="5620" w:type="dxa"/>
            <w:tcBorders>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Доходы от сдачи в аренду имущества, составляющего казну городских округов (за исключением земельных участков)</w:t>
            </w:r>
          </w:p>
        </w:tc>
        <w:tc>
          <w:tcPr>
            <w:tcW w:w="1620" w:type="dxa"/>
            <w:tcBorders>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5 108 139,12</w:t>
            </w:r>
          </w:p>
        </w:tc>
        <w:tc>
          <w:tcPr>
            <w:tcW w:w="1620" w:type="dxa"/>
            <w:tcBorders>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4 048 373,70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-1 059 765,42</w:t>
            </w:r>
          </w:p>
        </w:tc>
      </w:tr>
      <w:tr>
        <w:trPr>
          <w:trHeight w:val="76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152</w:t>
            </w:r>
          </w:p>
        </w:tc>
        <w:tc>
          <w:tcPr>
            <w:tcW w:w="1507" w:type="dxa"/>
            <w:tcBorders>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117</w:t>
            </w:r>
          </w:p>
        </w:tc>
        <w:tc>
          <w:tcPr>
            <w:tcW w:w="2060" w:type="dxa"/>
            <w:tcBorders>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11105074040001120</w:t>
            </w:r>
          </w:p>
        </w:tc>
        <w:tc>
          <w:tcPr>
            <w:tcW w:w="5620" w:type="dxa"/>
            <w:tcBorders>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Доходы от сдачи в аренду имущества, составляющего казну городских округов (за исключением земельных участков)(плата за аренду муниципального имущества)</w:t>
            </w:r>
          </w:p>
        </w:tc>
        <w:tc>
          <w:tcPr>
            <w:tcW w:w="1620" w:type="dxa"/>
            <w:tcBorders>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5 108 139,12</w:t>
            </w:r>
          </w:p>
        </w:tc>
        <w:tc>
          <w:tcPr>
            <w:tcW w:w="1620" w:type="dxa"/>
            <w:tcBorders>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4 048 373,70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-1 059 765,42</w:t>
            </w:r>
          </w:p>
        </w:tc>
      </w:tr>
      <w:tr>
        <w:trPr>
          <w:trHeight w:val="76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153</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117</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11105074040001120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Доходы от сдачи в аренду имущества, составляющего казну городских округов (за исключением земельных участков)(плата за аренду муниципального имущества)</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5 108 139,12</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4 048 373,70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-1 059 765,42</w:t>
            </w:r>
          </w:p>
        </w:tc>
      </w:tr>
      <w:tr>
        <w:trPr>
          <w:trHeight w:val="30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154</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117</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11109000000000120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1"/>
              <w:rPr>
                <w:sz w:val="20"/>
                <w:szCs w:val="20"/>
              </w:rPr>
            </w:pPr>
            <w:r>
              <w:rPr>
                <w:sz w:val="20"/>
                <w:szCs w:val="20"/>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4 213 960,86</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2 241 700,84</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-1 972 260,02</w:t>
            </w:r>
          </w:p>
        </w:tc>
      </w:tr>
      <w:tr>
        <w:trPr>
          <w:trHeight w:val="153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155</w:t>
            </w:r>
          </w:p>
        </w:tc>
        <w:tc>
          <w:tcPr>
            <w:tcW w:w="1507" w:type="dxa"/>
            <w:tcBorders>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117</w:t>
            </w:r>
          </w:p>
        </w:tc>
        <w:tc>
          <w:tcPr>
            <w:tcW w:w="2060" w:type="dxa"/>
            <w:tcBorders>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11109040000000120</w:t>
            </w:r>
          </w:p>
        </w:tc>
        <w:tc>
          <w:tcPr>
            <w:tcW w:w="5620" w:type="dxa"/>
            <w:tcBorders>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620" w:type="dxa"/>
            <w:tcBorders>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4 213 960,86</w:t>
            </w:r>
          </w:p>
        </w:tc>
        <w:tc>
          <w:tcPr>
            <w:tcW w:w="1620" w:type="dxa"/>
            <w:tcBorders>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2 241 700,84</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-1 972 260,02</w:t>
            </w:r>
          </w:p>
        </w:tc>
      </w:tr>
      <w:tr>
        <w:trPr>
          <w:trHeight w:val="127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156</w:t>
            </w:r>
          </w:p>
        </w:tc>
        <w:tc>
          <w:tcPr>
            <w:tcW w:w="1507"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117</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11109044040000120</w:t>
            </w:r>
          </w:p>
        </w:tc>
        <w:tc>
          <w:tcPr>
            <w:tcW w:w="562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4 213 960,86</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2 241 700,84</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-1 972 260,02</w:t>
            </w:r>
          </w:p>
        </w:tc>
      </w:tr>
      <w:tr>
        <w:trPr>
          <w:trHeight w:val="204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157</w:t>
            </w:r>
          </w:p>
        </w:tc>
        <w:tc>
          <w:tcPr>
            <w:tcW w:w="1507" w:type="dxa"/>
            <w:tcBorders>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117</w:t>
            </w:r>
          </w:p>
        </w:tc>
        <w:tc>
          <w:tcPr>
            <w:tcW w:w="2060" w:type="dxa"/>
            <w:tcBorders>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11109044040002120</w:t>
            </w:r>
          </w:p>
        </w:tc>
        <w:tc>
          <w:tcPr>
            <w:tcW w:w="5620" w:type="dxa"/>
            <w:tcBorders>
              <w:bottom w:val="single" w:sz="4" w:space="0" w:color="000000"/>
              <w:right w:val="single" w:sz="4" w:space="0" w:color="000000"/>
            </w:tcBorders>
            <w:vAlign w:val="center"/>
          </w:tcPr>
          <w:p>
            <w:pPr>
              <w:pStyle w:val="Normal"/>
              <w:numPr>
                <w:ilvl w:val="0"/>
                <w:numId w:val="0"/>
              </w:numPr>
              <w:outlineLvl w:val="1"/>
              <w:rPr>
                <w:sz w:val="20"/>
                <w:szCs w:val="20"/>
              </w:rPr>
            </w:pPr>
            <w:r>
              <w:rPr>
                <w:sz w:val="20"/>
                <w:szCs w:val="20"/>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(плата за пользование жилым помещением по договорам социального найма, найма жилых помещений муниципального жилищного фонда)</w:t>
            </w:r>
          </w:p>
        </w:tc>
        <w:tc>
          <w:tcPr>
            <w:tcW w:w="1620" w:type="dxa"/>
            <w:tcBorders>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4 213 960,86</w:t>
            </w:r>
          </w:p>
        </w:tc>
        <w:tc>
          <w:tcPr>
            <w:tcW w:w="1620" w:type="dxa"/>
            <w:tcBorders>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2 241 700,84</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-1 972 260,02</w:t>
            </w:r>
          </w:p>
        </w:tc>
      </w:tr>
      <w:tr>
        <w:trPr>
          <w:trHeight w:val="204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158</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117</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11109044040002120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(плата за пользование жилым помещением по договорам социального найма, найма жилых помещений муниципального жилищного фонда)</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4 213 960,86</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2 241 700,84</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-1 972 260,02</w:t>
            </w:r>
          </w:p>
        </w:tc>
      </w:tr>
      <w:tr>
        <w:trPr>
          <w:trHeight w:val="51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b/>
                <w:bCs/>
                <w:sz w:val="20"/>
                <w:szCs w:val="20"/>
              </w:rPr>
            </w:pPr>
            <w:r>
              <w:rPr>
                <w:b/>
                <w:bCs/>
                <w:sz w:val="20"/>
                <w:szCs w:val="20"/>
              </w:rPr>
              <w:t>159</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b/>
                <w:bCs/>
                <w:sz w:val="20"/>
                <w:szCs w:val="20"/>
              </w:rPr>
            </w:pPr>
            <w:r>
              <w:rPr>
                <w:b/>
                <w:bCs/>
                <w:sz w:val="20"/>
                <w:szCs w:val="20"/>
              </w:rPr>
              <w:t>048</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b/>
                <w:bCs/>
                <w:sz w:val="20"/>
                <w:szCs w:val="20"/>
              </w:rPr>
            </w:pPr>
            <w:r>
              <w:rPr>
                <w:b/>
                <w:bCs/>
                <w:sz w:val="20"/>
                <w:szCs w:val="20"/>
              </w:rPr>
              <w:t>11200000000000000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3"/>
              <w:rPr>
                <w:b/>
                <w:bCs/>
                <w:sz w:val="20"/>
                <w:szCs w:val="20"/>
              </w:rPr>
            </w:pPr>
            <w:r>
              <w:rPr>
                <w:b/>
                <w:bCs/>
                <w:sz w:val="20"/>
                <w:szCs w:val="20"/>
              </w:rPr>
              <w:t>ПЛАТЕЖИ ПРИ ПОЛЬЗОВАНИИ ПРИРОДНЫМИ РЕСУРСАМИ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b/>
                <w:bCs/>
                <w:sz w:val="20"/>
                <w:szCs w:val="20"/>
              </w:rPr>
            </w:pPr>
            <w:r>
              <w:rPr>
                <w:b/>
                <w:bCs/>
                <w:sz w:val="20"/>
                <w:szCs w:val="20"/>
              </w:rPr>
              <w:t>35 200,00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b/>
                <w:bCs/>
                <w:sz w:val="20"/>
                <w:szCs w:val="20"/>
              </w:rPr>
            </w:pPr>
            <w:r>
              <w:rPr>
                <w:b/>
                <w:bCs/>
                <w:sz w:val="20"/>
                <w:szCs w:val="20"/>
              </w:rPr>
              <w:t>21 932,42</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b/>
                <w:bCs/>
                <w:sz w:val="20"/>
                <w:szCs w:val="20"/>
              </w:rPr>
            </w:pPr>
            <w:r>
              <w:rPr>
                <w:b/>
                <w:bCs/>
                <w:sz w:val="20"/>
                <w:szCs w:val="20"/>
              </w:rPr>
              <w:t>-13 267,58</w:t>
            </w:r>
          </w:p>
        </w:tc>
      </w:tr>
      <w:tr>
        <w:trPr>
          <w:trHeight w:val="25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160</w:t>
            </w:r>
          </w:p>
        </w:tc>
        <w:tc>
          <w:tcPr>
            <w:tcW w:w="1507"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048</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11201000010000120</w:t>
            </w:r>
          </w:p>
        </w:tc>
        <w:tc>
          <w:tcPr>
            <w:tcW w:w="562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Плата за негативное воздействие на окружающую среду</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35 200,00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21 932,42</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-13 267,58</w:t>
            </w:r>
          </w:p>
        </w:tc>
      </w:tr>
      <w:tr>
        <w:trPr>
          <w:trHeight w:val="51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161</w:t>
            </w:r>
          </w:p>
        </w:tc>
        <w:tc>
          <w:tcPr>
            <w:tcW w:w="1507"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048</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11201010010000120</w:t>
            </w:r>
          </w:p>
        </w:tc>
        <w:tc>
          <w:tcPr>
            <w:tcW w:w="562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Плата за выбросы загрязняющих веществ в атмосферный воздух стационарными объектами</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1 888,11</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1 888,11</w:t>
            </w:r>
          </w:p>
        </w:tc>
      </w:tr>
      <w:tr>
        <w:trPr>
          <w:trHeight w:val="127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162</w:t>
            </w:r>
          </w:p>
        </w:tc>
        <w:tc>
          <w:tcPr>
            <w:tcW w:w="1507" w:type="dxa"/>
            <w:tcBorders>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048</w:t>
            </w:r>
          </w:p>
        </w:tc>
        <w:tc>
          <w:tcPr>
            <w:tcW w:w="2060" w:type="dxa"/>
            <w:tcBorders>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11201010016000120</w:t>
            </w:r>
          </w:p>
        </w:tc>
        <w:tc>
          <w:tcPr>
            <w:tcW w:w="5620" w:type="dxa"/>
            <w:tcBorders>
              <w:bottom w:val="single" w:sz="4" w:space="0" w:color="000000"/>
              <w:right w:val="single" w:sz="4" w:space="0" w:color="000000"/>
            </w:tcBorders>
            <w:vAlign w:val="center"/>
          </w:tcPr>
          <w:p>
            <w:pPr>
              <w:pStyle w:val="Normal"/>
              <w:numPr>
                <w:ilvl w:val="0"/>
                <w:numId w:val="0"/>
              </w:numPr>
              <w:outlineLvl w:val="1"/>
              <w:rPr>
                <w:sz w:val="20"/>
                <w:szCs w:val="20"/>
              </w:rPr>
            </w:pPr>
            <w:r>
              <w:rPr>
                <w:sz w:val="20"/>
                <w:szCs w:val="20"/>
              </w:rPr>
              <w:t>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Федерации)</w:t>
            </w:r>
          </w:p>
        </w:tc>
        <w:tc>
          <w:tcPr>
            <w:tcW w:w="1620" w:type="dxa"/>
            <w:tcBorders>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0,00</w:t>
            </w:r>
          </w:p>
        </w:tc>
        <w:tc>
          <w:tcPr>
            <w:tcW w:w="1620" w:type="dxa"/>
            <w:tcBorders>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1 888,11</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1 888,11</w:t>
            </w:r>
          </w:p>
        </w:tc>
      </w:tr>
      <w:tr>
        <w:trPr>
          <w:trHeight w:val="127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163</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048</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11201010016000120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1 888,11</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1 888,11</w:t>
            </w:r>
          </w:p>
        </w:tc>
      </w:tr>
      <w:tr>
        <w:trPr>
          <w:trHeight w:val="25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164</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048</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11201040010000120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Плата за размещение отходов производства и потребления</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35 200,00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20 044,31</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-15 155,69</w:t>
            </w:r>
          </w:p>
        </w:tc>
      </w:tr>
      <w:tr>
        <w:trPr>
          <w:trHeight w:val="25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165</w:t>
            </w:r>
          </w:p>
        </w:tc>
        <w:tc>
          <w:tcPr>
            <w:tcW w:w="1507"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048</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11201041010000120</w:t>
            </w:r>
          </w:p>
        </w:tc>
        <w:tc>
          <w:tcPr>
            <w:tcW w:w="562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Плата за размещение отходов производства</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35 200,00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20 044,31</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-15 155,69</w:t>
            </w:r>
          </w:p>
        </w:tc>
      </w:tr>
      <w:tr>
        <w:trPr>
          <w:trHeight w:val="57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166</w:t>
            </w:r>
          </w:p>
        </w:tc>
        <w:tc>
          <w:tcPr>
            <w:tcW w:w="1507" w:type="dxa"/>
            <w:tcBorders>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048</w:t>
            </w:r>
          </w:p>
        </w:tc>
        <w:tc>
          <w:tcPr>
            <w:tcW w:w="2060" w:type="dxa"/>
            <w:tcBorders>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11201041010000120</w:t>
            </w:r>
          </w:p>
        </w:tc>
        <w:tc>
          <w:tcPr>
            <w:tcW w:w="5620" w:type="dxa"/>
            <w:tcBorders>
              <w:bottom w:val="single" w:sz="4" w:space="0" w:color="000000"/>
              <w:right w:val="single" w:sz="4" w:space="0" w:color="000000"/>
            </w:tcBorders>
            <w:vAlign w:val="center"/>
          </w:tcPr>
          <w:p>
            <w:pPr>
              <w:pStyle w:val="Normal"/>
              <w:numPr>
                <w:ilvl w:val="0"/>
                <w:numId w:val="0"/>
              </w:numPr>
              <w:outlineLvl w:val="1"/>
              <w:rPr>
                <w:sz w:val="20"/>
                <w:szCs w:val="20"/>
              </w:rPr>
            </w:pPr>
            <w:r>
              <w:rPr>
                <w:sz w:val="20"/>
                <w:szCs w:val="20"/>
              </w:rPr>
              <w:t>Плата за размещение отходов производства</w:t>
            </w:r>
          </w:p>
        </w:tc>
        <w:tc>
          <w:tcPr>
            <w:tcW w:w="1620" w:type="dxa"/>
            <w:tcBorders>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35 200,00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-35 200,00</w:t>
            </w:r>
          </w:p>
        </w:tc>
      </w:tr>
      <w:tr>
        <w:trPr>
          <w:trHeight w:val="25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167</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048</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11201041010000120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Плата за размещение отходов производства</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35 200,00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-35 200,00</w:t>
            </w:r>
          </w:p>
        </w:tc>
      </w:tr>
      <w:tr>
        <w:trPr>
          <w:trHeight w:val="102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168</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048</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11201041016000120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Плата за размещение отходов производства (федеральные государственные органы, Банк России, органы управления государственными внебюджетными фондами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20 044,31</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20 044,31</w:t>
            </w:r>
          </w:p>
        </w:tc>
      </w:tr>
      <w:tr>
        <w:trPr>
          <w:trHeight w:val="102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169</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048</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11201041016000120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Плата за размещение отходов производства (федеральные государственные органы, Банк России, органы управления государственными внебюджетными фондами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20 044,31</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20 044,31</w:t>
            </w:r>
          </w:p>
        </w:tc>
      </w:tr>
      <w:tr>
        <w:trPr>
          <w:trHeight w:val="51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b/>
                <w:bCs/>
                <w:sz w:val="20"/>
                <w:szCs w:val="20"/>
              </w:rPr>
            </w:pPr>
            <w:r>
              <w:rPr>
                <w:b/>
                <w:bCs/>
                <w:sz w:val="20"/>
                <w:szCs w:val="20"/>
              </w:rPr>
              <w:t>170</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b/>
                <w:bCs/>
                <w:sz w:val="20"/>
                <w:szCs w:val="20"/>
              </w:rPr>
            </w:pPr>
            <w:r>
              <w:rPr>
                <w:b/>
                <w:bCs/>
                <w:sz w:val="20"/>
                <w:szCs w:val="20"/>
              </w:rPr>
              <w:t>000</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b/>
                <w:bCs/>
                <w:sz w:val="20"/>
                <w:szCs w:val="20"/>
              </w:rPr>
            </w:pPr>
            <w:r>
              <w:rPr>
                <w:b/>
                <w:bCs/>
                <w:sz w:val="20"/>
                <w:szCs w:val="20"/>
              </w:rPr>
              <w:t>11300000000000000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2"/>
              <w:rPr>
                <w:b/>
                <w:bCs/>
                <w:sz w:val="20"/>
                <w:szCs w:val="20"/>
              </w:rPr>
            </w:pPr>
            <w:r>
              <w:rPr>
                <w:b/>
                <w:bCs/>
                <w:sz w:val="20"/>
                <w:szCs w:val="20"/>
              </w:rPr>
              <w:t>ДОХОДЫ ОТ ОКАЗАНИЯ ПЛАТНЫХ УСЛУГ И КОМПЕНСАЦИИ ЗАТРАТ ГОСУДАРСТВА</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b/>
                <w:bCs/>
                <w:sz w:val="20"/>
                <w:szCs w:val="20"/>
              </w:rPr>
            </w:pPr>
            <w:r>
              <w:rPr>
                <w:b/>
                <w:bCs/>
                <w:sz w:val="20"/>
                <w:szCs w:val="20"/>
              </w:rPr>
              <w:t>2 291 251,56</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b/>
                <w:bCs/>
                <w:sz w:val="20"/>
                <w:szCs w:val="20"/>
              </w:rPr>
            </w:pPr>
            <w:r>
              <w:rPr>
                <w:b/>
                <w:bCs/>
                <w:sz w:val="20"/>
                <w:szCs w:val="20"/>
              </w:rPr>
              <w:t>2 386 236,57</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b/>
                <w:bCs/>
                <w:sz w:val="20"/>
                <w:szCs w:val="20"/>
              </w:rPr>
            </w:pPr>
            <w:r>
              <w:rPr>
                <w:b/>
                <w:bCs/>
                <w:sz w:val="20"/>
                <w:szCs w:val="20"/>
              </w:rPr>
              <w:t>94 985,01</w:t>
            </w:r>
          </w:p>
        </w:tc>
      </w:tr>
      <w:tr>
        <w:trPr>
          <w:trHeight w:val="25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171</w:t>
            </w:r>
          </w:p>
        </w:tc>
        <w:tc>
          <w:tcPr>
            <w:tcW w:w="1507" w:type="dxa"/>
            <w:tcBorders>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000</w:t>
            </w:r>
          </w:p>
        </w:tc>
        <w:tc>
          <w:tcPr>
            <w:tcW w:w="2060" w:type="dxa"/>
            <w:tcBorders>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11302000000000130</w:t>
            </w:r>
          </w:p>
        </w:tc>
        <w:tc>
          <w:tcPr>
            <w:tcW w:w="5620" w:type="dxa"/>
            <w:tcBorders>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Доходы от компенсации затрат государства</w:t>
            </w:r>
          </w:p>
        </w:tc>
        <w:tc>
          <w:tcPr>
            <w:tcW w:w="1620" w:type="dxa"/>
            <w:tcBorders>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2 291 251,56</w:t>
            </w:r>
          </w:p>
        </w:tc>
        <w:tc>
          <w:tcPr>
            <w:tcW w:w="1620" w:type="dxa"/>
            <w:tcBorders>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2 386 236,57</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94 985,01</w:t>
            </w:r>
          </w:p>
        </w:tc>
      </w:tr>
      <w:tr>
        <w:trPr>
          <w:trHeight w:val="51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172</w:t>
            </w:r>
          </w:p>
        </w:tc>
        <w:tc>
          <w:tcPr>
            <w:tcW w:w="1507"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000</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11302060000000130</w:t>
            </w:r>
          </w:p>
        </w:tc>
        <w:tc>
          <w:tcPr>
            <w:tcW w:w="562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Доходы, поступающие в порядке возмещения расходов, понесенных в связи с эксплуатацией имущества</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115 643,14</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170 628,15</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54 985,01</w:t>
            </w:r>
          </w:p>
        </w:tc>
      </w:tr>
      <w:tr>
        <w:trPr>
          <w:trHeight w:val="76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173</w:t>
            </w:r>
          </w:p>
        </w:tc>
        <w:tc>
          <w:tcPr>
            <w:tcW w:w="1507" w:type="dxa"/>
            <w:tcBorders>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000</w:t>
            </w:r>
          </w:p>
        </w:tc>
        <w:tc>
          <w:tcPr>
            <w:tcW w:w="2060" w:type="dxa"/>
            <w:tcBorders>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11302064040000130</w:t>
            </w:r>
          </w:p>
        </w:tc>
        <w:tc>
          <w:tcPr>
            <w:tcW w:w="5620" w:type="dxa"/>
            <w:tcBorders>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Доходы, поступающие в порядке возмещения расходов, понесенных в связи с эксплуатацией имущества городских округов</w:t>
            </w:r>
          </w:p>
        </w:tc>
        <w:tc>
          <w:tcPr>
            <w:tcW w:w="1620" w:type="dxa"/>
            <w:tcBorders>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115 643,14</w:t>
            </w:r>
          </w:p>
        </w:tc>
        <w:tc>
          <w:tcPr>
            <w:tcW w:w="1620" w:type="dxa"/>
            <w:tcBorders>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170 628,15</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54 985,01</w:t>
            </w:r>
          </w:p>
        </w:tc>
      </w:tr>
      <w:tr>
        <w:trPr>
          <w:trHeight w:val="76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174</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117</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11302064040000130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Доходы, поступающие в порядке возмещения расходов, понесенных в связи с эксплуатацией имущества городских округов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400,00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400,00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r>
      <w:tr>
        <w:trPr>
          <w:trHeight w:val="76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175</w:t>
            </w:r>
          </w:p>
        </w:tc>
        <w:tc>
          <w:tcPr>
            <w:tcW w:w="1507"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133</w:t>
            </w:r>
          </w:p>
        </w:tc>
        <w:tc>
          <w:tcPr>
            <w:tcW w:w="2060" w:type="dxa"/>
            <w:tcBorders>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11302064040000130</w:t>
            </w:r>
          </w:p>
        </w:tc>
        <w:tc>
          <w:tcPr>
            <w:tcW w:w="5620" w:type="dxa"/>
            <w:tcBorders>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Доходы, поступающие в порядке возмещения расходов, понесенных в связи с эксплуатацией имущества городских округов</w:t>
            </w:r>
          </w:p>
        </w:tc>
        <w:tc>
          <w:tcPr>
            <w:tcW w:w="1620" w:type="dxa"/>
            <w:tcBorders>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115 243,14</w:t>
            </w:r>
          </w:p>
        </w:tc>
        <w:tc>
          <w:tcPr>
            <w:tcW w:w="1620" w:type="dxa"/>
            <w:tcBorders>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170 228,15</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54 985,01</w:t>
            </w:r>
          </w:p>
        </w:tc>
      </w:tr>
      <w:tr>
        <w:trPr>
          <w:trHeight w:val="25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176</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000</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11302990000000130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Прочие доходы от компенсации затрат государства</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2 175 608,42</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2 215 608,42</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40 000,00</w:t>
            </w:r>
          </w:p>
        </w:tc>
      </w:tr>
      <w:tr>
        <w:trPr>
          <w:trHeight w:val="51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177</w:t>
            </w:r>
          </w:p>
        </w:tc>
        <w:tc>
          <w:tcPr>
            <w:tcW w:w="1507" w:type="dxa"/>
            <w:tcBorders>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000</w:t>
            </w:r>
          </w:p>
        </w:tc>
        <w:tc>
          <w:tcPr>
            <w:tcW w:w="2060" w:type="dxa"/>
            <w:tcBorders>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11302994040000130</w:t>
            </w:r>
          </w:p>
        </w:tc>
        <w:tc>
          <w:tcPr>
            <w:tcW w:w="5620" w:type="dxa"/>
            <w:tcBorders>
              <w:bottom w:val="single" w:sz="4" w:space="0" w:color="000000"/>
              <w:right w:val="single" w:sz="4" w:space="0" w:color="000000"/>
            </w:tcBorders>
            <w:vAlign w:val="center"/>
          </w:tcPr>
          <w:p>
            <w:pPr>
              <w:pStyle w:val="Normal"/>
              <w:numPr>
                <w:ilvl w:val="0"/>
                <w:numId w:val="0"/>
              </w:numPr>
              <w:outlineLvl w:val="1"/>
              <w:rPr>
                <w:sz w:val="20"/>
                <w:szCs w:val="20"/>
              </w:rPr>
            </w:pPr>
            <w:r>
              <w:rPr>
                <w:sz w:val="20"/>
                <w:szCs w:val="20"/>
              </w:rPr>
              <w:t>Прочие доходы от компенсации затрат бюджетов городских округов</w:t>
            </w:r>
          </w:p>
        </w:tc>
        <w:tc>
          <w:tcPr>
            <w:tcW w:w="1620" w:type="dxa"/>
            <w:tcBorders>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2 175 608,42</w:t>
            </w:r>
          </w:p>
        </w:tc>
        <w:tc>
          <w:tcPr>
            <w:tcW w:w="1620" w:type="dxa"/>
            <w:tcBorders>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2 215 608,42</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40 000,00</w:t>
            </w:r>
          </w:p>
        </w:tc>
      </w:tr>
      <w:tr>
        <w:trPr>
          <w:trHeight w:val="51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178</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005</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11302994040000130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Прочие доходы от компенсации затрат бюджетов городских округов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8 088,76</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8 088,76</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0,00</w:t>
            </w:r>
          </w:p>
        </w:tc>
      </w:tr>
      <w:tr>
        <w:trPr>
          <w:trHeight w:val="51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179</w:t>
            </w:r>
          </w:p>
        </w:tc>
        <w:tc>
          <w:tcPr>
            <w:tcW w:w="1507"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013</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11302994040000130</w:t>
            </w:r>
          </w:p>
        </w:tc>
        <w:tc>
          <w:tcPr>
            <w:tcW w:w="562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Прочие доходы от компенсации затрат бюджетов городских округов</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24 492,37</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24 492,37</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r>
      <w:tr>
        <w:trPr>
          <w:trHeight w:val="51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180</w:t>
            </w:r>
          </w:p>
        </w:tc>
        <w:tc>
          <w:tcPr>
            <w:tcW w:w="1507"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031</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11302994040000130</w:t>
            </w:r>
          </w:p>
        </w:tc>
        <w:tc>
          <w:tcPr>
            <w:tcW w:w="562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Прочие доходы от компенсации затрат бюджетов городских округов</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5 907,22</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5 907,22</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r>
      <w:tr>
        <w:trPr>
          <w:trHeight w:val="51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181</w:t>
            </w:r>
          </w:p>
        </w:tc>
        <w:tc>
          <w:tcPr>
            <w:tcW w:w="1507"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131</w:t>
            </w:r>
          </w:p>
        </w:tc>
        <w:tc>
          <w:tcPr>
            <w:tcW w:w="2060" w:type="dxa"/>
            <w:tcBorders>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11302994040000130</w:t>
            </w:r>
          </w:p>
        </w:tc>
        <w:tc>
          <w:tcPr>
            <w:tcW w:w="5620" w:type="dxa"/>
            <w:tcBorders>
              <w:bottom w:val="single" w:sz="4" w:space="0" w:color="000000"/>
              <w:right w:val="single" w:sz="4" w:space="0" w:color="000000"/>
            </w:tcBorders>
            <w:vAlign w:val="center"/>
          </w:tcPr>
          <w:p>
            <w:pPr>
              <w:pStyle w:val="Normal"/>
              <w:numPr>
                <w:ilvl w:val="0"/>
                <w:numId w:val="0"/>
              </w:numPr>
              <w:outlineLvl w:val="1"/>
              <w:rPr>
                <w:sz w:val="20"/>
                <w:szCs w:val="20"/>
              </w:rPr>
            </w:pPr>
            <w:r>
              <w:rPr>
                <w:sz w:val="20"/>
                <w:szCs w:val="20"/>
              </w:rPr>
              <w:t>Прочие доходы от компенсации затрат бюджетов городских округов</w:t>
            </w:r>
          </w:p>
        </w:tc>
        <w:tc>
          <w:tcPr>
            <w:tcW w:w="1620" w:type="dxa"/>
            <w:tcBorders>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0,00</w:t>
            </w:r>
          </w:p>
        </w:tc>
        <w:tc>
          <w:tcPr>
            <w:tcW w:w="1620" w:type="dxa"/>
            <w:tcBorders>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40 000,00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40 000,00</w:t>
            </w:r>
          </w:p>
        </w:tc>
      </w:tr>
      <w:tr>
        <w:trPr>
          <w:trHeight w:val="51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182</w:t>
            </w:r>
          </w:p>
        </w:tc>
        <w:tc>
          <w:tcPr>
            <w:tcW w:w="1507"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133</w:t>
            </w:r>
          </w:p>
        </w:tc>
        <w:tc>
          <w:tcPr>
            <w:tcW w:w="2060" w:type="dxa"/>
            <w:tcBorders>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11302994040000130</w:t>
            </w:r>
          </w:p>
        </w:tc>
        <w:tc>
          <w:tcPr>
            <w:tcW w:w="5620" w:type="dxa"/>
            <w:tcBorders>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Прочие доходы от компенсации затрат бюджетов городских округов</w:t>
            </w:r>
          </w:p>
        </w:tc>
        <w:tc>
          <w:tcPr>
            <w:tcW w:w="1620" w:type="dxa"/>
            <w:tcBorders>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2 137 120,07</w:t>
            </w:r>
          </w:p>
        </w:tc>
        <w:tc>
          <w:tcPr>
            <w:tcW w:w="1620" w:type="dxa"/>
            <w:tcBorders>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2 137 120,07</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0,00</w:t>
            </w:r>
          </w:p>
        </w:tc>
      </w:tr>
      <w:tr>
        <w:trPr>
          <w:trHeight w:val="51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b/>
                <w:bCs/>
                <w:sz w:val="20"/>
                <w:szCs w:val="20"/>
              </w:rPr>
            </w:pPr>
            <w:r>
              <w:rPr>
                <w:b/>
                <w:bCs/>
                <w:sz w:val="20"/>
                <w:szCs w:val="20"/>
              </w:rPr>
              <w:t>183</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b/>
                <w:bCs/>
                <w:sz w:val="20"/>
                <w:szCs w:val="20"/>
              </w:rPr>
            </w:pPr>
            <w:r>
              <w:rPr>
                <w:b/>
                <w:bCs/>
                <w:sz w:val="20"/>
                <w:szCs w:val="20"/>
              </w:rPr>
              <w:t>117</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b/>
                <w:bCs/>
                <w:sz w:val="20"/>
                <w:szCs w:val="20"/>
              </w:rPr>
            </w:pPr>
            <w:r>
              <w:rPr>
                <w:b/>
                <w:bCs/>
                <w:sz w:val="20"/>
                <w:szCs w:val="20"/>
              </w:rPr>
              <w:t>11400000000000000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3"/>
              <w:rPr>
                <w:b/>
                <w:bCs/>
                <w:sz w:val="20"/>
                <w:szCs w:val="20"/>
              </w:rPr>
            </w:pPr>
            <w:r>
              <w:rPr>
                <w:b/>
                <w:bCs/>
                <w:sz w:val="20"/>
                <w:szCs w:val="20"/>
              </w:rPr>
              <w:t>ДОХОДЫ ОТ ПРОДАЖИ МАТЕРИАЛЬНЫХ И НЕМАТЕРИАЛЬНЫХ АКТИВОВ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b/>
                <w:bCs/>
                <w:sz w:val="20"/>
                <w:szCs w:val="20"/>
              </w:rPr>
            </w:pPr>
            <w:r>
              <w:rPr>
                <w:b/>
                <w:bCs/>
                <w:sz w:val="20"/>
                <w:szCs w:val="20"/>
              </w:rPr>
              <w:t>5 104 331,30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b/>
                <w:bCs/>
                <w:sz w:val="20"/>
                <w:szCs w:val="20"/>
              </w:rPr>
            </w:pPr>
            <w:r>
              <w:rPr>
                <w:b/>
                <w:bCs/>
                <w:sz w:val="20"/>
                <w:szCs w:val="20"/>
              </w:rPr>
              <w:t>4 938 963,96</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b/>
                <w:bCs/>
                <w:sz w:val="20"/>
                <w:szCs w:val="20"/>
              </w:rPr>
            </w:pPr>
            <w:r>
              <w:rPr>
                <w:b/>
                <w:bCs/>
                <w:sz w:val="20"/>
                <w:szCs w:val="20"/>
              </w:rPr>
              <w:t>-165 367,34</w:t>
            </w:r>
          </w:p>
        </w:tc>
      </w:tr>
      <w:tr>
        <w:trPr>
          <w:trHeight w:val="127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184</w:t>
            </w:r>
          </w:p>
        </w:tc>
        <w:tc>
          <w:tcPr>
            <w:tcW w:w="1507" w:type="dxa"/>
            <w:tcBorders>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117</w:t>
            </w:r>
          </w:p>
        </w:tc>
        <w:tc>
          <w:tcPr>
            <w:tcW w:w="2060" w:type="dxa"/>
            <w:tcBorders>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11402000000000000</w:t>
            </w:r>
          </w:p>
        </w:tc>
        <w:tc>
          <w:tcPr>
            <w:tcW w:w="5620" w:type="dxa"/>
            <w:tcBorders>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620" w:type="dxa"/>
            <w:tcBorders>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1 356 360,00</w:t>
            </w:r>
          </w:p>
        </w:tc>
        <w:tc>
          <w:tcPr>
            <w:tcW w:w="1620" w:type="dxa"/>
            <w:tcBorders>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1 190 075,08</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-166 284,92</w:t>
            </w:r>
          </w:p>
        </w:tc>
      </w:tr>
      <w:tr>
        <w:trPr>
          <w:trHeight w:val="153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185</w:t>
            </w:r>
          </w:p>
        </w:tc>
        <w:tc>
          <w:tcPr>
            <w:tcW w:w="1507"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117</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11402040040000410</w:t>
            </w:r>
          </w:p>
        </w:tc>
        <w:tc>
          <w:tcPr>
            <w:tcW w:w="562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Доходы от реализации имущества, находящегося в собственности городских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1 356 360,00</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1 190 075,08</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-166 284,92</w:t>
            </w:r>
          </w:p>
        </w:tc>
      </w:tr>
      <w:tr>
        <w:trPr>
          <w:trHeight w:val="153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186</w:t>
            </w:r>
          </w:p>
        </w:tc>
        <w:tc>
          <w:tcPr>
            <w:tcW w:w="1507" w:type="dxa"/>
            <w:tcBorders>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117</w:t>
            </w:r>
          </w:p>
        </w:tc>
        <w:tc>
          <w:tcPr>
            <w:tcW w:w="2060" w:type="dxa"/>
            <w:tcBorders>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11402043040000410</w:t>
            </w:r>
          </w:p>
        </w:tc>
        <w:tc>
          <w:tcPr>
            <w:tcW w:w="5620" w:type="dxa"/>
            <w:tcBorders>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620" w:type="dxa"/>
            <w:tcBorders>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1 356 360,00</w:t>
            </w:r>
          </w:p>
        </w:tc>
        <w:tc>
          <w:tcPr>
            <w:tcW w:w="1620" w:type="dxa"/>
            <w:tcBorders>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1 190 075,08</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-166 284,92</w:t>
            </w:r>
          </w:p>
        </w:tc>
      </w:tr>
      <w:tr>
        <w:trPr>
          <w:trHeight w:val="153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187</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117</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11402043040000410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1 356 360,00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1 190 075,08</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-166 284,92</w:t>
            </w:r>
          </w:p>
        </w:tc>
      </w:tr>
      <w:tr>
        <w:trPr>
          <w:trHeight w:val="51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188</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117</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11406000000000430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Доходы от продажи земельных участков, находящихся в государственной и муниципальной собственности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3 747 971,30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3 748 888,88</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917,58</w:t>
            </w:r>
          </w:p>
        </w:tc>
      </w:tr>
      <w:tr>
        <w:trPr>
          <w:trHeight w:val="57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189</w:t>
            </w:r>
          </w:p>
        </w:tc>
        <w:tc>
          <w:tcPr>
            <w:tcW w:w="1507" w:type="dxa"/>
            <w:tcBorders>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117</w:t>
            </w:r>
          </w:p>
        </w:tc>
        <w:tc>
          <w:tcPr>
            <w:tcW w:w="2060" w:type="dxa"/>
            <w:tcBorders>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11406010000000430</w:t>
            </w:r>
          </w:p>
        </w:tc>
        <w:tc>
          <w:tcPr>
            <w:tcW w:w="5620" w:type="dxa"/>
            <w:tcBorders>
              <w:bottom w:val="single" w:sz="4" w:space="0" w:color="000000"/>
              <w:right w:val="single" w:sz="4" w:space="0" w:color="000000"/>
            </w:tcBorders>
            <w:vAlign w:val="center"/>
          </w:tcPr>
          <w:p>
            <w:pPr>
              <w:pStyle w:val="Normal"/>
              <w:numPr>
                <w:ilvl w:val="0"/>
                <w:numId w:val="0"/>
              </w:numPr>
              <w:outlineLvl w:val="1"/>
              <w:rPr>
                <w:sz w:val="20"/>
                <w:szCs w:val="20"/>
              </w:rPr>
            </w:pPr>
            <w:r>
              <w:rPr>
                <w:sz w:val="20"/>
                <w:szCs w:val="20"/>
              </w:rPr>
              <w:t>Доходы от продажи земельных участков, государственная собственность на которые не разграничена</w:t>
            </w:r>
          </w:p>
        </w:tc>
        <w:tc>
          <w:tcPr>
            <w:tcW w:w="1620" w:type="dxa"/>
            <w:tcBorders>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3 747 971,30</w:t>
            </w:r>
          </w:p>
        </w:tc>
        <w:tc>
          <w:tcPr>
            <w:tcW w:w="1620" w:type="dxa"/>
            <w:tcBorders>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3 748 888,88</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917,58</w:t>
            </w:r>
          </w:p>
        </w:tc>
      </w:tr>
      <w:tr>
        <w:trPr>
          <w:trHeight w:val="76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190</w:t>
            </w:r>
          </w:p>
        </w:tc>
        <w:tc>
          <w:tcPr>
            <w:tcW w:w="1507" w:type="dxa"/>
            <w:tcBorders>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117</w:t>
            </w:r>
          </w:p>
        </w:tc>
        <w:tc>
          <w:tcPr>
            <w:tcW w:w="2060" w:type="dxa"/>
            <w:tcBorders>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11406012040000430</w:t>
            </w:r>
          </w:p>
        </w:tc>
        <w:tc>
          <w:tcPr>
            <w:tcW w:w="5620" w:type="dxa"/>
            <w:tcBorders>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Доходы от продажи земельных участков, государственная собственность на которые не разграничена и которые расположены в границах городских округов</w:t>
            </w:r>
          </w:p>
        </w:tc>
        <w:tc>
          <w:tcPr>
            <w:tcW w:w="1620" w:type="dxa"/>
            <w:tcBorders>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3 747 971,30</w:t>
            </w:r>
          </w:p>
        </w:tc>
        <w:tc>
          <w:tcPr>
            <w:tcW w:w="1620" w:type="dxa"/>
            <w:tcBorders>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3 748 888,88</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917,58</w:t>
            </w:r>
          </w:p>
        </w:tc>
      </w:tr>
      <w:tr>
        <w:trPr>
          <w:trHeight w:val="76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191</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117</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11406012040000430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Доходы от продажи земельных участков, государственная собственность на которые не разграничена и которые расположены в границах городских округов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3 747 971,30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3 748 888,88</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917,58</w:t>
            </w:r>
          </w:p>
        </w:tc>
      </w:tr>
      <w:tr>
        <w:trPr>
          <w:trHeight w:val="25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b/>
                <w:bCs/>
                <w:sz w:val="20"/>
                <w:szCs w:val="20"/>
              </w:rPr>
            </w:pPr>
            <w:r>
              <w:rPr>
                <w:b/>
                <w:bCs/>
                <w:sz w:val="20"/>
                <w:szCs w:val="20"/>
              </w:rPr>
              <w:t>192</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b/>
                <w:bCs/>
                <w:sz w:val="20"/>
                <w:szCs w:val="20"/>
              </w:rPr>
            </w:pPr>
            <w:r>
              <w:rPr>
                <w:b/>
                <w:bCs/>
                <w:sz w:val="20"/>
                <w:szCs w:val="20"/>
              </w:rPr>
              <w:t>000</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b/>
                <w:bCs/>
                <w:sz w:val="20"/>
                <w:szCs w:val="20"/>
              </w:rPr>
            </w:pPr>
            <w:r>
              <w:rPr>
                <w:b/>
                <w:bCs/>
                <w:sz w:val="20"/>
                <w:szCs w:val="20"/>
              </w:rPr>
              <w:t>11600000000000000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b/>
                <w:bCs/>
                <w:sz w:val="20"/>
                <w:szCs w:val="20"/>
              </w:rPr>
            </w:pPr>
            <w:r>
              <w:rPr>
                <w:b/>
                <w:bCs/>
                <w:sz w:val="20"/>
                <w:szCs w:val="20"/>
              </w:rPr>
              <w:t>ШТРАФЫ, САНКЦИИ, ВОЗМЕЩЕНИЕ УЩЕРБА</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b/>
                <w:bCs/>
                <w:sz w:val="20"/>
                <w:szCs w:val="20"/>
              </w:rPr>
            </w:pPr>
            <w:r>
              <w:rPr>
                <w:b/>
                <w:bCs/>
                <w:sz w:val="20"/>
                <w:szCs w:val="20"/>
              </w:rPr>
              <w:t>1 720 016,00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b/>
                <w:bCs/>
                <w:sz w:val="20"/>
                <w:szCs w:val="20"/>
              </w:rPr>
            </w:pPr>
            <w:r>
              <w:rPr>
                <w:b/>
                <w:bCs/>
                <w:sz w:val="20"/>
                <w:szCs w:val="20"/>
              </w:rPr>
              <w:t>1 145 297,82</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b/>
                <w:bCs/>
                <w:sz w:val="20"/>
                <w:szCs w:val="20"/>
              </w:rPr>
            </w:pPr>
            <w:r>
              <w:rPr>
                <w:b/>
                <w:bCs/>
                <w:sz w:val="20"/>
                <w:szCs w:val="20"/>
              </w:rPr>
              <w:t>-574 718,18</w:t>
            </w:r>
          </w:p>
        </w:tc>
      </w:tr>
      <w:tr>
        <w:trPr>
          <w:trHeight w:val="102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193</w:t>
            </w:r>
          </w:p>
        </w:tc>
        <w:tc>
          <w:tcPr>
            <w:tcW w:w="1507" w:type="dxa"/>
            <w:tcBorders>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000</w:t>
            </w:r>
          </w:p>
        </w:tc>
        <w:tc>
          <w:tcPr>
            <w:tcW w:w="2060" w:type="dxa"/>
            <w:tcBorders>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11601000010000140</w:t>
            </w:r>
          </w:p>
        </w:tc>
        <w:tc>
          <w:tcPr>
            <w:tcW w:w="5620" w:type="dxa"/>
            <w:tcBorders>
              <w:bottom w:val="single" w:sz="4" w:space="0" w:color="000000"/>
              <w:right w:val="single" w:sz="4" w:space="0" w:color="000000"/>
            </w:tcBorders>
            <w:vAlign w:val="center"/>
          </w:tcPr>
          <w:p>
            <w:pPr>
              <w:pStyle w:val="Normal"/>
              <w:numPr>
                <w:ilvl w:val="0"/>
                <w:numId w:val="0"/>
              </w:numPr>
              <w:outlineLvl w:val="1"/>
              <w:rPr>
                <w:sz w:val="20"/>
                <w:szCs w:val="20"/>
              </w:rPr>
            </w:pPr>
            <w:r>
              <w:rPr>
                <w:sz w:val="20"/>
                <w:szCs w:val="20"/>
              </w:rPr>
              <w:t>Денежные взыскания (штрафы) за нарушение обязательных требований государственных стандартов, правил обязательной сертификации, нарушение требований нормативных документов по обеспечению единства измерений</w:t>
            </w:r>
          </w:p>
        </w:tc>
        <w:tc>
          <w:tcPr>
            <w:tcW w:w="1620" w:type="dxa"/>
            <w:tcBorders>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1 199 416,00</w:t>
            </w:r>
          </w:p>
        </w:tc>
        <w:tc>
          <w:tcPr>
            <w:tcW w:w="1620" w:type="dxa"/>
            <w:tcBorders>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727 367,48</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-472 048,52</w:t>
            </w:r>
          </w:p>
        </w:tc>
      </w:tr>
      <w:tr>
        <w:trPr>
          <w:trHeight w:val="25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194</w:t>
            </w:r>
          </w:p>
        </w:tc>
        <w:tc>
          <w:tcPr>
            <w:tcW w:w="1507" w:type="dxa"/>
            <w:tcBorders>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000</w:t>
            </w:r>
          </w:p>
        </w:tc>
        <w:tc>
          <w:tcPr>
            <w:tcW w:w="2060" w:type="dxa"/>
            <w:tcBorders>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11601003010000140</w:t>
            </w:r>
          </w:p>
        </w:tc>
        <w:tc>
          <w:tcPr>
            <w:tcW w:w="5620" w:type="dxa"/>
            <w:tcBorders>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Административные штрафы</w:t>
            </w:r>
          </w:p>
        </w:tc>
        <w:tc>
          <w:tcPr>
            <w:tcW w:w="1620" w:type="dxa"/>
            <w:tcBorders>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1 195 249,00</w:t>
            </w:r>
          </w:p>
        </w:tc>
        <w:tc>
          <w:tcPr>
            <w:tcW w:w="1620" w:type="dxa"/>
            <w:tcBorders>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727 367,48</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-467 881,52</w:t>
            </w:r>
          </w:p>
        </w:tc>
      </w:tr>
      <w:tr>
        <w:trPr>
          <w:trHeight w:val="153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195</w:t>
            </w:r>
          </w:p>
        </w:tc>
        <w:tc>
          <w:tcPr>
            <w:tcW w:w="1507"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000</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11601053010000140</w:t>
            </w:r>
          </w:p>
        </w:tc>
        <w:tc>
          <w:tcPr>
            <w:tcW w:w="562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13 077,00</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14 978,14</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1 901,14</w:t>
            </w:r>
          </w:p>
        </w:tc>
      </w:tr>
      <w:tr>
        <w:trPr>
          <w:trHeight w:val="153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196</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006</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11601053010000140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1"/>
              <w:rPr>
                <w:sz w:val="20"/>
                <w:szCs w:val="20"/>
              </w:rPr>
            </w:pPr>
            <w:r>
              <w:rPr>
                <w:sz w:val="20"/>
                <w:szCs w:val="2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10 510,00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2 478,14</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-8 031,86</w:t>
            </w:r>
          </w:p>
        </w:tc>
      </w:tr>
      <w:tr>
        <w:trPr>
          <w:trHeight w:val="153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197</w:t>
            </w:r>
          </w:p>
        </w:tc>
        <w:tc>
          <w:tcPr>
            <w:tcW w:w="1507"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439</w:t>
            </w:r>
          </w:p>
        </w:tc>
        <w:tc>
          <w:tcPr>
            <w:tcW w:w="2060" w:type="dxa"/>
            <w:tcBorders>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11601053010000140</w:t>
            </w:r>
          </w:p>
        </w:tc>
        <w:tc>
          <w:tcPr>
            <w:tcW w:w="5620" w:type="dxa"/>
            <w:tcBorders>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620" w:type="dxa"/>
            <w:tcBorders>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2 567,00</w:t>
            </w:r>
          </w:p>
        </w:tc>
        <w:tc>
          <w:tcPr>
            <w:tcW w:w="1620" w:type="dxa"/>
            <w:tcBorders>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12 500,00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9 933,00</w:t>
            </w:r>
          </w:p>
        </w:tc>
      </w:tr>
      <w:tr>
        <w:trPr>
          <w:trHeight w:val="178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198</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000</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11601063010000140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255 114,00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200 213,71</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-54 900,29</w:t>
            </w:r>
          </w:p>
        </w:tc>
      </w:tr>
      <w:tr>
        <w:trPr>
          <w:trHeight w:val="178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199</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006</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11601063010000140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10 000,00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17 750,00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7 750,00</w:t>
            </w:r>
          </w:p>
        </w:tc>
      </w:tr>
      <w:tr>
        <w:trPr>
          <w:trHeight w:val="178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200</w:t>
            </w:r>
          </w:p>
        </w:tc>
        <w:tc>
          <w:tcPr>
            <w:tcW w:w="1507"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439</w:t>
            </w:r>
          </w:p>
        </w:tc>
        <w:tc>
          <w:tcPr>
            <w:tcW w:w="2060" w:type="dxa"/>
            <w:tcBorders>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11601063010000140</w:t>
            </w:r>
          </w:p>
        </w:tc>
        <w:tc>
          <w:tcPr>
            <w:tcW w:w="5620" w:type="dxa"/>
            <w:tcBorders>
              <w:bottom w:val="single" w:sz="4" w:space="0" w:color="000000"/>
              <w:right w:val="single" w:sz="4" w:space="0" w:color="000000"/>
            </w:tcBorders>
            <w:vAlign w:val="center"/>
          </w:tcPr>
          <w:p>
            <w:pPr>
              <w:pStyle w:val="Normal"/>
              <w:numPr>
                <w:ilvl w:val="0"/>
                <w:numId w:val="0"/>
              </w:numPr>
              <w:outlineLvl w:val="1"/>
              <w:rPr>
                <w:sz w:val="20"/>
                <w:szCs w:val="20"/>
              </w:rPr>
            </w:pPr>
            <w:r>
              <w:rPr>
                <w:sz w:val="20"/>
                <w:szCs w:val="2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620" w:type="dxa"/>
            <w:tcBorders>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245 114,00</w:t>
            </w:r>
          </w:p>
        </w:tc>
        <w:tc>
          <w:tcPr>
            <w:tcW w:w="1620" w:type="dxa"/>
            <w:tcBorders>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182 463,71</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-62 650,29</w:t>
            </w:r>
          </w:p>
        </w:tc>
      </w:tr>
      <w:tr>
        <w:trPr>
          <w:trHeight w:val="153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201</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000</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11601073010000140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26 404,00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3 150,00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-23 254,00</w:t>
            </w:r>
          </w:p>
        </w:tc>
      </w:tr>
      <w:tr>
        <w:trPr>
          <w:trHeight w:val="153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202</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006</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11601073010000140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15 000,00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-15 000,00</w:t>
            </w:r>
          </w:p>
        </w:tc>
      </w:tr>
      <w:tr>
        <w:trPr>
          <w:trHeight w:val="153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203</w:t>
            </w:r>
          </w:p>
        </w:tc>
        <w:tc>
          <w:tcPr>
            <w:tcW w:w="1507"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439</w:t>
            </w:r>
          </w:p>
        </w:tc>
        <w:tc>
          <w:tcPr>
            <w:tcW w:w="2060" w:type="dxa"/>
            <w:tcBorders>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11601073010000140</w:t>
            </w:r>
          </w:p>
        </w:tc>
        <w:tc>
          <w:tcPr>
            <w:tcW w:w="5620" w:type="dxa"/>
            <w:tcBorders>
              <w:bottom w:val="single" w:sz="4" w:space="0" w:color="000000"/>
              <w:right w:val="single" w:sz="4" w:space="0" w:color="000000"/>
            </w:tcBorders>
            <w:vAlign w:val="center"/>
          </w:tcPr>
          <w:p>
            <w:pPr>
              <w:pStyle w:val="Normal"/>
              <w:numPr>
                <w:ilvl w:val="0"/>
                <w:numId w:val="0"/>
              </w:numPr>
              <w:outlineLvl w:val="1"/>
              <w:rPr>
                <w:sz w:val="20"/>
                <w:szCs w:val="20"/>
              </w:rPr>
            </w:pPr>
            <w:r>
              <w:rPr>
                <w:sz w:val="20"/>
                <w:szCs w:val="2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620" w:type="dxa"/>
            <w:tcBorders>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11 404,00</w:t>
            </w:r>
          </w:p>
        </w:tc>
        <w:tc>
          <w:tcPr>
            <w:tcW w:w="1620" w:type="dxa"/>
            <w:tcBorders>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3 150,00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-8 254,00</w:t>
            </w:r>
          </w:p>
        </w:tc>
      </w:tr>
      <w:tr>
        <w:trPr>
          <w:trHeight w:val="153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204</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439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11601083010000140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129 688,00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70 342,76</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-59 345,24</w:t>
            </w:r>
          </w:p>
        </w:tc>
      </w:tr>
      <w:tr>
        <w:trPr>
          <w:trHeight w:val="153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205</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439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11601083010000140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129 688,00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70 342,76</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-59 345,24</w:t>
            </w:r>
          </w:p>
        </w:tc>
      </w:tr>
      <w:tr>
        <w:trPr>
          <w:trHeight w:val="153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206</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439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11601093010000140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1"/>
              <w:rPr>
                <w:sz w:val="20"/>
                <w:szCs w:val="20"/>
              </w:rPr>
            </w:pPr>
            <w:r>
              <w:rPr>
                <w:sz w:val="20"/>
                <w:szCs w:val="20"/>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9 657,00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81,88</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-9 575,12</w:t>
            </w:r>
          </w:p>
        </w:tc>
      </w:tr>
      <w:tr>
        <w:trPr>
          <w:trHeight w:val="153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207</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439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11601093010000140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9 657,00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81,88</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-9 575,12</w:t>
            </w:r>
          </w:p>
        </w:tc>
      </w:tr>
      <w:tr>
        <w:trPr>
          <w:trHeight w:val="153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208</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439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11601103010000140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833,00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1 500,00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667,00</w:t>
            </w:r>
          </w:p>
        </w:tc>
      </w:tr>
      <w:tr>
        <w:trPr>
          <w:trHeight w:val="153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209</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439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11601103010000140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833,00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1 500,00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667,00</w:t>
            </w:r>
          </w:p>
        </w:tc>
      </w:tr>
      <w:tr>
        <w:trPr>
          <w:trHeight w:val="178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210</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439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11601143010000140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89 517,00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44 500,00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-45 017,00</w:t>
            </w:r>
          </w:p>
        </w:tc>
      </w:tr>
      <w:tr>
        <w:trPr>
          <w:trHeight w:val="178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211</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439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11601143010000140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89 517,00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44 500,00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-45 017,00</w:t>
            </w:r>
          </w:p>
        </w:tc>
      </w:tr>
      <w:tr>
        <w:trPr>
          <w:trHeight w:val="204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212</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439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11601153010000140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15 950,00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22 418,90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6 468,90</w:t>
            </w:r>
          </w:p>
        </w:tc>
      </w:tr>
      <w:tr>
        <w:trPr>
          <w:trHeight w:val="204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213</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439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11601153010000140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15 950,00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22 418,90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6 468,90</w:t>
            </w:r>
          </w:p>
        </w:tc>
      </w:tr>
      <w:tr>
        <w:trPr>
          <w:trHeight w:val="153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214</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439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11601173010000140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5 445,00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2 500,00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-2 945,00</w:t>
            </w:r>
          </w:p>
        </w:tc>
      </w:tr>
      <w:tr>
        <w:trPr>
          <w:trHeight w:val="153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215</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439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11601173010000140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5 445,00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2 500,00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-2 945,00</w:t>
            </w:r>
          </w:p>
        </w:tc>
      </w:tr>
      <w:tr>
        <w:trPr>
          <w:trHeight w:val="127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216</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000</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11601193010000140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114 277,00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16 320,11</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-97 956,89</w:t>
            </w:r>
          </w:p>
        </w:tc>
      </w:tr>
      <w:tr>
        <w:trPr>
          <w:trHeight w:val="127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217</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006</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11601193010000140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1 500,00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3 000,00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1 500,00</w:t>
            </w:r>
          </w:p>
        </w:tc>
      </w:tr>
      <w:tr>
        <w:trPr>
          <w:trHeight w:val="127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218</w:t>
            </w:r>
          </w:p>
        </w:tc>
        <w:tc>
          <w:tcPr>
            <w:tcW w:w="1507"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439</w:t>
            </w:r>
          </w:p>
        </w:tc>
        <w:tc>
          <w:tcPr>
            <w:tcW w:w="2060" w:type="dxa"/>
            <w:tcBorders>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11601193010000140</w:t>
            </w:r>
          </w:p>
        </w:tc>
        <w:tc>
          <w:tcPr>
            <w:tcW w:w="5620" w:type="dxa"/>
            <w:tcBorders>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620" w:type="dxa"/>
            <w:tcBorders>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112 777,00</w:t>
            </w:r>
          </w:p>
        </w:tc>
        <w:tc>
          <w:tcPr>
            <w:tcW w:w="1620" w:type="dxa"/>
            <w:tcBorders>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13 320,11</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-99 456,89</w:t>
            </w:r>
          </w:p>
        </w:tc>
      </w:tr>
      <w:tr>
        <w:trPr>
          <w:trHeight w:val="153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219</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000</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11601203010000140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535 287,00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351 361,98</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-183 925,02</w:t>
            </w:r>
          </w:p>
        </w:tc>
      </w:tr>
      <w:tr>
        <w:trPr>
          <w:trHeight w:val="153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0"/>
              <w:rPr>
                <w:sz w:val="20"/>
                <w:szCs w:val="20"/>
              </w:rPr>
            </w:pPr>
            <w:r>
              <w:rPr>
                <w:sz w:val="20"/>
                <w:szCs w:val="20"/>
              </w:rPr>
              <w:t>220</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0"/>
              <w:rPr>
                <w:sz w:val="20"/>
                <w:szCs w:val="20"/>
              </w:rPr>
            </w:pPr>
            <w:r>
              <w:rPr>
                <w:sz w:val="20"/>
                <w:szCs w:val="20"/>
              </w:rPr>
              <w:t>006</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0"/>
              <w:rPr>
                <w:sz w:val="20"/>
                <w:szCs w:val="20"/>
              </w:rPr>
            </w:pPr>
            <w:r>
              <w:rPr>
                <w:sz w:val="20"/>
                <w:szCs w:val="20"/>
              </w:rPr>
              <w:t>11601203010000140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0"/>
              <w:rPr>
                <w:sz w:val="20"/>
                <w:szCs w:val="20"/>
              </w:rPr>
            </w:pPr>
            <w:r>
              <w:rPr>
                <w:sz w:val="20"/>
                <w:szCs w:val="2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0"/>
              <w:rPr>
                <w:sz w:val="20"/>
                <w:szCs w:val="20"/>
              </w:rPr>
            </w:pPr>
            <w:r>
              <w:rPr>
                <w:sz w:val="20"/>
                <w:szCs w:val="20"/>
              </w:rPr>
              <w:t>20 000,00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0"/>
              <w:rPr>
                <w:sz w:val="20"/>
                <w:szCs w:val="20"/>
              </w:rPr>
            </w:pPr>
            <w:r>
              <w:rPr>
                <w:sz w:val="20"/>
                <w:szCs w:val="20"/>
              </w:rPr>
              <w:t>13 275,00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0"/>
              <w:rPr>
                <w:sz w:val="20"/>
                <w:szCs w:val="20"/>
              </w:rPr>
            </w:pPr>
            <w:r>
              <w:rPr>
                <w:sz w:val="20"/>
                <w:szCs w:val="20"/>
              </w:rPr>
              <w:t>-6 725,00</w:t>
            </w:r>
          </w:p>
        </w:tc>
      </w:tr>
      <w:tr>
        <w:trPr>
          <w:trHeight w:val="153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221</w:t>
            </w:r>
          </w:p>
        </w:tc>
        <w:tc>
          <w:tcPr>
            <w:tcW w:w="1507"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439</w:t>
            </w:r>
          </w:p>
        </w:tc>
        <w:tc>
          <w:tcPr>
            <w:tcW w:w="2060" w:type="dxa"/>
            <w:tcBorders>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11601203010000140</w:t>
            </w:r>
          </w:p>
        </w:tc>
        <w:tc>
          <w:tcPr>
            <w:tcW w:w="5620" w:type="dxa"/>
            <w:tcBorders>
              <w:bottom w:val="single" w:sz="4" w:space="0" w:color="000000"/>
              <w:right w:val="single" w:sz="4" w:space="0" w:color="000000"/>
            </w:tcBorders>
            <w:vAlign w:val="center"/>
          </w:tcPr>
          <w:p>
            <w:pPr>
              <w:pStyle w:val="Normal"/>
              <w:numPr>
                <w:ilvl w:val="0"/>
                <w:numId w:val="0"/>
              </w:numPr>
              <w:outlineLvl w:val="1"/>
              <w:rPr>
                <w:sz w:val="20"/>
                <w:szCs w:val="20"/>
              </w:rPr>
            </w:pPr>
            <w:r>
              <w:rPr>
                <w:sz w:val="20"/>
                <w:szCs w:val="2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620" w:type="dxa"/>
            <w:tcBorders>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515 287,00</w:t>
            </w:r>
          </w:p>
        </w:tc>
        <w:tc>
          <w:tcPr>
            <w:tcW w:w="1620" w:type="dxa"/>
            <w:tcBorders>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338 086,98</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-177 200,02</w:t>
            </w:r>
          </w:p>
        </w:tc>
      </w:tr>
      <w:tr>
        <w:trPr>
          <w:trHeight w:val="127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222</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439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11601133010000140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4 167,00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-4 167,00</w:t>
            </w:r>
          </w:p>
        </w:tc>
      </w:tr>
      <w:tr>
        <w:trPr>
          <w:trHeight w:val="127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223</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439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11601133010000140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4 167,00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-4 167,00</w:t>
            </w:r>
          </w:p>
        </w:tc>
      </w:tr>
      <w:tr>
        <w:trPr>
          <w:trHeight w:val="153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224</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005</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11602000000000140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Денежные взыскания (штрафы) за нарушение антимонопольного законодательства в сфере конкуренции на товарных рынках, защиты конкуренции на рынке финансовых услуг, законодательства о естественных монополиях и законодательства о государственном регулировании цен (тарифов)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314 600,00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204 320,61</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-110 279,39</w:t>
            </w:r>
          </w:p>
        </w:tc>
      </w:tr>
      <w:tr>
        <w:trPr>
          <w:trHeight w:val="127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225</w:t>
            </w:r>
          </w:p>
        </w:tc>
        <w:tc>
          <w:tcPr>
            <w:tcW w:w="1507"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005</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11602020010000140</w:t>
            </w:r>
          </w:p>
        </w:tc>
        <w:tc>
          <w:tcPr>
            <w:tcW w:w="562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Денежные взыскания (штрафы) за нарушение законодательства о государственном регулировании цен (тарифов) в части цен (тарифов), регулируемых федеральными органами исполнительной власти, налагаемые органами исполнительной власти субъектов Российской Федерации</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314 600,00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204 320,61</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-110 279,39</w:t>
            </w:r>
          </w:p>
        </w:tc>
      </w:tr>
      <w:tr>
        <w:trPr>
          <w:trHeight w:val="102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226</w:t>
            </w:r>
          </w:p>
        </w:tc>
        <w:tc>
          <w:tcPr>
            <w:tcW w:w="1507"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005</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11602020020000140</w:t>
            </w:r>
          </w:p>
        </w:tc>
        <w:tc>
          <w:tcPr>
            <w:tcW w:w="562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314 600,00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204 320,61</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-110 279,39</w:t>
            </w:r>
          </w:p>
        </w:tc>
      </w:tr>
      <w:tr>
        <w:trPr>
          <w:trHeight w:val="102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227</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005</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11602020020000140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314 600,00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204 320,61</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-110 279,39</w:t>
            </w:r>
          </w:p>
        </w:tc>
      </w:tr>
      <w:tr>
        <w:trPr>
          <w:trHeight w:val="178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228</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000</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11607000010000140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Денежные взыскания (штрафы) за нарушение законодательства Российской Федерации об основах конституционного строя Российской Федерации, о государственной власти Российской Федерации, о государственной службе Российской Федерации, о выборах и референдумах Российской Федерации, об Уполномоченном по правам человека в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205 000,00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196 757,43</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-8 242,57</w:t>
            </w:r>
          </w:p>
        </w:tc>
      </w:tr>
      <w:tr>
        <w:trPr>
          <w:trHeight w:val="127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229</w:t>
            </w:r>
          </w:p>
        </w:tc>
        <w:tc>
          <w:tcPr>
            <w:tcW w:w="1507"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000</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11607090040000140</w:t>
            </w:r>
          </w:p>
        </w:tc>
        <w:tc>
          <w:tcPr>
            <w:tcW w:w="562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205 000,00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196 757,43</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-8 242,57</w:t>
            </w:r>
          </w:p>
        </w:tc>
      </w:tr>
      <w:tr>
        <w:trPr>
          <w:trHeight w:val="127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230</w:t>
            </w:r>
          </w:p>
        </w:tc>
        <w:tc>
          <w:tcPr>
            <w:tcW w:w="1507"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000</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11607090040000140</w:t>
            </w:r>
          </w:p>
        </w:tc>
        <w:tc>
          <w:tcPr>
            <w:tcW w:w="562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65 000,00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1 862,91</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-63 137,09</w:t>
            </w:r>
          </w:p>
        </w:tc>
      </w:tr>
      <w:tr>
        <w:trPr>
          <w:trHeight w:val="1275"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231</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005</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11607090040000140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30 000,00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-30 000,00</w:t>
            </w:r>
          </w:p>
        </w:tc>
      </w:tr>
      <w:tr>
        <w:trPr>
          <w:trHeight w:val="127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0"/>
              <w:rPr>
                <w:sz w:val="20"/>
                <w:szCs w:val="20"/>
              </w:rPr>
            </w:pPr>
            <w:r>
              <w:rPr>
                <w:sz w:val="20"/>
                <w:szCs w:val="20"/>
              </w:rPr>
              <w:t>232</w:t>
            </w:r>
          </w:p>
        </w:tc>
        <w:tc>
          <w:tcPr>
            <w:tcW w:w="1507"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0"/>
              <w:rPr>
                <w:sz w:val="20"/>
                <w:szCs w:val="20"/>
              </w:rPr>
            </w:pPr>
            <w:r>
              <w:rPr>
                <w:sz w:val="20"/>
                <w:szCs w:val="20"/>
              </w:rPr>
              <w:t>117</w:t>
            </w:r>
          </w:p>
        </w:tc>
        <w:tc>
          <w:tcPr>
            <w:tcW w:w="2060" w:type="dxa"/>
            <w:tcBorders>
              <w:bottom w:val="single" w:sz="4" w:space="0" w:color="000000"/>
              <w:right w:val="single" w:sz="4" w:space="0" w:color="000000"/>
            </w:tcBorders>
            <w:vAlign w:val="center"/>
          </w:tcPr>
          <w:p>
            <w:pPr>
              <w:pStyle w:val="Normal"/>
              <w:numPr>
                <w:ilvl w:val="0"/>
                <w:numId w:val="0"/>
              </w:numPr>
              <w:jc w:val="center"/>
              <w:outlineLvl w:val="0"/>
              <w:rPr>
                <w:sz w:val="20"/>
                <w:szCs w:val="20"/>
              </w:rPr>
            </w:pPr>
            <w:r>
              <w:rPr>
                <w:sz w:val="20"/>
                <w:szCs w:val="20"/>
              </w:rPr>
              <w:t>11607090040000140</w:t>
            </w:r>
          </w:p>
        </w:tc>
        <w:tc>
          <w:tcPr>
            <w:tcW w:w="5620" w:type="dxa"/>
            <w:tcBorders>
              <w:bottom w:val="single" w:sz="4" w:space="0" w:color="000000"/>
              <w:right w:val="single" w:sz="4" w:space="0" w:color="000000"/>
            </w:tcBorders>
            <w:vAlign w:val="center"/>
          </w:tcPr>
          <w:p>
            <w:pPr>
              <w:pStyle w:val="Normal"/>
              <w:numPr>
                <w:ilvl w:val="0"/>
                <w:numId w:val="0"/>
              </w:numPr>
              <w:outlineLvl w:val="0"/>
              <w:rPr>
                <w:sz w:val="20"/>
                <w:szCs w:val="20"/>
              </w:rPr>
            </w:pPr>
            <w:r>
              <w:rPr>
                <w:sz w:val="20"/>
                <w:szCs w:val="2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620" w:type="dxa"/>
            <w:tcBorders>
              <w:bottom w:val="single" w:sz="4" w:space="0" w:color="000000"/>
              <w:right w:val="single" w:sz="4" w:space="0" w:color="000000"/>
            </w:tcBorders>
            <w:vAlign w:val="center"/>
          </w:tcPr>
          <w:p>
            <w:pPr>
              <w:pStyle w:val="Normal"/>
              <w:numPr>
                <w:ilvl w:val="0"/>
                <w:numId w:val="0"/>
              </w:numPr>
              <w:jc w:val="right"/>
              <w:outlineLvl w:val="0"/>
              <w:rPr>
                <w:sz w:val="20"/>
                <w:szCs w:val="20"/>
              </w:rPr>
            </w:pPr>
            <w:r>
              <w:rPr>
                <w:sz w:val="20"/>
                <w:szCs w:val="20"/>
              </w:rPr>
              <w:t>35 000,00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0"/>
              <w:rPr>
                <w:sz w:val="20"/>
                <w:szCs w:val="20"/>
              </w:rPr>
            </w:pPr>
            <w:r>
              <w:rPr>
                <w:sz w:val="20"/>
                <w:szCs w:val="20"/>
              </w:rPr>
              <w:t>1 862,91</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0"/>
              <w:rPr>
                <w:sz w:val="20"/>
                <w:szCs w:val="20"/>
              </w:rPr>
            </w:pPr>
            <w:r>
              <w:rPr>
                <w:sz w:val="20"/>
                <w:szCs w:val="20"/>
              </w:rPr>
              <w:t>-33 137,09</w:t>
            </w:r>
          </w:p>
        </w:tc>
      </w:tr>
      <w:tr>
        <w:trPr>
          <w:trHeight w:val="178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233</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117</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11607090040001140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1"/>
              <w:rPr>
                <w:sz w:val="20"/>
                <w:szCs w:val="20"/>
              </w:rPr>
            </w:pPr>
            <w:r>
              <w:rPr>
                <w:sz w:val="20"/>
                <w:szCs w:val="2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 (пени за несвоевременную уплату нанимателями денежных средств за наем муниципальных жилых помещений)</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65 000,00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165 046,04</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100 046,04</w:t>
            </w:r>
          </w:p>
        </w:tc>
      </w:tr>
      <w:tr>
        <w:trPr>
          <w:trHeight w:val="178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234</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117</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11607090040001140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 (пени за несвоевременную уплату нанимателями денежных средств за наем муниципальных жилых помещений)</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65 000,00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165 046,04</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100 046,04</w:t>
            </w:r>
          </w:p>
        </w:tc>
      </w:tr>
      <w:tr>
        <w:trPr>
          <w:trHeight w:val="229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235</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117</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11607090040002140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 (штрафы, неустойки, пени за нарушение условий договоров аренды земельных участков, находящихся в собственности городских округов (за исключением земельных участков муниципальных бюджетных и автономных учреждений)</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75 000,00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29 848,48</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-45 151,52</w:t>
            </w:r>
          </w:p>
        </w:tc>
      </w:tr>
      <w:tr>
        <w:trPr>
          <w:trHeight w:val="229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236</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117</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11607090040002140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 (штрафы, неустойки, пени за нарушение условий договоров аренды земельных участков, находящихся в собственности городских округов (за исключением земельных участков муниципальных бюджетных и автономных учреждений)</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75 000,00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29 848,48</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-45 151,52</w:t>
            </w:r>
          </w:p>
        </w:tc>
      </w:tr>
      <w:tr>
        <w:trPr>
          <w:trHeight w:val="51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237</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000</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11610000010000140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Денежные взыскания (штрафы) за нарушение законодательства Российской Федерации о государственном оборонном заказе</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16 852,30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15 852,30</w:t>
            </w:r>
          </w:p>
        </w:tc>
      </w:tr>
      <w:tr>
        <w:trPr>
          <w:trHeight w:val="102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238</w:t>
            </w:r>
          </w:p>
        </w:tc>
        <w:tc>
          <w:tcPr>
            <w:tcW w:w="1507" w:type="dxa"/>
            <w:tcBorders>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099</w:t>
            </w:r>
          </w:p>
        </w:tc>
        <w:tc>
          <w:tcPr>
            <w:tcW w:w="2060" w:type="dxa"/>
            <w:tcBorders>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11610100040000140</w:t>
            </w:r>
          </w:p>
        </w:tc>
        <w:tc>
          <w:tcPr>
            <w:tcW w:w="5620" w:type="dxa"/>
            <w:tcBorders>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w:t>
            </w:r>
          </w:p>
        </w:tc>
        <w:tc>
          <w:tcPr>
            <w:tcW w:w="1620" w:type="dxa"/>
            <w:tcBorders>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0,00</w:t>
            </w:r>
          </w:p>
        </w:tc>
        <w:tc>
          <w:tcPr>
            <w:tcW w:w="1620" w:type="dxa"/>
            <w:tcBorders>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761,30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761,30</w:t>
            </w:r>
          </w:p>
        </w:tc>
      </w:tr>
      <w:tr>
        <w:trPr>
          <w:trHeight w:val="127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239</w:t>
            </w:r>
          </w:p>
        </w:tc>
        <w:tc>
          <w:tcPr>
            <w:tcW w:w="1507"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099</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11610100040002140</w:t>
            </w:r>
          </w:p>
        </w:tc>
        <w:tc>
          <w:tcPr>
            <w:tcW w:w="562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 (Управление образованием Администрации города Шарыпово)</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761,30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761,30</w:t>
            </w:r>
          </w:p>
        </w:tc>
      </w:tr>
      <w:tr>
        <w:trPr>
          <w:trHeight w:val="127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240</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11610100040002140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 (Управление образованием Администрации города Шарыпово)</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761,30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761,30</w:t>
            </w:r>
          </w:p>
        </w:tc>
      </w:tr>
      <w:tr>
        <w:trPr>
          <w:trHeight w:val="102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241</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188</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11610123010000140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14 985,00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14 985,00</w:t>
            </w:r>
          </w:p>
        </w:tc>
      </w:tr>
      <w:tr>
        <w:trPr>
          <w:trHeight w:val="127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242</w:t>
            </w:r>
          </w:p>
        </w:tc>
        <w:tc>
          <w:tcPr>
            <w:tcW w:w="1507"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188</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11610123010041140</w:t>
            </w:r>
          </w:p>
        </w:tc>
        <w:tc>
          <w:tcPr>
            <w:tcW w:w="562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действующим до 1 января 2020 года</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14 985,00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14 985,00</w:t>
            </w:r>
          </w:p>
        </w:tc>
      </w:tr>
      <w:tr>
        <w:trPr>
          <w:trHeight w:val="127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243</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188</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11610123010041140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1"/>
              <w:rPr>
                <w:sz w:val="20"/>
                <w:szCs w:val="20"/>
              </w:rPr>
            </w:pPr>
            <w:r>
              <w:rPr>
                <w:sz w:val="20"/>
                <w:szCs w:val="20"/>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действующим до 1 января 2020 года</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14 985,00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14 985,00</w:t>
            </w:r>
          </w:p>
        </w:tc>
      </w:tr>
      <w:tr>
        <w:trPr>
          <w:trHeight w:val="127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244</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11610129010000140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действующим до 1 января 2020 года</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1 106,00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106,00</w:t>
            </w:r>
          </w:p>
        </w:tc>
      </w:tr>
      <w:tr>
        <w:trPr>
          <w:trHeight w:val="127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245</w:t>
            </w:r>
          </w:p>
        </w:tc>
        <w:tc>
          <w:tcPr>
            <w:tcW w:w="1507" w:type="dxa"/>
            <w:tcBorders>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11610129010000140</w:t>
            </w:r>
          </w:p>
        </w:tc>
        <w:tc>
          <w:tcPr>
            <w:tcW w:w="5620" w:type="dxa"/>
            <w:tcBorders>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действующим до 1 января 2020 года</w:t>
            </w:r>
          </w:p>
        </w:tc>
        <w:tc>
          <w:tcPr>
            <w:tcW w:w="1620" w:type="dxa"/>
            <w:tcBorders>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1 000,00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-1 000,00</w:t>
            </w:r>
          </w:p>
        </w:tc>
      </w:tr>
      <w:tr>
        <w:trPr>
          <w:trHeight w:val="127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246</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11610129010000140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действующим до 1 января 2020 года</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-1 000,00</w:t>
            </w:r>
          </w:p>
        </w:tc>
      </w:tr>
      <w:tr>
        <w:trPr>
          <w:trHeight w:val="127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247</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11610129019000140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Доходы от денежных взысканий (штрафов), поступающие в счет погашения задолженности, образовавшейся до 1 января 2020 г., подлежащие зачислению в федеральный бюджет и бюджет муниципального образования по нормативам, действовавшим в 2019 году (иные штрафы)</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1 106,00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1 106,00</w:t>
            </w:r>
          </w:p>
        </w:tc>
      </w:tr>
      <w:tr>
        <w:trPr>
          <w:trHeight w:val="127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248</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11610129019000140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Доходы от денежных взысканий (штрафов), поступающие в счет погашения задолженности, образовавшейся до 1 января 2020 г., подлежащие зачислению в федеральный бюджет и бюджет муниципального образования по нормативам, действовавшим в 2019 году (иные штрафы)</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1 106,00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1 106,00</w:t>
            </w:r>
          </w:p>
        </w:tc>
      </w:tr>
      <w:tr>
        <w:trPr>
          <w:trHeight w:val="25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b/>
                <w:bCs/>
                <w:sz w:val="20"/>
                <w:szCs w:val="20"/>
              </w:rPr>
            </w:pPr>
            <w:r>
              <w:rPr>
                <w:b/>
                <w:bCs/>
                <w:sz w:val="20"/>
                <w:szCs w:val="20"/>
              </w:rPr>
              <w:t>249</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b/>
                <w:bCs/>
                <w:sz w:val="20"/>
                <w:szCs w:val="20"/>
              </w:rPr>
            </w:pPr>
            <w:r>
              <w:rPr>
                <w:b/>
                <w:bCs/>
                <w:sz w:val="20"/>
                <w:szCs w:val="20"/>
              </w:rPr>
              <w:t>000</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b/>
                <w:bCs/>
                <w:sz w:val="20"/>
                <w:szCs w:val="20"/>
              </w:rPr>
            </w:pPr>
            <w:r>
              <w:rPr>
                <w:b/>
                <w:bCs/>
                <w:sz w:val="20"/>
                <w:szCs w:val="20"/>
              </w:rPr>
              <w:t>11700000000000000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b/>
                <w:bCs/>
                <w:sz w:val="20"/>
                <w:szCs w:val="20"/>
              </w:rPr>
            </w:pPr>
            <w:r>
              <w:rPr>
                <w:b/>
                <w:bCs/>
                <w:sz w:val="20"/>
                <w:szCs w:val="20"/>
              </w:rPr>
              <w:t>ПРОЧИЕ НЕНАЛОГОВЫЕ ДОХОДЫ</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b/>
                <w:bCs/>
                <w:sz w:val="20"/>
                <w:szCs w:val="20"/>
              </w:rPr>
            </w:pPr>
            <w:r>
              <w:rPr>
                <w:b/>
                <w:bCs/>
                <w:sz w:val="20"/>
                <w:szCs w:val="20"/>
              </w:rPr>
              <w:t>1 266 027,74</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b/>
                <w:bCs/>
                <w:sz w:val="20"/>
                <w:szCs w:val="20"/>
              </w:rPr>
            </w:pPr>
            <w:r>
              <w:rPr>
                <w:b/>
                <w:bCs/>
                <w:sz w:val="20"/>
                <w:szCs w:val="20"/>
              </w:rPr>
              <w:t>1 191 926,16</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b/>
                <w:bCs/>
                <w:sz w:val="20"/>
                <w:szCs w:val="20"/>
              </w:rPr>
            </w:pPr>
            <w:r>
              <w:rPr>
                <w:b/>
                <w:bCs/>
                <w:sz w:val="20"/>
                <w:szCs w:val="20"/>
              </w:rPr>
              <w:t>-74 101,58</w:t>
            </w:r>
          </w:p>
        </w:tc>
      </w:tr>
      <w:tr>
        <w:trPr>
          <w:trHeight w:val="51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250</w:t>
            </w:r>
          </w:p>
        </w:tc>
        <w:tc>
          <w:tcPr>
            <w:tcW w:w="1507" w:type="dxa"/>
            <w:tcBorders>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000</w:t>
            </w:r>
          </w:p>
        </w:tc>
        <w:tc>
          <w:tcPr>
            <w:tcW w:w="2060" w:type="dxa"/>
            <w:tcBorders>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11715020040000000</w:t>
            </w:r>
          </w:p>
        </w:tc>
        <w:tc>
          <w:tcPr>
            <w:tcW w:w="5620" w:type="dxa"/>
            <w:tcBorders>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Инициативные платежи, зачисляемые в бюджеты городских округов</w:t>
            </w:r>
          </w:p>
        </w:tc>
        <w:tc>
          <w:tcPr>
            <w:tcW w:w="1620" w:type="dxa"/>
            <w:tcBorders>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1 266 027,74</w:t>
            </w:r>
          </w:p>
        </w:tc>
        <w:tc>
          <w:tcPr>
            <w:tcW w:w="1620" w:type="dxa"/>
            <w:tcBorders>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1 191 926,16</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-74 101,58</w:t>
            </w:r>
          </w:p>
        </w:tc>
      </w:tr>
      <w:tr>
        <w:trPr>
          <w:trHeight w:val="76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251</w:t>
            </w:r>
          </w:p>
        </w:tc>
        <w:tc>
          <w:tcPr>
            <w:tcW w:w="1507" w:type="dxa"/>
            <w:tcBorders>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133</w:t>
            </w:r>
          </w:p>
        </w:tc>
        <w:tc>
          <w:tcPr>
            <w:tcW w:w="2060" w:type="dxa"/>
            <w:tcBorders>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11715020040012150</w:t>
            </w:r>
          </w:p>
        </w:tc>
        <w:tc>
          <w:tcPr>
            <w:tcW w:w="5620" w:type="dxa"/>
            <w:tcBorders>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Инициативные платежи, зачисляемые в бюджеты городских округов (поступления от физических лиц, проект «Современная городская среда»)</w:t>
            </w:r>
          </w:p>
        </w:tc>
        <w:tc>
          <w:tcPr>
            <w:tcW w:w="1620" w:type="dxa"/>
            <w:tcBorders>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322 180,74</w:t>
            </w:r>
          </w:p>
        </w:tc>
        <w:tc>
          <w:tcPr>
            <w:tcW w:w="1620" w:type="dxa"/>
            <w:tcBorders>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248 079,16</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-74 101,58</w:t>
            </w:r>
          </w:p>
        </w:tc>
      </w:tr>
      <w:tr>
        <w:trPr>
          <w:trHeight w:val="76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252</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133</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11715020040012150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Инициативные платежи, зачисляемые в бюджеты городских округов (поступления от физических лиц, проект «Современная городская среда»)</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322 180,74</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248 079,16</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-74 101,58</w:t>
            </w:r>
          </w:p>
        </w:tc>
      </w:tr>
      <w:tr>
        <w:trPr>
          <w:trHeight w:val="76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253</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005</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11715020040021150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Инициативные платежи, зачисляемые в бюджеты городских округов (поступления от юридических лиц (индивидуальных предпринимателей), проект «На радость людям»)</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221 128,00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221 128,00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0,00</w:t>
            </w:r>
          </w:p>
        </w:tc>
      </w:tr>
      <w:tr>
        <w:trPr>
          <w:trHeight w:val="76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254</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005</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11715020040021150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Инициативные платежи, зачисляемые в бюджеты городских округов (поступления от юридических лиц (индивидуальных предпринимателей), проект «На радость людям»)</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221 128,00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221 128,00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r>
      <w:tr>
        <w:trPr>
          <w:trHeight w:val="76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255</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005</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11715020040022150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Инициативные платежи, зачисляемые в бюджеты городских округов (поступления от физических лиц, проект «На радость людям»)</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126 359,00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126 359,00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r>
      <w:tr>
        <w:trPr>
          <w:trHeight w:val="76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256</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005</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11715020040022150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Инициативные платежи, зачисляемые в бюджеты городских округов (поступления от физических лиц, проект «На радость людям»)</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126 359,00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126 359,00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0,00</w:t>
            </w:r>
          </w:p>
        </w:tc>
      </w:tr>
      <w:tr>
        <w:trPr>
          <w:trHeight w:val="76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257</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005</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11715020040031150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Инициативные платежи, зачисляемые в бюджеты городских округов (поступления от юридических лиц (индивидуальных предпринимателей), проект «Северята — Соколята»)</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148 500,00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148 500,00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r>
      <w:tr>
        <w:trPr>
          <w:trHeight w:val="76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258</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005</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11715020040031150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Инициативные платежи, зачисляемые в бюджеты городских округов (поступления от юридических лиц (индивидуальных предпринимателей), проект «Северята — Соколята»)</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148 500,00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148 500,00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r>
      <w:tr>
        <w:trPr>
          <w:trHeight w:val="76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259</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005</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11715020040032150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Инициативные платежи, зачисляемые в бюджеты городских округов (поступления от физических лиц, проект «Северята — Соколята»)</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84 860,00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84 860,00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0,00</w:t>
            </w:r>
          </w:p>
        </w:tc>
      </w:tr>
      <w:tr>
        <w:trPr>
          <w:trHeight w:val="76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260</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005</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11715020040032150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Инициативные платежи, зачисляемые в бюджеты городских округов (поступления от физических лиц, проект «Северята — Соколята»)</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84 860,00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84 860,00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r>
      <w:tr>
        <w:trPr>
          <w:trHeight w:val="76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261</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005</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11715020040041150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Инициативные платежи, зачисляемые в бюджеты городских округов (поступления от юридических лиц (индивидуальных предпринимателей), проект «Кинотеатр под открытым небом»)</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222 000,00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222 000,00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r>
      <w:tr>
        <w:trPr>
          <w:trHeight w:val="76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262</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005</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11715020040041150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Инициативные платежи, зачисляемые в бюджеты городских округов (поступления от юридических лиц (индивидуальных предпринимателей), проект «Кинотеатр под открытым небом»)</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222 000,00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222 000,00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0,00</w:t>
            </w:r>
          </w:p>
        </w:tc>
      </w:tr>
      <w:tr>
        <w:trPr>
          <w:trHeight w:val="76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263</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005</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11715020040042150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Инициативные платежи, зачисляемые в бюджеты городских округов (поступления от физических лиц, проект «Кинотеатр под открытым небом»)</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141 000,00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141 000,00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r>
      <w:tr>
        <w:trPr>
          <w:trHeight w:val="76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264</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005</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11715020040042150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Инициативные платежи, зачисляемые в бюджеты городских округов (поступления от физических лиц, проект «Кинотеатр под открытым небом»)</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141 000,00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141 000,00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0,00</w:t>
            </w:r>
          </w:p>
        </w:tc>
      </w:tr>
      <w:tr>
        <w:trPr>
          <w:trHeight w:val="25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b/>
                <w:bCs/>
                <w:sz w:val="20"/>
                <w:szCs w:val="20"/>
              </w:rPr>
            </w:pPr>
            <w:r>
              <w:rPr>
                <w:b/>
                <w:bCs/>
                <w:sz w:val="20"/>
                <w:szCs w:val="20"/>
              </w:rPr>
              <w:t>265</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b/>
                <w:bCs/>
                <w:sz w:val="20"/>
                <w:szCs w:val="20"/>
              </w:rPr>
            </w:pPr>
            <w:r>
              <w:rPr>
                <w:b/>
                <w:bCs/>
                <w:sz w:val="20"/>
                <w:szCs w:val="20"/>
              </w:rPr>
              <w:t>000</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b/>
                <w:bCs/>
                <w:sz w:val="20"/>
                <w:szCs w:val="20"/>
              </w:rPr>
            </w:pPr>
            <w:r>
              <w:rPr>
                <w:b/>
                <w:bCs/>
                <w:sz w:val="20"/>
                <w:szCs w:val="20"/>
              </w:rPr>
              <w:t>20000000000000000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b/>
                <w:bCs/>
                <w:sz w:val="20"/>
                <w:szCs w:val="20"/>
              </w:rPr>
            </w:pPr>
            <w:r>
              <w:rPr>
                <w:b/>
                <w:bCs/>
                <w:sz w:val="20"/>
                <w:szCs w:val="20"/>
              </w:rPr>
              <w:t>БЕЗВОЗМЕЗДНЫЕ ПОСТУПЛЕНИЯ</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b/>
                <w:bCs/>
                <w:sz w:val="20"/>
                <w:szCs w:val="20"/>
              </w:rPr>
            </w:pPr>
            <w:r>
              <w:rPr>
                <w:b/>
                <w:bCs/>
                <w:sz w:val="20"/>
                <w:szCs w:val="20"/>
              </w:rPr>
              <w:t>1 850 316 975,86</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b/>
                <w:bCs/>
                <w:sz w:val="20"/>
                <w:szCs w:val="20"/>
              </w:rPr>
            </w:pPr>
            <w:r>
              <w:rPr>
                <w:b/>
                <w:bCs/>
                <w:sz w:val="20"/>
                <w:szCs w:val="20"/>
              </w:rPr>
              <w:t>1 217 042 406,32</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b/>
                <w:bCs/>
                <w:sz w:val="20"/>
                <w:szCs w:val="20"/>
              </w:rPr>
            </w:pPr>
            <w:r>
              <w:rPr>
                <w:b/>
                <w:bCs/>
                <w:sz w:val="20"/>
                <w:szCs w:val="20"/>
              </w:rPr>
              <w:t>-633 274 569,54</w:t>
            </w:r>
          </w:p>
        </w:tc>
      </w:tr>
      <w:tr>
        <w:trPr>
          <w:trHeight w:val="58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b/>
                <w:bCs/>
                <w:sz w:val="20"/>
                <w:szCs w:val="20"/>
              </w:rPr>
            </w:pPr>
            <w:r>
              <w:rPr>
                <w:b/>
                <w:bCs/>
                <w:sz w:val="20"/>
                <w:szCs w:val="20"/>
              </w:rPr>
              <w:t>266</w:t>
            </w:r>
          </w:p>
        </w:tc>
        <w:tc>
          <w:tcPr>
            <w:tcW w:w="1507" w:type="dxa"/>
            <w:tcBorders>
              <w:bottom w:val="single" w:sz="4" w:space="0" w:color="000000"/>
              <w:right w:val="single" w:sz="4" w:space="0" w:color="000000"/>
            </w:tcBorders>
            <w:vAlign w:val="center"/>
          </w:tcPr>
          <w:p>
            <w:pPr>
              <w:pStyle w:val="Normal"/>
              <w:numPr>
                <w:ilvl w:val="0"/>
                <w:numId w:val="0"/>
              </w:numPr>
              <w:jc w:val="center"/>
              <w:outlineLvl w:val="4"/>
              <w:rPr>
                <w:b/>
                <w:bCs/>
                <w:sz w:val="20"/>
                <w:szCs w:val="20"/>
              </w:rPr>
            </w:pPr>
            <w:r>
              <w:rPr>
                <w:b/>
                <w:bCs/>
                <w:sz w:val="20"/>
                <w:szCs w:val="20"/>
              </w:rPr>
              <w:t>099</w:t>
            </w:r>
          </w:p>
        </w:tc>
        <w:tc>
          <w:tcPr>
            <w:tcW w:w="2060" w:type="dxa"/>
            <w:tcBorders>
              <w:bottom w:val="single" w:sz="4" w:space="0" w:color="000000"/>
              <w:right w:val="single" w:sz="4" w:space="0" w:color="000000"/>
            </w:tcBorders>
            <w:vAlign w:val="center"/>
          </w:tcPr>
          <w:p>
            <w:pPr>
              <w:pStyle w:val="Normal"/>
              <w:numPr>
                <w:ilvl w:val="0"/>
                <w:numId w:val="0"/>
              </w:numPr>
              <w:jc w:val="center"/>
              <w:outlineLvl w:val="4"/>
              <w:rPr>
                <w:b/>
                <w:bCs/>
                <w:sz w:val="20"/>
                <w:szCs w:val="20"/>
              </w:rPr>
            </w:pPr>
            <w:r>
              <w:rPr>
                <w:b/>
                <w:bCs/>
                <w:sz w:val="20"/>
                <w:szCs w:val="20"/>
              </w:rPr>
              <w:t>20200000000000000</w:t>
            </w:r>
          </w:p>
        </w:tc>
        <w:tc>
          <w:tcPr>
            <w:tcW w:w="5620" w:type="dxa"/>
            <w:tcBorders>
              <w:bottom w:val="single" w:sz="4" w:space="0" w:color="000000"/>
              <w:right w:val="single" w:sz="4" w:space="0" w:color="000000"/>
            </w:tcBorders>
            <w:vAlign w:val="center"/>
          </w:tcPr>
          <w:p>
            <w:pPr>
              <w:pStyle w:val="Normal"/>
              <w:numPr>
                <w:ilvl w:val="0"/>
                <w:numId w:val="0"/>
              </w:numPr>
              <w:outlineLvl w:val="4"/>
              <w:rPr>
                <w:b/>
                <w:bCs/>
                <w:sz w:val="20"/>
                <w:szCs w:val="20"/>
              </w:rPr>
            </w:pPr>
            <w:r>
              <w:rPr>
                <w:b/>
                <w:bCs/>
                <w:sz w:val="20"/>
                <w:szCs w:val="20"/>
              </w:rPr>
              <w:t>БЕЗВОЗМЕЗДНЫЕ ПОСТУПЛЕНИЯ ОТ ДРУГИХ БЮДЖЕТОВ БЮДЖЕТНОЙ СИСТЕМЫ РОССИЙСКОЙ ФЕДЕРАЦИИ</w:t>
            </w:r>
          </w:p>
        </w:tc>
        <w:tc>
          <w:tcPr>
            <w:tcW w:w="1620" w:type="dxa"/>
            <w:tcBorders>
              <w:bottom w:val="single" w:sz="4" w:space="0" w:color="000000"/>
              <w:right w:val="single" w:sz="4" w:space="0" w:color="000000"/>
            </w:tcBorders>
            <w:vAlign w:val="center"/>
          </w:tcPr>
          <w:p>
            <w:pPr>
              <w:pStyle w:val="Normal"/>
              <w:numPr>
                <w:ilvl w:val="0"/>
                <w:numId w:val="0"/>
              </w:numPr>
              <w:jc w:val="right"/>
              <w:outlineLvl w:val="4"/>
              <w:rPr>
                <w:b/>
                <w:bCs/>
                <w:sz w:val="20"/>
                <w:szCs w:val="20"/>
              </w:rPr>
            </w:pPr>
            <w:r>
              <w:rPr>
                <w:b/>
                <w:bCs/>
                <w:sz w:val="20"/>
                <w:szCs w:val="20"/>
              </w:rPr>
              <w:t>1 850 316 975,86</w:t>
            </w:r>
          </w:p>
        </w:tc>
        <w:tc>
          <w:tcPr>
            <w:tcW w:w="1620" w:type="dxa"/>
            <w:tcBorders>
              <w:bottom w:val="single" w:sz="4" w:space="0" w:color="000000"/>
              <w:right w:val="single" w:sz="4" w:space="0" w:color="000000"/>
            </w:tcBorders>
            <w:vAlign w:val="center"/>
          </w:tcPr>
          <w:p>
            <w:pPr>
              <w:pStyle w:val="Normal"/>
              <w:numPr>
                <w:ilvl w:val="0"/>
                <w:numId w:val="0"/>
              </w:numPr>
              <w:jc w:val="right"/>
              <w:outlineLvl w:val="4"/>
              <w:rPr>
                <w:b/>
                <w:bCs/>
                <w:sz w:val="20"/>
                <w:szCs w:val="20"/>
              </w:rPr>
            </w:pPr>
            <w:r>
              <w:rPr>
                <w:b/>
                <w:bCs/>
                <w:sz w:val="20"/>
                <w:szCs w:val="20"/>
              </w:rPr>
              <w:t>1 220 060 806,47</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b/>
                <w:bCs/>
                <w:sz w:val="20"/>
                <w:szCs w:val="20"/>
              </w:rPr>
            </w:pPr>
            <w:r>
              <w:rPr>
                <w:b/>
                <w:bCs/>
                <w:sz w:val="20"/>
                <w:szCs w:val="20"/>
              </w:rPr>
              <w:t>-630 256 169,39</w:t>
            </w:r>
          </w:p>
        </w:tc>
      </w:tr>
      <w:tr>
        <w:trPr>
          <w:trHeight w:val="58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b/>
                <w:bCs/>
                <w:sz w:val="20"/>
                <w:szCs w:val="20"/>
              </w:rPr>
            </w:pPr>
            <w:r>
              <w:rPr>
                <w:b/>
                <w:bCs/>
                <w:sz w:val="20"/>
                <w:szCs w:val="20"/>
              </w:rPr>
              <w:t>267</w:t>
            </w:r>
          </w:p>
        </w:tc>
        <w:tc>
          <w:tcPr>
            <w:tcW w:w="1507" w:type="dxa"/>
            <w:tcBorders>
              <w:bottom w:val="single" w:sz="4" w:space="0" w:color="000000"/>
              <w:right w:val="single" w:sz="4" w:space="0" w:color="000000"/>
            </w:tcBorders>
            <w:vAlign w:val="center"/>
          </w:tcPr>
          <w:p>
            <w:pPr>
              <w:pStyle w:val="Normal"/>
              <w:numPr>
                <w:ilvl w:val="0"/>
                <w:numId w:val="0"/>
              </w:numPr>
              <w:jc w:val="center"/>
              <w:outlineLvl w:val="6"/>
              <w:rPr>
                <w:b/>
                <w:bCs/>
                <w:sz w:val="20"/>
                <w:szCs w:val="20"/>
              </w:rPr>
            </w:pPr>
            <w:r>
              <w:rPr>
                <w:b/>
                <w:bCs/>
                <w:sz w:val="20"/>
                <w:szCs w:val="20"/>
              </w:rPr>
              <w:t>099</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b/>
                <w:bCs/>
                <w:sz w:val="20"/>
                <w:szCs w:val="20"/>
              </w:rPr>
            </w:pPr>
            <w:r>
              <w:rPr>
                <w:b/>
                <w:bCs/>
                <w:sz w:val="20"/>
                <w:szCs w:val="20"/>
              </w:rPr>
              <w:t>20210000000000150</w:t>
            </w:r>
          </w:p>
        </w:tc>
        <w:tc>
          <w:tcPr>
            <w:tcW w:w="5620" w:type="dxa"/>
            <w:tcBorders>
              <w:bottom w:val="single" w:sz="4" w:space="0" w:color="000000"/>
              <w:right w:val="single" w:sz="4" w:space="0" w:color="000000"/>
            </w:tcBorders>
            <w:vAlign w:val="center"/>
          </w:tcPr>
          <w:p>
            <w:pPr>
              <w:pStyle w:val="Normal"/>
              <w:numPr>
                <w:ilvl w:val="0"/>
                <w:numId w:val="0"/>
              </w:numPr>
              <w:outlineLvl w:val="6"/>
              <w:rPr>
                <w:b/>
                <w:bCs/>
                <w:sz w:val="20"/>
                <w:szCs w:val="20"/>
              </w:rPr>
            </w:pPr>
            <w:r>
              <w:rPr>
                <w:b/>
                <w:bCs/>
                <w:sz w:val="20"/>
                <w:szCs w:val="20"/>
              </w:rPr>
              <w:t>Дотации бюджетам бюджетной системы Российской Федерации</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b/>
                <w:bCs/>
                <w:sz w:val="20"/>
                <w:szCs w:val="20"/>
              </w:rPr>
            </w:pPr>
            <w:r>
              <w:rPr>
                <w:b/>
                <w:bCs/>
                <w:sz w:val="20"/>
                <w:szCs w:val="20"/>
              </w:rPr>
              <w:t>614 481 700,00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b/>
                <w:bCs/>
                <w:sz w:val="20"/>
                <w:szCs w:val="20"/>
              </w:rPr>
            </w:pPr>
            <w:r>
              <w:rPr>
                <w:b/>
                <w:bCs/>
                <w:sz w:val="20"/>
                <w:szCs w:val="20"/>
              </w:rPr>
              <w:t>413 308 700,00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b/>
                <w:bCs/>
                <w:sz w:val="20"/>
                <w:szCs w:val="20"/>
              </w:rPr>
            </w:pPr>
            <w:r>
              <w:rPr>
                <w:b/>
                <w:bCs/>
                <w:sz w:val="20"/>
                <w:szCs w:val="20"/>
              </w:rPr>
              <w:t>-201 173 000,00</w:t>
            </w:r>
          </w:p>
        </w:tc>
      </w:tr>
      <w:tr>
        <w:trPr>
          <w:trHeight w:val="25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268</w:t>
            </w:r>
          </w:p>
        </w:tc>
        <w:tc>
          <w:tcPr>
            <w:tcW w:w="1507" w:type="dxa"/>
            <w:tcBorders>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099</w:t>
            </w:r>
          </w:p>
        </w:tc>
        <w:tc>
          <w:tcPr>
            <w:tcW w:w="2060" w:type="dxa"/>
            <w:tcBorders>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20215001000000150</w:t>
            </w:r>
          </w:p>
        </w:tc>
        <w:tc>
          <w:tcPr>
            <w:tcW w:w="5620" w:type="dxa"/>
            <w:tcBorders>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Дотации на выравнивание бюджетной обеспеченности</w:t>
            </w:r>
          </w:p>
        </w:tc>
        <w:tc>
          <w:tcPr>
            <w:tcW w:w="1620" w:type="dxa"/>
            <w:tcBorders>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374 251 500,00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314 049 000,00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-60 202 500,00</w:t>
            </w:r>
          </w:p>
        </w:tc>
      </w:tr>
      <w:tr>
        <w:trPr>
          <w:trHeight w:val="204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269</w:t>
            </w:r>
          </w:p>
        </w:tc>
        <w:tc>
          <w:tcPr>
            <w:tcW w:w="1507"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099</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20215001040000150</w:t>
            </w:r>
          </w:p>
        </w:tc>
        <w:tc>
          <w:tcPr>
            <w:tcW w:w="562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Дотации на выравнивание бюджетной обеспеченности муниципальных районов (муниципальных округов, городских округов) в рамках комплекса процессных мероприятий «Создание условий для эффективного и ответственного управления муниципальными финансами, повышения устойчивости бюджетов муниципальных образований» государственной программы Красноярского края «Управление государственными финансами»</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374 251 500,00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314 049 000,00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-60 202 500,00</w:t>
            </w:r>
          </w:p>
        </w:tc>
      </w:tr>
      <w:tr>
        <w:trPr>
          <w:trHeight w:val="204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270</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20215001040000150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Дотации на выравнивание бюджетной обеспеченности муниципальных районов (муниципальных округов, городских округов) в рамках комплекса процессных мероприятий «Создание условий для эффективного и ответственного управления муниципальными финансами, повышения устойчивости бюджетов муниципальных образований» государственной программы Красноярского края «Управление государственными финансами»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374 251 500,00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314 049 000,00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-60 202 500,00</w:t>
            </w:r>
          </w:p>
        </w:tc>
      </w:tr>
      <w:tr>
        <w:trPr>
          <w:trHeight w:val="51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271</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20215002000000150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Дотации бюджетам на поддержку мер по обеспечению сбалансированности бюджетов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91 400 800,00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41 153 800,00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-50 247 000,00</w:t>
            </w:r>
          </w:p>
        </w:tc>
      </w:tr>
      <w:tr>
        <w:trPr>
          <w:trHeight w:val="229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272</w:t>
            </w:r>
          </w:p>
        </w:tc>
        <w:tc>
          <w:tcPr>
            <w:tcW w:w="1507" w:type="dxa"/>
            <w:tcBorders>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099</w:t>
            </w:r>
          </w:p>
        </w:tc>
        <w:tc>
          <w:tcPr>
            <w:tcW w:w="2060" w:type="dxa"/>
            <w:tcBorders>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20215002040000150</w:t>
            </w:r>
          </w:p>
        </w:tc>
        <w:tc>
          <w:tcPr>
            <w:tcW w:w="5620" w:type="dxa"/>
            <w:tcBorders>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Дотации бюджетам муниципальных образований края на поддержку мер по обеспечению сбалансированности бюджетов муниципальных образований края в рамках комплекса процессных мероприятий «Создание условий для эффективного и ответственного управления муниципальными финансами, повышения устойчивости бюджетов муниципальных образований» государственной программы Красноярского края «Управление государственными финансами»</w:t>
            </w:r>
          </w:p>
        </w:tc>
        <w:tc>
          <w:tcPr>
            <w:tcW w:w="1620" w:type="dxa"/>
            <w:tcBorders>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91 400 800,00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41 153 800,00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-50 247 000,00</w:t>
            </w:r>
          </w:p>
        </w:tc>
      </w:tr>
      <w:tr>
        <w:trPr>
          <w:trHeight w:val="229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273</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20215002040000150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Дотации бюджетам муниципальных образований края на поддержку мер по обеспечению сбалансированности бюджетов муниципальных образований края в рамках комплекса процессных мероприятий «Создание условий для эффективного и ответственного управления муниципальными финансами, повышения устойчивости бюджетов муниципальных образований» государственной программы Красноярского края «Управление государственными финансами»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91 400 800,00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41 153 800,00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-50 247 000,00</w:t>
            </w:r>
          </w:p>
        </w:tc>
      </w:tr>
      <w:tr>
        <w:trPr>
          <w:trHeight w:val="25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274</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20219999000000150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Прочие дотации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148 829 400,00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58 105 900,00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-90 723 500,00</w:t>
            </w:r>
          </w:p>
        </w:tc>
      </w:tr>
      <w:tr>
        <w:trPr>
          <w:trHeight w:val="25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275</w:t>
            </w:r>
          </w:p>
        </w:tc>
        <w:tc>
          <w:tcPr>
            <w:tcW w:w="1507"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099</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20219999040000150</w:t>
            </w:r>
          </w:p>
        </w:tc>
        <w:tc>
          <w:tcPr>
            <w:tcW w:w="562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Прочие дотации бюджетам городских округов</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148 829 400,00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58 105 900,00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-90 723 500,00</w:t>
            </w:r>
          </w:p>
        </w:tc>
      </w:tr>
      <w:tr>
        <w:trPr>
          <w:trHeight w:val="204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276</w:t>
            </w:r>
          </w:p>
        </w:tc>
        <w:tc>
          <w:tcPr>
            <w:tcW w:w="1507" w:type="dxa"/>
            <w:tcBorders>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099</w:t>
            </w:r>
          </w:p>
        </w:tc>
        <w:tc>
          <w:tcPr>
            <w:tcW w:w="2060" w:type="dxa"/>
            <w:tcBorders>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20219999042722150</w:t>
            </w:r>
          </w:p>
        </w:tc>
        <w:tc>
          <w:tcPr>
            <w:tcW w:w="5620" w:type="dxa"/>
            <w:tcBorders>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Дотации бюджетам муниципальных образований края на частичную компенсацию расходов на оплату труда работников муниципальных учреждений в рамках комплекса процессных мероприятий «Создание условий для эффективного и ответственного управления муниципальными финансами, повышения устойчивости бюджетов муниципальных образований» государственной программы Красноярского края «Управление государственными финансами»</w:t>
            </w:r>
          </w:p>
        </w:tc>
        <w:tc>
          <w:tcPr>
            <w:tcW w:w="1620" w:type="dxa"/>
            <w:tcBorders>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90 723 500,00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-90 723 500,00</w:t>
            </w:r>
          </w:p>
        </w:tc>
      </w:tr>
      <w:tr>
        <w:trPr>
          <w:trHeight w:val="204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277</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20219999042722150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Дотации бюджетам муниципальных образований края на частичную компенсацию расходов на оплату труда работников муниципальных учреждений в рамках комплекса процессных мероприятий «Создание условий для эффективного и ответственного управления муниципальными финансами, повышения устойчивости бюджетов муниципальных образований» государственной программы Красноярского края «Управление государственными финансами»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90 723 500,00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-90 723 500,00</w:t>
            </w:r>
          </w:p>
        </w:tc>
      </w:tr>
      <w:tr>
        <w:trPr>
          <w:trHeight w:val="153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278</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20219999042724150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Дотации бюджетам муниципальных образований края на частичную компенсацию расходов на повышение размеров оплаты труда работникам бюджетной сферы Красноярского края по министерству финансов Красноярского края в рамках непрограммных расходов отдельных органов исполнительной власти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58 105 900,00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58 105 900,00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0,00</w:t>
            </w:r>
          </w:p>
        </w:tc>
      </w:tr>
      <w:tr>
        <w:trPr>
          <w:trHeight w:val="153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279</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20219999042724150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Дотации бюджетам муниципальных образований края на частичную компенсацию расходов на повышение размеров оплаты труда работникам бюджетной сферы Красноярского края по министерству финансов Красноярского края в рамках непрограммных расходов отдельных органов исполнительной власти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58 105 900,00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58 105 900,00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r>
      <w:tr>
        <w:trPr>
          <w:trHeight w:val="51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b/>
                <w:bCs/>
                <w:sz w:val="20"/>
                <w:szCs w:val="20"/>
              </w:rPr>
            </w:pPr>
            <w:r>
              <w:rPr>
                <w:b/>
                <w:bCs/>
                <w:sz w:val="20"/>
                <w:szCs w:val="20"/>
              </w:rPr>
              <w:t>280</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b/>
                <w:bCs/>
                <w:sz w:val="20"/>
                <w:szCs w:val="20"/>
              </w:rPr>
            </w:pPr>
            <w:r>
              <w:rPr>
                <w:b/>
                <w:bCs/>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b/>
                <w:bCs/>
                <w:sz w:val="20"/>
                <w:szCs w:val="20"/>
              </w:rPr>
            </w:pPr>
            <w:r>
              <w:rPr>
                <w:b/>
                <w:bCs/>
                <w:sz w:val="20"/>
                <w:szCs w:val="20"/>
              </w:rPr>
              <w:t>20220000000000150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4"/>
              <w:rPr>
                <w:b/>
                <w:bCs/>
                <w:sz w:val="20"/>
                <w:szCs w:val="20"/>
              </w:rPr>
            </w:pPr>
            <w:r>
              <w:rPr>
                <w:b/>
                <w:bCs/>
                <w:sz w:val="20"/>
                <w:szCs w:val="20"/>
              </w:rPr>
              <w:t>Субсидии бюджетам бюджетной системы Российской Федерации (межбюджетные субсидии)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b/>
                <w:bCs/>
                <w:sz w:val="20"/>
                <w:szCs w:val="20"/>
              </w:rPr>
            </w:pPr>
            <w:r>
              <w:rPr>
                <w:b/>
                <w:bCs/>
                <w:sz w:val="20"/>
                <w:szCs w:val="20"/>
              </w:rPr>
              <w:t>295 411 413,50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b/>
                <w:bCs/>
                <w:sz w:val="20"/>
                <w:szCs w:val="20"/>
              </w:rPr>
            </w:pPr>
            <w:r>
              <w:rPr>
                <w:b/>
                <w:bCs/>
                <w:sz w:val="20"/>
                <w:szCs w:val="20"/>
              </w:rPr>
              <w:t>163 016 679,07</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b/>
                <w:bCs/>
                <w:sz w:val="20"/>
                <w:szCs w:val="20"/>
              </w:rPr>
            </w:pPr>
            <w:r>
              <w:rPr>
                <w:b/>
                <w:bCs/>
                <w:sz w:val="20"/>
                <w:szCs w:val="20"/>
              </w:rPr>
              <w:t>-132 394 734,43</w:t>
            </w:r>
          </w:p>
        </w:tc>
      </w:tr>
      <w:tr>
        <w:trPr>
          <w:trHeight w:val="102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281</w:t>
            </w:r>
          </w:p>
        </w:tc>
        <w:tc>
          <w:tcPr>
            <w:tcW w:w="1507"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099</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20225170000000150</w:t>
            </w:r>
          </w:p>
        </w:tc>
        <w:tc>
          <w:tcPr>
            <w:tcW w:w="562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Субсидии бюджетам на развитие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1 592 891,84</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1 561 181,22</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-31 710,62</w:t>
            </w:r>
          </w:p>
        </w:tc>
      </w:tr>
      <w:tr>
        <w:trPr>
          <w:trHeight w:val="204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282</w:t>
            </w:r>
          </w:p>
        </w:tc>
        <w:tc>
          <w:tcPr>
            <w:tcW w:w="1507" w:type="dxa"/>
            <w:tcBorders>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099</w:t>
            </w:r>
          </w:p>
        </w:tc>
        <w:tc>
          <w:tcPr>
            <w:tcW w:w="2060" w:type="dxa"/>
            <w:tcBorders>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20225172040000150</w:t>
            </w:r>
          </w:p>
        </w:tc>
        <w:tc>
          <w:tcPr>
            <w:tcW w:w="5620" w:type="dxa"/>
            <w:tcBorders>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 в рамках регионального проекта «Современная школа» государственной программы Красноярского края «Развитие образования»</w:t>
            </w:r>
          </w:p>
        </w:tc>
        <w:tc>
          <w:tcPr>
            <w:tcW w:w="1620" w:type="dxa"/>
            <w:tcBorders>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1 592 891,84</w:t>
            </w:r>
          </w:p>
        </w:tc>
        <w:tc>
          <w:tcPr>
            <w:tcW w:w="1620" w:type="dxa"/>
            <w:tcBorders>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1 561 181,22</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-31 710,62</w:t>
            </w:r>
          </w:p>
        </w:tc>
      </w:tr>
      <w:tr>
        <w:trPr>
          <w:trHeight w:val="204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283</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20225172040000150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 в рамках регионального проекта «Современная школа»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1 592 891,84</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1 561 181,22</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-31 710,62</w:t>
            </w:r>
          </w:p>
        </w:tc>
      </w:tr>
      <w:tr>
        <w:trPr>
          <w:trHeight w:val="280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284</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20225304040000150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Субсидии бюджетам муниципальных образований на софинансирование организации и обеспечения обучающихся по образовательным программам начального общего образования в муниципальных образовательных организациях бесплатным горячим питанием, предусматривающим наличие горячего блюда, не считая горячего напитка,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23 547 300,00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12 574 129,99</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-10 973 170,01</w:t>
            </w:r>
          </w:p>
        </w:tc>
      </w:tr>
      <w:tr>
        <w:trPr>
          <w:trHeight w:val="280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285</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20225304040000150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Субсидии бюджетам муниципальных образований на софинансирование организации и обеспечения обучающихся по образовательным программам начального общего образования в муниципальных образовательных организациях бесплатным горячим питанием, предусматривающим наличие горячего блюда, не считая горячего напитка,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23 547 300,00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12 574 129,99</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-10 973 170,01</w:t>
            </w:r>
          </w:p>
        </w:tc>
      </w:tr>
      <w:tr>
        <w:trPr>
          <w:trHeight w:val="102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286</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20225466000000150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Субсидии бюджетам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4 302 200,00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4 302 200,00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0,00</w:t>
            </w:r>
          </w:p>
        </w:tc>
      </w:tr>
      <w:tr>
        <w:trPr>
          <w:trHeight w:val="178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287</w:t>
            </w:r>
          </w:p>
        </w:tc>
        <w:tc>
          <w:tcPr>
            <w:tcW w:w="1507"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099</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20225466040000150</w:t>
            </w:r>
          </w:p>
        </w:tc>
        <w:tc>
          <w:tcPr>
            <w:tcW w:w="562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Субсидии бюджетам муниципальных образований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в рамках ведомственного проекта «Развитие искусства и творчества» государственной программы Красноярского края «Развитие культуры и туризма»</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4 302 200,00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4 302 200,00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r>
      <w:tr>
        <w:trPr>
          <w:trHeight w:val="178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288</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20225466040000150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Субсидии бюджетам муниципальных образований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в рамках ведомственного проекта «Развитие искусства и творчества» государственной программы Красноярского края «Развитие культуры и туризма»</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4 302 200,00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4 302 200,00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0,00</w:t>
            </w:r>
          </w:p>
        </w:tc>
      </w:tr>
      <w:tr>
        <w:trPr>
          <w:trHeight w:val="51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289</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20225497000000150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Субсидии бюджетам на реализацию мероприятий по обеспечению жильем молодых семей</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1 131 803,20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999 248,40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-132 554,80</w:t>
            </w:r>
          </w:p>
        </w:tc>
      </w:tr>
      <w:tr>
        <w:trPr>
          <w:trHeight w:val="178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290</w:t>
            </w:r>
          </w:p>
        </w:tc>
        <w:tc>
          <w:tcPr>
            <w:tcW w:w="1507" w:type="dxa"/>
            <w:tcBorders>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099</w:t>
            </w:r>
          </w:p>
        </w:tc>
        <w:tc>
          <w:tcPr>
            <w:tcW w:w="2060" w:type="dxa"/>
            <w:tcBorders>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20225497040000150</w:t>
            </w:r>
          </w:p>
        </w:tc>
        <w:tc>
          <w:tcPr>
            <w:tcW w:w="5620" w:type="dxa"/>
            <w:tcBorders>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Субсидии бюджетам муниципальных образований на предоставление социальных выплат молодым семьям на приобретение (строительство) жилья в рамках ведомственного проекта «Улучшение жилищных условий отдельных категорий граждан» государственной программы Красноярского края «Создание условий для обеспечения доступным и комфортным жильем граждан»</w:t>
            </w:r>
          </w:p>
        </w:tc>
        <w:tc>
          <w:tcPr>
            <w:tcW w:w="1620" w:type="dxa"/>
            <w:tcBorders>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1 131 803,20</w:t>
            </w:r>
          </w:p>
        </w:tc>
        <w:tc>
          <w:tcPr>
            <w:tcW w:w="1620" w:type="dxa"/>
            <w:tcBorders>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999 248,40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-132 554,80</w:t>
            </w:r>
          </w:p>
        </w:tc>
      </w:tr>
      <w:tr>
        <w:trPr>
          <w:trHeight w:val="178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291</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20225497040000150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Субсидии бюджетам муниципальных образований на предоставление социальных выплат молодым семьям на приобретение (строительство) жилья в рамках ведомственного проекта «Улучшение жилищных условий отдельных категорий граждан» государственной программы Красноярского края «Создание условий для обеспечения доступным и комфортным жильем граждан»</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1 131 803,20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999 248,40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-132 554,80</w:t>
            </w:r>
          </w:p>
        </w:tc>
      </w:tr>
      <w:tr>
        <w:trPr>
          <w:trHeight w:val="25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292</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20225519000000150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Субсидии бюджетам на поддержку отрасли культуры</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88 600,00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88 600,00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0,00</w:t>
            </w:r>
          </w:p>
        </w:tc>
      </w:tr>
      <w:tr>
        <w:trPr>
          <w:trHeight w:val="153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293</w:t>
            </w:r>
          </w:p>
        </w:tc>
        <w:tc>
          <w:tcPr>
            <w:tcW w:w="1507"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099</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20225519040000150</w:t>
            </w:r>
          </w:p>
        </w:tc>
        <w:tc>
          <w:tcPr>
            <w:tcW w:w="562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Субсидии бюджетам муниципальных образований на государственную поддержку отрасли культуры (модернизация библиотек в части комплектования книжных фондов) в рамках ведомственного проекта «Сохранение культурного и исторического наследия» государственной программы Красноярского края «Развитие культуры и туризма»</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88 600,00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88 600,00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r>
      <w:tr>
        <w:trPr>
          <w:trHeight w:val="153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294</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20225519040000150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Субсидии бюджетам муниципальных образований на государственную поддержку отрасли культуры (модернизация библиотек в части комплектования книжных фондов) в рамках ведомственного проекта «Сохранение культурного и исторического наследия» государственной программы Красноярского края «Развитие культуры и туризма»</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88 600,00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88 600,00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0,00</w:t>
            </w:r>
          </w:p>
        </w:tc>
      </w:tr>
      <w:tr>
        <w:trPr>
          <w:trHeight w:val="51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295</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20225555000000150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Субсидии бюджетам на реализацию программ формирования современной городской среды</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16 442 215,10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16 442 215,10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r>
      <w:tr>
        <w:trPr>
          <w:trHeight w:val="178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296</w:t>
            </w:r>
          </w:p>
        </w:tc>
        <w:tc>
          <w:tcPr>
            <w:tcW w:w="1507" w:type="dxa"/>
            <w:tcBorders>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099</w:t>
            </w:r>
          </w:p>
        </w:tc>
        <w:tc>
          <w:tcPr>
            <w:tcW w:w="2060" w:type="dxa"/>
            <w:tcBorders>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20225555040000150</w:t>
            </w:r>
          </w:p>
        </w:tc>
        <w:tc>
          <w:tcPr>
            <w:tcW w:w="5620" w:type="dxa"/>
            <w:tcBorders>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Субсидии бюджетам муниципальных образований на софинансирование муниципальных программ формирования современной городской среды в рамках регионального проекта «Формирование комфортной городской среды» государственной программы Красноярского края «Содействие органам местного самоуправления в формировании современной городской среды»</w:t>
            </w:r>
          </w:p>
        </w:tc>
        <w:tc>
          <w:tcPr>
            <w:tcW w:w="1620" w:type="dxa"/>
            <w:tcBorders>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16 442 215,10</w:t>
            </w:r>
          </w:p>
        </w:tc>
        <w:tc>
          <w:tcPr>
            <w:tcW w:w="1620" w:type="dxa"/>
            <w:tcBorders>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16 442 215,10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0,00</w:t>
            </w:r>
          </w:p>
        </w:tc>
      </w:tr>
      <w:tr>
        <w:trPr>
          <w:trHeight w:val="178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297</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20225555040000150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Субсидии бюджетам муниципальных образований на софинансирование муниципальных программ формирования современной городской среды в рамках регионального проекта «Формирование комфортной городской среды» государственной программы Красноярского края «Содействие органам местного самоуправления в формировании современной городской среды»</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16 442 215,10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16 442 215,10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r>
      <w:tr>
        <w:trPr>
          <w:trHeight w:val="25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298</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20229999000000150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Прочие субсидии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248 306 403,36</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127 049 104,36</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-121 257 299,00</w:t>
            </w:r>
          </w:p>
        </w:tc>
      </w:tr>
      <w:tr>
        <w:trPr>
          <w:trHeight w:val="25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299</w:t>
            </w:r>
          </w:p>
        </w:tc>
        <w:tc>
          <w:tcPr>
            <w:tcW w:w="1507"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099</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20229999040000150</w:t>
            </w:r>
          </w:p>
        </w:tc>
        <w:tc>
          <w:tcPr>
            <w:tcW w:w="562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Прочие субсидии бюджетам городских округов</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248 306 403,36</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127 049 104,36</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-121 257 299,00</w:t>
            </w:r>
          </w:p>
        </w:tc>
      </w:tr>
      <w:tr>
        <w:trPr>
          <w:trHeight w:val="178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300</w:t>
            </w:r>
          </w:p>
        </w:tc>
        <w:tc>
          <w:tcPr>
            <w:tcW w:w="1507" w:type="dxa"/>
            <w:tcBorders>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099</w:t>
            </w:r>
          </w:p>
        </w:tc>
        <w:tc>
          <w:tcPr>
            <w:tcW w:w="2060" w:type="dxa"/>
            <w:tcBorders>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20229999041060150</w:t>
            </w:r>
          </w:p>
        </w:tc>
        <w:tc>
          <w:tcPr>
            <w:tcW w:w="5620" w:type="dxa"/>
            <w:tcBorders>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Субсидии бюджетам муниципальных образований на реализацию мероприятий, направленных на повышение безопасности дорожного движения, за счет средств дорожного фонда Красноярского края в рамках регионального проекта «Безопасность дорожного движения» государственной программы Красноярского края «Развитие транспортной системы»</w:t>
            </w:r>
          </w:p>
        </w:tc>
        <w:tc>
          <w:tcPr>
            <w:tcW w:w="1620" w:type="dxa"/>
            <w:tcBorders>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418 824,00</w:t>
            </w:r>
          </w:p>
        </w:tc>
        <w:tc>
          <w:tcPr>
            <w:tcW w:w="1620" w:type="dxa"/>
            <w:tcBorders>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418 824,00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0,00</w:t>
            </w:r>
          </w:p>
        </w:tc>
      </w:tr>
      <w:tr>
        <w:trPr>
          <w:trHeight w:val="178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301</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20229999041060150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Субсидии бюджетам муниципальных образований на реализацию мероприятий, направленных на повышение безопасности дорожного движения, за счет средств дорожного фонда Красноярского края в рамках регионального проекта «Безопасность дорожного движения» государственной программы Красноярского края «Развитие транспортной системы»</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418 824,00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418 824,00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r>
      <w:tr>
        <w:trPr>
          <w:trHeight w:val="255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302</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20229999041521150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Субсидии бюджетам муниципальных образований на создание условий для оснащения (обновления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 в рамках ведомственного проекта «Модернизация инфраструктуры региональной системы образования и оздоровления детей»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900 000,00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900 000,00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0,00</w:t>
            </w:r>
          </w:p>
        </w:tc>
      </w:tr>
      <w:tr>
        <w:trPr>
          <w:trHeight w:val="255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303</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20229999041521150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Субсидии бюджетам муниципальных образований на создание условий для оснащения (обновления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 в рамках ведомственного проекта «Модернизация инфраструктуры региональной системы образования и оздоровления детей»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900 000,00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900 000,00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r>
      <w:tr>
        <w:trPr>
          <w:trHeight w:val="153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304</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20229999042650150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Субсидии бюджетам муниципальных образований на выполнение требований федеральных стандартов спортивной подготовки в рамках ведомственного проекта «Развитие спорта высших достижений и системы подготовки спортивного резерва» государственной программы Красноярского края «Развитие физической культуры и спорта»</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2 336 200,00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1 039 922,85</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-1 296 277,15</w:t>
            </w:r>
          </w:p>
        </w:tc>
      </w:tr>
      <w:tr>
        <w:trPr>
          <w:trHeight w:val="153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305</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20229999042650150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Субсидии бюджетам муниципальных образований на выполнение требований федеральных стандартов спортивной подготовки в рамках ведомственного проекта «Развитие спорта высших достижений и системы подготовки спортивного резерва» государственной программы Красноярского края «Развитие физической культуры и спорта»</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2 336 200,00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1 039 922,85</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-1 296 277,15</w:t>
            </w:r>
          </w:p>
        </w:tc>
      </w:tr>
      <w:tr>
        <w:trPr>
          <w:trHeight w:val="127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306</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20229999042654150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Субсидии бюджетам муниципальных образований на развитие детско-юношеского спорта в рамках ведомственного проекта «Развитие спорта высших достижений и системы подготовки спортивного резерва» государственной программы Красноярского края «Развитие физической культуры и спорта»</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1 317 500,00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1 317 500,00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0,00</w:t>
            </w:r>
          </w:p>
        </w:tc>
      </w:tr>
      <w:tr>
        <w:trPr>
          <w:trHeight w:val="127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307</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20229999042654150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Субсидии бюджетам муниципальных образований на развитие детско-юношеского спорта в рамках ведомственного проекта «Развитие спорта высших достижений и системы подготовки спортивного резерва» государственной программы Красноярского края «Развитие физической культуры и спорта»</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1 317 500,00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1 317 500,00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r>
      <w:tr>
        <w:trPr>
          <w:trHeight w:val="127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308</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20229999045558150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Субсидии бюджетам муниципальных образований на поддержку и продвижение событийных мероприятий в рамках регионального проекта «Развитие туристической инфраструктуры» государственной программы Красноярского края «Развитие культуры и туризма»</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12 625 282,86</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12 625 282,86</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0,00</w:t>
            </w:r>
          </w:p>
        </w:tc>
      </w:tr>
      <w:tr>
        <w:trPr>
          <w:trHeight w:val="127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309</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20229999045558150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Субсидии бюджетам муниципальных образований на поддержку и продвижение событийных мероприятий в рамках регионального проекта «Развитие туристической инфраструктуры» государственной программы Красноярского края «Развитие культуры и туризма»</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12 625 282,86</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12 625 282,86</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r>
      <w:tr>
        <w:trPr>
          <w:trHeight w:val="178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310</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20229999047395150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Субсидии бюджетам муниципальных образований на осуществление дорожной деятельности в целях решения задач социально-экономического развития территорий за счет средств дорожного фонда Красноярского края в рамках ведомственного проекта «Дороги Красноярья» государственной программы Красноярского края «Развитие транспортной системы»</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80 000 000,00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50 000 000,00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-30 000 000,00</w:t>
            </w:r>
          </w:p>
        </w:tc>
      </w:tr>
      <w:tr>
        <w:trPr>
          <w:trHeight w:val="178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311</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20229999047395150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Субсидии бюджетам муниципальных образований на осуществление дорожной деятельности в целях решения задач социально-экономического развития территорий за счет средств дорожного фонда Красноярского края в рамках ведомственного проекта «Дороги Красноярья» государственной программы Красноярского края «Развитие транспортной системы»</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80 000 000,00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50 000 000,00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-30 000 000,00</w:t>
            </w:r>
          </w:p>
        </w:tc>
      </w:tr>
      <w:tr>
        <w:trPr>
          <w:trHeight w:val="357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312</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20229999047397150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Субсидии бюджетам муниципальных образований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 в рамках комплекса процессных мероприятий «Обеспечение отдыха и оздоровления детей»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1 251 900,00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567 674,03</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-684 225,97</w:t>
            </w:r>
          </w:p>
        </w:tc>
      </w:tr>
      <w:tr>
        <w:trPr>
          <w:trHeight w:val="357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313</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20229999047397150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Субсидии бюджетам муниципальных образований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 в рамках комплекса процессных мероприятий «Обеспечение отдыха и оздоровления детей»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1 251 900,00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567 674,03</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-684 225,97</w:t>
            </w:r>
          </w:p>
        </w:tc>
      </w:tr>
      <w:tr>
        <w:trPr>
          <w:trHeight w:val="109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314</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20229999047398150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Субсидии бюджетам муниципальных образований на проведение мероприятий, направленных на обеспечение безопасного участия детей в дорожном движении, в рамках регионального проекта «Безопасность дорожного движения» государственной программы Красноярского края «Развитие транспортной системы»</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466 200,00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466 200,00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0,00</w:t>
            </w:r>
          </w:p>
        </w:tc>
      </w:tr>
      <w:tr>
        <w:trPr>
          <w:trHeight w:val="109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315</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20229999047398150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Субсидии бюджетам муниципальных образований на проведение мероприятий, направленных на обеспечение безопасного участия детей в дорожном движении, в рамках регионального проекта «Безопасность дорожного движения» государственной программы Красноярского края «Развитие транспортной системы»</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466 200,00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466 200,00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r>
      <w:tr>
        <w:trPr>
          <w:trHeight w:val="57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316</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20229999047410150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Субсидии бюджетам муниципальных образований на реализацию муниципальных программ, подпрограмм, направленных на реализацию мероприятий в сфере укрепления межнационального и межконфессионального согласия, в рамках комплекса процессных мероприятий «Обеспечение реализации государственной программы и прочие мероприятия» государственной программы Красноярского края «Укрепление единства российской нации и этнокультурное развитие народов Красноярского края»</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184 319,12</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184 319,12</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0,00</w:t>
            </w:r>
          </w:p>
        </w:tc>
      </w:tr>
      <w:tr>
        <w:trPr>
          <w:trHeight w:val="57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317</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20229999047410150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Субсидии бюджетам муниципальных образований на реализацию муниципальных программ, подпрограмм, направленных на реализацию мероприятий в сфере укрепления межнационального и межконфессионального согласия, в рамках комплекса процессных мероприятий «Обеспечение реализации государственной программы и прочие мероприятия» государственной программы Красноярского края «Укрепление единства российской нации и этнокультурное развитие народов Красноярского края»</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184 319,12</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184 319,12</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r>
      <w:tr>
        <w:trPr>
          <w:trHeight w:val="255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318</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20229999047436150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1"/>
              <w:rPr>
                <w:sz w:val="20"/>
                <w:szCs w:val="20"/>
              </w:rPr>
            </w:pPr>
            <w:r>
              <w:rPr>
                <w:sz w:val="20"/>
                <w:szCs w:val="20"/>
              </w:rPr>
              <w:t>Субсидии бюджетам муниципальных районов и городских округов Красноярского края на приобретение специализированных транспортных средств для перевозки инвалидов, спортивного оборудования, инвентаря, экипировки для занятий физической культурой и спортом лиц с ограниченными возможностями здоровья и инвалидов в муниципальных физкультурно-спортивных организациях в рамках подпрограммы "Развитие системы подготовки спортивного резерва" государственной программы Красноярского края "Развитие физической культуры и спорта"</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1 018 800,00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1 018 000,00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-800,00</w:t>
            </w:r>
          </w:p>
        </w:tc>
      </w:tr>
      <w:tr>
        <w:trPr>
          <w:trHeight w:val="255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319</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20229999047436150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Субсидии бюджетам муниципальных районов и городских округов Красноярского края на приобретение специализированных транспортных средств для перевозки инвалидов, спортивного оборудования, инвентаря, экипировки для занятий физической культурой и спортом лиц с ограниченными возможностями здоровья и инвалидов в муниципальных физкультурно-спортивных организациях в рамках подпрограммы "Развитие системы подготовки спортивного резерва" государственной программы Красноярского края "Развитие физической культуры и спорта"</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1 018 800,00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1 018 000,00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-800,00</w:t>
            </w:r>
          </w:p>
        </w:tc>
      </w:tr>
      <w:tr>
        <w:trPr>
          <w:trHeight w:val="229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320</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20229999047437150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Субсидии бюджетам муниципальных образований на модернизацию и укрепление материально-технической базы муниципальных физкультурно-спортивных организаций и муниципальных образовательных организаций, осуществляющих деятельность в области физической культуры и спорта, в рамках ведомственного проекта «Развитие физической культуры и массового спорта» государственной программы Красноярского края «Развитие физической культуры и спорта»</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8 600 000,00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8 167 600,00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-432 400,00</w:t>
            </w:r>
          </w:p>
        </w:tc>
      </w:tr>
      <w:tr>
        <w:trPr>
          <w:trHeight w:val="229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321</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20229999047437150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Субсидии бюджетам муниципальных образований на модернизацию и укрепление материально-технической базы муниципальных физкультурно-спортивных организаций и муниципальных образовательных организаций, осуществляющих деятельность в области физической культуры и спорта, в рамках ведомственного проекта «Развитие физической культуры и массового спорта» государственной программы Красноярского края «Развитие физической культуры и спорта»</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8 600 000,00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8 167 600,00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-432 400,00</w:t>
            </w:r>
          </w:p>
        </w:tc>
      </w:tr>
      <w:tr>
        <w:trPr>
          <w:trHeight w:val="153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322</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20229999047454150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Субсидии бюджетам муниципальных образований на развитие системы патриотического воспитания в рамках деятельности муниципальных молодежных центров в рамках комплекса процессных мероприятий «Патриотическое воспитание молодежи» государственной программы Красноярского края «Молодежь Красноярского края в XXI веке»</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200 000,00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200 000,00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r>
      <w:tr>
        <w:trPr>
          <w:trHeight w:val="153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323</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20229999047454150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Субсидии бюджетам муниципальных образований на развитие системы патриотического воспитания в рамках деятельности муниципальных молодежных центров в рамках комплекса процессных мероприятий «Патриотическое воспитание молодежи» государственной программы Красноярского края «Молодежь Красноярского края в XXI веке»</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200 000,00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200 000,00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0,00</w:t>
            </w:r>
          </w:p>
        </w:tc>
      </w:tr>
      <w:tr>
        <w:trPr>
          <w:trHeight w:val="153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324</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20229999047456150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Субсидии бюджетам муниципальных образований на поддержку деятельности муниципальных молодежных центров в рамках комплекса процессных мероприятий «Вовлечение молодежи в социальную практику» государственной программы Красноярского края «Молодежь Красноярского края в XXI веке»</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1 057 600,00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1 057 600,00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r>
      <w:tr>
        <w:trPr>
          <w:trHeight w:val="111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325</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20229999047456150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Субсидии бюджетам муниципальных образований на поддержку деятельности муниципальных молодежных центров в рамках комплекса процессных мероприятий «Вовлечение молодежи в социальную практику» государственной программы Красноярского края «Молодежь Красноярского края в XXI веке»</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1 057 600,00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1 057 600,00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0,00</w:t>
            </w:r>
          </w:p>
        </w:tc>
      </w:tr>
      <w:tr>
        <w:trPr>
          <w:trHeight w:val="111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326</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20229999047457150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Субсидии бюджетам муниципальных образований на реализацию отдельных мероприятий муниципальных программ, подпрограмм молодежной политики в рамках комплекса процессных мероприятий «Вовлечение молодежи в социальную практику» государственной программы Красноярского края «Молодежь Красноярского края в XXI веке»</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550 000,00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550 000,00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r>
      <w:tr>
        <w:trPr>
          <w:trHeight w:val="1785"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327</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20229999047457150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Субсидии бюджетам муниципальных образований на реализацию отдельных мероприятий муниципальных программ, подпрограмм молодежной политики в рамках комплекса процессных мероприятий «Вовлечение молодежи в социальную практику» государственной программы Красноярского края «Молодежь Красноярского края в XXI веке»</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550 000,00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550 000,00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0,00</w:t>
            </w:r>
          </w:p>
        </w:tc>
      </w:tr>
      <w:tr>
        <w:trPr>
          <w:trHeight w:val="204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328</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20229999047466150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Субсидии бюджетам муниципальных образований на подготовку документов территориального планирования и градостроительного зонирования (внесение в них изменений), на разработку документации по планировке территории в рамках ведомственного проекта «Стимулирование жилищного строительства» государственной программы Красноярского края «Создание условий для обеспечения доступным и комфортным жильем граждан»</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5 000 000,00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-5 000 000,00</w:t>
            </w:r>
          </w:p>
        </w:tc>
      </w:tr>
      <w:tr>
        <w:trPr>
          <w:trHeight w:val="2040" w:hRule="atLeast"/>
        </w:trPr>
        <w:tc>
          <w:tcPr>
            <w:tcW w:w="96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329</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20229999047466150</w:t>
            </w:r>
          </w:p>
        </w:tc>
        <w:tc>
          <w:tcPr>
            <w:tcW w:w="5620" w:type="dxa"/>
            <w:tcBorders>
              <w:top w:val="single" w:sz="4" w:space="0" w:color="000000"/>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Субсидии бюджетам муниципальных образований на подготовку документов территориального планирования и градостроительного зонирования (внесение в них изменений), на разработку документации по планировке территории в рамках ведомственного проекта «Стимулирование жилищного строительства» государственной программы Красноярского края «Создание условий для обеспечения доступным и комфортным жильем граждан»</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5 000 000,00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-5 000 000,00</w:t>
            </w:r>
          </w:p>
        </w:tc>
      </w:tr>
      <w:tr>
        <w:trPr>
          <w:trHeight w:val="153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330</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20229999047488150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Субсидии бюджетам муниципальных образований на комплектование книжных фондов библиотек муниципальных образований Красноярского края в рамках ведомственного проекта «Сохранение культурного и исторического наследия» государственной программы Красноярского края «Развитие культуры и туризма»</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113 100,00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113 100,00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r>
      <w:tr>
        <w:trPr>
          <w:trHeight w:val="153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331</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20229999047488150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Субсидии бюджетам муниципальных образований на комплектование книжных фондов библиотек муниципальных образований Красноярского края в рамках ведомственного проекта «Сохранение культурного и исторического наследия» государственной программы Красноярского края «Развитие культуры и туризма»</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113 100,00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113 100,00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r>
      <w:tr>
        <w:trPr>
          <w:trHeight w:val="153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332</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20229999047509150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Субсидии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ведомственного проекта «Дороги Красноярья» государственной программы Красноярского края «Развитие транспортной системы»</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21 742 900,00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21 742 900,00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r>
      <w:tr>
        <w:trPr>
          <w:trHeight w:val="153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333</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20229999047509150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Субсидии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ведомственного проекта «Дороги Красноярья» государственной программы Красноярского края «Развитие транспортной системы»</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21 742 900,00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21 742 900,00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r>
      <w:tr>
        <w:trPr>
          <w:trHeight w:val="1785"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334</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20229999047553150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Субсидии бюджетам муниципальных образований на финансирование (возмещение) расходов, направленных на сохранение и развитие материально-технической базы муниципальных загородных оздоровительных лагерей, в рамках подпрограммы "Развитие дошкольного, общего и дополнительного образования"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1 708 870,00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1 457 094,67</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-251 775,33</w:t>
            </w:r>
          </w:p>
        </w:tc>
      </w:tr>
      <w:tr>
        <w:trPr>
          <w:trHeight w:val="1785"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335</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20229999047553150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Субсидии бюджетам муниципальных образований на финансирование (возмещение) расходов, направленных на сохранение и развитие материально-технической базы муниципальных загородных оздоровительных лагерей, в рамках подпрограммы "Развитие дошкольного, общего и дополнительного образования"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1 708 870,00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1 457 094,67</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-251 775,33</w:t>
            </w:r>
          </w:p>
        </w:tc>
      </w:tr>
      <w:tr>
        <w:trPr>
          <w:trHeight w:val="204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336</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20229999047560150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Субсидии бюджетам муниципальных образований на модернизацию материально-технической базы организаций дополнительного образования с целью создания новых мест для реализации дополнительных общеразвивающих программ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2 985 514,96</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-2 985 514,96</w:t>
            </w:r>
          </w:p>
        </w:tc>
      </w:tr>
      <w:tr>
        <w:trPr>
          <w:trHeight w:val="204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337</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20229999047560150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Субсидии бюджетам муниципальных образований на модернизацию материально-технической базы организаций дополнительного образования с целью создания новых мест для реализации дополнительных общеразвивающих программ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2 985 514,96</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-2 985 514,96</w:t>
            </w:r>
          </w:p>
        </w:tc>
      </w:tr>
      <w:tr>
        <w:trPr>
          <w:trHeight w:val="1785"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338</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20229999047563150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Субсидии бюджетам муниципальных образований на приведение зданий и сооружений общеобразовательных организаций в соответствие с требованиями законодательства в рамках ведомственного проекта «Модернизация инфраструктуры региональной системы образования и оздоровления детей»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3 252 500,00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-3 252 500,00</w:t>
            </w:r>
          </w:p>
        </w:tc>
      </w:tr>
      <w:tr>
        <w:trPr>
          <w:trHeight w:val="1785"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339</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20229999047563150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Субсидии бюджетам муниципальных образований на приведение зданий и сооружений общеобразовательных организаций в соответствие с требованиями законодательства в рамках ведомственного проекта «Модернизация инфраструктуры региональной системы образования и оздоровления детей»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3 252 500,00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-3 252 500,00</w:t>
            </w:r>
          </w:p>
        </w:tc>
      </w:tr>
      <w:tr>
        <w:trPr>
          <w:trHeight w:val="3825"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340</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20229999047571150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Субсидии бюджетам муниципальных образований на финансирование расходов по капитальному ремонту, реконструкции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на приобретение технологического оборудования, спецтехники для обеспечения функционирования систем теплоснабжения, электроснабжения, водоснабжения, водоотведения и очистки сточных вод в рамках ведомственного проекта «Модернизация, реконструкция и капитальный ремонт объектов коммунальной инфраструктуры муниципальных образований» государственной программы Красноярского края «Реформирование и модернизация жилищно-коммунального хозяйства и повышение энергетической эффективности»</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32 941 400,00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-32 941 400,00</w:t>
            </w:r>
          </w:p>
        </w:tc>
      </w:tr>
      <w:tr>
        <w:trPr>
          <w:trHeight w:val="3825"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341</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20229999047571150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Субсидии бюджетам муниципальных образований на финансирование расходов по капитальному ремонту, реконструкции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на приобретение технологического оборудования, спецтехники для обеспечения функционирования систем теплоснабжения, электроснабжения, водоснабжения, водоотведения и очистки сточных вод в рамках ведомственного проекта «Модернизация, реконструкция и капитальный ремонт объектов коммунальной инфраструктуры муниципальных образований» государственной программы Красноярского края «Реформирование и модернизация жилищно-коммунального хозяйства и повышение энергетической эффективности»</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32 941 400,00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-32 941 400,00</w:t>
            </w:r>
          </w:p>
        </w:tc>
      </w:tr>
      <w:tr>
        <w:trPr>
          <w:trHeight w:val="204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342</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20229999047572150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Субсидии бюджетам муниципальных образований на строительство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в рамках ведомственного проекта «Чистая вода края» государственной программы Красноярского края «Реформирование и модернизация жилищно-коммунального хозяйства и повышение энергетической эффективности»</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19 100 000,00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-19 100 000,00</w:t>
            </w:r>
          </w:p>
        </w:tc>
      </w:tr>
      <w:tr>
        <w:trPr>
          <w:trHeight w:val="204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343</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20229999047572150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Субсидии бюджетам муниципальных образований на строительство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в рамках ведомственного проекта «Чистая вода края» государственной программы Красноярского края «Реформирование и модернизация жилищно-коммунального хозяйства и повышение энергетической эффективности»</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19 100 000,00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-19 100 000,00</w:t>
            </w:r>
          </w:p>
        </w:tc>
      </w:tr>
      <w:tr>
        <w:trPr>
          <w:trHeight w:val="204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344</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20229999047579150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Субсидии бюджетам муниципальных образований на реализацию муниципальных программ (подпрограмм) поддержки социально ориентированных некоммерческих организаций в рамках комплекса процессных мероприятий «Обеспечение реализации общественных и гражданских инициатив и поддержка институтов гражданского общества» государственной программы Красноярского края «Содействие развитию гражданского общества»</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789 218,42</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789 218,42</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r>
      <w:tr>
        <w:trPr>
          <w:trHeight w:val="204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345</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20229999047579150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Субсидии бюджетам муниципальных образований на реализацию муниципальных программ (подпрограмм) поддержки социально ориентированных некоммерческих организаций в рамках комплекса процессных мероприятий «Обеспечение реализации общественных и гражданских инициатив и поддержка институтов гражданского общества» государственной программы Красноярского края «Содействие развитию гражданского общества»</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789 218,42</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789 218,42</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r>
      <w:tr>
        <w:trPr>
          <w:trHeight w:val="204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346</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20229999047582150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Субсидии бюджетам муниципальных образований на приведение зданий и сооружений организаций, реализующих образовательные программы дошкольного образования, в соответствие с требованиями законодательства в рамках ведомственного проекта «Модернизация инфраструктуры региональной системы образования и оздоровления детей»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3 264 000,00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3 115 073,04</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-148 926,96</w:t>
            </w:r>
          </w:p>
        </w:tc>
      </w:tr>
      <w:tr>
        <w:trPr>
          <w:trHeight w:val="204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347</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20229999047582150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Субсидии бюджетам муниципальных образований на приведение зданий и сооружений организаций, реализующих образовательные программы дошкольного образования, в соответствие с требованиями законодательства в рамках ведомственного проекта «Модернизация инфраструктуры региональной системы образования и оздоровления детей»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3 264 000,00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3 115 073,04</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-148 926,96</w:t>
            </w:r>
          </w:p>
        </w:tc>
      </w:tr>
      <w:tr>
        <w:trPr>
          <w:trHeight w:val="255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348</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20229999047583150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Субсидии бюджетам муниципальных образований края на софинансирование организации и обеспечения бесплатным питанием обучающихся с ограниченными возможностями здоровья в муниципальных образовательных организациях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8 132 400,00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4 111 234,12</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-4 021 165,88</w:t>
            </w:r>
          </w:p>
        </w:tc>
      </w:tr>
      <w:tr>
        <w:trPr>
          <w:trHeight w:val="255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349</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20229999047583150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Субсидии бюджетам муниципальных образований края на софинансирование организации и обеспечения бесплатным питанием обучающихся с ограниченными возможностями здоровья в муниципальных образовательных организациях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8 132 400,00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4 111 234,12</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-4 021 165,88</w:t>
            </w:r>
          </w:p>
        </w:tc>
      </w:tr>
      <w:tr>
        <w:trPr>
          <w:trHeight w:val="1785"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350</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20229999047607150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Субсидии бюджетам муниципальных образований на реализацию муниципальных программ развития субъектов малого и среднего предпринимательства в рамках ведомственного проекта «Развитие субъектов малого и среднего предпринимательства» государственной программы Красноярского края «Развитие малого и среднего предпринимательства и инновационной деятельности»</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1 982 800,00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1 982 800,00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r>
      <w:tr>
        <w:trPr>
          <w:trHeight w:val="1785"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351</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20229999047607150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Субсидии бюджетам муниципальных образований на реализацию муниципальных программ развития субъектов малого и среднего предпринимательства в рамках ведомственного проекта «Развитие субъектов малого и среднего предпринимательства» государственной программы Красноярского края «Развитие малого и среднего предпринимательства и инновационной деятельности»</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1 982 800,00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1 982 800,00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r>
      <w:tr>
        <w:trPr>
          <w:trHeight w:val="255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352</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20229999047668150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Субсидии бюджетам муниципальных образований на реализацию муниципальных программ развития субъектов малого и среднего предпринимательства в целях предоставления грантовой поддержки на начало ведения предпринимательской деятельности, развития социального предпринимательства в рамках ведомственного проекта «Развитие субъектов малого и среднего предпринимательства» государственной программы Красноярского края «Развитие малого и среднего предпринимательства и инновационной деятельности»</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288 000,00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288 000,00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r>
      <w:tr>
        <w:trPr>
          <w:trHeight w:val="255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353</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20229999047668150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Субсидии бюджетам муниципальных образований на реализацию муниципальных программ развития субъектов малого и среднего предпринимательства в целях предоставления грантовой поддержки на начало ведения предпринимательской деятельности, развития социального предпринимательства в рамках ведомственного проекта «Развитие субъектов малого и среднего предпринимательства» государственной программы Красноярского края «Развитие малого и среднего предпринимательства и инновационной деятельности»</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288 000,00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288 000,00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r>
      <w:tr>
        <w:trPr>
          <w:trHeight w:val="204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354</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20229999047675150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Субсидии бюджетам муниципальных образований на приобретение извещателей дымовых автономных отдельным категориям граждан в целях оснащения ими жилых помещений в рамках ведомственного проекта «Предупреждение, спасение, помощь населению в чрезвычайных ситуациях» государственной программы Красноярского края «Защита от чрезвычайных ситуаций природного и техногенного характера и обеспечение безопасности населения»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107 774,00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107 774,00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r>
      <w:tr>
        <w:trPr>
          <w:trHeight w:val="204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355</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20229999047675150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Субсидии бюджетам муниципальных образований на приобретение извещателей дымовых автономных отдельным категориям граждан в целях оснащения ими жилых помещений в рамках ведомственного проекта «Предупреждение, спасение, помощь населению в чрезвычайных ситуациях» государственной программы Красноярского края «Защита от чрезвычайных ситуаций природного и техногенного характера и обеспечение безопасности населения»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107 774,00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107 774,00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r>
      <w:tr>
        <w:trPr>
          <w:trHeight w:val="204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356</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20229999047840150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Субсидии бюджетам муниципальных образований на осуществление (возмещение)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 в рамках ведомственного проекта «Вовлечение населения в решение вопросов местного значения» государственной программы Красноярского края «Содействие развитию местного самоуправления»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10 971 300,00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7 329 737,25</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-3 641 562,75</w:t>
            </w:r>
          </w:p>
        </w:tc>
      </w:tr>
      <w:tr>
        <w:trPr>
          <w:trHeight w:val="204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357</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20229999047840150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Субсидии бюджетам муниципальных образований на осуществление (возмещение)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 в рамках ведомственного проекта «Вовлечение населения в решение вопросов местного значения» государственной программы Красноярского края «Содействие развитию местного самоуправления»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10 971 300,00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7 329 737,25</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-3 641 562,75</w:t>
            </w:r>
          </w:p>
        </w:tc>
      </w:tr>
      <w:tr>
        <w:trPr>
          <w:trHeight w:val="153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358</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20229999047844150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Субсидии бюджетам муниципальных образований на реализацию мероприятий по благоустройству территорий в рамках регионального проекта «Формирование комфортной городской среды» государственной программы Красноярского края «Содействие органам местного самоуправления в формировании современной городской среды»</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25 000 000,00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7 499 250,00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-17 500 750,00</w:t>
            </w:r>
          </w:p>
        </w:tc>
      </w:tr>
      <w:tr>
        <w:trPr>
          <w:trHeight w:val="153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359</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20229999047844150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Субсидии бюджетам муниципальных образований на реализацию мероприятий по благоустройству территорий в рамках регионального проекта «Формирование комфортной городской среды» государственной программы Красноярского края «Содействие органам местного самоуправления в формировании современной городской среды»</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25 000 000,00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7 499 250,00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-17 500 750,00</w:t>
            </w:r>
          </w:p>
        </w:tc>
      </w:tr>
      <w:tr>
        <w:trPr>
          <w:trHeight w:val="510" w:hRule="atLeast"/>
        </w:trPr>
        <w:tc>
          <w:tcPr>
            <w:tcW w:w="960" w:type="dxa"/>
            <w:tcBorders>
              <w:left w:val="single" w:sz="4" w:space="0" w:color="000000"/>
              <w:bottom w:val="single" w:sz="4" w:space="0" w:color="000000"/>
              <w:right w:val="single" w:sz="4" w:space="0" w:color="000000"/>
            </w:tcBorders>
            <w:vAlign w:val="center"/>
          </w:tcPr>
          <w:p>
            <w:pPr>
              <w:pStyle w:val="Normal"/>
              <w:jc w:val="center"/>
              <w:rPr>
                <w:b/>
                <w:bCs/>
                <w:sz w:val="20"/>
                <w:szCs w:val="20"/>
              </w:rPr>
            </w:pPr>
            <w:r>
              <w:rPr>
                <w:b/>
                <w:bCs/>
                <w:sz w:val="20"/>
                <w:szCs w:val="20"/>
              </w:rPr>
              <w:t>360</w:t>
            </w:r>
          </w:p>
        </w:tc>
        <w:tc>
          <w:tcPr>
            <w:tcW w:w="1507" w:type="dxa"/>
            <w:tcBorders>
              <w:top w:val="single" w:sz="4" w:space="0" w:color="000000"/>
              <w:bottom w:val="single" w:sz="4" w:space="0" w:color="000000"/>
              <w:right w:val="single" w:sz="4" w:space="0" w:color="000000"/>
            </w:tcBorders>
            <w:vAlign w:val="center"/>
          </w:tcPr>
          <w:p>
            <w:pPr>
              <w:pStyle w:val="Normal"/>
              <w:jc w:val="center"/>
              <w:rPr>
                <w:b/>
                <w:bCs/>
                <w:sz w:val="20"/>
                <w:szCs w:val="20"/>
              </w:rPr>
            </w:pPr>
            <w:r>
              <w:rPr>
                <w:b/>
                <w:bCs/>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b/>
                <w:bCs/>
                <w:sz w:val="20"/>
                <w:szCs w:val="20"/>
              </w:rPr>
            </w:pPr>
            <w:r>
              <w:rPr>
                <w:b/>
                <w:bCs/>
                <w:sz w:val="20"/>
                <w:szCs w:val="20"/>
              </w:rPr>
              <w:t>20230000000000150</w:t>
            </w:r>
          </w:p>
        </w:tc>
        <w:tc>
          <w:tcPr>
            <w:tcW w:w="5620" w:type="dxa"/>
            <w:tcBorders>
              <w:top w:val="single" w:sz="4" w:space="0" w:color="000000"/>
              <w:bottom w:val="single" w:sz="4" w:space="0" w:color="000000"/>
              <w:right w:val="single" w:sz="4" w:space="0" w:color="000000"/>
            </w:tcBorders>
            <w:vAlign w:val="center"/>
          </w:tcPr>
          <w:p>
            <w:pPr>
              <w:pStyle w:val="Normal"/>
              <w:rPr>
                <w:b/>
                <w:bCs/>
                <w:sz w:val="20"/>
                <w:szCs w:val="20"/>
              </w:rPr>
            </w:pPr>
            <w:r>
              <w:rPr>
                <w:b/>
                <w:bCs/>
                <w:sz w:val="20"/>
                <w:szCs w:val="20"/>
              </w:rPr>
              <w:t>Субвенции бюджетам бюджетной системы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jc w:val="right"/>
              <w:rPr>
                <w:b/>
                <w:bCs/>
                <w:sz w:val="20"/>
                <w:szCs w:val="20"/>
              </w:rPr>
            </w:pPr>
            <w:r>
              <w:rPr>
                <w:b/>
                <w:bCs/>
                <w:sz w:val="20"/>
                <w:szCs w:val="20"/>
              </w:rPr>
              <w:t>859 838 016,37</w:t>
            </w:r>
          </w:p>
        </w:tc>
        <w:tc>
          <w:tcPr>
            <w:tcW w:w="1620" w:type="dxa"/>
            <w:tcBorders>
              <w:top w:val="single" w:sz="4" w:space="0" w:color="000000"/>
              <w:bottom w:val="single" w:sz="4" w:space="0" w:color="000000"/>
              <w:right w:val="single" w:sz="4" w:space="0" w:color="000000"/>
            </w:tcBorders>
            <w:vAlign w:val="center"/>
          </w:tcPr>
          <w:p>
            <w:pPr>
              <w:pStyle w:val="Normal"/>
              <w:jc w:val="right"/>
              <w:rPr>
                <w:b/>
                <w:bCs/>
                <w:sz w:val="20"/>
                <w:szCs w:val="20"/>
              </w:rPr>
            </w:pPr>
            <w:r>
              <w:rPr>
                <w:b/>
                <w:bCs/>
                <w:sz w:val="20"/>
                <w:szCs w:val="20"/>
              </w:rPr>
              <w:t>592 501 388,32</w:t>
            </w:r>
          </w:p>
        </w:tc>
        <w:tc>
          <w:tcPr>
            <w:tcW w:w="1620" w:type="dxa"/>
            <w:tcBorders>
              <w:left w:val="single" w:sz="4" w:space="0" w:color="000000"/>
              <w:bottom w:val="single" w:sz="4" w:space="0" w:color="000000"/>
              <w:right w:val="single" w:sz="4" w:space="0" w:color="000000"/>
            </w:tcBorders>
            <w:vAlign w:val="center"/>
          </w:tcPr>
          <w:p>
            <w:pPr>
              <w:pStyle w:val="Normal"/>
              <w:jc w:val="right"/>
              <w:rPr>
                <w:b/>
                <w:bCs/>
                <w:sz w:val="20"/>
                <w:szCs w:val="20"/>
              </w:rPr>
            </w:pPr>
            <w:r>
              <w:rPr>
                <w:b/>
                <w:bCs/>
                <w:sz w:val="20"/>
                <w:szCs w:val="20"/>
              </w:rPr>
              <w:t>-267 336 628,05</w:t>
            </w:r>
          </w:p>
        </w:tc>
      </w:tr>
      <w:tr>
        <w:trPr>
          <w:trHeight w:val="51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361</w:t>
            </w:r>
          </w:p>
        </w:tc>
        <w:tc>
          <w:tcPr>
            <w:tcW w:w="1507"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bottom w:val="single" w:sz="4" w:space="0" w:color="000000"/>
              <w:right w:val="single" w:sz="4" w:space="0" w:color="000000"/>
            </w:tcBorders>
            <w:vAlign w:val="center"/>
          </w:tcPr>
          <w:p>
            <w:pPr>
              <w:pStyle w:val="Normal"/>
              <w:jc w:val="center"/>
              <w:rPr>
                <w:sz w:val="20"/>
                <w:szCs w:val="20"/>
              </w:rPr>
            </w:pPr>
            <w:r>
              <w:rPr>
                <w:sz w:val="20"/>
                <w:szCs w:val="20"/>
              </w:rPr>
              <w:t>20230024000000150</w:t>
            </w:r>
          </w:p>
        </w:tc>
        <w:tc>
          <w:tcPr>
            <w:tcW w:w="5620" w:type="dxa"/>
            <w:tcBorders>
              <w:bottom w:val="single" w:sz="4" w:space="0" w:color="000000"/>
              <w:right w:val="single" w:sz="4" w:space="0" w:color="000000"/>
            </w:tcBorders>
            <w:vAlign w:val="center"/>
          </w:tcPr>
          <w:p>
            <w:pPr>
              <w:pStyle w:val="Normal"/>
              <w:rPr>
                <w:sz w:val="20"/>
                <w:szCs w:val="20"/>
              </w:rPr>
            </w:pPr>
            <w:r>
              <w:rPr>
                <w:sz w:val="20"/>
                <w:szCs w:val="20"/>
              </w:rPr>
              <w:t>Субвенции местным бюджетам на выполнение передаваемых полномочий субъектов Российской Федерации</w:t>
            </w:r>
          </w:p>
        </w:tc>
        <w:tc>
          <w:tcPr>
            <w:tcW w:w="1620" w:type="dxa"/>
            <w:tcBorders>
              <w:bottom w:val="single" w:sz="4" w:space="0" w:color="000000"/>
              <w:right w:val="single" w:sz="4" w:space="0" w:color="000000"/>
            </w:tcBorders>
            <w:vAlign w:val="center"/>
          </w:tcPr>
          <w:p>
            <w:pPr>
              <w:pStyle w:val="Normal"/>
              <w:jc w:val="right"/>
              <w:rPr>
                <w:sz w:val="20"/>
                <w:szCs w:val="20"/>
              </w:rPr>
            </w:pPr>
            <w:r>
              <w:rPr>
                <w:sz w:val="20"/>
                <w:szCs w:val="20"/>
              </w:rPr>
              <w:t>848 901 876,11</w:t>
            </w:r>
          </w:p>
        </w:tc>
        <w:tc>
          <w:tcPr>
            <w:tcW w:w="1620" w:type="dxa"/>
            <w:tcBorders>
              <w:bottom w:val="single" w:sz="4" w:space="0" w:color="000000"/>
              <w:right w:val="single" w:sz="4" w:space="0" w:color="000000"/>
            </w:tcBorders>
            <w:vAlign w:val="center"/>
          </w:tcPr>
          <w:p>
            <w:pPr>
              <w:pStyle w:val="Normal"/>
              <w:jc w:val="right"/>
              <w:rPr>
                <w:sz w:val="20"/>
                <w:szCs w:val="20"/>
              </w:rPr>
            </w:pPr>
            <w:r>
              <w:rPr>
                <w:sz w:val="20"/>
                <w:szCs w:val="20"/>
              </w:rPr>
              <w:t>583 624 861,87</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-265 277 014,24</w:t>
            </w:r>
          </w:p>
        </w:tc>
      </w:tr>
      <w:tr>
        <w:trPr>
          <w:trHeight w:val="51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362</w:t>
            </w:r>
          </w:p>
        </w:tc>
        <w:tc>
          <w:tcPr>
            <w:tcW w:w="1507"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bottom w:val="single" w:sz="4" w:space="0" w:color="000000"/>
              <w:right w:val="single" w:sz="4" w:space="0" w:color="000000"/>
            </w:tcBorders>
            <w:vAlign w:val="center"/>
          </w:tcPr>
          <w:p>
            <w:pPr>
              <w:pStyle w:val="Normal"/>
              <w:jc w:val="center"/>
              <w:rPr>
                <w:sz w:val="20"/>
                <w:szCs w:val="20"/>
              </w:rPr>
            </w:pPr>
            <w:r>
              <w:rPr>
                <w:sz w:val="20"/>
                <w:szCs w:val="20"/>
              </w:rPr>
              <w:t>20230024040000150</w:t>
            </w:r>
          </w:p>
        </w:tc>
        <w:tc>
          <w:tcPr>
            <w:tcW w:w="5620" w:type="dxa"/>
            <w:tcBorders>
              <w:bottom w:val="single" w:sz="4" w:space="0" w:color="000000"/>
              <w:right w:val="single" w:sz="4" w:space="0" w:color="000000"/>
            </w:tcBorders>
            <w:vAlign w:val="center"/>
          </w:tcPr>
          <w:p>
            <w:pPr>
              <w:pStyle w:val="Normal"/>
              <w:rPr>
                <w:sz w:val="20"/>
                <w:szCs w:val="20"/>
              </w:rPr>
            </w:pPr>
            <w:r>
              <w:rPr>
                <w:sz w:val="20"/>
                <w:szCs w:val="20"/>
              </w:rPr>
              <w:t>Субвенции бюджетам городских округов на выполнение передаваемых полномочий субъектов Российской Федерации</w:t>
            </w:r>
          </w:p>
        </w:tc>
        <w:tc>
          <w:tcPr>
            <w:tcW w:w="1620" w:type="dxa"/>
            <w:tcBorders>
              <w:bottom w:val="single" w:sz="4" w:space="0" w:color="000000"/>
              <w:right w:val="single" w:sz="4" w:space="0" w:color="000000"/>
            </w:tcBorders>
            <w:vAlign w:val="center"/>
          </w:tcPr>
          <w:p>
            <w:pPr>
              <w:pStyle w:val="Normal"/>
              <w:jc w:val="right"/>
              <w:rPr>
                <w:sz w:val="20"/>
                <w:szCs w:val="20"/>
              </w:rPr>
            </w:pPr>
            <w:r>
              <w:rPr>
                <w:sz w:val="20"/>
                <w:szCs w:val="20"/>
              </w:rPr>
              <w:t>848 901 876,11</w:t>
            </w:r>
          </w:p>
        </w:tc>
        <w:tc>
          <w:tcPr>
            <w:tcW w:w="1620" w:type="dxa"/>
            <w:tcBorders>
              <w:bottom w:val="single" w:sz="4" w:space="0" w:color="000000"/>
              <w:right w:val="single" w:sz="4" w:space="0" w:color="000000"/>
            </w:tcBorders>
            <w:vAlign w:val="center"/>
          </w:tcPr>
          <w:p>
            <w:pPr>
              <w:pStyle w:val="Normal"/>
              <w:jc w:val="right"/>
              <w:rPr>
                <w:sz w:val="20"/>
                <w:szCs w:val="20"/>
              </w:rPr>
            </w:pPr>
            <w:r>
              <w:rPr>
                <w:sz w:val="20"/>
                <w:szCs w:val="20"/>
              </w:rPr>
              <w:t>583 624 861,87</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-265 277 014,24</w:t>
            </w:r>
          </w:p>
        </w:tc>
      </w:tr>
      <w:tr>
        <w:trPr>
          <w:trHeight w:val="204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363</w:t>
            </w:r>
          </w:p>
        </w:tc>
        <w:tc>
          <w:tcPr>
            <w:tcW w:w="1507"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bottom w:val="single" w:sz="4" w:space="0" w:color="000000"/>
              <w:right w:val="single" w:sz="4" w:space="0" w:color="000000"/>
            </w:tcBorders>
            <w:vAlign w:val="center"/>
          </w:tcPr>
          <w:p>
            <w:pPr>
              <w:pStyle w:val="Normal"/>
              <w:jc w:val="center"/>
              <w:rPr>
                <w:sz w:val="20"/>
                <w:szCs w:val="20"/>
              </w:rPr>
            </w:pPr>
            <w:r>
              <w:rPr>
                <w:sz w:val="20"/>
                <w:szCs w:val="20"/>
              </w:rPr>
              <w:t>20230024040289150</w:t>
            </w:r>
          </w:p>
        </w:tc>
        <w:tc>
          <w:tcPr>
            <w:tcW w:w="5620" w:type="dxa"/>
            <w:tcBorders>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организацию и осуществление деятельности по опеке и попечительству в отношении совершеннолетних граждан, а также в сфере патронажа (в соответствии с Законом края от 11 июля 2019 года № 7-2988) в рамках комплекса процессных мероприятий «Повышение качества и доступности социальных услуг» государственной программы Красноярского края «Развитие системы социальной поддержки граждан»</w:t>
            </w:r>
          </w:p>
        </w:tc>
        <w:tc>
          <w:tcPr>
            <w:tcW w:w="1620" w:type="dxa"/>
            <w:tcBorders>
              <w:bottom w:val="single" w:sz="4" w:space="0" w:color="000000"/>
              <w:right w:val="single" w:sz="4" w:space="0" w:color="000000"/>
            </w:tcBorders>
            <w:vAlign w:val="center"/>
          </w:tcPr>
          <w:p>
            <w:pPr>
              <w:pStyle w:val="Normal"/>
              <w:jc w:val="right"/>
              <w:rPr>
                <w:sz w:val="20"/>
                <w:szCs w:val="20"/>
              </w:rPr>
            </w:pPr>
            <w:r>
              <w:rPr>
                <w:sz w:val="20"/>
                <w:szCs w:val="20"/>
              </w:rPr>
              <w:t>1 025 600,00</w:t>
            </w:r>
          </w:p>
        </w:tc>
        <w:tc>
          <w:tcPr>
            <w:tcW w:w="1620" w:type="dxa"/>
            <w:tcBorders>
              <w:bottom w:val="single" w:sz="4" w:space="0" w:color="000000"/>
              <w:right w:val="single" w:sz="4" w:space="0" w:color="000000"/>
            </w:tcBorders>
            <w:vAlign w:val="center"/>
          </w:tcPr>
          <w:p>
            <w:pPr>
              <w:pStyle w:val="Normal"/>
              <w:jc w:val="right"/>
              <w:rPr>
                <w:sz w:val="20"/>
                <w:szCs w:val="20"/>
              </w:rPr>
            </w:pPr>
            <w:r>
              <w:rPr>
                <w:sz w:val="20"/>
                <w:szCs w:val="20"/>
              </w:rPr>
              <w:t>791 760,00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-233 840,00</w:t>
            </w:r>
          </w:p>
        </w:tc>
      </w:tr>
      <w:tr>
        <w:trPr>
          <w:trHeight w:val="204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364</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20230024040289150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организацию и осуществление деятельности по опеке и попечительству в отношении совершеннолетних граждан, а также в сфере патронажа (в соответствии с Законом края от 11 июля 2019 года № 7-2988) в рамках комплекса процессных мероприятий «Повышение качества и доступности социальных услуг» государственной программы Красноярского края «Развитие системы социальной поддержки граждан»</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1 025 600,00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791 760,00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-233 840,00</w:t>
            </w:r>
          </w:p>
        </w:tc>
      </w:tr>
      <w:tr>
        <w:trPr>
          <w:trHeight w:val="4845"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365</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20230024047408150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122 763 800,00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87 115 614,00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-35 648 186,00</w:t>
            </w:r>
          </w:p>
        </w:tc>
      </w:tr>
      <w:tr>
        <w:trPr>
          <w:trHeight w:val="4845"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366</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20230024047408150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122 763 800,00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87 115 614,00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-35 648 186,00</w:t>
            </w:r>
          </w:p>
        </w:tc>
      </w:tr>
      <w:tr>
        <w:trPr>
          <w:trHeight w:val="4845"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367</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20230024047409150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66 051 100,00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44 782 469,00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-21 268 631,00</w:t>
            </w:r>
          </w:p>
        </w:tc>
      </w:tr>
      <w:tr>
        <w:trPr>
          <w:trHeight w:val="4845"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368</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20230024047409150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66 051 100,00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44 782 469,00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-21 268 631,00</w:t>
            </w:r>
          </w:p>
        </w:tc>
      </w:tr>
      <w:tr>
        <w:trPr>
          <w:trHeight w:val="204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369</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20230024047429150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(в соответствии с Законом края от 30 января 2014 года № 6-2056) по министерству экономики и регионального развития Красноярского края в рамках непрограммных расходов отдельных органов исполнительной власти</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296 300,00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214 400,00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-81 900,00</w:t>
            </w:r>
          </w:p>
        </w:tc>
      </w:tr>
      <w:tr>
        <w:trPr>
          <w:trHeight w:val="204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370</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20230024047429150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(в соответствии с Законом края от 30 января 2014 года № 6-2056) по министерству экономики и регионального развития Красноярского края в рамках непрограммных расходов отдельных органов исполнительной власти</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296 300,00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214 400,00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-81 900,00</w:t>
            </w:r>
          </w:p>
        </w:tc>
      </w:tr>
      <w:tr>
        <w:trPr>
          <w:trHeight w:val="1275"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371</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20230024047514150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(в соответствии с Законом края от 23 апреля 2009 года № 8-3170) в рамках непрограммных расходов органов судебной власти</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1 015 100,00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636 707,00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-378 393,00</w:t>
            </w:r>
          </w:p>
        </w:tc>
      </w:tr>
      <w:tr>
        <w:trPr>
          <w:trHeight w:val="1275"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372</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20230024047514150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(в соответствии с Законом края от 23 апреля 2009 года № 8-3170) в рамках непрограммных расходов органов судебной власти</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1 015 100,00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636 707,00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-378 393,00</w:t>
            </w:r>
          </w:p>
        </w:tc>
      </w:tr>
      <w:tr>
        <w:trPr>
          <w:trHeight w:val="255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373</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20230024047518150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края на выполнение отдельных государственных полномочий по организации мероприятий при осуществлении деятельности по обращению с животными без владельцев (в соответствии с Законом края от 13 июня 2013 года № 4-1402) в рамках комплекса процессных мероприятий «Обеспечение охраны окружающей среды, природных комплексов и объектов, сохранение биологического разнообразия» государственной программы Красноярского края «Охрана окружающей среды, воспроизводство природных ресурсов»</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1 752 500,00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1 619 022,65</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-133 477,35</w:t>
            </w:r>
          </w:p>
        </w:tc>
      </w:tr>
      <w:tr>
        <w:trPr>
          <w:trHeight w:val="255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374</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20230024047518150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края на выполнение отдельных государственных полномочий по организации мероприятий при осуществлении деятельности по обращению с животными без владельцев (в соответствии с Законом края от 13 июня 2013 года № 4-1402) в рамках комплекса процессных мероприятий «Обеспечение охраны окружающей среды, природных комплексов и объектов, сохранение биологического разнообразия» государственной программы Красноярского края «Охрана окружающей среды, воспроизводство природных ресурсов»</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1 752 500,00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1 619 022,65</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-133 477,35</w:t>
            </w:r>
          </w:p>
        </w:tc>
      </w:tr>
      <w:tr>
        <w:trPr>
          <w:trHeight w:val="204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375</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20230024047519150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осуществление государственных полномочий в области архивного дела, переданных органам местного самоуправления Красноярского края (в соответствии с Законом края от 21 декабря 2010 года № 11-5564), в рамках комплекса процессных мероприятий «Создание условий для развития архивного дела» государственной программы Красноярского края «Развитие культуры и туризма»</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408 600,00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315 600,00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-93 000,00</w:t>
            </w:r>
          </w:p>
        </w:tc>
      </w:tr>
      <w:tr>
        <w:trPr>
          <w:trHeight w:val="204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376</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20230024047519150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осуществление государственных полномочий в области архивного дела, переданных органам местного самоуправления Красноярского края (в соответствии с Законом края от 21 декабря 2010 года № 11-5564), в рамках комплекса процессных мероприятий «Создание условий для развития архивного дела» государственной программы Красноярского края «Развитие культуры и туризма»</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408 600,00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315 600,00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-93 000,00</w:t>
            </w:r>
          </w:p>
        </w:tc>
      </w:tr>
      <w:tr>
        <w:trPr>
          <w:trHeight w:val="255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377</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20230024047552150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(в соответствии с Законом края от 20 декабря 2007 года № 4-1089) в рамках комплекса процессных мероприятий «Развитие семейных форм воспитания детей-сирот и детей, оставшихся без попечения родителей, оказание государственной поддержки детям-сиротам и детям, оставшимся без попечения родителей, а также лицам из их числа»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6 508 100,00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4 481 640,00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-2 026 460,00</w:t>
            </w:r>
          </w:p>
        </w:tc>
      </w:tr>
      <w:tr>
        <w:trPr>
          <w:trHeight w:val="255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378</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20230024047552150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(в соответствии с Законом края от 20 декабря 2007 года № 4-1089) в рамках комплекса процессных мероприятий «Развитие семейных форм воспитания детей-сирот и детей, оставшихся без попечения родителей, оказание государственной поддержки детям-сиротам и детям, оставшимся без попечения родителей, а также лицам из их числа»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6 508 100,00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4 481 640,00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-2 026 460,00</w:t>
            </w:r>
          </w:p>
        </w:tc>
      </w:tr>
      <w:tr>
        <w:trPr>
          <w:trHeight w:val="357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379</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20230024047554150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исполнение государственных полномочий по осуществлению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без взимания родительской платы (в соответствии с Законом края от 27 декабря 2005 года № 17-4379)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1 171 200,00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543 478,00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-627 722,00</w:t>
            </w:r>
          </w:p>
        </w:tc>
      </w:tr>
      <w:tr>
        <w:trPr>
          <w:trHeight w:val="357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380</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20230024047554150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исполнение государственных полномочий по осуществлению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без взимания родительской платы (в соответствии с Законом края от 27 декабря 2005 года № 17-4379)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1 171 200,00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543 478,00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-627 722,00</w:t>
            </w:r>
          </w:p>
        </w:tc>
      </w:tr>
      <w:tr>
        <w:trPr>
          <w:trHeight w:val="4845"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381</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20230024047564150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336 328 000,00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236 140 507,23</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-100 187 492,77</w:t>
            </w:r>
          </w:p>
        </w:tc>
      </w:tr>
      <w:tr>
        <w:trPr>
          <w:trHeight w:val="4845"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382</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20230024047564150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336 328 000,00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236 140 507,23</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-100 187 492,77</w:t>
            </w:r>
          </w:p>
        </w:tc>
      </w:tr>
      <w:tr>
        <w:trPr>
          <w:trHeight w:val="2805"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383</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20230024047566150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обеспечение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(в соответствии с Законом края от 27 декабря 2005 года № 17-4377)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7 290 300,00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2 455 100,00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-4 835 200,00</w:t>
            </w:r>
          </w:p>
        </w:tc>
      </w:tr>
      <w:tr>
        <w:trPr>
          <w:trHeight w:val="2805"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384</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20230024047566150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обеспечение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(в соответствии с Законом края от 27 декабря 2005 года № 17-4377)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7 290 300,00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2 455 100,00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-4 835 200,00</w:t>
            </w:r>
          </w:p>
        </w:tc>
      </w:tr>
      <w:tr>
        <w:trPr>
          <w:trHeight w:val="2295"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385</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20230024047570150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реализацию отдельных мер по обеспечению ограничения платы граждан за коммунальные услуги (в соответствии с Законом края от 1 декабря 2014 года № 7-2839) в рамках комплекса процессных мероприятий «Обеспечение доступности платы граждан» государственной программы Красноярского края «Реформирование и модернизация жилищно-коммунального хозяйства и повышение энергетической эффективности»</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26 270 000,00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3 050 000,00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-23 220 000,00</w:t>
            </w:r>
          </w:p>
        </w:tc>
      </w:tr>
      <w:tr>
        <w:trPr>
          <w:trHeight w:val="2295"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386</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20230024047570150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реализацию отдельных мер по обеспечению ограничения платы граждан за коммунальные услуги (в соответствии с Законом края от 1 декабря 2014 года № 7-2839) в рамках комплекса процессных мероприятий «Обеспечение доступности платы граждан» государственной программы Красноярского края «Реформирование и модернизация жилищно-коммунального хозяйства и повышение энергетической эффективности»</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26 270 000,00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3 050 000,00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-23 220 000,00</w:t>
            </w:r>
          </w:p>
        </w:tc>
      </w:tr>
      <w:tr>
        <w:trPr>
          <w:trHeight w:val="357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387</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20230024047587150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соответствии с Законом края от 24 декабря 2009 года № 9-4225), в рамках комплекса процессных мероприятий «Выполнение государственных обязательств по улучшению жилищных условий отдельных категорий граждан» государственной программы Красноярского края «Создание условий для обеспечения доступным и комфортным жильем граждан»</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9 871 876,11</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9 800 352,09</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-71 524,02</w:t>
            </w:r>
          </w:p>
        </w:tc>
      </w:tr>
      <w:tr>
        <w:trPr>
          <w:trHeight w:val="357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388</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20230024047587150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соответствии с Законом края от 24 декабря 2009 года № 9-4225), в рамках комплекса процессных мероприятий «Выполнение государственных обязательств по улучшению жилищных условий отдельных категорий граждан» государственной программы Красноярского края «Создание условий для обеспечения доступным и комфортным жильем граждан»</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9 871 876,11</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9 800 352,09</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-71 524,02</w:t>
            </w:r>
          </w:p>
        </w:tc>
      </w:tr>
      <w:tr>
        <w:trPr>
          <w:trHeight w:val="4845"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389</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20230024047588150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243 740 300,00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168 425 866,90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-75 314 433,10</w:t>
            </w:r>
          </w:p>
        </w:tc>
      </w:tr>
      <w:tr>
        <w:trPr>
          <w:trHeight w:val="4845"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390</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20230024047588150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243 740 300,00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168 425 866,90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-75 314 433,10</w:t>
            </w:r>
          </w:p>
        </w:tc>
      </w:tr>
      <w:tr>
        <w:trPr>
          <w:trHeight w:val="204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391</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20230024047604150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осуществление государственных полномочий по созданию и обеспечению деятельности комиссий по делам несовершеннолетних и защите их прав (в соответствии с Законом края от 26 декабря 2006 года № 21-5589) по министерству образования Красноярского края в рамках непрограммных расходов отдельных органов исполнительной власти</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1 980 100,00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1 524 062,00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-456 038,00</w:t>
            </w:r>
          </w:p>
        </w:tc>
      </w:tr>
      <w:tr>
        <w:trPr>
          <w:trHeight w:val="204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392</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20230024047604150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осуществление государственных полномочий по созданию и обеспечению деятельности комиссий по делам несовершеннолетних и защите их прав (в соответствии с Законом края от 26 декабря 2006 года № 21-5589) по министерству образования Красноярского края в рамках непрограммных расходов отдельных органов исполнительной власти</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1 980 100,00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1 524 062,00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-456 038,00</w:t>
            </w:r>
          </w:p>
        </w:tc>
      </w:tr>
      <w:tr>
        <w:trPr>
          <w:trHeight w:val="1785"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393</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20230024047649150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осуществление государственных полномочий по организации и обеспечению отдыха и оздоровления детей (в соответствии с Законом края от 19 апреля 2018 года № 5-1533) в рамках комплекса процессных мероприятий «Обеспечение отдыха и оздоровления детей»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22 317 700,00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21 644 808,00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-672 892,00</w:t>
            </w:r>
          </w:p>
        </w:tc>
      </w:tr>
      <w:tr>
        <w:trPr>
          <w:trHeight w:val="1785"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394</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20230024047649150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осуществление государственных полномочий по организации и обеспечению отдыха и оздоровления детей (в соответствии с Законом края от 19 апреля 2018 года № 5-1533) в рамках комплекса процессных мероприятий «Обеспечение отдыха и оздоровления детей»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22 317 700,00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21 644 808,00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-672 892,00</w:t>
            </w:r>
          </w:p>
        </w:tc>
      </w:tr>
      <w:tr>
        <w:trPr>
          <w:trHeight w:val="357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395</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20230024047846150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осуществление отдельных государственных полномочий по обеспечению предоставления меры социальной поддержки гражданам, достигшим возраста 23 лет и старше, имевшим в соответствии с федеральным законодательством статус детей-сирот, детей, оставшихся без попечения родителей, лиц из числа детей-сирот и детей, оставшихся без попечения родителей (в соответствии с Законом края от 8 июля 2021 года № 11-5284), в рамках комплекса процессных мероприятий «Выполнение государственных обязательств по улучшению жилищных условий отдельных категорий граждан» государственной программы Красноярского края «Создание условий для обеспечения доступным и комфортным жильем граждан»</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111 300,00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83 475,00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-27 825,00</w:t>
            </w:r>
          </w:p>
        </w:tc>
      </w:tr>
      <w:tr>
        <w:trPr>
          <w:trHeight w:val="357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396</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20230024047846150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осуществление отдельных государственных полномочий по обеспечению предоставления меры социальной поддержки гражданам, достигшим возраста 23 лет и старше, имевшим в соответствии с федеральным законодательством статус детей-сирот, детей, оставшихся без попечения родителей, лиц из числа детей-сирот и детей, оставшихся без попечения родителей (в соответствии с Законом края от 8 июля 2021 года № 11-5284), в рамках комплекса процессных мероприятий «Выполнение государственных обязательств по улучшению жилищных условий отдельных категорий граждан» государственной программы Красноярского края «Создание условий для обеспечения доступным и комфортным жильем граждан»</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111 300,00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83 475,00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-27 825,00</w:t>
            </w:r>
          </w:p>
        </w:tc>
      </w:tr>
      <w:tr>
        <w:trPr>
          <w:trHeight w:val="1275"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397</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20230029000000150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2 352 700,00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1 022 500,00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-1 330 200,00</w:t>
            </w:r>
          </w:p>
        </w:tc>
      </w:tr>
      <w:tr>
        <w:trPr>
          <w:trHeight w:val="2805"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398</w:t>
            </w:r>
          </w:p>
        </w:tc>
        <w:tc>
          <w:tcPr>
            <w:tcW w:w="1507"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bottom w:val="single" w:sz="4" w:space="0" w:color="000000"/>
              <w:right w:val="single" w:sz="4" w:space="0" w:color="000000"/>
            </w:tcBorders>
            <w:vAlign w:val="center"/>
          </w:tcPr>
          <w:p>
            <w:pPr>
              <w:pStyle w:val="Normal"/>
              <w:jc w:val="center"/>
              <w:rPr>
                <w:sz w:val="20"/>
                <w:szCs w:val="20"/>
              </w:rPr>
            </w:pPr>
            <w:r>
              <w:rPr>
                <w:sz w:val="20"/>
                <w:szCs w:val="20"/>
              </w:rPr>
              <w:t>20230029040000150</w:t>
            </w:r>
          </w:p>
        </w:tc>
        <w:tc>
          <w:tcPr>
            <w:tcW w:w="5620" w:type="dxa"/>
            <w:tcBorders>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по предоставлению компенсации родителям (законным представителям) детей, посещающих образовательные организации, реализующие образовательную программу дошкольного образования (в соответствии с Законом края от 29 марта 2007 года № 22-6015),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c>
          <w:tcPr>
            <w:tcW w:w="1620" w:type="dxa"/>
            <w:tcBorders>
              <w:bottom w:val="single" w:sz="4" w:space="0" w:color="000000"/>
              <w:right w:val="single" w:sz="4" w:space="0" w:color="000000"/>
            </w:tcBorders>
            <w:vAlign w:val="center"/>
          </w:tcPr>
          <w:p>
            <w:pPr>
              <w:pStyle w:val="Normal"/>
              <w:jc w:val="right"/>
              <w:rPr>
                <w:sz w:val="20"/>
                <w:szCs w:val="20"/>
              </w:rPr>
            </w:pPr>
            <w:r>
              <w:rPr>
                <w:sz w:val="20"/>
                <w:szCs w:val="20"/>
              </w:rPr>
              <w:t>2 352 700,00</w:t>
            </w:r>
          </w:p>
        </w:tc>
        <w:tc>
          <w:tcPr>
            <w:tcW w:w="1620" w:type="dxa"/>
            <w:tcBorders>
              <w:bottom w:val="single" w:sz="4" w:space="0" w:color="000000"/>
              <w:right w:val="single" w:sz="4" w:space="0" w:color="000000"/>
            </w:tcBorders>
            <w:vAlign w:val="center"/>
          </w:tcPr>
          <w:p>
            <w:pPr>
              <w:pStyle w:val="Normal"/>
              <w:jc w:val="right"/>
              <w:rPr>
                <w:sz w:val="20"/>
                <w:szCs w:val="20"/>
              </w:rPr>
            </w:pPr>
            <w:r>
              <w:rPr>
                <w:sz w:val="20"/>
                <w:szCs w:val="20"/>
              </w:rPr>
              <w:t>1 022 500,00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-1 330 200,00</w:t>
            </w:r>
          </w:p>
        </w:tc>
      </w:tr>
      <w:tr>
        <w:trPr>
          <w:trHeight w:val="2805"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399</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20230029040000150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по предоставлению компенсации родителям (законным представителям) детей, посещающих образовательные организации, реализующие образовательную программу дошкольного образования (в соответствии с Законом края от 29 марта 2007 года № 22-6015),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2 352 700,00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1 022 500,00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-1 330 200,00</w:t>
            </w:r>
          </w:p>
        </w:tc>
      </w:tr>
      <w:tr>
        <w:trPr>
          <w:trHeight w:val="102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400</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20235082000000150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7 326 040,26</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7 326 040,26</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r>
      <w:tr>
        <w:trPr>
          <w:trHeight w:val="255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401</w:t>
            </w:r>
          </w:p>
        </w:tc>
        <w:tc>
          <w:tcPr>
            <w:tcW w:w="1507"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bottom w:val="single" w:sz="4" w:space="0" w:color="000000"/>
              <w:right w:val="single" w:sz="4" w:space="0" w:color="000000"/>
            </w:tcBorders>
            <w:vAlign w:val="center"/>
          </w:tcPr>
          <w:p>
            <w:pPr>
              <w:pStyle w:val="Normal"/>
              <w:jc w:val="center"/>
              <w:rPr>
                <w:sz w:val="20"/>
                <w:szCs w:val="20"/>
              </w:rPr>
            </w:pPr>
            <w:r>
              <w:rPr>
                <w:sz w:val="20"/>
                <w:szCs w:val="20"/>
              </w:rPr>
              <w:t>20235082040000150</w:t>
            </w:r>
          </w:p>
        </w:tc>
        <w:tc>
          <w:tcPr>
            <w:tcW w:w="5620" w:type="dxa"/>
            <w:tcBorders>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(в соответствии с Законом края от 24 декабря 2009 года № 9-4225) в рамках комплекса процессных мероприятий «Выполнение государственных обязательств по улучшению жилищных условий отдельных категорий граждан» государственной программы Красноярского края «Создание условий для обеспечения доступным и комфортным жильем граждан»</w:t>
            </w:r>
          </w:p>
        </w:tc>
        <w:tc>
          <w:tcPr>
            <w:tcW w:w="1620" w:type="dxa"/>
            <w:tcBorders>
              <w:bottom w:val="single" w:sz="4" w:space="0" w:color="000000"/>
              <w:right w:val="single" w:sz="4" w:space="0" w:color="000000"/>
            </w:tcBorders>
            <w:vAlign w:val="center"/>
          </w:tcPr>
          <w:p>
            <w:pPr>
              <w:pStyle w:val="Normal"/>
              <w:jc w:val="right"/>
              <w:rPr>
                <w:sz w:val="20"/>
                <w:szCs w:val="20"/>
              </w:rPr>
            </w:pPr>
            <w:r>
              <w:rPr>
                <w:sz w:val="20"/>
                <w:szCs w:val="20"/>
              </w:rPr>
              <w:t>7 326 040,26</w:t>
            </w:r>
          </w:p>
        </w:tc>
        <w:tc>
          <w:tcPr>
            <w:tcW w:w="1620" w:type="dxa"/>
            <w:tcBorders>
              <w:bottom w:val="single" w:sz="4" w:space="0" w:color="000000"/>
              <w:right w:val="single" w:sz="4" w:space="0" w:color="000000"/>
            </w:tcBorders>
            <w:vAlign w:val="center"/>
          </w:tcPr>
          <w:p>
            <w:pPr>
              <w:pStyle w:val="Normal"/>
              <w:jc w:val="right"/>
              <w:rPr>
                <w:sz w:val="20"/>
                <w:szCs w:val="20"/>
              </w:rPr>
            </w:pPr>
            <w:r>
              <w:rPr>
                <w:sz w:val="20"/>
                <w:szCs w:val="20"/>
              </w:rPr>
              <w:t>7 326 040,26</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r>
      <w:tr>
        <w:trPr>
          <w:trHeight w:val="255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402</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20235082040000150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(в соответствии с Законом края от 24 декабря 2009 года № 9-4225) в рамках комплекса процессных мероприятий «Выполнение государственных обязательств по улучшению жилищных условий отдельных категорий граждан» государственной программы Красноярского края «Создание условий для обеспечения доступным и комфортным жильем граждан»</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7 326 040,26</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7 326 040,26</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r>
      <w:tr>
        <w:trPr>
          <w:trHeight w:val="51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403</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20235118000000150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на осуществление первичного воинского учета на территориях, где отсутствуют военные комиссариаты</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1 239 700,00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527 986,19</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-711 713,81</w:t>
            </w:r>
          </w:p>
        </w:tc>
      </w:tr>
      <w:tr>
        <w:trPr>
          <w:trHeight w:val="153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404</w:t>
            </w:r>
          </w:p>
        </w:tc>
        <w:tc>
          <w:tcPr>
            <w:tcW w:w="1507"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bottom w:val="single" w:sz="4" w:space="0" w:color="000000"/>
              <w:right w:val="single" w:sz="4" w:space="0" w:color="000000"/>
            </w:tcBorders>
            <w:vAlign w:val="center"/>
          </w:tcPr>
          <w:p>
            <w:pPr>
              <w:pStyle w:val="Normal"/>
              <w:jc w:val="center"/>
              <w:rPr>
                <w:sz w:val="20"/>
                <w:szCs w:val="20"/>
              </w:rPr>
            </w:pPr>
            <w:r>
              <w:rPr>
                <w:sz w:val="20"/>
                <w:szCs w:val="20"/>
              </w:rPr>
              <w:t>20235118040000150</w:t>
            </w:r>
          </w:p>
        </w:tc>
        <w:tc>
          <w:tcPr>
            <w:tcW w:w="5620" w:type="dxa"/>
            <w:tcBorders>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осуществление первичного воинского учета органами местного самоуправления поселений, муниципальных и городских округов по министерству финансов Красноярского края в рамках непрограммных расходов отдельных органов исполнительной власти</w:t>
            </w:r>
          </w:p>
        </w:tc>
        <w:tc>
          <w:tcPr>
            <w:tcW w:w="1620" w:type="dxa"/>
            <w:tcBorders>
              <w:bottom w:val="single" w:sz="4" w:space="0" w:color="000000"/>
              <w:right w:val="single" w:sz="4" w:space="0" w:color="000000"/>
            </w:tcBorders>
            <w:vAlign w:val="center"/>
          </w:tcPr>
          <w:p>
            <w:pPr>
              <w:pStyle w:val="Normal"/>
              <w:jc w:val="right"/>
              <w:rPr>
                <w:sz w:val="20"/>
                <w:szCs w:val="20"/>
              </w:rPr>
            </w:pPr>
            <w:r>
              <w:rPr>
                <w:sz w:val="20"/>
                <w:szCs w:val="20"/>
              </w:rPr>
              <w:t>1 239 700,00</w:t>
            </w:r>
          </w:p>
        </w:tc>
        <w:tc>
          <w:tcPr>
            <w:tcW w:w="1620" w:type="dxa"/>
            <w:tcBorders>
              <w:bottom w:val="single" w:sz="4" w:space="0" w:color="000000"/>
              <w:right w:val="single" w:sz="4" w:space="0" w:color="000000"/>
            </w:tcBorders>
            <w:vAlign w:val="center"/>
          </w:tcPr>
          <w:p>
            <w:pPr>
              <w:pStyle w:val="Normal"/>
              <w:jc w:val="right"/>
              <w:rPr>
                <w:sz w:val="20"/>
                <w:szCs w:val="20"/>
              </w:rPr>
            </w:pPr>
            <w:r>
              <w:rPr>
                <w:sz w:val="20"/>
                <w:szCs w:val="20"/>
              </w:rPr>
              <w:t>527 986,19</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-711 713,81</w:t>
            </w:r>
          </w:p>
        </w:tc>
      </w:tr>
      <w:tr>
        <w:trPr>
          <w:trHeight w:val="153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405</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20235118040000150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осуществление первичного воинского учета органами местного самоуправления поселений, муниципальных и городских округов по министерству финансов Красноярского края в рамках непрограммных расходов отдельных органов исполнительной власти</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1 239 700,00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527 986,19</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-711 713,81</w:t>
            </w:r>
          </w:p>
        </w:tc>
      </w:tr>
      <w:tr>
        <w:trPr>
          <w:trHeight w:val="102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406</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20235120000000150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17 700,00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-17 700,00</w:t>
            </w:r>
          </w:p>
        </w:tc>
      </w:tr>
      <w:tr>
        <w:trPr>
          <w:trHeight w:val="102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407</w:t>
            </w:r>
          </w:p>
        </w:tc>
        <w:tc>
          <w:tcPr>
            <w:tcW w:w="1507"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bottom w:val="single" w:sz="4" w:space="0" w:color="000000"/>
              <w:right w:val="single" w:sz="4" w:space="0" w:color="000000"/>
            </w:tcBorders>
            <w:vAlign w:val="center"/>
          </w:tcPr>
          <w:p>
            <w:pPr>
              <w:pStyle w:val="Normal"/>
              <w:jc w:val="center"/>
              <w:rPr>
                <w:sz w:val="20"/>
                <w:szCs w:val="20"/>
              </w:rPr>
            </w:pPr>
            <w:r>
              <w:rPr>
                <w:sz w:val="20"/>
                <w:szCs w:val="20"/>
              </w:rPr>
              <w:t>20235120040000150</w:t>
            </w:r>
          </w:p>
        </w:tc>
        <w:tc>
          <w:tcPr>
            <w:tcW w:w="5620" w:type="dxa"/>
            <w:tcBorders>
              <w:bottom w:val="single" w:sz="4" w:space="0" w:color="000000"/>
              <w:right w:val="single" w:sz="4" w:space="0" w:color="000000"/>
            </w:tcBorders>
            <w:vAlign w:val="center"/>
          </w:tcPr>
          <w:p>
            <w:pPr>
              <w:pStyle w:val="Normal"/>
              <w:rPr>
                <w:sz w:val="20"/>
                <w:szCs w:val="20"/>
              </w:rPr>
            </w:pPr>
            <w:r>
              <w:rPr>
                <w:sz w:val="20"/>
                <w:szCs w:val="20"/>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в рамках непрограммных расходов органов судебной власти</w:t>
            </w:r>
          </w:p>
        </w:tc>
        <w:tc>
          <w:tcPr>
            <w:tcW w:w="1620" w:type="dxa"/>
            <w:tcBorders>
              <w:bottom w:val="single" w:sz="4" w:space="0" w:color="000000"/>
              <w:right w:val="single" w:sz="4" w:space="0" w:color="000000"/>
            </w:tcBorders>
            <w:vAlign w:val="center"/>
          </w:tcPr>
          <w:p>
            <w:pPr>
              <w:pStyle w:val="Normal"/>
              <w:jc w:val="right"/>
              <w:rPr>
                <w:sz w:val="20"/>
                <w:szCs w:val="20"/>
              </w:rPr>
            </w:pPr>
            <w:r>
              <w:rPr>
                <w:sz w:val="20"/>
                <w:szCs w:val="20"/>
              </w:rPr>
              <w:t>17 700,00</w:t>
            </w:r>
          </w:p>
        </w:tc>
        <w:tc>
          <w:tcPr>
            <w:tcW w:w="1620"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-17 700,00</w:t>
            </w:r>
          </w:p>
        </w:tc>
      </w:tr>
      <w:tr>
        <w:trPr>
          <w:trHeight w:val="102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408</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20235120040000150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в рамках непрограммных расходов органов судебной власти</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17 700,00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-17 700,00</w:t>
            </w:r>
          </w:p>
        </w:tc>
      </w:tr>
      <w:tr>
        <w:trPr>
          <w:trHeight w:val="255" w:hRule="atLeast"/>
        </w:trPr>
        <w:tc>
          <w:tcPr>
            <w:tcW w:w="960" w:type="dxa"/>
            <w:tcBorders>
              <w:left w:val="single" w:sz="4" w:space="0" w:color="000000"/>
              <w:bottom w:val="single" w:sz="4" w:space="0" w:color="000000"/>
              <w:right w:val="single" w:sz="4" w:space="0" w:color="000000"/>
            </w:tcBorders>
            <w:vAlign w:val="center"/>
          </w:tcPr>
          <w:p>
            <w:pPr>
              <w:pStyle w:val="Normal"/>
              <w:jc w:val="center"/>
              <w:rPr>
                <w:b/>
                <w:bCs/>
                <w:sz w:val="20"/>
                <w:szCs w:val="20"/>
              </w:rPr>
            </w:pPr>
            <w:r>
              <w:rPr>
                <w:b/>
                <w:bCs/>
                <w:sz w:val="20"/>
                <w:szCs w:val="20"/>
              </w:rPr>
              <w:t>409</w:t>
            </w:r>
          </w:p>
        </w:tc>
        <w:tc>
          <w:tcPr>
            <w:tcW w:w="1507" w:type="dxa"/>
            <w:tcBorders>
              <w:top w:val="single" w:sz="4" w:space="0" w:color="000000"/>
              <w:bottom w:val="single" w:sz="4" w:space="0" w:color="000000"/>
              <w:right w:val="single" w:sz="4" w:space="0" w:color="000000"/>
            </w:tcBorders>
            <w:vAlign w:val="center"/>
          </w:tcPr>
          <w:p>
            <w:pPr>
              <w:pStyle w:val="Normal"/>
              <w:jc w:val="center"/>
              <w:rPr>
                <w:b/>
                <w:bCs/>
                <w:sz w:val="20"/>
                <w:szCs w:val="20"/>
              </w:rPr>
            </w:pPr>
            <w:r>
              <w:rPr>
                <w:b/>
                <w:bCs/>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b/>
                <w:bCs/>
                <w:sz w:val="20"/>
                <w:szCs w:val="20"/>
              </w:rPr>
            </w:pPr>
            <w:r>
              <w:rPr>
                <w:b/>
                <w:bCs/>
                <w:sz w:val="20"/>
                <w:szCs w:val="20"/>
              </w:rPr>
              <w:t>20240000000000150</w:t>
            </w:r>
          </w:p>
        </w:tc>
        <w:tc>
          <w:tcPr>
            <w:tcW w:w="5620" w:type="dxa"/>
            <w:tcBorders>
              <w:top w:val="single" w:sz="4" w:space="0" w:color="000000"/>
              <w:bottom w:val="single" w:sz="4" w:space="0" w:color="000000"/>
              <w:right w:val="single" w:sz="4" w:space="0" w:color="000000"/>
            </w:tcBorders>
            <w:vAlign w:val="center"/>
          </w:tcPr>
          <w:p>
            <w:pPr>
              <w:pStyle w:val="Normal"/>
              <w:rPr>
                <w:b/>
                <w:bCs/>
                <w:sz w:val="20"/>
                <w:szCs w:val="20"/>
              </w:rPr>
            </w:pPr>
            <w:r>
              <w:rPr>
                <w:b/>
                <w:bCs/>
                <w:sz w:val="20"/>
                <w:szCs w:val="20"/>
              </w:rPr>
              <w:t>Иные межбюджетные трансферты</w:t>
            </w:r>
          </w:p>
        </w:tc>
        <w:tc>
          <w:tcPr>
            <w:tcW w:w="1620" w:type="dxa"/>
            <w:tcBorders>
              <w:top w:val="single" w:sz="4" w:space="0" w:color="000000"/>
              <w:bottom w:val="single" w:sz="4" w:space="0" w:color="000000"/>
              <w:right w:val="single" w:sz="4" w:space="0" w:color="000000"/>
            </w:tcBorders>
            <w:vAlign w:val="center"/>
          </w:tcPr>
          <w:p>
            <w:pPr>
              <w:pStyle w:val="Normal"/>
              <w:jc w:val="right"/>
              <w:rPr>
                <w:b/>
                <w:bCs/>
                <w:sz w:val="20"/>
                <w:szCs w:val="20"/>
              </w:rPr>
            </w:pPr>
            <w:r>
              <w:rPr>
                <w:b/>
                <w:bCs/>
                <w:sz w:val="20"/>
                <w:szCs w:val="20"/>
              </w:rPr>
              <w:t>80 585 845,99</w:t>
            </w:r>
          </w:p>
        </w:tc>
        <w:tc>
          <w:tcPr>
            <w:tcW w:w="1620" w:type="dxa"/>
            <w:tcBorders>
              <w:top w:val="single" w:sz="4" w:space="0" w:color="000000"/>
              <w:bottom w:val="single" w:sz="4" w:space="0" w:color="000000"/>
              <w:right w:val="single" w:sz="4" w:space="0" w:color="000000"/>
            </w:tcBorders>
            <w:vAlign w:val="center"/>
          </w:tcPr>
          <w:p>
            <w:pPr>
              <w:pStyle w:val="Normal"/>
              <w:jc w:val="right"/>
              <w:rPr>
                <w:b/>
                <w:bCs/>
                <w:sz w:val="20"/>
                <w:szCs w:val="20"/>
              </w:rPr>
            </w:pPr>
            <w:r>
              <w:rPr>
                <w:b/>
                <w:bCs/>
                <w:sz w:val="20"/>
                <w:szCs w:val="20"/>
              </w:rPr>
              <w:t>51 234 039,08</w:t>
            </w:r>
          </w:p>
        </w:tc>
        <w:tc>
          <w:tcPr>
            <w:tcW w:w="1620" w:type="dxa"/>
            <w:tcBorders>
              <w:left w:val="single" w:sz="4" w:space="0" w:color="000000"/>
              <w:bottom w:val="single" w:sz="4" w:space="0" w:color="000000"/>
              <w:right w:val="single" w:sz="4" w:space="0" w:color="000000"/>
            </w:tcBorders>
            <w:vAlign w:val="center"/>
          </w:tcPr>
          <w:p>
            <w:pPr>
              <w:pStyle w:val="Normal"/>
              <w:jc w:val="right"/>
              <w:rPr>
                <w:b/>
                <w:bCs/>
                <w:sz w:val="20"/>
                <w:szCs w:val="20"/>
              </w:rPr>
            </w:pPr>
            <w:r>
              <w:rPr>
                <w:b/>
                <w:bCs/>
                <w:sz w:val="20"/>
                <w:szCs w:val="20"/>
              </w:rPr>
              <w:t>-29 351 806,91</w:t>
            </w:r>
          </w:p>
        </w:tc>
      </w:tr>
      <w:tr>
        <w:trPr>
          <w:trHeight w:val="255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410</w:t>
            </w:r>
          </w:p>
        </w:tc>
        <w:tc>
          <w:tcPr>
            <w:tcW w:w="1507"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bottom w:val="single" w:sz="4" w:space="0" w:color="000000"/>
              <w:right w:val="single" w:sz="4" w:space="0" w:color="000000"/>
            </w:tcBorders>
            <w:vAlign w:val="center"/>
          </w:tcPr>
          <w:p>
            <w:pPr>
              <w:pStyle w:val="Normal"/>
              <w:jc w:val="center"/>
              <w:rPr>
                <w:sz w:val="20"/>
                <w:szCs w:val="20"/>
              </w:rPr>
            </w:pPr>
            <w:r>
              <w:rPr>
                <w:sz w:val="20"/>
                <w:szCs w:val="20"/>
              </w:rPr>
              <w:t>20245050040000150</w:t>
            </w:r>
          </w:p>
        </w:tc>
        <w:tc>
          <w:tcPr>
            <w:tcW w:w="5620" w:type="dxa"/>
            <w:tcBorders>
              <w:bottom w:val="single" w:sz="4" w:space="0" w:color="000000"/>
              <w:right w:val="single" w:sz="4" w:space="0" w:color="000000"/>
            </w:tcBorders>
            <w:vAlign w:val="center"/>
          </w:tcPr>
          <w:p>
            <w:pPr>
              <w:pStyle w:val="Normal"/>
              <w:rPr>
                <w:sz w:val="20"/>
                <w:szCs w:val="20"/>
              </w:rPr>
            </w:pPr>
            <w:r>
              <w:rPr>
                <w:sz w:val="20"/>
                <w:szCs w:val="20"/>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и муниципальных общеобразовательных организаций, профессиональных образовательных организаций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c>
          <w:tcPr>
            <w:tcW w:w="1620" w:type="dxa"/>
            <w:tcBorders>
              <w:bottom w:val="single" w:sz="4" w:space="0" w:color="000000"/>
              <w:right w:val="single" w:sz="4" w:space="0" w:color="000000"/>
            </w:tcBorders>
            <w:vAlign w:val="center"/>
          </w:tcPr>
          <w:p>
            <w:pPr>
              <w:pStyle w:val="Normal"/>
              <w:jc w:val="right"/>
              <w:rPr>
                <w:sz w:val="20"/>
                <w:szCs w:val="20"/>
              </w:rPr>
            </w:pPr>
            <w:r>
              <w:rPr>
                <w:sz w:val="20"/>
                <w:szCs w:val="20"/>
              </w:rPr>
              <w:t>272 000,00</w:t>
            </w:r>
          </w:p>
        </w:tc>
        <w:tc>
          <w:tcPr>
            <w:tcW w:w="1620"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-272 000,00</w:t>
            </w:r>
          </w:p>
        </w:tc>
      </w:tr>
      <w:tr>
        <w:trPr>
          <w:trHeight w:val="255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411</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20245050040000150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и муниципальных общеобразовательных организаций, профессиональных образовательных организаций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272 000,00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-272 000,00</w:t>
            </w:r>
          </w:p>
        </w:tc>
      </w:tr>
      <w:tr>
        <w:trPr>
          <w:trHeight w:val="1785"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412</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20245179040000150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Иные межбюджетные трансферты бюджетам муниципальных образований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 в рамках регионального проекта «Патриотическое воспитание»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2 935 370,00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1 772 528,00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-1 162 842,00</w:t>
            </w:r>
          </w:p>
        </w:tc>
      </w:tr>
      <w:tr>
        <w:trPr>
          <w:trHeight w:val="1785"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413</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20245179040000150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Иные межбюджетные трансферты бюджетам муниципальных образований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 в рамках регионального проекта «Патриотическое воспитание»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2 935 370,00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1 772 528,00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-1 162 842,00</w:t>
            </w:r>
          </w:p>
        </w:tc>
      </w:tr>
      <w:tr>
        <w:trPr>
          <w:trHeight w:val="306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414</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20245303040000150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48 471 600,00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27 686 458,79</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-20 785 141,21</w:t>
            </w:r>
          </w:p>
        </w:tc>
      </w:tr>
      <w:tr>
        <w:trPr>
          <w:trHeight w:val="306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415</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20245303040000150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48 471 600,00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27 686 458,79</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-20 785 141,21</w:t>
            </w:r>
          </w:p>
        </w:tc>
      </w:tr>
      <w:tr>
        <w:trPr>
          <w:trHeight w:val="255"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416</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20249999000000150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Прочие межбюджетные трансферты, передаваемые бюджетам</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28 906 875,99</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21 775 052,29</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-7 131 823,70</w:t>
            </w:r>
          </w:p>
        </w:tc>
      </w:tr>
      <w:tr>
        <w:trPr>
          <w:trHeight w:val="51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417</w:t>
            </w:r>
          </w:p>
        </w:tc>
        <w:tc>
          <w:tcPr>
            <w:tcW w:w="1507"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bottom w:val="single" w:sz="4" w:space="0" w:color="000000"/>
              <w:right w:val="single" w:sz="4" w:space="0" w:color="000000"/>
            </w:tcBorders>
            <w:vAlign w:val="center"/>
          </w:tcPr>
          <w:p>
            <w:pPr>
              <w:pStyle w:val="Normal"/>
              <w:jc w:val="center"/>
              <w:rPr>
                <w:sz w:val="20"/>
                <w:szCs w:val="20"/>
              </w:rPr>
            </w:pPr>
            <w:r>
              <w:rPr>
                <w:sz w:val="20"/>
                <w:szCs w:val="20"/>
              </w:rPr>
              <w:t>20249999040000150</w:t>
            </w:r>
          </w:p>
        </w:tc>
        <w:tc>
          <w:tcPr>
            <w:tcW w:w="5620" w:type="dxa"/>
            <w:tcBorders>
              <w:bottom w:val="single" w:sz="4" w:space="0" w:color="000000"/>
              <w:right w:val="single" w:sz="4" w:space="0" w:color="000000"/>
            </w:tcBorders>
            <w:vAlign w:val="center"/>
          </w:tcPr>
          <w:p>
            <w:pPr>
              <w:pStyle w:val="Normal"/>
              <w:rPr>
                <w:sz w:val="20"/>
                <w:szCs w:val="20"/>
              </w:rPr>
            </w:pPr>
            <w:r>
              <w:rPr>
                <w:sz w:val="20"/>
                <w:szCs w:val="20"/>
              </w:rPr>
              <w:t>Прочие межбюджетные трансферты, передаваемые бюджетам городских округов</w:t>
            </w:r>
          </w:p>
        </w:tc>
        <w:tc>
          <w:tcPr>
            <w:tcW w:w="1620" w:type="dxa"/>
            <w:tcBorders>
              <w:bottom w:val="single" w:sz="4" w:space="0" w:color="000000"/>
              <w:right w:val="single" w:sz="4" w:space="0" w:color="000000"/>
            </w:tcBorders>
            <w:vAlign w:val="center"/>
          </w:tcPr>
          <w:p>
            <w:pPr>
              <w:pStyle w:val="Normal"/>
              <w:jc w:val="right"/>
              <w:rPr>
                <w:sz w:val="20"/>
                <w:szCs w:val="20"/>
              </w:rPr>
            </w:pPr>
            <w:r>
              <w:rPr>
                <w:sz w:val="20"/>
                <w:szCs w:val="20"/>
              </w:rPr>
              <w:t>28 906 875,99</w:t>
            </w:r>
          </w:p>
        </w:tc>
        <w:tc>
          <w:tcPr>
            <w:tcW w:w="1620" w:type="dxa"/>
            <w:tcBorders>
              <w:bottom w:val="single" w:sz="4" w:space="0" w:color="000000"/>
              <w:right w:val="single" w:sz="4" w:space="0" w:color="000000"/>
            </w:tcBorders>
            <w:vAlign w:val="center"/>
          </w:tcPr>
          <w:p>
            <w:pPr>
              <w:pStyle w:val="Normal"/>
              <w:jc w:val="right"/>
              <w:rPr>
                <w:sz w:val="20"/>
                <w:szCs w:val="20"/>
              </w:rPr>
            </w:pPr>
            <w:r>
              <w:rPr>
                <w:sz w:val="20"/>
                <w:szCs w:val="20"/>
              </w:rPr>
              <w:t>21 775 052,29</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-7 131 823,70</w:t>
            </w:r>
          </w:p>
        </w:tc>
      </w:tr>
      <w:tr>
        <w:trPr>
          <w:trHeight w:val="204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418</w:t>
            </w:r>
          </w:p>
        </w:tc>
        <w:tc>
          <w:tcPr>
            <w:tcW w:w="1507"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bottom w:val="single" w:sz="4" w:space="0" w:color="000000"/>
              <w:right w:val="single" w:sz="4" w:space="0" w:color="000000"/>
            </w:tcBorders>
            <w:vAlign w:val="center"/>
          </w:tcPr>
          <w:p>
            <w:pPr>
              <w:pStyle w:val="Normal"/>
              <w:jc w:val="center"/>
              <w:rPr>
                <w:sz w:val="20"/>
                <w:szCs w:val="20"/>
              </w:rPr>
            </w:pPr>
            <w:r>
              <w:rPr>
                <w:sz w:val="20"/>
                <w:szCs w:val="20"/>
              </w:rPr>
              <w:t>20249999040853150</w:t>
            </w:r>
          </w:p>
        </w:tc>
        <w:tc>
          <w:tcPr>
            <w:tcW w:w="5620" w:type="dxa"/>
            <w:tcBorders>
              <w:bottom w:val="single" w:sz="4" w:space="0" w:color="000000"/>
              <w:right w:val="single" w:sz="4" w:space="0" w:color="000000"/>
            </w:tcBorders>
            <w:vAlign w:val="center"/>
          </w:tcPr>
          <w:p>
            <w:pPr>
              <w:pStyle w:val="Normal"/>
              <w:rPr>
                <w:sz w:val="20"/>
                <w:szCs w:val="20"/>
              </w:rPr>
            </w:pPr>
            <w:r>
              <w:rPr>
                <w:sz w:val="20"/>
                <w:szCs w:val="20"/>
              </w:rPr>
              <w:t>Иные межбюджетные трансферты бюджетам муниципальных образований на финансовое обеспечение (возмещение) расходов, связанных с предоставлением мер социальной поддержки в сфере дошкольного и общего образования детям из семей лиц, принимающих (принимавших) участие в специальной военной операции, по министерству образования Красноярского края в рамках непрограммных расходов отдельных органов исполнительной власти</w:t>
            </w:r>
          </w:p>
        </w:tc>
        <w:tc>
          <w:tcPr>
            <w:tcW w:w="1620" w:type="dxa"/>
            <w:tcBorders>
              <w:bottom w:val="single" w:sz="4" w:space="0" w:color="000000"/>
              <w:right w:val="single" w:sz="4" w:space="0" w:color="000000"/>
            </w:tcBorders>
            <w:vAlign w:val="center"/>
          </w:tcPr>
          <w:p>
            <w:pPr>
              <w:pStyle w:val="Normal"/>
              <w:jc w:val="right"/>
              <w:rPr>
                <w:sz w:val="20"/>
                <w:szCs w:val="20"/>
              </w:rPr>
            </w:pPr>
            <w:r>
              <w:rPr>
                <w:sz w:val="20"/>
                <w:szCs w:val="20"/>
              </w:rPr>
              <w:t>1 647 200,00</w:t>
            </w:r>
          </w:p>
        </w:tc>
        <w:tc>
          <w:tcPr>
            <w:tcW w:w="1620" w:type="dxa"/>
            <w:tcBorders>
              <w:bottom w:val="single" w:sz="4" w:space="0" w:color="000000"/>
              <w:right w:val="single" w:sz="4" w:space="0" w:color="000000"/>
            </w:tcBorders>
            <w:vAlign w:val="center"/>
          </w:tcPr>
          <w:p>
            <w:pPr>
              <w:pStyle w:val="Normal"/>
              <w:jc w:val="right"/>
              <w:rPr>
                <w:sz w:val="20"/>
                <w:szCs w:val="20"/>
              </w:rPr>
            </w:pPr>
            <w:r>
              <w:rPr>
                <w:sz w:val="20"/>
                <w:szCs w:val="20"/>
              </w:rPr>
              <w:t>975 876,30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-671 323,70</w:t>
            </w:r>
          </w:p>
        </w:tc>
      </w:tr>
      <w:tr>
        <w:trPr>
          <w:trHeight w:val="204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419</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20249999040853150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Иные межбюджетные трансферты бюджетам муниципальных образований на финансовое обеспечение (возмещение) расходов, связанных с предоставлением мер социальной поддержки в сфере дошкольного и общего образования детям из семей лиц, принимающих (принимавших) участие в специальной военной операции, по министерству образования Красноярского края в рамках непрограммных расходов отдельных органов исполнительной власти</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1 647 200,00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975 876,30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-671 323,70</w:t>
            </w:r>
          </w:p>
        </w:tc>
      </w:tr>
      <w:tr>
        <w:trPr>
          <w:trHeight w:val="1785"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420</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20249999041032150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Иные межбюджетные трансферты из краевого бюджета бюджетам муниципальных образований Красноярского края на финансовое обеспечение расходов на увеличение размеров оплаты труда отдельным категориям работников бюджетной сферы Красноярского края по министерству финансов Красноярского края в рамках непрограммных расходов отдельных органов исполнительной власти</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3 632 600,00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2 421 800,00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-1 210 800,00</w:t>
            </w:r>
          </w:p>
        </w:tc>
      </w:tr>
      <w:tr>
        <w:trPr>
          <w:trHeight w:val="1785"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421</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20249999041032150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Иные межбюджетные трансферты из краевого бюджета бюджетам муниципальных образований Красноярского края на финансовое обеспечение расходов на увеличение размеров оплаты труда отдельным категориям работников бюджетной сферы Красноярского края по министерству финансов Красноярского края в рамках непрограммных расходов отдельных органов исполнительной власти</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3 632 600,00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2 421 800,00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-1 210 800,00</w:t>
            </w:r>
          </w:p>
        </w:tc>
      </w:tr>
      <w:tr>
        <w:trPr>
          <w:trHeight w:val="204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422</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20249999047412150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Иные межбюджетные трансферты бюджетам муниципальных образований края на обеспечение первичных мер пожарной безопасности в рамках ведомственного проекта «Предупреждение, спасение, помощь населению в чрезвычайных ситуациях» государственной программы Красноярского края «Защита от чрезвычайных ситуаций природного и техногенного характера и обеспечение безопасности населения»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1 522 000,00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1 522 000,00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r>
      <w:tr>
        <w:trPr>
          <w:trHeight w:val="204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423</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20249999047412150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Иные межбюджетные трансферты бюджетам муниципальных образований края на обеспечение первичных мер пожарной безопасности в рамках ведомственного проекта «Предупреждение, спасение, помощь населению в чрезвычайных ситуациях» государственной программы Красноярского края «Защита от чрезвычайных ситуаций природного и техногенного характера и обеспечение безопасности населения»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1 522 000,00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1 522 000,00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r>
      <w:tr>
        <w:trPr>
          <w:trHeight w:val="153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424</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20249999047418150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Иные межбюджетные трансферты бюджетам муниципальных образований на поддержку физкультурно-спортивных клубов по месту жительства в рамках ведомственного проекта «Развитие физической культуры и массового спорта» государственной программы Красноярского края «Развитие физической культуры и спорта»</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546 200,00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546 200,00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r>
      <w:tr>
        <w:trPr>
          <w:trHeight w:val="153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425</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20249999047418150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Иные межбюджетные трансферты бюджетам муниципальных образований на поддержку физкультурно-спортивных клубов по месту жительства в рамках ведомственного проекта «Развитие физической культуры и массового спорта» государственной программы Красноярского края «Развитие физической культуры и спорта»</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546 200,00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546 200,00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r>
      <w:tr>
        <w:trPr>
          <w:trHeight w:val="1785"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426</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20249999047463150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Иные межбюджетные трансферты бюджетам муниципальных образований на обустройство мест (площадок) накопления отходов потребления и (или) приобретение контейнерного оборудования в рамках подпрограммы «Обращение с отходами» государственной программы Красноярского края «Охрана окружающей среды, воспроизводство природных ресурсов»</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2 250 000,00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-2 250 000,00</w:t>
            </w:r>
          </w:p>
        </w:tc>
      </w:tr>
      <w:tr>
        <w:trPr>
          <w:trHeight w:val="1785"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427</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20249999047463150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Иные межбюджетные трансферты бюджетам муниципальных образований на обустройство мест (площадок) накопления отходов потребления и (или) приобретение контейнерного оборудования в рамках подпрограммы «Обращение с отходами» государственной программы Красноярского края «Охрана окружающей среды, воспроизводство природных ресурсов»</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2 250 000,00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-2 250 000,00</w:t>
            </w:r>
          </w:p>
        </w:tc>
      </w:tr>
      <w:tr>
        <w:trPr>
          <w:trHeight w:val="2805"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428</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20249999047555150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Иные межбюджетные трансферты бюджетам муниципальных образований на реализацию мероприятий по неспецифической профилактике инфекций, передающихся иксодовыми клещами, путем организации и проведения акарицидных обработок наиболее посещаемых населением участков территории природных очагов клещевых инфекций в рамках комплекса процессных мероприятий «Профилактика заболеваний и формирование здорового образа жизни. Обеспечение первичной медико-санитарной помощи, паллиативной помощи» государственной программы Красноярского края «Развитие здравоохранения»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65 592,99</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65 592,99</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r>
      <w:tr>
        <w:trPr>
          <w:trHeight w:val="2805"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429</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20249999047555150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Иные межбюджетные трансферты бюджетам муниципальных образований на реализацию мероприятий по неспецифической профилактике инфекций, передающихся иксодовыми клещами, путем организации и проведения акарицидных обработок наиболее посещаемых населением участков территории природных очагов клещевых инфекций в рамках комплекса процессных мероприятий «Профилактика заболеваний и формирование здорового образа жизни. Обеспечение первичной медико-санитарной помощи, паллиативной помощи» государственной программы Красноярского края «Развитие здравоохранения»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65 592,99</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65 592,99</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r>
      <w:tr>
        <w:trPr>
          <w:trHeight w:val="1785"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430</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20249999047641150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Иные межбюджетные трансферты бюджетам муниципальных образований на осуществление расходов, направленных на реализацию мероприятий по поддержке местных инициатив, в рамках ведомственного проекта «Вовлечение населения в решение вопросов местного значения» государственной программы Красноярского края «Содействие развитию местного самоуправления»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7 067 635,00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7 067 635,00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r>
      <w:tr>
        <w:trPr>
          <w:trHeight w:val="1785"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431</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20249999047641150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Иные межбюджетные трансферты бюджетам муниципальных образований на осуществление расходов, направленных на реализацию мероприятий по поддержке местных инициатив, в рамках ведомственного проекта «Вовлечение населения в решение вопросов местного значения» государственной программы Красноярского края «Содействие развитию местного самоуправления»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7 067 635,00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7 067 635,00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r>
      <w:tr>
        <w:trPr>
          <w:trHeight w:val="204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432</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20249999047690150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Иные межбюджетные трансферты бюджетам муниципальных образований на ликвидацию несанкционированных свалок в рамках ведомственного проекта «Повышение уровня экологической безопасности, сохранение природных систем, биологического разнообразия, развитие экологического просвещения» государственной программы Красноярского края «Охрана окружающей среды, воспроизводство природных ресурсов»</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2 999 700,00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-2 999 700,00</w:t>
            </w:r>
          </w:p>
        </w:tc>
      </w:tr>
      <w:tr>
        <w:trPr>
          <w:trHeight w:val="204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433</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20249999047690150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Иные межбюджетные трансферты бюджетам муниципальных образований на ликвидацию несанкционированных свалок в рамках ведомственного проекта «Повышение уровня экологической безопасности, сохранение природных систем, биологического разнообразия, развитие экологического просвещения» государственной программы Красноярского края «Охрана окружающей среды, воспроизводство природных ресурсов»</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2 999 700,00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-2 999 700,00</w:t>
            </w:r>
          </w:p>
        </w:tc>
      </w:tr>
      <w:tr>
        <w:trPr>
          <w:trHeight w:val="255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434</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20249999047744150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Иные межбюджетные трансферты бюджетам муниципальных образований в целях содействия достижению и (или) поощрения достижения наилучших значений показателей эффективности деятельности органов местного самоуправления муниципальных, городских округов и муниципальных районов в рамках ведомственного проекта «Стимулирование органов местного самоуправления муниципальных образований к повышению эффективности деятельности» государственной программы Красноярского края «Содействие развитию местного самоуправления»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3 121 048,00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3 121 048,00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r>
      <w:tr>
        <w:trPr>
          <w:trHeight w:val="255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435</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20249999047744150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Иные межбюджетные трансферты бюджетам муниципальных образований в целях содействия достижению и (или) поощрения достижения наилучших значений показателей эффективности деятельности органов местного самоуправления муниципальных, городских округов и муниципальных районов в рамках ведомственного проекта «Стимулирование органов местного самоуправления муниципальных образований к повышению эффективности деятельности» государственной программы Красноярского края «Содействие развитию местного самоуправления»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3 121 048,00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3 121 048,00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r>
      <w:tr>
        <w:trPr>
          <w:trHeight w:val="1785"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436</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20249999047745150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Иные межбюджетные трансферты бюджетам муниципальных образований за содействие развитию налогового потенциала в рамках ведомственного проекта «Стимулирование органов местного самоуправления муниципальных образований к повышению эффективности деятельности» государственной программы Красноярского края «Содействие развитию местного самоуправления»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2 054 900,00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2 054 900,00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r>
      <w:tr>
        <w:trPr>
          <w:trHeight w:val="1785"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437</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20249999047745150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Иные межбюджетные трансферты бюджетам муниципальных образований за содействие развитию налогового потенциала в рамках ведомственного проекта «Стимулирование органов местного самоуправления муниципальных образований к повышению эффективности деятельности» государственной программы Красноярского края «Содействие развитию местного самоуправления»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2 054 900,00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2 054 900,00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r>
      <w:tr>
        <w:trPr>
          <w:trHeight w:val="153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438</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20249999047848150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Иные межбюджетные трансферты бюджетам муниципальных образований на устройство спортивных сооружений в сельской местности в рамках ведомственного проекта «Развитие физической культуры и массового спорта» государственной программы Красноярского края «Развитие физической культуры и спорта»</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4 000 000,00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4 000 000,00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r>
      <w:tr>
        <w:trPr>
          <w:trHeight w:val="153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439</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20249999047848150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Иные межбюджетные трансферты бюджетам муниципальных образований на устройство спортивных сооружений в сельской местности в рамках ведомственного проекта «Развитие физической культуры и массового спорта» государственной программы Красноярского края «Развитие физической культуры и спорта»</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4 000 000,00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4 000 000,00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r>
      <w:tr>
        <w:trPr>
          <w:trHeight w:val="1275" w:hRule="atLeast"/>
        </w:trPr>
        <w:tc>
          <w:tcPr>
            <w:tcW w:w="960" w:type="dxa"/>
            <w:tcBorders>
              <w:left w:val="single" w:sz="4" w:space="0" w:color="000000"/>
              <w:bottom w:val="single" w:sz="4" w:space="0" w:color="000000"/>
              <w:right w:val="single" w:sz="4" w:space="0" w:color="000000"/>
            </w:tcBorders>
            <w:vAlign w:val="center"/>
          </w:tcPr>
          <w:p>
            <w:pPr>
              <w:pStyle w:val="Normal"/>
              <w:jc w:val="center"/>
              <w:rPr>
                <w:b/>
                <w:bCs/>
                <w:sz w:val="20"/>
                <w:szCs w:val="20"/>
              </w:rPr>
            </w:pPr>
            <w:r>
              <w:rPr>
                <w:b/>
                <w:bCs/>
                <w:sz w:val="20"/>
                <w:szCs w:val="20"/>
              </w:rPr>
              <w:t>440</w:t>
            </w:r>
          </w:p>
        </w:tc>
        <w:tc>
          <w:tcPr>
            <w:tcW w:w="1507" w:type="dxa"/>
            <w:tcBorders>
              <w:top w:val="single" w:sz="4" w:space="0" w:color="000000"/>
              <w:bottom w:val="single" w:sz="4" w:space="0" w:color="000000"/>
              <w:right w:val="single" w:sz="4" w:space="0" w:color="000000"/>
            </w:tcBorders>
            <w:vAlign w:val="center"/>
          </w:tcPr>
          <w:p>
            <w:pPr>
              <w:pStyle w:val="Normal"/>
              <w:jc w:val="center"/>
              <w:rPr>
                <w:b/>
                <w:bCs/>
                <w:sz w:val="20"/>
                <w:szCs w:val="20"/>
              </w:rPr>
            </w:pPr>
            <w:r>
              <w:rPr>
                <w:b/>
                <w:bCs/>
                <w:sz w:val="20"/>
                <w:szCs w:val="20"/>
              </w:rPr>
              <w:t>013</w:t>
            </w:r>
          </w:p>
        </w:tc>
        <w:tc>
          <w:tcPr>
            <w:tcW w:w="2060" w:type="dxa"/>
            <w:tcBorders>
              <w:top w:val="single" w:sz="4" w:space="0" w:color="000000"/>
              <w:bottom w:val="single" w:sz="4" w:space="0" w:color="000000"/>
              <w:right w:val="single" w:sz="4" w:space="0" w:color="000000"/>
            </w:tcBorders>
            <w:vAlign w:val="center"/>
          </w:tcPr>
          <w:p>
            <w:pPr>
              <w:pStyle w:val="Normal"/>
              <w:jc w:val="center"/>
              <w:rPr>
                <w:b/>
                <w:bCs/>
                <w:sz w:val="20"/>
                <w:szCs w:val="20"/>
              </w:rPr>
            </w:pPr>
            <w:r>
              <w:rPr>
                <w:b/>
                <w:bCs/>
                <w:sz w:val="20"/>
                <w:szCs w:val="20"/>
              </w:rPr>
              <w:t>21800000000000000</w:t>
            </w:r>
          </w:p>
        </w:tc>
        <w:tc>
          <w:tcPr>
            <w:tcW w:w="5620" w:type="dxa"/>
            <w:tcBorders>
              <w:top w:val="single" w:sz="4" w:space="0" w:color="000000"/>
              <w:bottom w:val="single" w:sz="4" w:space="0" w:color="000000"/>
              <w:right w:val="single" w:sz="4" w:space="0" w:color="000000"/>
            </w:tcBorders>
            <w:vAlign w:val="center"/>
          </w:tcPr>
          <w:p>
            <w:pPr>
              <w:pStyle w:val="Normal"/>
              <w:rPr>
                <w:b/>
                <w:bCs/>
                <w:sz w:val="20"/>
                <w:szCs w:val="20"/>
              </w:rPr>
            </w:pPr>
            <w:r>
              <w:rPr>
                <w:b/>
                <w:bCs/>
                <w:sz w:val="20"/>
                <w:szCs w:val="20"/>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1620" w:type="dxa"/>
            <w:tcBorders>
              <w:top w:val="single" w:sz="4" w:space="0" w:color="000000"/>
              <w:bottom w:val="single" w:sz="4" w:space="0" w:color="000000"/>
              <w:right w:val="single" w:sz="4" w:space="0" w:color="000000"/>
            </w:tcBorders>
            <w:vAlign w:val="center"/>
          </w:tcPr>
          <w:p>
            <w:pPr>
              <w:pStyle w:val="Normal"/>
              <w:jc w:val="right"/>
              <w:rPr>
                <w:b/>
                <w:bCs/>
                <w:sz w:val="20"/>
                <w:szCs w:val="20"/>
              </w:rPr>
            </w:pPr>
            <w:r>
              <w:rPr>
                <w:b/>
                <w:bCs/>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jc w:val="right"/>
              <w:rPr>
                <w:b/>
                <w:bCs/>
                <w:sz w:val="20"/>
                <w:szCs w:val="20"/>
              </w:rPr>
            </w:pPr>
            <w:r>
              <w:rPr>
                <w:b/>
                <w:bCs/>
                <w:sz w:val="20"/>
                <w:szCs w:val="20"/>
              </w:rPr>
              <w:t>45 393,16</w:t>
            </w:r>
          </w:p>
        </w:tc>
        <w:tc>
          <w:tcPr>
            <w:tcW w:w="1620" w:type="dxa"/>
            <w:tcBorders>
              <w:left w:val="single" w:sz="4" w:space="0" w:color="000000"/>
              <w:bottom w:val="single" w:sz="4" w:space="0" w:color="000000"/>
              <w:right w:val="single" w:sz="4" w:space="0" w:color="000000"/>
            </w:tcBorders>
            <w:vAlign w:val="center"/>
          </w:tcPr>
          <w:p>
            <w:pPr>
              <w:pStyle w:val="Normal"/>
              <w:jc w:val="right"/>
              <w:rPr>
                <w:b/>
                <w:bCs/>
                <w:sz w:val="20"/>
                <w:szCs w:val="20"/>
              </w:rPr>
            </w:pPr>
            <w:r>
              <w:rPr>
                <w:b/>
                <w:bCs/>
                <w:sz w:val="20"/>
                <w:szCs w:val="20"/>
              </w:rPr>
              <w:t>45 393,16</w:t>
            </w:r>
          </w:p>
        </w:tc>
      </w:tr>
      <w:tr>
        <w:trPr>
          <w:trHeight w:val="153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441</w:t>
            </w:r>
          </w:p>
        </w:tc>
        <w:tc>
          <w:tcPr>
            <w:tcW w:w="1507"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2060" w:type="dxa"/>
            <w:tcBorders>
              <w:bottom w:val="single" w:sz="4" w:space="0" w:color="000000"/>
              <w:right w:val="single" w:sz="4" w:space="0" w:color="000000"/>
            </w:tcBorders>
            <w:vAlign w:val="center"/>
          </w:tcPr>
          <w:p>
            <w:pPr>
              <w:pStyle w:val="Normal"/>
              <w:jc w:val="center"/>
              <w:rPr>
                <w:sz w:val="20"/>
                <w:szCs w:val="20"/>
              </w:rPr>
            </w:pPr>
            <w:r>
              <w:rPr>
                <w:sz w:val="20"/>
                <w:szCs w:val="20"/>
              </w:rPr>
              <w:t>21800000000000150</w:t>
            </w:r>
          </w:p>
        </w:tc>
        <w:tc>
          <w:tcPr>
            <w:tcW w:w="5620" w:type="dxa"/>
            <w:tcBorders>
              <w:bottom w:val="single" w:sz="4" w:space="0" w:color="000000"/>
              <w:right w:val="single" w:sz="4" w:space="0" w:color="000000"/>
            </w:tcBorders>
            <w:vAlign w:val="center"/>
          </w:tcPr>
          <w:p>
            <w:pPr>
              <w:pStyle w:val="Normal"/>
              <w:rPr>
                <w:sz w:val="20"/>
                <w:szCs w:val="20"/>
              </w:rPr>
            </w:pPr>
            <w:r>
              <w:rPr>
                <w:sz w:val="20"/>
                <w:szCs w:val="20"/>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620"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vAlign w:val="center"/>
          </w:tcPr>
          <w:p>
            <w:pPr>
              <w:pStyle w:val="Normal"/>
              <w:jc w:val="right"/>
              <w:rPr>
                <w:sz w:val="20"/>
                <w:szCs w:val="20"/>
              </w:rPr>
            </w:pPr>
            <w:r>
              <w:rPr>
                <w:sz w:val="20"/>
                <w:szCs w:val="20"/>
              </w:rPr>
              <w:t>45 393,16</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45 393,16</w:t>
            </w:r>
          </w:p>
        </w:tc>
      </w:tr>
      <w:tr>
        <w:trPr>
          <w:trHeight w:val="1275"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442</w:t>
            </w:r>
          </w:p>
        </w:tc>
        <w:tc>
          <w:tcPr>
            <w:tcW w:w="1507"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2060" w:type="dxa"/>
            <w:tcBorders>
              <w:bottom w:val="single" w:sz="4" w:space="0" w:color="000000"/>
              <w:right w:val="single" w:sz="4" w:space="0" w:color="000000"/>
            </w:tcBorders>
            <w:vAlign w:val="center"/>
          </w:tcPr>
          <w:p>
            <w:pPr>
              <w:pStyle w:val="Normal"/>
              <w:jc w:val="center"/>
              <w:rPr>
                <w:sz w:val="20"/>
                <w:szCs w:val="20"/>
              </w:rPr>
            </w:pPr>
            <w:r>
              <w:rPr>
                <w:sz w:val="20"/>
                <w:szCs w:val="20"/>
              </w:rPr>
              <w:t>21800000040000150</w:t>
            </w:r>
          </w:p>
        </w:tc>
        <w:tc>
          <w:tcPr>
            <w:tcW w:w="5620" w:type="dxa"/>
            <w:tcBorders>
              <w:bottom w:val="single" w:sz="4" w:space="0" w:color="000000"/>
              <w:right w:val="single" w:sz="4" w:space="0" w:color="000000"/>
            </w:tcBorders>
            <w:vAlign w:val="center"/>
          </w:tcPr>
          <w:p>
            <w:pPr>
              <w:pStyle w:val="Normal"/>
              <w:rPr>
                <w:sz w:val="20"/>
                <w:szCs w:val="20"/>
              </w:rPr>
            </w:pPr>
            <w:r>
              <w:rPr>
                <w:sz w:val="20"/>
                <w:szCs w:val="20"/>
              </w:rPr>
              <w:t>Доходы бюджетов городских округов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620"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vAlign w:val="center"/>
          </w:tcPr>
          <w:p>
            <w:pPr>
              <w:pStyle w:val="Normal"/>
              <w:jc w:val="right"/>
              <w:rPr>
                <w:sz w:val="20"/>
                <w:szCs w:val="20"/>
              </w:rPr>
            </w:pPr>
            <w:r>
              <w:rPr>
                <w:sz w:val="20"/>
                <w:szCs w:val="20"/>
              </w:rPr>
              <w:t>45 393,16</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45 393,16</w:t>
            </w:r>
          </w:p>
        </w:tc>
      </w:tr>
      <w:tr>
        <w:trPr>
          <w:trHeight w:val="51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443</w:t>
            </w:r>
          </w:p>
        </w:tc>
        <w:tc>
          <w:tcPr>
            <w:tcW w:w="1507"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2060" w:type="dxa"/>
            <w:tcBorders>
              <w:bottom w:val="single" w:sz="4" w:space="0" w:color="000000"/>
              <w:right w:val="single" w:sz="4" w:space="0" w:color="000000"/>
            </w:tcBorders>
            <w:vAlign w:val="center"/>
          </w:tcPr>
          <w:p>
            <w:pPr>
              <w:pStyle w:val="Normal"/>
              <w:jc w:val="center"/>
              <w:rPr>
                <w:sz w:val="20"/>
                <w:szCs w:val="20"/>
              </w:rPr>
            </w:pPr>
            <w:r>
              <w:rPr>
                <w:sz w:val="20"/>
                <w:szCs w:val="20"/>
              </w:rPr>
              <w:t>21804000040000150</w:t>
            </w:r>
          </w:p>
        </w:tc>
        <w:tc>
          <w:tcPr>
            <w:tcW w:w="5620" w:type="dxa"/>
            <w:tcBorders>
              <w:bottom w:val="single" w:sz="4" w:space="0" w:color="000000"/>
              <w:right w:val="single" w:sz="4" w:space="0" w:color="000000"/>
            </w:tcBorders>
            <w:vAlign w:val="center"/>
          </w:tcPr>
          <w:p>
            <w:pPr>
              <w:pStyle w:val="Normal"/>
              <w:rPr>
                <w:sz w:val="20"/>
                <w:szCs w:val="20"/>
              </w:rPr>
            </w:pPr>
            <w:r>
              <w:rPr>
                <w:sz w:val="20"/>
                <w:szCs w:val="20"/>
              </w:rPr>
              <w:t>Доходы бюджетов городских округов от возврата организациями остатков субсидий прошлых лет</w:t>
            </w:r>
          </w:p>
        </w:tc>
        <w:tc>
          <w:tcPr>
            <w:tcW w:w="1620"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vAlign w:val="center"/>
          </w:tcPr>
          <w:p>
            <w:pPr>
              <w:pStyle w:val="Normal"/>
              <w:jc w:val="right"/>
              <w:rPr>
                <w:sz w:val="20"/>
                <w:szCs w:val="20"/>
              </w:rPr>
            </w:pPr>
            <w:r>
              <w:rPr>
                <w:sz w:val="20"/>
                <w:szCs w:val="20"/>
              </w:rPr>
              <w:t>45 393,16</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45 393,16</w:t>
            </w:r>
          </w:p>
        </w:tc>
      </w:tr>
      <w:tr>
        <w:trPr>
          <w:trHeight w:val="51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444</w:t>
            </w:r>
          </w:p>
        </w:tc>
        <w:tc>
          <w:tcPr>
            <w:tcW w:w="1507"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2060" w:type="dxa"/>
            <w:tcBorders>
              <w:bottom w:val="single" w:sz="4" w:space="0" w:color="000000"/>
              <w:right w:val="single" w:sz="4" w:space="0" w:color="000000"/>
            </w:tcBorders>
            <w:vAlign w:val="center"/>
          </w:tcPr>
          <w:p>
            <w:pPr>
              <w:pStyle w:val="Normal"/>
              <w:jc w:val="center"/>
              <w:rPr>
                <w:sz w:val="20"/>
                <w:szCs w:val="20"/>
              </w:rPr>
            </w:pPr>
            <w:r>
              <w:rPr>
                <w:sz w:val="20"/>
                <w:szCs w:val="20"/>
              </w:rPr>
              <w:t>21804010040000150</w:t>
            </w:r>
          </w:p>
        </w:tc>
        <w:tc>
          <w:tcPr>
            <w:tcW w:w="5620" w:type="dxa"/>
            <w:tcBorders>
              <w:bottom w:val="single" w:sz="4" w:space="0" w:color="000000"/>
              <w:right w:val="single" w:sz="4" w:space="0" w:color="000000"/>
            </w:tcBorders>
            <w:vAlign w:val="center"/>
          </w:tcPr>
          <w:p>
            <w:pPr>
              <w:pStyle w:val="Normal"/>
              <w:rPr>
                <w:sz w:val="20"/>
                <w:szCs w:val="20"/>
              </w:rPr>
            </w:pPr>
            <w:r>
              <w:rPr>
                <w:sz w:val="20"/>
                <w:szCs w:val="20"/>
              </w:rPr>
              <w:t>Доходы бюджетов городских округов от возврата бюджетными учреждениями остатков субсидий прошлых лет</w:t>
            </w:r>
          </w:p>
        </w:tc>
        <w:tc>
          <w:tcPr>
            <w:tcW w:w="1620"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vAlign w:val="center"/>
          </w:tcPr>
          <w:p>
            <w:pPr>
              <w:pStyle w:val="Normal"/>
              <w:jc w:val="right"/>
              <w:rPr>
                <w:sz w:val="20"/>
                <w:szCs w:val="20"/>
              </w:rPr>
            </w:pPr>
            <w:r>
              <w:rPr>
                <w:sz w:val="20"/>
                <w:szCs w:val="20"/>
              </w:rPr>
              <w:t>45 393,16</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45 393,16</w:t>
            </w:r>
          </w:p>
        </w:tc>
      </w:tr>
      <w:tr>
        <w:trPr>
          <w:trHeight w:val="510"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445</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013</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21804010040000150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Доходы бюджетов городских округов от возврата бюджетными учреждениями остатков субсидий прошлых лет</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45 393,16</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45 393,16</w:t>
            </w:r>
          </w:p>
        </w:tc>
      </w:tr>
      <w:tr>
        <w:trPr>
          <w:trHeight w:val="765" w:hRule="atLeast"/>
        </w:trPr>
        <w:tc>
          <w:tcPr>
            <w:tcW w:w="960" w:type="dxa"/>
            <w:tcBorders>
              <w:left w:val="single" w:sz="4" w:space="0" w:color="000000"/>
              <w:bottom w:val="single" w:sz="4" w:space="0" w:color="000000"/>
              <w:right w:val="single" w:sz="4" w:space="0" w:color="000000"/>
            </w:tcBorders>
            <w:vAlign w:val="center"/>
          </w:tcPr>
          <w:p>
            <w:pPr>
              <w:pStyle w:val="Normal"/>
              <w:jc w:val="center"/>
              <w:rPr>
                <w:b/>
                <w:bCs/>
                <w:sz w:val="20"/>
                <w:szCs w:val="20"/>
              </w:rPr>
            </w:pPr>
            <w:r>
              <w:rPr>
                <w:b/>
                <w:bCs/>
                <w:sz w:val="20"/>
                <w:szCs w:val="20"/>
              </w:rPr>
              <w:t>446</w:t>
            </w:r>
          </w:p>
        </w:tc>
        <w:tc>
          <w:tcPr>
            <w:tcW w:w="1507" w:type="dxa"/>
            <w:tcBorders>
              <w:top w:val="single" w:sz="4" w:space="0" w:color="000000"/>
              <w:bottom w:val="single" w:sz="4" w:space="0" w:color="000000"/>
              <w:right w:val="single" w:sz="4" w:space="0" w:color="000000"/>
            </w:tcBorders>
            <w:vAlign w:val="center"/>
          </w:tcPr>
          <w:p>
            <w:pPr>
              <w:pStyle w:val="Normal"/>
              <w:jc w:val="center"/>
              <w:rPr>
                <w:b/>
                <w:bCs/>
                <w:sz w:val="20"/>
                <w:szCs w:val="20"/>
              </w:rPr>
            </w:pPr>
            <w:r>
              <w:rPr>
                <w:b/>
                <w:bCs/>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b/>
                <w:bCs/>
                <w:sz w:val="20"/>
                <w:szCs w:val="20"/>
              </w:rPr>
            </w:pPr>
            <w:r>
              <w:rPr>
                <w:b/>
                <w:bCs/>
                <w:sz w:val="20"/>
                <w:szCs w:val="20"/>
              </w:rPr>
              <w:t>21900000000000000</w:t>
            </w:r>
          </w:p>
        </w:tc>
        <w:tc>
          <w:tcPr>
            <w:tcW w:w="5620" w:type="dxa"/>
            <w:tcBorders>
              <w:top w:val="single" w:sz="4" w:space="0" w:color="000000"/>
              <w:bottom w:val="single" w:sz="4" w:space="0" w:color="000000"/>
              <w:right w:val="single" w:sz="4" w:space="0" w:color="000000"/>
            </w:tcBorders>
            <w:vAlign w:val="center"/>
          </w:tcPr>
          <w:p>
            <w:pPr>
              <w:pStyle w:val="Normal"/>
              <w:rPr>
                <w:b/>
                <w:bCs/>
                <w:sz w:val="20"/>
                <w:szCs w:val="20"/>
              </w:rPr>
            </w:pPr>
            <w:r>
              <w:rPr>
                <w:b/>
                <w:bCs/>
                <w:sz w:val="20"/>
                <w:szCs w:val="20"/>
              </w:rPr>
              <w:t>ВОЗВРАТ ОСТАТКОВ СУБСИДИЙ, СУБВЕНЦИЙ И ИНЫХ МЕЖБЮДЖЕТНЫХ ТРАНСФЕРТОВ, ИМЕЮЩИХ ЦЕЛЕВОЕ НАЗНАЧЕНИЕ, ПРОШЛЫХ ЛЕТ</w:t>
            </w:r>
          </w:p>
        </w:tc>
        <w:tc>
          <w:tcPr>
            <w:tcW w:w="1620" w:type="dxa"/>
            <w:tcBorders>
              <w:top w:val="single" w:sz="4" w:space="0" w:color="000000"/>
              <w:bottom w:val="single" w:sz="4" w:space="0" w:color="000000"/>
              <w:right w:val="single" w:sz="4" w:space="0" w:color="000000"/>
            </w:tcBorders>
            <w:vAlign w:val="center"/>
          </w:tcPr>
          <w:p>
            <w:pPr>
              <w:pStyle w:val="Normal"/>
              <w:jc w:val="right"/>
              <w:rPr>
                <w:b/>
                <w:bCs/>
                <w:sz w:val="20"/>
                <w:szCs w:val="20"/>
              </w:rPr>
            </w:pPr>
            <w:r>
              <w:rPr>
                <w:b/>
                <w:bCs/>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jc w:val="right"/>
              <w:rPr>
                <w:b/>
                <w:bCs/>
                <w:sz w:val="20"/>
                <w:szCs w:val="20"/>
              </w:rPr>
            </w:pPr>
            <w:r>
              <w:rPr>
                <w:b/>
                <w:bCs/>
                <w:sz w:val="20"/>
                <w:szCs w:val="20"/>
              </w:rPr>
              <w:t>-3 063 793,31</w:t>
            </w:r>
          </w:p>
        </w:tc>
        <w:tc>
          <w:tcPr>
            <w:tcW w:w="1620" w:type="dxa"/>
            <w:tcBorders>
              <w:left w:val="single" w:sz="4" w:space="0" w:color="000000"/>
              <w:bottom w:val="single" w:sz="4" w:space="0" w:color="000000"/>
              <w:right w:val="single" w:sz="4" w:space="0" w:color="000000"/>
            </w:tcBorders>
            <w:vAlign w:val="center"/>
          </w:tcPr>
          <w:p>
            <w:pPr>
              <w:pStyle w:val="Normal"/>
              <w:jc w:val="right"/>
              <w:rPr>
                <w:b/>
                <w:bCs/>
                <w:sz w:val="20"/>
                <w:szCs w:val="20"/>
              </w:rPr>
            </w:pPr>
            <w:r>
              <w:rPr>
                <w:b/>
                <w:bCs/>
                <w:sz w:val="20"/>
                <w:szCs w:val="20"/>
              </w:rPr>
              <w:t>-3 063 793,31</w:t>
            </w:r>
          </w:p>
        </w:tc>
      </w:tr>
      <w:tr>
        <w:trPr>
          <w:trHeight w:val="765"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447</w:t>
            </w:r>
          </w:p>
        </w:tc>
        <w:tc>
          <w:tcPr>
            <w:tcW w:w="1507"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bottom w:val="single" w:sz="4" w:space="0" w:color="000000"/>
              <w:right w:val="single" w:sz="4" w:space="0" w:color="000000"/>
            </w:tcBorders>
            <w:vAlign w:val="center"/>
          </w:tcPr>
          <w:p>
            <w:pPr>
              <w:pStyle w:val="Normal"/>
              <w:jc w:val="center"/>
              <w:rPr>
                <w:sz w:val="20"/>
                <w:szCs w:val="20"/>
              </w:rPr>
            </w:pPr>
            <w:r>
              <w:rPr>
                <w:sz w:val="20"/>
                <w:szCs w:val="20"/>
              </w:rPr>
              <w:t>21900000040000150</w:t>
            </w:r>
          </w:p>
        </w:tc>
        <w:tc>
          <w:tcPr>
            <w:tcW w:w="5620" w:type="dxa"/>
            <w:tcBorders>
              <w:bottom w:val="single" w:sz="4" w:space="0" w:color="000000"/>
              <w:right w:val="single" w:sz="4" w:space="0" w:color="000000"/>
            </w:tcBorders>
            <w:vAlign w:val="center"/>
          </w:tcPr>
          <w:p>
            <w:pPr>
              <w:pStyle w:val="Normal"/>
              <w:rPr>
                <w:sz w:val="20"/>
                <w:szCs w:val="20"/>
              </w:rPr>
            </w:pPr>
            <w:r>
              <w:rPr>
                <w:sz w:val="20"/>
                <w:szCs w:val="20"/>
              </w:rPr>
              <w:t>Возврат остатков субсидий, субвенций и иных межбюджетных трансфертов, имеющих целевое назначение, прошлых лет из бюджетов городских округов</w:t>
            </w:r>
          </w:p>
        </w:tc>
        <w:tc>
          <w:tcPr>
            <w:tcW w:w="1620"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vAlign w:val="center"/>
          </w:tcPr>
          <w:p>
            <w:pPr>
              <w:pStyle w:val="Normal"/>
              <w:jc w:val="right"/>
              <w:rPr>
                <w:sz w:val="20"/>
                <w:szCs w:val="20"/>
              </w:rPr>
            </w:pPr>
            <w:r>
              <w:rPr>
                <w:sz w:val="20"/>
                <w:szCs w:val="20"/>
              </w:rPr>
              <w:t>-3 063 793,31</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-3 063 793,31</w:t>
            </w:r>
          </w:p>
        </w:tc>
      </w:tr>
      <w:tr>
        <w:trPr>
          <w:trHeight w:val="765"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448</w:t>
            </w:r>
          </w:p>
        </w:tc>
        <w:tc>
          <w:tcPr>
            <w:tcW w:w="1507"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bottom w:val="single" w:sz="4" w:space="0" w:color="000000"/>
              <w:right w:val="single" w:sz="4" w:space="0" w:color="000000"/>
            </w:tcBorders>
            <w:vAlign w:val="center"/>
          </w:tcPr>
          <w:p>
            <w:pPr>
              <w:pStyle w:val="Normal"/>
              <w:jc w:val="center"/>
              <w:rPr>
                <w:sz w:val="20"/>
                <w:szCs w:val="20"/>
              </w:rPr>
            </w:pPr>
            <w:r>
              <w:rPr>
                <w:sz w:val="20"/>
                <w:szCs w:val="20"/>
              </w:rPr>
              <w:t>21960010040000150</w:t>
            </w:r>
          </w:p>
        </w:tc>
        <w:tc>
          <w:tcPr>
            <w:tcW w:w="5620" w:type="dxa"/>
            <w:tcBorders>
              <w:bottom w:val="single" w:sz="4" w:space="0" w:color="000000"/>
              <w:right w:val="single" w:sz="4" w:space="0" w:color="000000"/>
            </w:tcBorders>
            <w:vAlign w:val="center"/>
          </w:tcPr>
          <w:p>
            <w:pPr>
              <w:pStyle w:val="Normal"/>
              <w:rPr>
                <w:sz w:val="20"/>
                <w:szCs w:val="20"/>
              </w:rPr>
            </w:pPr>
            <w:r>
              <w:rPr>
                <w:sz w:val="20"/>
                <w:szCs w:val="20"/>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c>
          <w:tcPr>
            <w:tcW w:w="1620"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vAlign w:val="center"/>
          </w:tcPr>
          <w:p>
            <w:pPr>
              <w:pStyle w:val="Normal"/>
              <w:jc w:val="right"/>
              <w:rPr>
                <w:sz w:val="20"/>
                <w:szCs w:val="20"/>
              </w:rPr>
            </w:pPr>
            <w:r>
              <w:rPr>
                <w:sz w:val="20"/>
                <w:szCs w:val="20"/>
              </w:rPr>
              <w:t>-3 063 793,31</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-3 063 793,31</w:t>
            </w:r>
          </w:p>
        </w:tc>
      </w:tr>
      <w:tr>
        <w:trPr>
          <w:trHeight w:val="765" w:hRule="atLeast"/>
        </w:trPr>
        <w:tc>
          <w:tcPr>
            <w:tcW w:w="96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449</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21960010040000150</w:t>
            </w:r>
          </w:p>
        </w:tc>
        <w:tc>
          <w:tcPr>
            <w:tcW w:w="562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-3 063 793,31</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-3 063 793,31</w:t>
            </w:r>
          </w:p>
        </w:tc>
      </w:tr>
      <w:tr>
        <w:trPr>
          <w:trHeight w:val="255" w:hRule="atLeast"/>
        </w:trPr>
        <w:tc>
          <w:tcPr>
            <w:tcW w:w="960" w:type="dxa"/>
            <w:tcBorders>
              <w:left w:val="single" w:sz="4" w:space="0" w:color="000000"/>
              <w:bottom w:val="single" w:sz="4" w:space="0" w:color="000000"/>
              <w:right w:val="single" w:sz="4" w:space="0" w:color="000000"/>
            </w:tcBorders>
            <w:vAlign w:val="center"/>
          </w:tcPr>
          <w:p>
            <w:pPr>
              <w:pStyle w:val="Normal"/>
              <w:jc w:val="center"/>
              <w:rPr>
                <w:b/>
                <w:bCs/>
                <w:sz w:val="20"/>
                <w:szCs w:val="20"/>
              </w:rPr>
            </w:pPr>
            <w:r>
              <w:rPr>
                <w:b/>
                <w:bCs/>
                <w:sz w:val="20"/>
                <w:szCs w:val="20"/>
              </w:rPr>
              <w:t>450</w:t>
            </w:r>
          </w:p>
        </w:tc>
        <w:tc>
          <w:tcPr>
            <w:tcW w:w="1507" w:type="dxa"/>
            <w:tcBorders>
              <w:top w:val="single" w:sz="4" w:space="0" w:color="000000"/>
              <w:bottom w:val="single" w:sz="4" w:space="0" w:color="000000"/>
              <w:right w:val="single" w:sz="4" w:space="0" w:color="000000"/>
            </w:tcBorders>
            <w:vAlign w:val="bottom"/>
          </w:tcPr>
          <w:p>
            <w:pPr>
              <w:pStyle w:val="Normal"/>
              <w:jc w:val="center"/>
              <w:rPr>
                <w:b/>
                <w:bCs/>
                <w:sz w:val="20"/>
                <w:szCs w:val="20"/>
              </w:rPr>
            </w:pPr>
            <w:r>
              <w:rPr>
                <w:b/>
                <w:bCs/>
                <w:sz w:val="20"/>
                <w:szCs w:val="20"/>
              </w:rPr>
              <w:t>Итого</w:t>
            </w:r>
          </w:p>
        </w:tc>
        <w:tc>
          <w:tcPr>
            <w:tcW w:w="2060" w:type="dxa"/>
            <w:tcBorders>
              <w:top w:val="single" w:sz="4" w:space="0" w:color="000000"/>
              <w:bottom w:val="single" w:sz="4" w:space="0" w:color="000000"/>
              <w:right w:val="single" w:sz="4" w:space="0" w:color="000000"/>
            </w:tcBorders>
            <w:vAlign w:val="bottom"/>
          </w:tcPr>
          <w:p>
            <w:pPr>
              <w:pStyle w:val="Normal"/>
              <w:jc w:val="center"/>
              <w:rPr>
                <w:b/>
                <w:bCs/>
                <w:sz w:val="20"/>
                <w:szCs w:val="20"/>
              </w:rPr>
            </w:pPr>
            <w:r>
              <w:rPr>
                <w:b/>
                <w:bCs/>
                <w:sz w:val="20"/>
                <w:szCs w:val="20"/>
              </w:rPr>
              <w:t> </w:t>
            </w:r>
          </w:p>
        </w:tc>
        <w:tc>
          <w:tcPr>
            <w:tcW w:w="5620" w:type="dxa"/>
            <w:tcBorders>
              <w:top w:val="single" w:sz="4" w:space="0" w:color="000000"/>
              <w:bottom w:val="single" w:sz="4" w:space="0" w:color="000000"/>
              <w:right w:val="single" w:sz="4" w:space="0" w:color="000000"/>
            </w:tcBorders>
            <w:vAlign w:val="bottom"/>
          </w:tcPr>
          <w:p>
            <w:pPr>
              <w:pStyle w:val="Normal"/>
              <w:rPr>
                <w:b/>
                <w:bCs/>
                <w:sz w:val="20"/>
                <w:szCs w:val="20"/>
              </w:rPr>
            </w:pPr>
            <w:r>
              <w:rPr>
                <w:b/>
                <w:bCs/>
                <w:sz w:val="20"/>
                <w:szCs w:val="20"/>
              </w:rPr>
              <w:t> </w:t>
            </w:r>
          </w:p>
        </w:tc>
        <w:tc>
          <w:tcPr>
            <w:tcW w:w="1620" w:type="dxa"/>
            <w:tcBorders>
              <w:top w:val="single" w:sz="4" w:space="0" w:color="000000"/>
              <w:bottom w:val="single" w:sz="4" w:space="0" w:color="000000"/>
              <w:right w:val="single" w:sz="4" w:space="0" w:color="000000"/>
            </w:tcBorders>
            <w:vAlign w:val="bottom"/>
          </w:tcPr>
          <w:p>
            <w:pPr>
              <w:pStyle w:val="Normal"/>
              <w:jc w:val="right"/>
              <w:rPr>
                <w:b/>
                <w:bCs/>
                <w:sz w:val="20"/>
                <w:szCs w:val="20"/>
              </w:rPr>
            </w:pPr>
            <w:r>
              <w:rPr>
                <w:b/>
                <w:bCs/>
                <w:sz w:val="20"/>
                <w:szCs w:val="20"/>
              </w:rPr>
              <w:t>2 219 274 311,79</w:t>
            </w:r>
          </w:p>
        </w:tc>
        <w:tc>
          <w:tcPr>
            <w:tcW w:w="1620" w:type="dxa"/>
            <w:tcBorders>
              <w:top w:val="single" w:sz="4" w:space="0" w:color="000000"/>
              <w:bottom w:val="single" w:sz="4" w:space="0" w:color="000000"/>
              <w:right w:val="single" w:sz="4" w:space="0" w:color="000000"/>
            </w:tcBorders>
            <w:vAlign w:val="bottom"/>
          </w:tcPr>
          <w:p>
            <w:pPr>
              <w:pStyle w:val="Normal"/>
              <w:jc w:val="right"/>
              <w:rPr>
                <w:b/>
                <w:bCs/>
                <w:sz w:val="20"/>
                <w:szCs w:val="20"/>
              </w:rPr>
            </w:pPr>
            <w:r>
              <w:rPr>
                <w:b/>
                <w:bCs/>
                <w:sz w:val="20"/>
                <w:szCs w:val="20"/>
              </w:rPr>
              <w:t>1 496 112 901,41</w:t>
            </w:r>
          </w:p>
        </w:tc>
        <w:tc>
          <w:tcPr>
            <w:tcW w:w="1620" w:type="dxa"/>
            <w:tcBorders>
              <w:left w:val="single" w:sz="4" w:space="0" w:color="000000"/>
              <w:bottom w:val="single" w:sz="4" w:space="0" w:color="000000"/>
              <w:right w:val="single" w:sz="4" w:space="0" w:color="000000"/>
            </w:tcBorders>
            <w:vAlign w:val="center"/>
          </w:tcPr>
          <w:p>
            <w:pPr>
              <w:pStyle w:val="Normal"/>
              <w:jc w:val="right"/>
              <w:rPr>
                <w:b/>
                <w:bCs/>
                <w:sz w:val="20"/>
                <w:szCs w:val="20"/>
              </w:rPr>
            </w:pPr>
            <w:r>
              <w:rPr>
                <w:b/>
                <w:bCs/>
                <w:sz w:val="20"/>
                <w:szCs w:val="20"/>
              </w:rPr>
              <w:t>-723 161 410,38</w:t>
            </w:r>
          </w:p>
        </w:tc>
      </w:tr>
    </w:tbl>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tbl>
      <w:tblPr>
        <w:tblW w:w="14678" w:type="dxa"/>
        <w:jc w:val="left"/>
        <w:tblInd w:w="108" w:type="dxa"/>
        <w:tblLayout w:type="fixed"/>
        <w:tblCellMar>
          <w:top w:w="0" w:type="dxa"/>
          <w:left w:w="108" w:type="dxa"/>
          <w:bottom w:w="0" w:type="dxa"/>
          <w:right w:w="108" w:type="dxa"/>
        </w:tblCellMar>
      </w:tblPr>
      <w:tblGrid>
        <w:gridCol w:w="693"/>
        <w:gridCol w:w="1076"/>
        <w:gridCol w:w="779"/>
        <w:gridCol w:w="1109"/>
        <w:gridCol w:w="1282"/>
        <w:gridCol w:w="3794"/>
        <w:gridCol w:w="980"/>
        <w:gridCol w:w="1642"/>
        <w:gridCol w:w="1701"/>
        <w:gridCol w:w="1622"/>
      </w:tblGrid>
      <w:tr>
        <w:trPr>
          <w:trHeight w:val="255" w:hRule="atLeast"/>
        </w:trPr>
        <w:tc>
          <w:tcPr>
            <w:tcW w:w="693" w:type="dxa"/>
            <w:tcBorders/>
            <w:vAlign w:val="bottom"/>
          </w:tcPr>
          <w:p>
            <w:pPr>
              <w:pStyle w:val="Normal"/>
              <w:snapToGrid w:val="false"/>
              <w:rPr>
                <w:sz w:val="20"/>
                <w:szCs w:val="20"/>
              </w:rPr>
            </w:pPr>
            <w:r>
              <w:rPr>
                <w:sz w:val="20"/>
                <w:szCs w:val="20"/>
              </w:rPr>
            </w:r>
          </w:p>
        </w:tc>
        <w:tc>
          <w:tcPr>
            <w:tcW w:w="1076" w:type="dxa"/>
            <w:tcBorders/>
            <w:vAlign w:val="bottom"/>
          </w:tcPr>
          <w:p>
            <w:pPr>
              <w:pStyle w:val="Normal"/>
              <w:snapToGrid w:val="false"/>
              <w:rPr>
                <w:sz w:val="20"/>
                <w:szCs w:val="20"/>
              </w:rPr>
            </w:pPr>
            <w:r>
              <w:rPr>
                <w:sz w:val="20"/>
                <w:szCs w:val="20"/>
              </w:rPr>
            </w:r>
          </w:p>
        </w:tc>
        <w:tc>
          <w:tcPr>
            <w:tcW w:w="779" w:type="dxa"/>
            <w:tcBorders/>
            <w:vAlign w:val="bottom"/>
          </w:tcPr>
          <w:p>
            <w:pPr>
              <w:pStyle w:val="Normal"/>
              <w:snapToGrid w:val="false"/>
              <w:rPr>
                <w:sz w:val="20"/>
                <w:szCs w:val="20"/>
              </w:rPr>
            </w:pPr>
            <w:r>
              <w:rPr>
                <w:sz w:val="20"/>
                <w:szCs w:val="20"/>
              </w:rPr>
            </w:r>
          </w:p>
        </w:tc>
        <w:tc>
          <w:tcPr>
            <w:tcW w:w="1109" w:type="dxa"/>
            <w:tcBorders/>
            <w:vAlign w:val="bottom"/>
          </w:tcPr>
          <w:p>
            <w:pPr>
              <w:pStyle w:val="Normal"/>
              <w:snapToGrid w:val="false"/>
              <w:jc w:val="center"/>
              <w:rPr>
                <w:sz w:val="20"/>
                <w:szCs w:val="20"/>
              </w:rPr>
            </w:pPr>
            <w:r>
              <w:rPr>
                <w:sz w:val="20"/>
                <w:szCs w:val="20"/>
              </w:rPr>
            </w:r>
          </w:p>
        </w:tc>
        <w:tc>
          <w:tcPr>
            <w:tcW w:w="1282" w:type="dxa"/>
            <w:tcBorders/>
            <w:vAlign w:val="bottom"/>
          </w:tcPr>
          <w:p>
            <w:pPr>
              <w:pStyle w:val="Normal"/>
              <w:snapToGrid w:val="false"/>
              <w:jc w:val="center"/>
              <w:rPr>
                <w:sz w:val="20"/>
                <w:szCs w:val="20"/>
              </w:rPr>
            </w:pPr>
            <w:r>
              <w:rPr>
                <w:sz w:val="20"/>
                <w:szCs w:val="20"/>
              </w:rPr>
            </w:r>
          </w:p>
        </w:tc>
        <w:tc>
          <w:tcPr>
            <w:tcW w:w="3794" w:type="dxa"/>
            <w:tcBorders/>
            <w:vAlign w:val="bottom"/>
          </w:tcPr>
          <w:p>
            <w:pPr>
              <w:pStyle w:val="Normal"/>
              <w:snapToGrid w:val="false"/>
              <w:rPr>
                <w:sz w:val="20"/>
                <w:szCs w:val="20"/>
              </w:rPr>
            </w:pPr>
            <w:r>
              <w:rPr>
                <w:sz w:val="20"/>
                <w:szCs w:val="20"/>
              </w:rPr>
            </w:r>
          </w:p>
        </w:tc>
        <w:tc>
          <w:tcPr>
            <w:tcW w:w="980" w:type="dxa"/>
            <w:tcBorders/>
            <w:vAlign w:val="bottom"/>
          </w:tcPr>
          <w:p>
            <w:pPr>
              <w:pStyle w:val="Normal"/>
              <w:snapToGrid w:val="false"/>
              <w:rPr>
                <w:sz w:val="20"/>
                <w:szCs w:val="20"/>
              </w:rPr>
            </w:pPr>
            <w:r>
              <w:rPr>
                <w:sz w:val="20"/>
                <w:szCs w:val="20"/>
              </w:rPr>
            </w:r>
          </w:p>
        </w:tc>
        <w:tc>
          <w:tcPr>
            <w:tcW w:w="1642" w:type="dxa"/>
            <w:tcBorders/>
            <w:vAlign w:val="bottom"/>
          </w:tcPr>
          <w:p>
            <w:pPr>
              <w:pStyle w:val="Normal"/>
              <w:rPr>
                <w:sz w:val="20"/>
                <w:szCs w:val="20"/>
              </w:rPr>
            </w:pPr>
            <w:r>
              <w:rPr>
                <w:sz w:val="20"/>
                <w:szCs w:val="20"/>
              </w:rPr>
              <w:t>Приложение 2</w:t>
            </w:r>
          </w:p>
        </w:tc>
        <w:tc>
          <w:tcPr>
            <w:tcW w:w="1701" w:type="dxa"/>
            <w:tcBorders/>
            <w:vAlign w:val="bottom"/>
          </w:tcPr>
          <w:p>
            <w:pPr>
              <w:pStyle w:val="Normal"/>
              <w:snapToGrid w:val="false"/>
              <w:rPr>
                <w:sz w:val="20"/>
                <w:szCs w:val="20"/>
              </w:rPr>
            </w:pPr>
            <w:r>
              <w:rPr>
                <w:sz w:val="20"/>
                <w:szCs w:val="20"/>
              </w:rPr>
            </w:r>
          </w:p>
        </w:tc>
        <w:tc>
          <w:tcPr>
            <w:tcW w:w="1622" w:type="dxa"/>
            <w:tcBorders/>
            <w:vAlign w:val="bottom"/>
          </w:tcPr>
          <w:p>
            <w:pPr>
              <w:pStyle w:val="Normal"/>
              <w:snapToGrid w:val="false"/>
              <w:rPr>
                <w:sz w:val="20"/>
                <w:szCs w:val="20"/>
              </w:rPr>
            </w:pPr>
            <w:r>
              <w:rPr>
                <w:sz w:val="20"/>
                <w:szCs w:val="20"/>
              </w:rPr>
            </w:r>
          </w:p>
        </w:tc>
      </w:tr>
      <w:tr>
        <w:trPr>
          <w:trHeight w:val="255" w:hRule="atLeast"/>
        </w:trPr>
        <w:tc>
          <w:tcPr>
            <w:tcW w:w="693" w:type="dxa"/>
            <w:tcBorders/>
            <w:vAlign w:val="bottom"/>
          </w:tcPr>
          <w:p>
            <w:pPr>
              <w:pStyle w:val="Normal"/>
              <w:snapToGrid w:val="false"/>
              <w:rPr>
                <w:sz w:val="20"/>
                <w:szCs w:val="20"/>
              </w:rPr>
            </w:pPr>
            <w:r>
              <w:rPr>
                <w:sz w:val="20"/>
                <w:szCs w:val="20"/>
              </w:rPr>
            </w:r>
          </w:p>
        </w:tc>
        <w:tc>
          <w:tcPr>
            <w:tcW w:w="1076" w:type="dxa"/>
            <w:tcBorders/>
            <w:vAlign w:val="bottom"/>
          </w:tcPr>
          <w:p>
            <w:pPr>
              <w:pStyle w:val="Normal"/>
              <w:snapToGrid w:val="false"/>
              <w:rPr>
                <w:sz w:val="20"/>
                <w:szCs w:val="20"/>
              </w:rPr>
            </w:pPr>
            <w:r>
              <w:rPr>
                <w:sz w:val="20"/>
                <w:szCs w:val="20"/>
              </w:rPr>
            </w:r>
          </w:p>
        </w:tc>
        <w:tc>
          <w:tcPr>
            <w:tcW w:w="779" w:type="dxa"/>
            <w:tcBorders/>
            <w:vAlign w:val="bottom"/>
          </w:tcPr>
          <w:p>
            <w:pPr>
              <w:pStyle w:val="Normal"/>
              <w:snapToGrid w:val="false"/>
              <w:rPr>
                <w:sz w:val="20"/>
                <w:szCs w:val="20"/>
              </w:rPr>
            </w:pPr>
            <w:r>
              <w:rPr>
                <w:sz w:val="20"/>
                <w:szCs w:val="20"/>
              </w:rPr>
            </w:r>
          </w:p>
        </w:tc>
        <w:tc>
          <w:tcPr>
            <w:tcW w:w="1109" w:type="dxa"/>
            <w:tcBorders/>
            <w:vAlign w:val="bottom"/>
          </w:tcPr>
          <w:p>
            <w:pPr>
              <w:pStyle w:val="Normal"/>
              <w:snapToGrid w:val="false"/>
              <w:jc w:val="center"/>
              <w:rPr>
                <w:sz w:val="20"/>
                <w:szCs w:val="20"/>
              </w:rPr>
            </w:pPr>
            <w:r>
              <w:rPr>
                <w:sz w:val="20"/>
                <w:szCs w:val="20"/>
              </w:rPr>
            </w:r>
          </w:p>
        </w:tc>
        <w:tc>
          <w:tcPr>
            <w:tcW w:w="1282" w:type="dxa"/>
            <w:tcBorders/>
            <w:vAlign w:val="bottom"/>
          </w:tcPr>
          <w:p>
            <w:pPr>
              <w:pStyle w:val="Normal"/>
              <w:snapToGrid w:val="false"/>
              <w:jc w:val="center"/>
              <w:rPr>
                <w:sz w:val="20"/>
                <w:szCs w:val="20"/>
              </w:rPr>
            </w:pPr>
            <w:r>
              <w:rPr>
                <w:sz w:val="20"/>
                <w:szCs w:val="20"/>
              </w:rPr>
            </w:r>
          </w:p>
        </w:tc>
        <w:tc>
          <w:tcPr>
            <w:tcW w:w="3794" w:type="dxa"/>
            <w:tcBorders/>
            <w:vAlign w:val="bottom"/>
          </w:tcPr>
          <w:p>
            <w:pPr>
              <w:pStyle w:val="Normal"/>
              <w:snapToGrid w:val="false"/>
              <w:rPr>
                <w:sz w:val="20"/>
                <w:szCs w:val="20"/>
              </w:rPr>
            </w:pPr>
            <w:r>
              <w:rPr>
                <w:sz w:val="20"/>
                <w:szCs w:val="20"/>
              </w:rPr>
            </w:r>
          </w:p>
        </w:tc>
        <w:tc>
          <w:tcPr>
            <w:tcW w:w="980" w:type="dxa"/>
            <w:tcBorders/>
            <w:vAlign w:val="bottom"/>
          </w:tcPr>
          <w:p>
            <w:pPr>
              <w:pStyle w:val="Normal"/>
              <w:snapToGrid w:val="false"/>
              <w:rPr>
                <w:sz w:val="20"/>
                <w:szCs w:val="20"/>
              </w:rPr>
            </w:pPr>
            <w:r>
              <w:rPr>
                <w:sz w:val="20"/>
                <w:szCs w:val="20"/>
              </w:rPr>
            </w:r>
          </w:p>
        </w:tc>
        <w:tc>
          <w:tcPr>
            <w:tcW w:w="4965" w:type="dxa"/>
            <w:gridSpan w:val="3"/>
            <w:tcBorders/>
            <w:vAlign w:val="bottom"/>
          </w:tcPr>
          <w:p>
            <w:pPr>
              <w:pStyle w:val="Normal"/>
              <w:rPr>
                <w:sz w:val="20"/>
                <w:szCs w:val="20"/>
              </w:rPr>
            </w:pPr>
            <w:r>
              <w:rPr>
                <w:sz w:val="20"/>
                <w:szCs w:val="20"/>
              </w:rPr>
              <w:t>к Постановлению Администрации города Шарыпово</w:t>
            </w:r>
          </w:p>
        </w:tc>
      </w:tr>
      <w:tr>
        <w:trPr>
          <w:trHeight w:val="795" w:hRule="atLeast"/>
        </w:trPr>
        <w:tc>
          <w:tcPr>
            <w:tcW w:w="693" w:type="dxa"/>
            <w:tcBorders/>
            <w:vAlign w:val="bottom"/>
          </w:tcPr>
          <w:p>
            <w:pPr>
              <w:pStyle w:val="Normal"/>
              <w:snapToGrid w:val="false"/>
              <w:rPr>
                <w:sz w:val="20"/>
                <w:szCs w:val="20"/>
              </w:rPr>
            </w:pPr>
            <w:r>
              <w:rPr>
                <w:sz w:val="20"/>
                <w:szCs w:val="20"/>
              </w:rPr>
            </w:r>
          </w:p>
        </w:tc>
        <w:tc>
          <w:tcPr>
            <w:tcW w:w="1076" w:type="dxa"/>
            <w:tcBorders/>
            <w:vAlign w:val="bottom"/>
          </w:tcPr>
          <w:p>
            <w:pPr>
              <w:pStyle w:val="Normal"/>
              <w:snapToGrid w:val="false"/>
              <w:rPr>
                <w:sz w:val="20"/>
                <w:szCs w:val="20"/>
              </w:rPr>
            </w:pPr>
            <w:r>
              <w:rPr>
                <w:sz w:val="20"/>
                <w:szCs w:val="20"/>
              </w:rPr>
            </w:r>
          </w:p>
        </w:tc>
        <w:tc>
          <w:tcPr>
            <w:tcW w:w="779" w:type="dxa"/>
            <w:tcBorders/>
            <w:vAlign w:val="bottom"/>
          </w:tcPr>
          <w:p>
            <w:pPr>
              <w:pStyle w:val="Normal"/>
              <w:snapToGrid w:val="false"/>
              <w:rPr>
                <w:sz w:val="20"/>
                <w:szCs w:val="20"/>
              </w:rPr>
            </w:pPr>
            <w:r>
              <w:rPr>
                <w:sz w:val="20"/>
                <w:szCs w:val="20"/>
              </w:rPr>
            </w:r>
          </w:p>
        </w:tc>
        <w:tc>
          <w:tcPr>
            <w:tcW w:w="1109" w:type="dxa"/>
            <w:tcBorders/>
            <w:vAlign w:val="bottom"/>
          </w:tcPr>
          <w:p>
            <w:pPr>
              <w:pStyle w:val="Normal"/>
              <w:snapToGrid w:val="false"/>
              <w:jc w:val="center"/>
              <w:rPr>
                <w:sz w:val="20"/>
                <w:szCs w:val="20"/>
              </w:rPr>
            </w:pPr>
            <w:r>
              <w:rPr>
                <w:sz w:val="20"/>
                <w:szCs w:val="20"/>
              </w:rPr>
            </w:r>
          </w:p>
        </w:tc>
        <w:tc>
          <w:tcPr>
            <w:tcW w:w="1282" w:type="dxa"/>
            <w:tcBorders/>
            <w:vAlign w:val="bottom"/>
          </w:tcPr>
          <w:p>
            <w:pPr>
              <w:pStyle w:val="Normal"/>
              <w:snapToGrid w:val="false"/>
              <w:jc w:val="center"/>
              <w:rPr>
                <w:sz w:val="20"/>
                <w:szCs w:val="20"/>
              </w:rPr>
            </w:pPr>
            <w:r>
              <w:rPr>
                <w:sz w:val="20"/>
                <w:szCs w:val="20"/>
              </w:rPr>
            </w:r>
          </w:p>
        </w:tc>
        <w:tc>
          <w:tcPr>
            <w:tcW w:w="3794" w:type="dxa"/>
            <w:tcBorders/>
            <w:vAlign w:val="bottom"/>
          </w:tcPr>
          <w:p>
            <w:pPr>
              <w:pStyle w:val="Normal"/>
              <w:snapToGrid w:val="false"/>
              <w:rPr>
                <w:sz w:val="20"/>
                <w:szCs w:val="20"/>
              </w:rPr>
            </w:pPr>
            <w:r>
              <w:rPr>
                <w:sz w:val="20"/>
                <w:szCs w:val="20"/>
              </w:rPr>
            </w:r>
          </w:p>
        </w:tc>
        <w:tc>
          <w:tcPr>
            <w:tcW w:w="980" w:type="dxa"/>
            <w:tcBorders/>
            <w:vAlign w:val="bottom"/>
          </w:tcPr>
          <w:p>
            <w:pPr>
              <w:pStyle w:val="Normal"/>
              <w:snapToGrid w:val="false"/>
              <w:rPr>
                <w:sz w:val="20"/>
                <w:szCs w:val="20"/>
              </w:rPr>
            </w:pPr>
            <w:r>
              <w:rPr>
                <w:sz w:val="20"/>
                <w:szCs w:val="20"/>
              </w:rPr>
            </w:r>
          </w:p>
        </w:tc>
        <w:tc>
          <w:tcPr>
            <w:tcW w:w="4965" w:type="dxa"/>
            <w:gridSpan w:val="3"/>
            <w:tcBorders/>
            <w:vAlign w:val="bottom"/>
          </w:tcPr>
          <w:p>
            <w:pPr>
              <w:pStyle w:val="Normal"/>
              <w:rPr>
                <w:sz w:val="20"/>
                <w:szCs w:val="20"/>
              </w:rPr>
            </w:pPr>
            <w:r>
              <w:rPr>
                <w:sz w:val="20"/>
                <w:szCs w:val="20"/>
              </w:rPr>
              <w:t xml:space="preserve">"Об утверждении отчета об исполнении бюджета городского округа города Шарыпово </w:t>
              <w:br/>
              <w:t>по состоянию на 01 октября 2024 года"</w:t>
            </w:r>
          </w:p>
        </w:tc>
      </w:tr>
      <w:tr>
        <w:trPr>
          <w:trHeight w:val="255" w:hRule="atLeast"/>
        </w:trPr>
        <w:tc>
          <w:tcPr>
            <w:tcW w:w="693" w:type="dxa"/>
            <w:tcBorders/>
            <w:vAlign w:val="center"/>
          </w:tcPr>
          <w:p>
            <w:pPr>
              <w:pStyle w:val="Normal"/>
              <w:snapToGrid w:val="false"/>
              <w:rPr>
                <w:sz w:val="20"/>
                <w:szCs w:val="20"/>
              </w:rPr>
            </w:pPr>
            <w:r>
              <w:rPr>
                <w:sz w:val="20"/>
                <w:szCs w:val="20"/>
              </w:rPr>
            </w:r>
          </w:p>
        </w:tc>
        <w:tc>
          <w:tcPr>
            <w:tcW w:w="1076" w:type="dxa"/>
            <w:tcBorders/>
            <w:vAlign w:val="center"/>
          </w:tcPr>
          <w:p>
            <w:pPr>
              <w:pStyle w:val="Normal"/>
              <w:snapToGrid w:val="false"/>
              <w:jc w:val="center"/>
              <w:rPr>
                <w:sz w:val="20"/>
                <w:szCs w:val="20"/>
              </w:rPr>
            </w:pPr>
            <w:r>
              <w:rPr>
                <w:sz w:val="20"/>
                <w:szCs w:val="20"/>
              </w:rPr>
            </w:r>
          </w:p>
        </w:tc>
        <w:tc>
          <w:tcPr>
            <w:tcW w:w="779" w:type="dxa"/>
            <w:tcBorders/>
            <w:vAlign w:val="center"/>
          </w:tcPr>
          <w:p>
            <w:pPr>
              <w:pStyle w:val="Normal"/>
              <w:snapToGrid w:val="false"/>
              <w:jc w:val="center"/>
              <w:rPr>
                <w:sz w:val="20"/>
                <w:szCs w:val="20"/>
              </w:rPr>
            </w:pPr>
            <w:r>
              <w:rPr>
                <w:sz w:val="20"/>
                <w:szCs w:val="20"/>
              </w:rPr>
            </w:r>
          </w:p>
        </w:tc>
        <w:tc>
          <w:tcPr>
            <w:tcW w:w="1109" w:type="dxa"/>
            <w:tcBorders/>
            <w:vAlign w:val="center"/>
          </w:tcPr>
          <w:p>
            <w:pPr>
              <w:pStyle w:val="Normal"/>
              <w:snapToGrid w:val="false"/>
              <w:jc w:val="center"/>
              <w:rPr>
                <w:sz w:val="20"/>
                <w:szCs w:val="20"/>
              </w:rPr>
            </w:pPr>
            <w:r>
              <w:rPr>
                <w:sz w:val="20"/>
                <w:szCs w:val="20"/>
              </w:rPr>
            </w:r>
          </w:p>
        </w:tc>
        <w:tc>
          <w:tcPr>
            <w:tcW w:w="1282" w:type="dxa"/>
            <w:tcBorders/>
            <w:vAlign w:val="center"/>
          </w:tcPr>
          <w:p>
            <w:pPr>
              <w:pStyle w:val="Normal"/>
              <w:snapToGrid w:val="false"/>
              <w:jc w:val="center"/>
              <w:rPr>
                <w:sz w:val="20"/>
                <w:szCs w:val="20"/>
              </w:rPr>
            </w:pPr>
            <w:r>
              <w:rPr>
                <w:sz w:val="20"/>
                <w:szCs w:val="20"/>
              </w:rPr>
            </w:r>
          </w:p>
        </w:tc>
        <w:tc>
          <w:tcPr>
            <w:tcW w:w="3794" w:type="dxa"/>
            <w:tcBorders/>
            <w:vAlign w:val="center"/>
          </w:tcPr>
          <w:p>
            <w:pPr>
              <w:pStyle w:val="Normal"/>
              <w:snapToGrid w:val="false"/>
              <w:jc w:val="center"/>
              <w:rPr>
                <w:sz w:val="20"/>
                <w:szCs w:val="20"/>
              </w:rPr>
            </w:pPr>
            <w:r>
              <w:rPr>
                <w:sz w:val="20"/>
                <w:szCs w:val="20"/>
              </w:rPr>
            </w:r>
          </w:p>
        </w:tc>
        <w:tc>
          <w:tcPr>
            <w:tcW w:w="980" w:type="dxa"/>
            <w:tcBorders/>
            <w:vAlign w:val="center"/>
          </w:tcPr>
          <w:p>
            <w:pPr>
              <w:pStyle w:val="Normal"/>
              <w:snapToGrid w:val="false"/>
              <w:jc w:val="center"/>
              <w:rPr>
                <w:sz w:val="20"/>
                <w:szCs w:val="20"/>
              </w:rPr>
            </w:pPr>
            <w:r>
              <w:rPr>
                <w:sz w:val="20"/>
                <w:szCs w:val="20"/>
              </w:rPr>
            </w:r>
          </w:p>
        </w:tc>
        <w:tc>
          <w:tcPr>
            <w:tcW w:w="3343" w:type="dxa"/>
            <w:gridSpan w:val="2"/>
            <w:tcBorders/>
            <w:vAlign w:val="center"/>
          </w:tcPr>
          <w:p>
            <w:pPr>
              <w:pStyle w:val="Normal"/>
              <w:rPr>
                <w:sz w:val="20"/>
                <w:szCs w:val="20"/>
              </w:rPr>
            </w:pPr>
            <w:r>
              <w:rPr>
                <w:sz w:val="20"/>
                <w:szCs w:val="20"/>
              </w:rPr>
              <w:t>от 09.10.2024 г. №  195</w:t>
            </w:r>
          </w:p>
        </w:tc>
        <w:tc>
          <w:tcPr>
            <w:tcW w:w="1622" w:type="dxa"/>
            <w:tcBorders/>
            <w:vAlign w:val="bottom"/>
          </w:tcPr>
          <w:p>
            <w:pPr>
              <w:pStyle w:val="Normal"/>
              <w:snapToGrid w:val="false"/>
              <w:rPr>
                <w:sz w:val="20"/>
                <w:szCs w:val="20"/>
              </w:rPr>
            </w:pPr>
            <w:r>
              <w:rPr>
                <w:sz w:val="20"/>
                <w:szCs w:val="20"/>
              </w:rPr>
            </w:r>
          </w:p>
        </w:tc>
      </w:tr>
      <w:tr>
        <w:trPr>
          <w:trHeight w:val="255" w:hRule="atLeast"/>
        </w:trPr>
        <w:tc>
          <w:tcPr>
            <w:tcW w:w="693" w:type="dxa"/>
            <w:tcBorders/>
            <w:vAlign w:val="center"/>
          </w:tcPr>
          <w:p>
            <w:pPr>
              <w:pStyle w:val="Normal"/>
              <w:snapToGrid w:val="false"/>
              <w:rPr>
                <w:sz w:val="20"/>
                <w:szCs w:val="20"/>
              </w:rPr>
            </w:pPr>
            <w:r>
              <w:rPr>
                <w:sz w:val="20"/>
                <w:szCs w:val="20"/>
              </w:rPr>
            </w:r>
          </w:p>
        </w:tc>
        <w:tc>
          <w:tcPr>
            <w:tcW w:w="1076" w:type="dxa"/>
            <w:tcBorders/>
            <w:vAlign w:val="center"/>
          </w:tcPr>
          <w:p>
            <w:pPr>
              <w:pStyle w:val="Normal"/>
              <w:snapToGrid w:val="false"/>
              <w:jc w:val="center"/>
              <w:rPr>
                <w:sz w:val="20"/>
                <w:szCs w:val="20"/>
              </w:rPr>
            </w:pPr>
            <w:r>
              <w:rPr>
                <w:sz w:val="20"/>
                <w:szCs w:val="20"/>
              </w:rPr>
            </w:r>
          </w:p>
        </w:tc>
        <w:tc>
          <w:tcPr>
            <w:tcW w:w="779" w:type="dxa"/>
            <w:tcBorders/>
            <w:vAlign w:val="center"/>
          </w:tcPr>
          <w:p>
            <w:pPr>
              <w:pStyle w:val="Normal"/>
              <w:snapToGrid w:val="false"/>
              <w:jc w:val="center"/>
              <w:rPr>
                <w:sz w:val="20"/>
                <w:szCs w:val="20"/>
              </w:rPr>
            </w:pPr>
            <w:r>
              <w:rPr>
                <w:sz w:val="20"/>
                <w:szCs w:val="20"/>
              </w:rPr>
            </w:r>
          </w:p>
        </w:tc>
        <w:tc>
          <w:tcPr>
            <w:tcW w:w="1109" w:type="dxa"/>
            <w:tcBorders/>
            <w:vAlign w:val="center"/>
          </w:tcPr>
          <w:p>
            <w:pPr>
              <w:pStyle w:val="Normal"/>
              <w:snapToGrid w:val="false"/>
              <w:jc w:val="center"/>
              <w:rPr>
                <w:sz w:val="20"/>
                <w:szCs w:val="20"/>
              </w:rPr>
            </w:pPr>
            <w:r>
              <w:rPr>
                <w:sz w:val="20"/>
                <w:szCs w:val="20"/>
              </w:rPr>
            </w:r>
          </w:p>
        </w:tc>
        <w:tc>
          <w:tcPr>
            <w:tcW w:w="1282" w:type="dxa"/>
            <w:tcBorders/>
            <w:vAlign w:val="center"/>
          </w:tcPr>
          <w:p>
            <w:pPr>
              <w:pStyle w:val="Normal"/>
              <w:snapToGrid w:val="false"/>
              <w:jc w:val="center"/>
              <w:rPr>
                <w:sz w:val="20"/>
                <w:szCs w:val="20"/>
              </w:rPr>
            </w:pPr>
            <w:r>
              <w:rPr>
                <w:sz w:val="20"/>
                <w:szCs w:val="20"/>
              </w:rPr>
            </w:r>
          </w:p>
        </w:tc>
        <w:tc>
          <w:tcPr>
            <w:tcW w:w="3794" w:type="dxa"/>
            <w:tcBorders/>
            <w:vAlign w:val="center"/>
          </w:tcPr>
          <w:p>
            <w:pPr>
              <w:pStyle w:val="Normal"/>
              <w:snapToGrid w:val="false"/>
              <w:jc w:val="center"/>
              <w:rPr>
                <w:sz w:val="20"/>
                <w:szCs w:val="20"/>
              </w:rPr>
            </w:pPr>
            <w:r>
              <w:rPr>
                <w:sz w:val="20"/>
                <w:szCs w:val="20"/>
              </w:rPr>
            </w:r>
          </w:p>
        </w:tc>
        <w:tc>
          <w:tcPr>
            <w:tcW w:w="980" w:type="dxa"/>
            <w:tcBorders/>
            <w:vAlign w:val="center"/>
          </w:tcPr>
          <w:p>
            <w:pPr>
              <w:pStyle w:val="Normal"/>
              <w:snapToGrid w:val="false"/>
              <w:jc w:val="center"/>
              <w:rPr>
                <w:sz w:val="20"/>
                <w:szCs w:val="20"/>
              </w:rPr>
            </w:pPr>
            <w:r>
              <w:rPr>
                <w:sz w:val="20"/>
                <w:szCs w:val="20"/>
              </w:rPr>
            </w:r>
          </w:p>
        </w:tc>
        <w:tc>
          <w:tcPr>
            <w:tcW w:w="1642" w:type="dxa"/>
            <w:tcBorders/>
            <w:vAlign w:val="center"/>
          </w:tcPr>
          <w:p>
            <w:pPr>
              <w:pStyle w:val="Normal"/>
              <w:snapToGrid w:val="false"/>
              <w:jc w:val="center"/>
              <w:rPr>
                <w:sz w:val="20"/>
                <w:szCs w:val="20"/>
              </w:rPr>
            </w:pPr>
            <w:r>
              <w:rPr>
                <w:sz w:val="20"/>
                <w:szCs w:val="20"/>
              </w:rPr>
            </w:r>
          </w:p>
        </w:tc>
        <w:tc>
          <w:tcPr>
            <w:tcW w:w="1701" w:type="dxa"/>
            <w:tcBorders/>
            <w:vAlign w:val="bottom"/>
          </w:tcPr>
          <w:p>
            <w:pPr>
              <w:pStyle w:val="Normal"/>
              <w:snapToGrid w:val="false"/>
              <w:jc w:val="center"/>
              <w:rPr>
                <w:sz w:val="20"/>
                <w:szCs w:val="20"/>
              </w:rPr>
            </w:pPr>
            <w:r>
              <w:rPr>
                <w:sz w:val="20"/>
                <w:szCs w:val="20"/>
              </w:rPr>
            </w:r>
          </w:p>
        </w:tc>
        <w:tc>
          <w:tcPr>
            <w:tcW w:w="1622" w:type="dxa"/>
            <w:tcBorders/>
            <w:vAlign w:val="bottom"/>
          </w:tcPr>
          <w:p>
            <w:pPr>
              <w:pStyle w:val="Normal"/>
              <w:snapToGrid w:val="false"/>
              <w:rPr>
                <w:sz w:val="20"/>
                <w:szCs w:val="20"/>
              </w:rPr>
            </w:pPr>
            <w:r>
              <w:rPr>
                <w:sz w:val="20"/>
                <w:szCs w:val="20"/>
              </w:rPr>
            </w:r>
          </w:p>
        </w:tc>
      </w:tr>
      <w:tr>
        <w:trPr>
          <w:trHeight w:val="255" w:hRule="atLeast"/>
        </w:trPr>
        <w:tc>
          <w:tcPr>
            <w:tcW w:w="14678" w:type="dxa"/>
            <w:gridSpan w:val="10"/>
            <w:tcBorders/>
            <w:vAlign w:val="center"/>
          </w:tcPr>
          <w:p>
            <w:pPr>
              <w:pStyle w:val="Normal"/>
              <w:jc w:val="center"/>
              <w:rPr>
                <w:b/>
                <w:bCs/>
                <w:sz w:val="20"/>
                <w:szCs w:val="20"/>
              </w:rPr>
            </w:pPr>
            <w:r>
              <w:rPr>
                <w:b/>
                <w:bCs/>
                <w:sz w:val="20"/>
                <w:szCs w:val="20"/>
              </w:rPr>
              <w:t>Исполнение бюджета городского округа города Шарыпово по расходам по состоянию на 01 октября 2024 года</w:t>
            </w:r>
          </w:p>
        </w:tc>
      </w:tr>
      <w:tr>
        <w:trPr>
          <w:trHeight w:val="255" w:hRule="atLeast"/>
        </w:trPr>
        <w:tc>
          <w:tcPr>
            <w:tcW w:w="1769" w:type="dxa"/>
            <w:gridSpan w:val="2"/>
            <w:tcBorders/>
            <w:vAlign w:val="bottom"/>
          </w:tcPr>
          <w:p>
            <w:pPr>
              <w:pStyle w:val="Normal"/>
              <w:snapToGrid w:val="false"/>
              <w:jc w:val="center"/>
              <w:rPr>
                <w:b/>
                <w:bCs/>
                <w:sz w:val="20"/>
                <w:szCs w:val="20"/>
              </w:rPr>
            </w:pPr>
            <w:r>
              <w:rPr>
                <w:b/>
                <w:bCs/>
                <w:sz w:val="20"/>
                <w:szCs w:val="20"/>
              </w:rPr>
            </w:r>
          </w:p>
        </w:tc>
        <w:tc>
          <w:tcPr>
            <w:tcW w:w="779" w:type="dxa"/>
            <w:tcBorders/>
            <w:vAlign w:val="bottom"/>
          </w:tcPr>
          <w:p>
            <w:pPr>
              <w:pStyle w:val="Normal"/>
              <w:snapToGrid w:val="false"/>
              <w:rPr>
                <w:b/>
                <w:bCs/>
                <w:sz w:val="20"/>
                <w:szCs w:val="20"/>
              </w:rPr>
            </w:pPr>
            <w:r>
              <w:rPr>
                <w:b/>
                <w:bCs/>
                <w:sz w:val="20"/>
                <w:szCs w:val="20"/>
              </w:rPr>
            </w:r>
          </w:p>
        </w:tc>
        <w:tc>
          <w:tcPr>
            <w:tcW w:w="1109" w:type="dxa"/>
            <w:tcBorders/>
            <w:vAlign w:val="center"/>
          </w:tcPr>
          <w:p>
            <w:pPr>
              <w:pStyle w:val="Normal"/>
              <w:snapToGrid w:val="false"/>
              <w:jc w:val="center"/>
              <w:rPr>
                <w:sz w:val="20"/>
                <w:szCs w:val="20"/>
              </w:rPr>
            </w:pPr>
            <w:r>
              <w:rPr>
                <w:sz w:val="20"/>
                <w:szCs w:val="20"/>
              </w:rPr>
            </w:r>
          </w:p>
        </w:tc>
        <w:tc>
          <w:tcPr>
            <w:tcW w:w="1282" w:type="dxa"/>
            <w:tcBorders/>
            <w:vAlign w:val="center"/>
          </w:tcPr>
          <w:p>
            <w:pPr>
              <w:pStyle w:val="Normal"/>
              <w:snapToGrid w:val="false"/>
              <w:jc w:val="center"/>
              <w:rPr>
                <w:sz w:val="20"/>
                <w:szCs w:val="20"/>
              </w:rPr>
            </w:pPr>
            <w:r>
              <w:rPr>
                <w:sz w:val="20"/>
                <w:szCs w:val="20"/>
              </w:rPr>
            </w:r>
          </w:p>
        </w:tc>
        <w:tc>
          <w:tcPr>
            <w:tcW w:w="3794" w:type="dxa"/>
            <w:tcBorders/>
            <w:vAlign w:val="center"/>
          </w:tcPr>
          <w:p>
            <w:pPr>
              <w:pStyle w:val="Normal"/>
              <w:snapToGrid w:val="false"/>
              <w:rPr>
                <w:sz w:val="20"/>
                <w:szCs w:val="20"/>
              </w:rPr>
            </w:pPr>
            <w:r>
              <w:rPr>
                <w:sz w:val="20"/>
                <w:szCs w:val="20"/>
              </w:rPr>
            </w:r>
          </w:p>
        </w:tc>
        <w:tc>
          <w:tcPr>
            <w:tcW w:w="980" w:type="dxa"/>
            <w:tcBorders/>
            <w:vAlign w:val="center"/>
          </w:tcPr>
          <w:p>
            <w:pPr>
              <w:pStyle w:val="Normal"/>
              <w:snapToGrid w:val="false"/>
              <w:rPr>
                <w:sz w:val="20"/>
                <w:szCs w:val="20"/>
              </w:rPr>
            </w:pPr>
            <w:r>
              <w:rPr>
                <w:sz w:val="20"/>
                <w:szCs w:val="20"/>
              </w:rPr>
            </w:r>
          </w:p>
        </w:tc>
        <w:tc>
          <w:tcPr>
            <w:tcW w:w="1642" w:type="dxa"/>
            <w:tcBorders/>
            <w:vAlign w:val="center"/>
          </w:tcPr>
          <w:p>
            <w:pPr>
              <w:pStyle w:val="Normal"/>
              <w:snapToGrid w:val="false"/>
              <w:rPr>
                <w:sz w:val="20"/>
                <w:szCs w:val="20"/>
              </w:rPr>
            </w:pPr>
            <w:r>
              <w:rPr>
                <w:sz w:val="20"/>
                <w:szCs w:val="20"/>
              </w:rPr>
            </w:r>
          </w:p>
        </w:tc>
        <w:tc>
          <w:tcPr>
            <w:tcW w:w="1701" w:type="dxa"/>
            <w:tcBorders/>
            <w:vAlign w:val="bottom"/>
          </w:tcPr>
          <w:p>
            <w:pPr>
              <w:pStyle w:val="Normal"/>
              <w:snapToGrid w:val="false"/>
              <w:rPr>
                <w:sz w:val="20"/>
                <w:szCs w:val="20"/>
              </w:rPr>
            </w:pPr>
            <w:r>
              <w:rPr>
                <w:sz w:val="20"/>
                <w:szCs w:val="20"/>
              </w:rPr>
            </w:r>
          </w:p>
        </w:tc>
        <w:tc>
          <w:tcPr>
            <w:tcW w:w="1622" w:type="dxa"/>
            <w:tcBorders/>
            <w:vAlign w:val="bottom"/>
          </w:tcPr>
          <w:p>
            <w:pPr>
              <w:pStyle w:val="Normal"/>
              <w:snapToGrid w:val="false"/>
              <w:rPr>
                <w:sz w:val="20"/>
                <w:szCs w:val="20"/>
              </w:rPr>
            </w:pPr>
            <w:r>
              <w:rPr>
                <w:sz w:val="20"/>
                <w:szCs w:val="20"/>
              </w:rPr>
            </w:r>
          </w:p>
        </w:tc>
      </w:tr>
      <w:tr>
        <w:trPr>
          <w:trHeight w:val="255" w:hRule="atLeast"/>
        </w:trPr>
        <w:tc>
          <w:tcPr>
            <w:tcW w:w="1769" w:type="dxa"/>
            <w:gridSpan w:val="2"/>
            <w:tcBorders/>
            <w:vAlign w:val="bottom"/>
          </w:tcPr>
          <w:p>
            <w:pPr>
              <w:pStyle w:val="Normal"/>
              <w:snapToGrid w:val="false"/>
              <w:rPr>
                <w:sz w:val="20"/>
                <w:szCs w:val="20"/>
              </w:rPr>
            </w:pPr>
            <w:r>
              <w:rPr>
                <w:sz w:val="20"/>
                <w:szCs w:val="20"/>
              </w:rPr>
            </w:r>
          </w:p>
        </w:tc>
        <w:tc>
          <w:tcPr>
            <w:tcW w:w="779" w:type="dxa"/>
            <w:tcBorders/>
            <w:vAlign w:val="bottom"/>
          </w:tcPr>
          <w:p>
            <w:pPr>
              <w:pStyle w:val="Normal"/>
              <w:snapToGrid w:val="false"/>
              <w:rPr>
                <w:sz w:val="20"/>
                <w:szCs w:val="20"/>
              </w:rPr>
            </w:pPr>
            <w:r>
              <w:rPr>
                <w:sz w:val="20"/>
                <w:szCs w:val="20"/>
              </w:rPr>
            </w:r>
          </w:p>
        </w:tc>
        <w:tc>
          <w:tcPr>
            <w:tcW w:w="1109" w:type="dxa"/>
            <w:tcBorders/>
            <w:vAlign w:val="bottom"/>
          </w:tcPr>
          <w:p>
            <w:pPr>
              <w:pStyle w:val="Normal"/>
              <w:snapToGrid w:val="false"/>
              <w:jc w:val="center"/>
              <w:rPr>
                <w:sz w:val="20"/>
                <w:szCs w:val="20"/>
              </w:rPr>
            </w:pPr>
            <w:r>
              <w:rPr>
                <w:sz w:val="20"/>
                <w:szCs w:val="20"/>
              </w:rPr>
            </w:r>
          </w:p>
        </w:tc>
        <w:tc>
          <w:tcPr>
            <w:tcW w:w="1282" w:type="dxa"/>
            <w:tcBorders/>
            <w:vAlign w:val="bottom"/>
          </w:tcPr>
          <w:p>
            <w:pPr>
              <w:pStyle w:val="Normal"/>
              <w:snapToGrid w:val="false"/>
              <w:jc w:val="center"/>
              <w:rPr>
                <w:sz w:val="20"/>
                <w:szCs w:val="20"/>
              </w:rPr>
            </w:pPr>
            <w:r>
              <w:rPr>
                <w:sz w:val="20"/>
                <w:szCs w:val="20"/>
              </w:rPr>
            </w:r>
          </w:p>
        </w:tc>
        <w:tc>
          <w:tcPr>
            <w:tcW w:w="3794" w:type="dxa"/>
            <w:tcBorders/>
            <w:vAlign w:val="bottom"/>
          </w:tcPr>
          <w:p>
            <w:pPr>
              <w:pStyle w:val="Normal"/>
              <w:snapToGrid w:val="false"/>
              <w:rPr>
                <w:sz w:val="20"/>
                <w:szCs w:val="20"/>
              </w:rPr>
            </w:pPr>
            <w:r>
              <w:rPr>
                <w:sz w:val="20"/>
                <w:szCs w:val="20"/>
              </w:rPr>
            </w:r>
          </w:p>
        </w:tc>
        <w:tc>
          <w:tcPr>
            <w:tcW w:w="980" w:type="dxa"/>
            <w:tcBorders/>
            <w:vAlign w:val="bottom"/>
          </w:tcPr>
          <w:p>
            <w:pPr>
              <w:pStyle w:val="Normal"/>
              <w:snapToGrid w:val="false"/>
              <w:rPr>
                <w:sz w:val="20"/>
                <w:szCs w:val="20"/>
              </w:rPr>
            </w:pPr>
            <w:r>
              <w:rPr>
                <w:sz w:val="20"/>
                <w:szCs w:val="20"/>
              </w:rPr>
            </w:r>
          </w:p>
        </w:tc>
        <w:tc>
          <w:tcPr>
            <w:tcW w:w="1642" w:type="dxa"/>
            <w:tcBorders/>
            <w:vAlign w:val="bottom"/>
          </w:tcPr>
          <w:p>
            <w:pPr>
              <w:pStyle w:val="Normal"/>
              <w:snapToGrid w:val="false"/>
              <w:rPr>
                <w:sz w:val="20"/>
                <w:szCs w:val="20"/>
              </w:rPr>
            </w:pPr>
            <w:r>
              <w:rPr>
                <w:sz w:val="20"/>
                <w:szCs w:val="20"/>
              </w:rPr>
            </w:r>
          </w:p>
        </w:tc>
        <w:tc>
          <w:tcPr>
            <w:tcW w:w="1701" w:type="dxa"/>
            <w:tcBorders/>
            <w:vAlign w:val="bottom"/>
          </w:tcPr>
          <w:p>
            <w:pPr>
              <w:pStyle w:val="Normal"/>
              <w:snapToGrid w:val="false"/>
              <w:rPr>
                <w:sz w:val="20"/>
                <w:szCs w:val="20"/>
              </w:rPr>
            </w:pPr>
            <w:r>
              <w:rPr>
                <w:sz w:val="20"/>
                <w:szCs w:val="20"/>
              </w:rPr>
            </w:r>
          </w:p>
        </w:tc>
        <w:tc>
          <w:tcPr>
            <w:tcW w:w="1622" w:type="dxa"/>
            <w:tcBorders/>
            <w:vAlign w:val="bottom"/>
          </w:tcPr>
          <w:p>
            <w:pPr>
              <w:pStyle w:val="Normal"/>
              <w:jc w:val="right"/>
              <w:rPr>
                <w:sz w:val="20"/>
                <w:szCs w:val="20"/>
              </w:rPr>
            </w:pPr>
            <w:r>
              <w:rPr>
                <w:sz w:val="20"/>
                <w:szCs w:val="20"/>
              </w:rPr>
              <w:t>(рублей)</w:t>
            </w:r>
          </w:p>
        </w:tc>
      </w:tr>
      <w:tr>
        <w:trPr>
          <w:trHeight w:val="765" w:hRule="atLeast"/>
        </w:trPr>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 xml:space="preserve">№ </w:t>
            </w:r>
            <w:r>
              <w:rPr>
                <w:sz w:val="20"/>
                <w:szCs w:val="20"/>
              </w:rPr>
              <w:t>п/п</w:t>
            </w:r>
          </w:p>
        </w:tc>
        <w:tc>
          <w:tcPr>
            <w:tcW w:w="1076"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Код ведомства</w:t>
            </w:r>
          </w:p>
        </w:tc>
        <w:tc>
          <w:tcPr>
            <w:tcW w:w="779"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Раздел</w:t>
            </w:r>
          </w:p>
        </w:tc>
        <w:tc>
          <w:tcPr>
            <w:tcW w:w="1109"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Подраздел</w:t>
            </w:r>
          </w:p>
        </w:tc>
        <w:tc>
          <w:tcPr>
            <w:tcW w:w="1282"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Целевая статья</w:t>
            </w:r>
          </w:p>
        </w:tc>
        <w:tc>
          <w:tcPr>
            <w:tcW w:w="3794"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Наименование целевой статьи</w:t>
            </w:r>
          </w:p>
        </w:tc>
        <w:tc>
          <w:tcPr>
            <w:tcW w:w="98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Вид расходов</w:t>
            </w:r>
          </w:p>
        </w:tc>
        <w:tc>
          <w:tcPr>
            <w:tcW w:w="1642"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 xml:space="preserve">Асигнования </w:t>
              <w:br/>
              <w:t>2024 год</w:t>
            </w:r>
          </w:p>
        </w:tc>
        <w:tc>
          <w:tcPr>
            <w:tcW w:w="1701"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 xml:space="preserve">Исполнено </w:t>
            </w:r>
          </w:p>
        </w:tc>
        <w:tc>
          <w:tcPr>
            <w:tcW w:w="1622"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Отклонение</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b/>
                <w:bCs/>
                <w:sz w:val="20"/>
                <w:szCs w:val="20"/>
              </w:rPr>
            </w:pPr>
            <w:r>
              <w:rPr>
                <w:b/>
                <w:bCs/>
                <w:sz w:val="20"/>
                <w:szCs w:val="20"/>
              </w:rPr>
              <w:t>1</w:t>
            </w:r>
          </w:p>
        </w:tc>
        <w:tc>
          <w:tcPr>
            <w:tcW w:w="1076"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2</w:t>
            </w:r>
          </w:p>
        </w:tc>
        <w:tc>
          <w:tcPr>
            <w:tcW w:w="779"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3</w:t>
            </w:r>
          </w:p>
        </w:tc>
        <w:tc>
          <w:tcPr>
            <w:tcW w:w="1109"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4</w:t>
            </w:r>
          </w:p>
        </w:tc>
        <w:tc>
          <w:tcPr>
            <w:tcW w:w="1282"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5</w:t>
            </w:r>
          </w:p>
        </w:tc>
        <w:tc>
          <w:tcPr>
            <w:tcW w:w="3794"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6</w:t>
            </w:r>
          </w:p>
        </w:tc>
        <w:tc>
          <w:tcPr>
            <w:tcW w:w="980"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7</w:t>
            </w:r>
          </w:p>
        </w:tc>
        <w:tc>
          <w:tcPr>
            <w:tcW w:w="1642"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8</w:t>
            </w:r>
          </w:p>
        </w:tc>
        <w:tc>
          <w:tcPr>
            <w:tcW w:w="1701"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9</w:t>
            </w:r>
          </w:p>
        </w:tc>
        <w:tc>
          <w:tcPr>
            <w:tcW w:w="1622"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10</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b/>
                <w:bCs/>
                <w:sz w:val="20"/>
                <w:szCs w:val="20"/>
              </w:rPr>
            </w:pPr>
            <w:r>
              <w:rPr>
                <w:b/>
                <w:bCs/>
                <w:sz w:val="20"/>
                <w:szCs w:val="20"/>
              </w:rPr>
              <w:t>1</w:t>
            </w:r>
          </w:p>
        </w:tc>
        <w:tc>
          <w:tcPr>
            <w:tcW w:w="1076"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005</w:t>
            </w:r>
          </w:p>
        </w:tc>
        <w:tc>
          <w:tcPr>
            <w:tcW w:w="779"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1109"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1282"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 </w:t>
            </w:r>
          </w:p>
        </w:tc>
        <w:tc>
          <w:tcPr>
            <w:tcW w:w="3794"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980"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 </w:t>
            </w:r>
          </w:p>
        </w:tc>
        <w:tc>
          <w:tcPr>
            <w:tcW w:w="1642" w:type="dxa"/>
            <w:tcBorders>
              <w:bottom w:val="single" w:sz="4" w:space="0" w:color="000000"/>
              <w:right w:val="single" w:sz="4" w:space="0" w:color="000000"/>
            </w:tcBorders>
            <w:vAlign w:val="center"/>
          </w:tcPr>
          <w:p>
            <w:pPr>
              <w:pStyle w:val="Normal"/>
              <w:jc w:val="right"/>
              <w:rPr>
                <w:b/>
                <w:bCs/>
                <w:sz w:val="20"/>
                <w:szCs w:val="20"/>
              </w:rPr>
            </w:pPr>
            <w:r>
              <w:rPr>
                <w:b/>
                <w:bCs/>
                <w:sz w:val="20"/>
                <w:szCs w:val="20"/>
              </w:rPr>
              <w:t>121 334 398,93</w:t>
            </w:r>
          </w:p>
        </w:tc>
        <w:tc>
          <w:tcPr>
            <w:tcW w:w="1701" w:type="dxa"/>
            <w:tcBorders>
              <w:bottom w:val="single" w:sz="4" w:space="0" w:color="000000"/>
              <w:right w:val="single" w:sz="4" w:space="0" w:color="000000"/>
            </w:tcBorders>
            <w:vAlign w:val="center"/>
          </w:tcPr>
          <w:p>
            <w:pPr>
              <w:pStyle w:val="Normal"/>
              <w:jc w:val="right"/>
              <w:rPr>
                <w:b/>
                <w:bCs/>
                <w:sz w:val="20"/>
                <w:szCs w:val="20"/>
              </w:rPr>
            </w:pPr>
            <w:r>
              <w:rPr>
                <w:b/>
                <w:bCs/>
                <w:sz w:val="20"/>
                <w:szCs w:val="20"/>
              </w:rPr>
              <w:t>75 507 668,90</w:t>
            </w:r>
          </w:p>
        </w:tc>
        <w:tc>
          <w:tcPr>
            <w:tcW w:w="1622" w:type="dxa"/>
            <w:tcBorders>
              <w:bottom w:val="single" w:sz="4" w:space="0" w:color="000000"/>
              <w:right w:val="single" w:sz="4" w:space="0" w:color="000000"/>
            </w:tcBorders>
          </w:tcPr>
          <w:p>
            <w:pPr>
              <w:pStyle w:val="Normal"/>
              <w:jc w:val="right"/>
              <w:rPr>
                <w:b/>
                <w:bCs/>
                <w:sz w:val="20"/>
                <w:szCs w:val="20"/>
              </w:rPr>
            </w:pPr>
            <w:r>
              <w:rPr>
                <w:b/>
                <w:bCs/>
                <w:sz w:val="20"/>
                <w:szCs w:val="20"/>
              </w:rPr>
              <w:t>45 826 730,03</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47 332 187,54</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31 177 896,31</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16 154 291,23</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2 568 346,40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1 834 955,45</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733 390,95</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961001034Г</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непрограммных расходов исполнительного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43 200,00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35 199,04</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8 000,96</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961001034Г</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непрограммных расходов исполнительного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13 046,40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10 630,11</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2 416,29</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9610085710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Функционирование Главы муниципального образования в рамках непрограммных расходов исполнительного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1 929 416,28</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1 393 156,91</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536 259,37</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9610085710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Функционирование Главы муниципального образования в рамках непрограммных расходов исполнительного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582 683,72</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395 969,39</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186 714,33</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39 695 755,14</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26 028 655,26</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13 667 099,88</w:t>
            </w:r>
          </w:p>
        </w:tc>
      </w:tr>
      <w:tr>
        <w:trPr>
          <w:trHeight w:val="51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9610010210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непрограммных расходов исполнительного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1 592 635,00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1 019 357,57</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573 277,43</w:t>
            </w:r>
          </w:p>
        </w:tc>
      </w:tr>
      <w:tr>
        <w:trPr>
          <w:trHeight w:val="51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9610010210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непрограммных расходов исполнительного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480 975,77</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289 108,53</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191 867,24</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9610010340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непрограммных расходов исполнительного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259 200,00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205 609,20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53 590,80</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9610010340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непрограммных расходов исполнительного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78 278,40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61 428,59</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16 849,81</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961001034М</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непрограммных расходов исполнительного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1 080 000,00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783 112,06</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296 887,94</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961001034М</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непрограммных расходов исполнительного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326 160,00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236 034,73</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90 125,27</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9610010490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непрограммных расходов исполнительного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280 368,00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238 035,21</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42 332,79</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9610010490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непрограммных расходов исполнительного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84 671,14</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70 851,21</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13 819,93</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9610085160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в рамках непрограммных расходов исполнительного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16 837 321,00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11 645 249,75</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5 192 071,25</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9610085160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в рамках непрограммных расходов исполнительного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271 177,60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196 706,00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74 471,60</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9610085160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в рамках непрограммных расходов исполнительного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5 087 959,94</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3 370 084,64</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1 717 875,30</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9610085160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в рамках непрограммных расходов исполнительного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69 000,00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69 000,00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9610085160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в рамках непрограммных расходов исполнительного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6 395 040,00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3 561 151,86</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2 833 888,14</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9610085160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в рамках непрограммных расходов исполнительного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247</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1 067 460,00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561 730,80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505 729,20</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961008516П</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выплату премий в рамках непрограммных расходов исполнительного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1 680 732,00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829 739,16</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850 992,84</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961008516П</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выплату премий в рамках непрограммных расходов исполнительного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508 487,06</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250 581,23</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257 905,83</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9610087860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в рамках непрограммных расходов исполнительного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2 762 065,00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2 054 722,62</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707 342,38</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9610087860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в рамках непрограммных расходов исполнительного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834 224,23</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586 152,10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248 072,13</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17 700,00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17 700,00</w:t>
            </w:r>
          </w:p>
        </w:tc>
      </w:tr>
      <w:tr>
        <w:trPr>
          <w:trHeight w:val="51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9610051200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в рамках непрограммных расходов исполнительного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17 700,00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17 700,00</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5 050 386,00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3 314 285,60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1 736 100,40</w:t>
            </w:r>
          </w:p>
        </w:tc>
      </w:tr>
      <w:tr>
        <w:trPr>
          <w:trHeight w:val="51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0410075180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 (в соответствии с Законом края от 13 июня 2013 года № 4-1402) в рамках подпрограммы "Предупреждение, спасение, помощь населению муниципального образования города Шарыпово в чрезвычайных ситуациях"</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73 131,34</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42 659,96</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30 471,38</w:t>
            </w:r>
          </w:p>
        </w:tc>
      </w:tr>
      <w:tr>
        <w:trPr>
          <w:trHeight w:val="51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0410075180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 (в соответствии с Законом края от 13 июня 2013 года № 4-1402) в рамках подпрограммы "Предупреждение, спасение, помощь населению муниципального образования города Шарыпово в чрезвычайных ситуациях"</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22 085,66</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12 883,29</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9 202,37</w:t>
            </w:r>
          </w:p>
        </w:tc>
      </w:tr>
      <w:tr>
        <w:trPr>
          <w:trHeight w:val="51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0410075180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 (в соответствии с Законом края от 13 июня 2013 года № 4-1402) в рамках подпрограммы "Предупреждение, спасение, помощь населению муниципального образования города Шарыпово в чрезвычайных ситуациях"</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6 269,00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6 269,00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51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0410087300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Выполнение отдельных мероприятий по проведению заключительной дезинфекции в местах (очагах) возникновения инфекционных заболеваний в рамках подпрограммы "Предупреждение, спасение, помощь населению муниципального образования города Шарыпово в чрезвычайных ситуациях"</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55 000,00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18 840,00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36 160,00</w:t>
            </w:r>
          </w:p>
        </w:tc>
      </w:tr>
      <w:tr>
        <w:trPr>
          <w:trHeight w:val="51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0540075190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Осуществление отдельных государственных полномочий в области архивного дела, переданных органам местного самоуправления Красноярского края (в соответствии с Законом края от 21 декабря 2010 года № 11-5564) в рамках подпрограммы "Развитие архивного дела в муниципальном образовании города Шарыпово"</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269 667,13</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167 536,80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102 130,33</w:t>
            </w:r>
          </w:p>
        </w:tc>
      </w:tr>
      <w:tr>
        <w:trPr>
          <w:trHeight w:val="51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0540075190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Осуществление отдельных государственных полномочий в области архивного дела, переданных органам местного самоуправления Красноярского края (в соответствии с Законом края от 21 декабря 2010 года № 11-5564) в рамках подпрограммы "Развитие архивного дела в муниципальном образовании города Шарыпово"</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81 439,47</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46 437,68</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35 001,79</w:t>
            </w:r>
          </w:p>
        </w:tc>
      </w:tr>
      <w:tr>
        <w:trPr>
          <w:trHeight w:val="51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0540075190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Осуществление отдельных государственных полномочий в области архивного дела, переданных органам местного самоуправления Красноярского края (в соответствии с Законом края от 21 декабря 2010 года № 11-5564) в рамках подпрограммы "Развитие архивного дела в муниципальном образовании города Шарыпово"</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57 493,40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57 493,40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51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9610074290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Осуществление отдельных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(в соответствии с Законом края от 30 января 2014 года № 6-2056) в рамках непрограммных расходов исполнительного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219 393,27</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112 665,25</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106 728,02</w:t>
            </w:r>
          </w:p>
        </w:tc>
      </w:tr>
      <w:tr>
        <w:trPr>
          <w:trHeight w:val="255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9610074290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Осуществление отдельных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(в соответствии с Законом края от 30 января 2014 года № 6-2056) в рамках непрограммных расходов исполнительного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66 256,73</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34 025,21</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32 231,52</w:t>
            </w:r>
          </w:p>
        </w:tc>
      </w:tr>
      <w:tr>
        <w:trPr>
          <w:trHeight w:val="255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9610074290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Осуществление отдельных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(в соответствии с Законом края от 30 января 2014 года № 6-2056) в рамках непрограммных расходов исполнительного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10 650,00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5 120,48</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5 529,52</w:t>
            </w:r>
          </w:p>
        </w:tc>
      </w:tr>
      <w:tr>
        <w:trPr>
          <w:trHeight w:val="204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9610075140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Осуществление отдельных государственных полномочий по созданию и обеспечению деятельности административных комиссий (в соответствии с Законом края от 23 апреля 2009 года № 8-3170) в рамках непрограммных расходов исполнительного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731 315,66</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430 314,14</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301 001,52</w:t>
            </w:r>
          </w:p>
        </w:tc>
      </w:tr>
      <w:tr>
        <w:trPr>
          <w:trHeight w:val="204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9610075140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Осуществление отдельных государственных полномочий по созданию и обеспечению деятельности административных комиссий (в соответствии с Законом края от 23 апреля 2009 года № 8-3170) в рамках непрограммных расходов исполнительного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220 857,34</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128 934,13</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91 923,21</w:t>
            </w:r>
          </w:p>
        </w:tc>
      </w:tr>
      <w:tr>
        <w:trPr>
          <w:trHeight w:val="204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9610075140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Осуществление отдельных государственных полномочий по созданию и обеспечению деятельности административных комиссий (в соответствии с Законом края от 23 апреля 2009 года № 8-3170) в рамках непрограммных расходов исполнительного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62 927,00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41 440,00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21 487,00</w:t>
            </w:r>
          </w:p>
        </w:tc>
      </w:tr>
      <w:tr>
        <w:trPr>
          <w:trHeight w:val="204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9610076040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Осуществление отдельных государственных полномочий по созданию и обеспечению деятельности комиссий по делам несовершеннолетних и защите их прав (в соответствии с Законом края от 26 декабря 2006 года № 21-5589) в рамках непрограммных расходов исполнительного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1 462 634,41</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975 084,09</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487 550,32</w:t>
            </w:r>
          </w:p>
        </w:tc>
      </w:tr>
      <w:tr>
        <w:trPr>
          <w:trHeight w:val="204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9610076040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Осуществление отдельных государственных полномочий по созданию и обеспечению деятельности комиссий по делам несовершеннолетних и защите их прав (в соответствии с Законом края от 26 декабря 2006 года № 21-5589) в рамках непрограммных расходов исполнительного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441 715,59</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286 230,80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155 484,79</w:t>
            </w:r>
          </w:p>
        </w:tc>
      </w:tr>
      <w:tr>
        <w:trPr>
          <w:trHeight w:val="204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9610076040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Осуществление отдельных государственных полномочий по созданию и обеспечению деятельности комиссий по делам несовершеннолетних и защите их прав (в соответствии с Законом края от 26 декабря 2006 года № 21-5589) в рамках непрограммных расходов исполнительного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75 750,00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34 367,37</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41 382,63</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9610085160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в рамках непрограммных расходов исполнительного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150 000,00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118 940,00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31 060,00</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9610085160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в рамках непрограммных расходов исполнительного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853</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343 800,00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296 144,00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47 656,00</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9620088490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связанные с оплатой административных правонарушений в рамках непрограммных расходов муниципального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831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293 900,00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293 900,00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9620088490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связанные с оплатой административных правонарушений в рамках непрограммных расходов муниципального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853</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406 100,00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205 000,00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201 100,00</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3 057 882,00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1 979 544,24</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1 078 337,76</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2 950 000,00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1 979 544,24</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970 455,76</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0410087120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Оплата услуг единых диспетчерских служб в рамках подпрограммы "Предупреждение, спасение, помощь населению муниципального образования города Шарыпово в чрезвычайных ситуациях"</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2 750 000,00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1 833 294,24</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916 705,76</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0410088940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создание материальных ресурсов в рамках подпрограммы "Предупреждение, спасение, помощь населению муниципального образования города Шарыпово в чрезвычайных ситуациях"</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150 000,00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146 250,00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3 750,00</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0430090080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для размещения информации в эфире в рамках подпрограммы "Профилактика правонарушений на территории муниципального образования города Шарыпово"</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50 000,00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50 000,00</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107 882,00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107 882,00</w:t>
            </w:r>
          </w:p>
        </w:tc>
      </w:tr>
      <w:tr>
        <w:trPr>
          <w:trHeight w:val="204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04100S6750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приобретение извещателей дымовых автономных отдельным категориям граждан в целях оснащения ими жилых помещений в рамках подпрограммы "Предупреждение, спасение, помощь населению муниципального образования города Шарыпово в чрезвычайных ситуациях"</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323</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107 882,00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107 882,00</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62 021 022,40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38 295 453,57</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23 725 568,83</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54 500 000,00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36 307 038,57</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18 192 961,43</w:t>
            </w:r>
          </w:p>
        </w:tc>
      </w:tr>
      <w:tr>
        <w:trPr>
          <w:trHeight w:val="357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0920087210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юридическим лицам, выполняющим перевозки пассажиров по муниципальным маршрутам в соответствии с муниципальной программой пассажирских перевозок автомобильным транспортом в городском округе города Шарыпово по маршрутам с небольшой интенсивностью пассажиропоток в целях возмещения недополученных доходов, возникающих в результате небольшой интенсивности пассажиропотоков в рамках подпрограммы "Повышение безопасности дорожного движения"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811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54 500 000,00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36 307 038,57</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18 192 961,43</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7 521 022,40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1 988 415,00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5 532 607,40</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08100S6070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субъектам малого и среднего предпринимательства в рамках подпрограммы "Развитие субъектов малого и среднего предпринимательства в городе Шарыпово"</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811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2 180 800,00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1 988 415,00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192 385,00</w:t>
            </w:r>
          </w:p>
        </w:tc>
      </w:tr>
      <w:tr>
        <w:trPr>
          <w:trHeight w:val="178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08100S6680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субъектам малого и среднего предпринимательства в целях предоставления грантовой поддержки на начало ведения предпринимательской деятельности в рамках подпрограммы "Развитие субъектов малого и среднего предпринимательства в городе Шарыпово"</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40 000,00</w:t>
            </w:r>
          </w:p>
        </w:tc>
      </w:tr>
      <w:tr>
        <w:trPr>
          <w:trHeight w:val="178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08100S6680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субъектам малого и среднего предпринимательства в целях предоставления грантовой поддержки на начало ведения предпринимательской деятельности в рамках подпрограммы "Развитие субъектов малого и среднего предпринимательства в городе Шарыпово"</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811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300 000,00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300 000,00</w:t>
            </w:r>
          </w:p>
        </w:tc>
      </w:tr>
      <w:tr>
        <w:trPr>
          <w:trHeight w:val="229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96100S4660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подготовку документов территориального планирования и градостроительного зонирования (внесение в них изменений), на разработку документации по планировке территории в рамках непрограммных расходов исполнительного органа местного самоуправления муниципального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5 000 222,40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5 000 222,40</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3 105 200,00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45 200,00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3 060 000,00</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105 200,00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45 200,00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60 000,00</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0320090330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проведение конкурса по благоустройству территории муниципального образования города Шарыпово в рамках подпрограммы "Организация проведения работ (услуг) по благоустройству города"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350</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105 200,00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45 200,00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60 000,00</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3 000 000,00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3 000 000,00</w:t>
            </w:r>
          </w:p>
        </w:tc>
      </w:tr>
      <w:tr>
        <w:trPr>
          <w:trHeight w:val="204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0330010210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"Обеспечение реализации муниципальной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550 902,76</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550 902,76</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70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0330090460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рамках подпрограммы "Обеспечение реализации муниципальной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2 428 097,24</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2 428 097,24</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71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0330090460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рамках подпрограммы "Обеспечение реализации муниципальной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21 000,00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21 000,00</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72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1 651 014,00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1 243 612,57</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407 401,43</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73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1 651 014,00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1 243 612,57</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407 401,43</w:t>
            </w:r>
          </w:p>
        </w:tc>
      </w:tr>
      <w:tr>
        <w:trPr>
          <w:trHeight w:val="280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74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0410075180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 (в соответствии с Законом края от 13 июня 2013 года № 4-1402) в рамках подпрограммы "Предупреждение, спасение, помощь населению муниципального образования города Шарыпово в чрезвычайных ситуациях"</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1 651 014,00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1 243 612,57</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407 401,43</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75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65 592,99</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65 592,99</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76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65 592,99</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65 592,99</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306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77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0410075550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мероприятия по неспецифической профилактике инфекций, передающихся иксодовыми клещами, путем организации и проведения акарицидных обработок наиболее посещаемых населением участков территории природных очагов клещевых инфекций в рамках подпрограммы "Предупреждение, спасение, помощь населению муниципального образования города Шарыпово в чрезвычайных ситуациях"</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65 592,99</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65 592,99</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78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4 101 500,00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2 700 369,22</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1 401 130,78</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79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3 075 900,00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2 078 769,54</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997 130,46</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80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9610085610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Доплаты к пенсиям государственных служащих субъектов Российской Федерации и муниципальных служащих в рамках непрограммных расходов исполнительного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15 900,00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15 900,00</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81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9610085610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Доплаты к пенсиям государственных служащих субъектов Российской Федерации и муниципальных служащих в рамках непрограммных расходов исполнительного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312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3 060 000,00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2 078 769,54</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981 230,46</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82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1 025 600,00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621 599,68</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404 000,32</w:t>
            </w:r>
          </w:p>
        </w:tc>
      </w:tr>
      <w:tr>
        <w:trPr>
          <w:trHeight w:val="204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83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9610002890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Организация и осуществление деятельности по опеке и попечительству в отношении совершеннолетних граждан, а также в сфере патронажа (в соответствии с Законом края от 11 июля 2019 года № 7-2988) в рамках непрограммных расходов исполнительного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731 336,40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478 335,11</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253 001,29</w:t>
            </w:r>
          </w:p>
        </w:tc>
      </w:tr>
      <w:tr>
        <w:trPr>
          <w:trHeight w:val="204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84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9610002890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Организация и осуществление деятельности по опеке и попечительству в отношении совершеннолетних граждан, а также в сфере патронажа (в соответствии с Законом края от 11 июля 2019 года № 7-2988) в рамках непрограммных расходов исполнительного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220 863,60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135 664,57</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85 199,03</w:t>
            </w:r>
          </w:p>
        </w:tc>
      </w:tr>
      <w:tr>
        <w:trPr>
          <w:trHeight w:val="204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85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9610002890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Организация и осуществление деятельности по опеке и попечительству в отношении совершеннолетних граждан, а также в сфере патронажа (в соответствии с Законом края от 11 июля 2019 года № 7-2988) в рамках непрограммных расходов исполнительного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73 400,00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7 600,00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65 800,00</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b/>
                <w:bCs/>
                <w:sz w:val="20"/>
                <w:szCs w:val="20"/>
              </w:rPr>
            </w:pPr>
            <w:r>
              <w:rPr>
                <w:b/>
                <w:bCs/>
                <w:sz w:val="20"/>
                <w:szCs w:val="20"/>
              </w:rPr>
              <w:t>86</w:t>
            </w:r>
          </w:p>
        </w:tc>
        <w:tc>
          <w:tcPr>
            <w:tcW w:w="1076"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012</w:t>
            </w:r>
          </w:p>
        </w:tc>
        <w:tc>
          <w:tcPr>
            <w:tcW w:w="779"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1109"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1282"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 </w:t>
            </w:r>
          </w:p>
        </w:tc>
        <w:tc>
          <w:tcPr>
            <w:tcW w:w="3794"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980"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 </w:t>
            </w:r>
          </w:p>
        </w:tc>
        <w:tc>
          <w:tcPr>
            <w:tcW w:w="1642" w:type="dxa"/>
            <w:tcBorders>
              <w:bottom w:val="single" w:sz="4" w:space="0" w:color="000000"/>
              <w:right w:val="single" w:sz="4" w:space="0" w:color="000000"/>
            </w:tcBorders>
            <w:vAlign w:val="center"/>
          </w:tcPr>
          <w:p>
            <w:pPr>
              <w:pStyle w:val="Normal"/>
              <w:jc w:val="right"/>
              <w:rPr>
                <w:b/>
                <w:bCs/>
                <w:sz w:val="20"/>
                <w:szCs w:val="20"/>
              </w:rPr>
            </w:pPr>
            <w:r>
              <w:rPr>
                <w:b/>
                <w:bCs/>
                <w:sz w:val="20"/>
                <w:szCs w:val="20"/>
              </w:rPr>
              <w:t>13 170 784,72</w:t>
            </w:r>
          </w:p>
        </w:tc>
        <w:tc>
          <w:tcPr>
            <w:tcW w:w="1701" w:type="dxa"/>
            <w:tcBorders>
              <w:bottom w:val="single" w:sz="4" w:space="0" w:color="000000"/>
              <w:right w:val="single" w:sz="4" w:space="0" w:color="000000"/>
            </w:tcBorders>
            <w:vAlign w:val="center"/>
          </w:tcPr>
          <w:p>
            <w:pPr>
              <w:pStyle w:val="Normal"/>
              <w:jc w:val="right"/>
              <w:rPr>
                <w:b/>
                <w:bCs/>
                <w:sz w:val="20"/>
                <w:szCs w:val="20"/>
              </w:rPr>
            </w:pPr>
            <w:r>
              <w:rPr>
                <w:b/>
                <w:bCs/>
                <w:sz w:val="20"/>
                <w:szCs w:val="20"/>
              </w:rPr>
              <w:t>9 883 215,77</w:t>
            </w:r>
          </w:p>
        </w:tc>
        <w:tc>
          <w:tcPr>
            <w:tcW w:w="1622" w:type="dxa"/>
            <w:tcBorders>
              <w:bottom w:val="single" w:sz="4" w:space="0" w:color="000000"/>
              <w:right w:val="single" w:sz="4" w:space="0" w:color="000000"/>
            </w:tcBorders>
          </w:tcPr>
          <w:p>
            <w:pPr>
              <w:pStyle w:val="Normal"/>
              <w:jc w:val="right"/>
              <w:rPr>
                <w:b/>
                <w:bCs/>
                <w:sz w:val="20"/>
                <w:szCs w:val="20"/>
              </w:rPr>
            </w:pPr>
            <w:r>
              <w:rPr>
                <w:b/>
                <w:bCs/>
                <w:sz w:val="20"/>
                <w:szCs w:val="20"/>
              </w:rPr>
              <w:t>3 287 568,95</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87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012</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13 170 784,72</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9 883 215,77</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3 287 568,95</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88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012</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13 170 784,72</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9 883 215,77</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3 287 568,95</w:t>
            </w:r>
          </w:p>
        </w:tc>
      </w:tr>
      <w:tr>
        <w:trPr>
          <w:trHeight w:val="204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89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012</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9540010210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непрограммных расходов отдельных учреждений муниципального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128 494,62</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84 062,46</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44 432,16</w:t>
            </w:r>
          </w:p>
        </w:tc>
      </w:tr>
      <w:tr>
        <w:trPr>
          <w:trHeight w:val="204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90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012</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9540010210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непрограммных расходов отдельных учреждений муниципального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119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38 805,38</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25 386,84</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13 418,54</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91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012</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9540010340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непрограммных расходов отдельных учреждений муниципального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820 800,00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524 619,97</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296 180,03</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92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012</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9540010340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непрограммных расходов отдельных учреждений муниципального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119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247 881,60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156 275,23</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91 606,37</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93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012</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9540010490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непрограммных расходов отдельных учреждений муниципального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43 200,00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37 402,87</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5 797,13</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94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012</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9540010490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непрограммных расходов отдельных учреждений муниципального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119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13 046,40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11 295,68</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1 750,72</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95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012</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9540085260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сфере бухгалтерского учета и отчетности в рамках непрограммных расходов отдельных учреждений муниципального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8 050 000,00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6 253 005,34</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1 796 994,66</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96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012</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9540085260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сфере бухгалтерского учета и отчетности в рамках непрограммных расходов отдельных учреждений муниципального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119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2 431 100,00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1 779 053,71</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652 046,29</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97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012</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9540085260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сфере бухгалтерского учета и отчетности в рамках непрограммных расходов отдельных учреждений муниципального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1 397 456,72</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1 012 113,67</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385 343,05</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b/>
                <w:bCs/>
                <w:sz w:val="20"/>
                <w:szCs w:val="20"/>
              </w:rPr>
            </w:pPr>
            <w:r>
              <w:rPr>
                <w:b/>
                <w:bCs/>
                <w:sz w:val="20"/>
                <w:szCs w:val="20"/>
              </w:rPr>
              <w:t>98</w:t>
            </w:r>
          </w:p>
        </w:tc>
        <w:tc>
          <w:tcPr>
            <w:tcW w:w="1076"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013</w:t>
            </w:r>
          </w:p>
        </w:tc>
        <w:tc>
          <w:tcPr>
            <w:tcW w:w="779"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1109"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1282"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 </w:t>
            </w:r>
          </w:p>
        </w:tc>
        <w:tc>
          <w:tcPr>
            <w:tcW w:w="3794"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980"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 </w:t>
            </w:r>
          </w:p>
        </w:tc>
        <w:tc>
          <w:tcPr>
            <w:tcW w:w="1642" w:type="dxa"/>
            <w:tcBorders>
              <w:bottom w:val="single" w:sz="4" w:space="0" w:color="000000"/>
              <w:right w:val="single" w:sz="4" w:space="0" w:color="000000"/>
            </w:tcBorders>
            <w:vAlign w:val="center"/>
          </w:tcPr>
          <w:p>
            <w:pPr>
              <w:pStyle w:val="Normal"/>
              <w:jc w:val="right"/>
              <w:rPr>
                <w:b/>
                <w:bCs/>
                <w:sz w:val="20"/>
                <w:szCs w:val="20"/>
              </w:rPr>
            </w:pPr>
            <w:r>
              <w:rPr>
                <w:b/>
                <w:bCs/>
                <w:sz w:val="20"/>
                <w:szCs w:val="20"/>
              </w:rPr>
              <w:t>1 364 529 358,67</w:t>
            </w:r>
          </w:p>
        </w:tc>
        <w:tc>
          <w:tcPr>
            <w:tcW w:w="1701" w:type="dxa"/>
            <w:tcBorders>
              <w:bottom w:val="single" w:sz="4" w:space="0" w:color="000000"/>
              <w:right w:val="single" w:sz="4" w:space="0" w:color="000000"/>
            </w:tcBorders>
            <w:vAlign w:val="center"/>
          </w:tcPr>
          <w:p>
            <w:pPr>
              <w:pStyle w:val="Normal"/>
              <w:jc w:val="right"/>
              <w:rPr>
                <w:b/>
                <w:bCs/>
                <w:sz w:val="20"/>
                <w:szCs w:val="20"/>
              </w:rPr>
            </w:pPr>
            <w:r>
              <w:rPr>
                <w:b/>
                <w:bCs/>
                <w:sz w:val="20"/>
                <w:szCs w:val="20"/>
              </w:rPr>
              <w:t>924 347 462,27</w:t>
            </w:r>
          </w:p>
        </w:tc>
        <w:tc>
          <w:tcPr>
            <w:tcW w:w="1622" w:type="dxa"/>
            <w:tcBorders>
              <w:bottom w:val="single" w:sz="4" w:space="0" w:color="000000"/>
              <w:right w:val="single" w:sz="4" w:space="0" w:color="000000"/>
            </w:tcBorders>
          </w:tcPr>
          <w:p>
            <w:pPr>
              <w:pStyle w:val="Normal"/>
              <w:jc w:val="right"/>
              <w:rPr>
                <w:b/>
                <w:bCs/>
                <w:sz w:val="20"/>
                <w:szCs w:val="20"/>
              </w:rPr>
            </w:pPr>
            <w:r>
              <w:rPr>
                <w:b/>
                <w:bCs/>
                <w:sz w:val="20"/>
                <w:szCs w:val="20"/>
              </w:rPr>
              <w:t>440 181 896,40</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99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50 363 560,72</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32 161 804,10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18 201 756,62</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100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50 363 560,72</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32 161 804,10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18 201 756,62</w:t>
            </w:r>
          </w:p>
        </w:tc>
      </w:tr>
      <w:tr>
        <w:trPr>
          <w:trHeight w:val="229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101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0150010210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"Обеспечение реализации муниципальной программы и прочие мероприятия в области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3 748 776,00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2 337 029,52</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1 411 746,48</w:t>
            </w:r>
          </w:p>
        </w:tc>
      </w:tr>
      <w:tr>
        <w:trPr>
          <w:trHeight w:val="229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102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0150010210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"Обеспечение реализации муниципальной программы и прочие мероприятия в области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119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1 132 130,00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648 172,55</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483 957,45</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103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0150010330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увеличение размеров оплаты труда отдельным категориям работников бюджетной сферы с 01.04.2024 в рамках подпрограммы "Обеспечение реализации муниципальной программы и прочие мероприятия в области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274 425,00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66 884,06</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207 540,94</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104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0150010330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увеличение размеров оплаты труда отдельным категориям работников бюджетной сферы с 01.04.2024 в рамках подпрограммы "Обеспечение реализации муниципальной программы и прочие мероприятия в области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119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82 875,00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20 199,02</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62 675,98</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105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0150010340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реализации муниципальной программы и прочие мероприятия в области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2 073 360,00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1 696 361,71</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376 998,29</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106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0150010340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реализации муниципальной программы и прочие мероприятия в области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119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626 154,72</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508 905,69</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117 249,03</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107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0150010490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реализации муниципальной программы и прочие мероприятия в области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507 600,00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496 157,81</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11 442,19</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108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0150010490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реализации муниципальной программы и прочие мероприятия в области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119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153 295,00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149 813,71</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3 481,29</w:t>
            </w:r>
          </w:p>
        </w:tc>
      </w:tr>
      <w:tr>
        <w:trPr>
          <w:trHeight w:val="382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109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0150078460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Осуществление отдельных государственных полномочий по обеспечению предоставления меры социальной поддержки гражданам, достигшим возраста 23 лет и старше, имевшим в соответствии с федеральным законодательством статус детей-сирот, детей, оставшихся без попечения родителей, лиц из числа детей-сирот и детей, оставшихся без попечения родителей (в соответствии с Законом края от 8 июля 2021 года № 11-5284) в рамках подпрограммы "Обеспечение реализации муниципальной программы и прочие мероприятия в области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85 483,00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54 733,98</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30 749,02</w:t>
            </w:r>
          </w:p>
        </w:tc>
      </w:tr>
      <w:tr>
        <w:trPr>
          <w:trHeight w:val="382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110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0150078460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Осуществление отдельных государственных полномочий по обеспечению предоставления меры социальной поддержки гражданам, достигшим возраста 23 лет и старше, имевшим в соответствии с федеральным законодательством статус детей-сирот, детей, оставшихся без попечения родителей, лиц из числа детей-сирот и детей, оставшихся без попечения родителей (в соответствии с Законом края от 8 июля 2021 года № 11-5284) в рамках подпрограммы "Обеспечение реализации муниципальной программы и прочие мероприятия в области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25 817,00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16 529,67</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9 287,33</w:t>
            </w:r>
          </w:p>
        </w:tc>
      </w:tr>
      <w:tr>
        <w:trPr>
          <w:trHeight w:val="178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111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0150085170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сфере бухгалтерского учета и отчетности, технического обеспечения в рамках подпрограммы "Обеспечение реализации муниципальной программы и прочие мероприятия в области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26 434 597,00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17 302 381,00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9 132 216,00</w:t>
            </w:r>
          </w:p>
        </w:tc>
      </w:tr>
      <w:tr>
        <w:trPr>
          <w:trHeight w:val="178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112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0150085170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сфере бухгалтерского учета и отчетности, технического обеспечения в рамках подпрограммы "Обеспечение реализации муниципальной программы и прочие мероприятия в области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112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75 000,00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10 500,00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64 500,00</w:t>
            </w:r>
          </w:p>
        </w:tc>
      </w:tr>
      <w:tr>
        <w:trPr>
          <w:trHeight w:val="178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113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0150085170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сфере бухгалтерского учета и отчетности, технического обеспечения в рамках подпрограммы "Обеспечение реализации муниципальной программы и прочие мероприятия в области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119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7 953 048,00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4 844 274,41</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3 108 773,59</w:t>
            </w:r>
          </w:p>
        </w:tc>
      </w:tr>
      <w:tr>
        <w:trPr>
          <w:trHeight w:val="178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114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0150085170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сфере бухгалтерского учета и отчетности, технического обеспечения в рамках подпрограммы "Обеспечение реализации муниципальной программы и прочие мероприятия в области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5 532 600,00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3 018 300,61</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2 514 299,39</w:t>
            </w:r>
          </w:p>
        </w:tc>
      </w:tr>
      <w:tr>
        <w:trPr>
          <w:trHeight w:val="178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115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0150085170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сфере бухгалтерского учета и отчетности, технического обеспечения в рамках подпрограммы "Обеспечение реализации муниципальной программы и прочие мероприятия в области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247</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1 658 400,00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991 560,36</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666 839,64</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116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1 271 640 186,52</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871 639 017,85</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400 001 168,67</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117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547 487 612,49</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373 154 045,95</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174 333 566,54</w:t>
            </w:r>
          </w:p>
        </w:tc>
      </w:tr>
      <w:tr>
        <w:trPr>
          <w:trHeight w:val="204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118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0110010210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43 178 976,00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30 002 332,42</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13 176 643,58</w:t>
            </w:r>
          </w:p>
        </w:tc>
      </w:tr>
      <w:tr>
        <w:trPr>
          <w:trHeight w:val="204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119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0110010210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9 844 255,00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6 923 019,45</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2 921 235,55</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120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0110010490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7 217 411,00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6 713 139,20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504 271,80</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0110010490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1 659 269,00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1 515 947,54</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143 321,46</w:t>
            </w:r>
          </w:p>
        </w:tc>
      </w:tr>
      <w:tr>
        <w:trPr>
          <w:trHeight w:val="561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122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0110074080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100 997 438,00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70 952 369,61</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30 045 068,39</w:t>
            </w:r>
          </w:p>
        </w:tc>
      </w:tr>
      <w:tr>
        <w:trPr>
          <w:trHeight w:val="561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123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0110074080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21 766 362,00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16 163 244,25</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5 603 117,75</w:t>
            </w:r>
          </w:p>
        </w:tc>
      </w:tr>
      <w:tr>
        <w:trPr>
          <w:trHeight w:val="586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124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0110075880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204 596 524,02</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140 259 551,00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64 336 973,02</w:t>
            </w:r>
          </w:p>
        </w:tc>
      </w:tr>
      <w:tr>
        <w:trPr>
          <w:trHeight w:val="586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125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0110075880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569 245,78</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482 227,58</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87 018,20</w:t>
            </w:r>
          </w:p>
        </w:tc>
      </w:tr>
      <w:tr>
        <w:trPr>
          <w:trHeight w:val="586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126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0110075880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38 499 589,00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27 585 833,41</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10 913 755,59</w:t>
            </w:r>
          </w:p>
        </w:tc>
      </w:tr>
      <w:tr>
        <w:trPr>
          <w:trHeight w:val="586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127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0110075880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74 941,20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40 328,00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34 613,20</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128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0110085010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дошкольных образовательных учреждений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45 628 905,36</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29 647 132,48</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15 981 772,88</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0110085010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дошкольных образовательных учреждений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1 127 202,10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1 126 292,10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910,00</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130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0110085010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дошкольных образовательных учреждений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9 908 999,00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6 162 969,83</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3 746 029,17</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131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0110085010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дошкольных образовательных учреждений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40 000,00</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132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0110085180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Проведение текущего и капитального ремонта объектов социальной сферы муниципального образования города Шарыпово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409 795,84</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409 795,84</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133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0110085190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дошкольных образовательных учреждений в части обеспечения питания детей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31 626 400,00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14 117 690,00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17 508 710,00</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134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0110085190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дошкольных образовательных учреждений в части обеспечения питания детей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7 013 600,00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3 825 000,00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3 188 600,00</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135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0110087990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Санитарная обработка инфекционных вспышек (гельминты)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630 000,00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630 000,00</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136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0110087990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Санитарная обработка инфекционных вспышек (гельминты)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140 000,00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140 000,00</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137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0110089460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по обеспечению безопасных условий обучения в соответствии с требованиями к антитеррористической защищенности объектов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2 787 393,64</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1 629 750,36</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1 157 643,28</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138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0110089460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по обеспечению безопасных условий обучения в соответствии с требованиями к антитеррористической защищенности объектов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881 520,00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575 520,00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306 000,00</w:t>
            </w:r>
          </w:p>
        </w:tc>
      </w:tr>
      <w:tr>
        <w:trPr>
          <w:trHeight w:val="229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139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0110090290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на приведение зданий и сооружений организаций, реализующих образовательные программы дошкольного образования, в соответствие с требованиями законодательства за счет средств бюджета городского округа города Шарыпово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431 698,96</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431 521,46</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177,50</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140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0110090320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оснащение объектов системой передачи тревожных сообщений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488 767,59</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488 767,59</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78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141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01100S5820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на приведение зданий и сооружений организаций, реализующих образовательные программы дошкольного образования, в соответствие с требованиями законодательства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1 686 263,00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1 686 263,00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78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142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01100S5820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на приведение зданий и сооружений организаций, реализующих образовательные программы дошкольного образования, в соответствие с требованиями законодательства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1 610 708,00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1 461 528,26</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149 179,74</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143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01100S7440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на оснащение оборудованием дошкольных образовательных учреждений за достижение наилучших показателей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2 608 073,74</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2 608 073,31</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0,43</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144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01100S7440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на оснащение оборудованием дошкольных образовательных учреждений за достижение наилучших показателей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512 974,26</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512 974,26</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204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145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01100S8400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на осуществление (возмещение)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11 122 300,00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7 403 775,00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3 718 525,00</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146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011R373980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на проведение мероприятий, направленных на обеспечение безопасного участия детей в дорожном движении,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357 500,00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357 500,00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147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011R373980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на проведение мероприятий, направленных на обеспечение безопасного участия детей в дорожном движении,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71 500,00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71 500,00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148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593 166 372,48</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402 257 548,20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190 908 824,28</w:t>
            </w:r>
          </w:p>
        </w:tc>
      </w:tr>
      <w:tr>
        <w:trPr>
          <w:trHeight w:val="204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149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0110010210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37 622 708,00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25 620 965,65</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12 001 742,35</w:t>
            </w:r>
          </w:p>
        </w:tc>
      </w:tr>
      <w:tr>
        <w:trPr>
          <w:trHeight w:val="204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150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0110010210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25 257 616,90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17 333 998,10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7 923 618,80</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151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0110010340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87 494,40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87 494,40</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152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0110010340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56 246,40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6 249,60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49 996,80</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153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0110010490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6 373 246,94</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5 750 971,85</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622 275,09</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154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0110010490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3 896 804,00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3 764 835,93</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131 968,07</w:t>
            </w:r>
          </w:p>
        </w:tc>
      </w:tr>
      <w:tr>
        <w:trPr>
          <w:trHeight w:val="280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155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0110015210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на создание условий для оснащения (обновления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909 091,00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909 091,00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561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156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0110074090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36 666 330,70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25 055 254,77</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11 611 075,93</w:t>
            </w:r>
          </w:p>
        </w:tc>
      </w:tr>
      <w:tr>
        <w:trPr>
          <w:trHeight w:val="561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157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0110074090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220 970,70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51 194,50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169 776,20</w:t>
            </w:r>
          </w:p>
        </w:tc>
      </w:tr>
      <w:tr>
        <w:trPr>
          <w:trHeight w:val="561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158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0110074090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29 163 798,60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19 676 019,73</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9 487 778,87</w:t>
            </w:r>
          </w:p>
        </w:tc>
      </w:tr>
      <w:tr>
        <w:trPr>
          <w:trHeight w:val="561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159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0110075640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175 706 710,20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119 510 334,75</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56 196 375,45</w:t>
            </w:r>
          </w:p>
        </w:tc>
      </w:tr>
      <w:tr>
        <w:trPr>
          <w:trHeight w:val="561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160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0110075640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14 074 420,32</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12 824 208,32</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1 250 212,00</w:t>
            </w:r>
          </w:p>
        </w:tc>
      </w:tr>
      <w:tr>
        <w:trPr>
          <w:trHeight w:val="561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161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0110075640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123 272 451,85</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84 304 645,76</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38 967 806,09</w:t>
            </w:r>
          </w:p>
        </w:tc>
      </w:tr>
      <w:tr>
        <w:trPr>
          <w:trHeight w:val="561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162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0110075640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11 462 017,63</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11 250 048,44</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211 969,19</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163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0110085030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Организация питания детей в группах предшкольного образования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85 693,04</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50 000,00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35 693,04</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164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0110085040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общеобразовательных учреждений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39 453 826,75</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24 806 328,82</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14 647 497,93</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165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0110085040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общеобразовательных учреждений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914 461,00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576 440,00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338 021,00</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166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0110085040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общеобразовательных учреждений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26 045 348,65</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17 045 748,25</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8 999 600,40</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167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0110085040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общеобразовательных учреждений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65 780,00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65 780,00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168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0110085090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Подготовка образовательных учреждений города Шарыпово к началу учебного года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1 251 522,80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1 251 522,80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169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0110087990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Санитарная обработка инфекционных вспышек (гельминты)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519 400,00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519 400,00</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170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0110087990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Санитарная обработка инфекционных вспышек (гельминты)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407 000,00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407 000,00</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171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0110089460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по обеспечению безопасных условий обучения в соответствии с требованиями к антитеррористической защищенности объектов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1 004 841,12</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519 966,35</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484 874,77</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172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0110089460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по обеспечению безопасных условий обучения в соответствии с требованиями к антитеррористической защищенности объектов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789 431,00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467 971,00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321 460,00</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173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0110090320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оснащение объектов системой передачи тревожных сообщений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217 230,04</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217 230,04</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174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0110090320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оснащение объектов системой передачи тревожных сообщений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108 615,02</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108 615,02</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78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175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01100L0500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выплаты ежемесячного денежного вознаграждения советникам директоров по воспитанию и взаимодействию с детскими общественными объединениями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154 820,00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154 820,00</w:t>
            </w:r>
          </w:p>
        </w:tc>
      </w:tr>
      <w:tr>
        <w:trPr>
          <w:trHeight w:val="178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176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01100L0500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выплаты ежемесячного денежного вознаграждения советникам директоров по воспитанию и взаимодействию с детскими общественными объединениями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117 180,00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117 180,00</w:t>
            </w:r>
          </w:p>
        </w:tc>
      </w:tr>
      <w:tr>
        <w:trPr>
          <w:trHeight w:val="306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177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01100L3030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27 313 156,60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15 736 807,77</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11 576 348,83</w:t>
            </w:r>
          </w:p>
        </w:tc>
      </w:tr>
      <w:tr>
        <w:trPr>
          <w:trHeight w:val="306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178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01100L3030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21 158 443,40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11 949 651,02</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9 208 792,38</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179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01100S4700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на создание условий для предоставления горячего питания обучающимся общеобразовательных организаций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323 685,00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323 685,00</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180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01100S4700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на создание условий для предоставления горячего питания обучающимся общеобразовательных организаций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237 369,00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237 369,00</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181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01100S5590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на проведение мероприятий по обеспечению антитеррористической защищенности объектов образования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201 069,82</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201 069,82</w:t>
            </w:r>
          </w:p>
        </w:tc>
      </w:tr>
      <w:tr>
        <w:trPr>
          <w:trHeight w:val="204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182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01100S5620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проведение реконструкции или капитального ремонта зданий муниципальных общеобразовательных организаций Красноярского края, находящихся в аварийном состоянии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127 600,00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127 600,00</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183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01100S5630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на приведение зданий и сооружений общеобразовательных организаций в соответствие с требованиями законодательства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3 285 354,00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3 285 354,00</w:t>
            </w:r>
          </w:p>
        </w:tc>
      </w:tr>
      <w:tr>
        <w:trPr>
          <w:trHeight w:val="280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184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011E151720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на 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1 615 067,60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1 576 950,73</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38 116,87</w:t>
            </w:r>
          </w:p>
        </w:tc>
      </w:tr>
      <w:tr>
        <w:trPr>
          <w:trHeight w:val="204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185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011EВ51790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1 678 171,49</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946 997,13</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731 174,36</w:t>
            </w:r>
          </w:p>
        </w:tc>
      </w:tr>
      <w:tr>
        <w:trPr>
          <w:trHeight w:val="204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186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011EВ51790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1 257 198,51</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825 530,87</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431 667,64</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187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011R373980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на проведение мероприятий, направленных на обеспечение безопасного участия детей в дорожном движении,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44 200,00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44 200,00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280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188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0140088730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Проведение поэтапных обучающих семинаров для специалистов служб системы профилактики города Шарыпово "Применение восстановительных технологий в работе" и "Анализ результативности ИПР" в рамках подпрограммы "Профилактика безнадзорности и правонарушений несовершеннолетних, алкоголизма, наркомании, табакокурения и потребления психоактивных веществ"</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11 860,00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5 920,00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5 940,00</w:t>
            </w:r>
          </w:p>
        </w:tc>
      </w:tr>
      <w:tr>
        <w:trPr>
          <w:trHeight w:val="280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189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0140088730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Проведение поэтапных обучающих семинаров для специалистов служб системы профилактики города Шарыпово "Применение восстановительных технологий в работе" и "Анализ результативности ИПР" в рамках подпрограммы "Профилактика безнадзорности и правонарушений несовершеннолетних, алкоголизма, наркомании, табакокурения и потребления психоактивных веществ"</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8 140,00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4 070,00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4 070,00</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190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74 040 533,72</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50 752 020,99</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23 288 512,73</w:t>
            </w:r>
          </w:p>
        </w:tc>
      </w:tr>
      <w:tr>
        <w:trPr>
          <w:trHeight w:val="204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191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0110010210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2 604 000,00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1 673 537,84</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930 462,16</w:t>
            </w:r>
          </w:p>
        </w:tc>
      </w:tr>
      <w:tr>
        <w:trPr>
          <w:trHeight w:val="204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192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0110010210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8 115 711,00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6 908 237,10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1 207 473,90</w:t>
            </w:r>
          </w:p>
        </w:tc>
      </w:tr>
      <w:tr>
        <w:trPr>
          <w:trHeight w:val="280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193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011001021У</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на обеспечение функционирования модели персонифицированного финансирования дополнительного образования детей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6 253 079,00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4 153 698,96</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2 099 380,04</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194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0110010310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Персональные выплаты, устанавливаемые в целях повышения оплаты труда молодым специалистам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63 500,00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44 409,52</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19 090,48</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195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0110010340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281 232,00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245 956,89</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35 275,11</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196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0110010340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224 985,60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224 661,07</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324,53</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197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011001034П</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1 833 632,64</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1 711 902,30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121 730,34</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198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011001048П</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Средства на повышение размеров оплаты труда отдельным категориям работников бюджетной сферы по указам Президента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1 257 100,00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1 257 100,00</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199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0110010490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1 248 670,00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1 241 560,50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7 109,50</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0110010490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1 471 506,00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1 364 606,90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106 899,10</w:t>
            </w:r>
          </w:p>
        </w:tc>
      </w:tr>
      <w:tr>
        <w:trPr>
          <w:trHeight w:val="561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0110075640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1 376 209,92</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1 376 209,92</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561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0110075640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5 678 083,64</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3 368 525,27</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2 309 558,37</w:t>
            </w:r>
          </w:p>
        </w:tc>
      </w:tr>
      <w:tr>
        <w:trPr>
          <w:trHeight w:val="561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0110075640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905 289,14</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905 289,14</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561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0110075640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3 852 817,30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2 578 975,67</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1 273 841,63</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0110085050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дополнительного образования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5 941 752,19</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3 387 300,52</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2 554 451,67</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0110085050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дополнительного образования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5 380 058,33</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3 741 816,20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1 638 242,13</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0110085050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дополнительного образования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39 994,00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6,00</w:t>
            </w:r>
          </w:p>
        </w:tc>
      </w:tr>
      <w:tr>
        <w:trPr>
          <w:trHeight w:val="229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011008505В</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Средства на обеспечение деятельности (оказание услуг) педагогических работников муниципальных учреждений дополнительного образования, реализующих программы дополнительного образования детей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260 400,00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182 857,73</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77 542,27</w:t>
            </w:r>
          </w:p>
        </w:tc>
      </w:tr>
      <w:tr>
        <w:trPr>
          <w:trHeight w:val="229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011008505П</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Средства на обеспечение деятельности (оказание услуг) педагогических работников муниципальных учреждений дополнительного образования, раелизующих программы дополнительного образования детей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5 223 914,00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3 385 640,88</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1 838 273,12</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210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0110089090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предусмотренные на функционирование муниципального опорного центра дополнительного образования детей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1 931 960,00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1 364 149,54</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567 810,46</w:t>
            </w:r>
          </w:p>
        </w:tc>
      </w:tr>
      <w:tr>
        <w:trPr>
          <w:trHeight w:val="178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211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0110089100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функционирования модели персонифицированного финансирования дополнительного образования детей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3 580 500,00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2 611 070,75</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969 429,25</w:t>
            </w:r>
          </w:p>
        </w:tc>
      </w:tr>
      <w:tr>
        <w:trPr>
          <w:trHeight w:val="178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212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011008910П</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функционирования модели персонифицированного финансирования дополнительного образования детей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12 987 561,00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10 237 620,29</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2 749 940,71</w:t>
            </w:r>
          </w:p>
        </w:tc>
      </w:tr>
      <w:tr>
        <w:trPr>
          <w:trHeight w:val="229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213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01100S5600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xml:space="preserve">Субсидия на модернизацию материально-технической базы организаций дополнительного образования с целью создания новых мест для реализации дополнительных общеразвивающих программ </w:t>
              <w:br/>
              <w:t>в 2024 году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3 015 671,96</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3 015 671,96</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214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0120085070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Организация и проведение ежегодного городского театрального фестиваля "Лицедеи" в рамках подпрограммы "Выявление и сопровождение одаренных детей"</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4 000,00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229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215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0150089100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предусмотренные на обеспечение предоставления грантов функционирования модели персонифицированного финансирования дополнительного образования детей в рамках подпрограммы "Обеспечение реализации муниципальной программы и прочие мероприятия в области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615</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390 530,00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390 530,00</w:t>
            </w:r>
          </w:p>
        </w:tc>
      </w:tr>
      <w:tr>
        <w:trPr>
          <w:trHeight w:val="229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216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0150089100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предусмотренные на обеспечение предоставления грантов функционирования модели персонифицированного финансирования дополнительного образования детей в рамках подпрограммы "Обеспечение реализации муниципальной программы и прочие мероприятия в области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625</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84 550,00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84 550,00</w:t>
            </w:r>
          </w:p>
        </w:tc>
      </w:tr>
      <w:tr>
        <w:trPr>
          <w:trHeight w:val="229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217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0150089100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предусмотренные на обеспечение предоставления грантов функционирования модели персонифицированного финансирования дополнительного образования детей в рамках подпрограммы "Обеспечение реализации муниципальной программы и прочие мероприятия в области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635</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16 910,00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16 910,00</w:t>
            </w:r>
          </w:p>
        </w:tc>
      </w:tr>
      <w:tr>
        <w:trPr>
          <w:trHeight w:val="229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218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0150089100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предусмотренные на обеспечение предоставления грантов функционирования модели персонифицированного финансирования дополнительного образования детей в рамках подпрограммы "Обеспечение реализации муниципальной программы и прочие мероприятия в области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816</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16 910,00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16 910,00</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219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56 945 667,83</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45 475 402,71</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11 470 265,12</w:t>
            </w:r>
          </w:p>
        </w:tc>
      </w:tr>
      <w:tr>
        <w:trPr>
          <w:trHeight w:val="229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220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0110008530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на финансовое обеспечение (возмещение) расходов, связанных с предоставлением мер социальной поддержки в сфере дошкольного и общего образования детям из семей лиц, принимающих (принимавших) участие в специальной военной операции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1 247 716,00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738 791,65</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508 924,35</w:t>
            </w:r>
          </w:p>
        </w:tc>
      </w:tr>
      <w:tr>
        <w:trPr>
          <w:trHeight w:val="229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221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0110008530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на финансовое обеспечение (возмещение) расходов, связанных с предоставлением мер социальной поддержки в сфере дошкольного и общего образования детям из семей лиц, принимающих (принимавших) участие в специальной военной операции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399 484,00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237 084,44</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162 399,56</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222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0120085080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Проведение муниципальной церемонии "Успех года" в рамках подпрограммы "Выявление и сопровождение одаренных детей"</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46 000,00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46 000,00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223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0130010330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на увеличение размеров оплаты труда отдельным категориям работников бюджетной сферы с 01.04.2024 в рамках подпрограммы "Развитие в городе Шарыпово системы отдыха, оздоровления и занятости детей"</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182 000,00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162 372,04</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19 627,96</w:t>
            </w:r>
          </w:p>
        </w:tc>
      </w:tr>
      <w:tr>
        <w:trPr>
          <w:trHeight w:val="280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224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013007649Г</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Реализация государственных полномочий по организации и обеспечению отдыха и оздоровления детей (в соответствии с Законом края от 19 апреля 2018 года № 5-1533) на оплату стоимости набора продуктов питания или готовых блюд и их транспортировки в лагеря с дневным пребыванием детей в рамках подпрограммы "Развитие в городе Шарыпово системы отдыха, оздоровления и занятости детей"</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5 956 685,28</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5 956 685,28</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280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225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013007649Г</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Реализация государственных полномочий по организации и обеспечению отдыха и оздоровления детей (в соответствии с Законом края от 19 апреля 2018 года № 5-1533) на оплату стоимости набора продуктов питания или готовых блюд и их транспортировки в лагеря с дневным пребыванием детей в рамках подпрограммы "Развитие в городе Шарыпово системы отдыха, оздоровления и занятости детей"</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2 354 575,44</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2 354 575,44</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280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226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013007649Ж</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Реализация государственных полномочий по организации и обеспечению отдыха и оздоровления детей (в соответствии с Законом края от 19 апреля 2018 года № 5-1533) на организацию отдыха детей в каникулярное время и их оздоровления в муниципальных загородных оздоровительных лагерях в рамках подпрограммы "Развитие в городе Шарыпово системы отдыха, оздоровления и занятости детей"</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13 333 547,10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12 942 298,19</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391 248,91</w:t>
            </w:r>
          </w:p>
        </w:tc>
      </w:tr>
      <w:tr>
        <w:trPr>
          <w:trHeight w:val="255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227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013007649П</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Реализация государственных полномочий по организации и обеспечению отдыха и оздоровления детей (в соответствии с Законом края от 19 апреля 2018 года № 5-1533) в части обеспечения деятельности специалистов, реализующих переданные государственные полномочия в рамках подпрограммы "Развитие в городе Шарыпово системы отдыха, оздоровления и занятости детей"</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443 173,18</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443 173,18</w:t>
            </w:r>
          </w:p>
        </w:tc>
      </w:tr>
      <w:tr>
        <w:trPr>
          <w:trHeight w:val="255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228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013007649П</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Реализация государственных полномочий по организации и обеспечению отдыха и оздоровления детей (в соответствии с Законом края от 19 апреля 2018 года № 5-1533) в части обеспечения деятельности специалистов, реализующих переданные государственные полномочия в рамках подпрограммы "Развитие в городе Шарыпово системы отдыха, оздоровления и занятости детей"</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321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229 719,00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229 719,00</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229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0130085100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Организация летнего отдыха, оздоровления и занятости детей в рамках подпрограммы "Развитие в городе Шарыпово системы отдыха, оздоровления и занятости детей"</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121 100,00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109 250,00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11 850,00</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230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0130085100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Организация летнего отдыха, оздоровления и занятости детей в рамках подпрограммы "Развитие в городе Шарыпово системы отдыха, оздоровления и занятости детей"</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930 900,00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826 656,69</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104 243,31</w:t>
            </w:r>
          </w:p>
        </w:tc>
      </w:tr>
      <w:tr>
        <w:trPr>
          <w:trHeight w:val="178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231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0130090280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сохранение и развитие материально-технической базы муниципальных загородных оздоровительных лагерей, в рамках подпрограммы "Развитие в городе Шарыпово системы отдыха, оздоровления и занятости детей"</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2 180 786,38</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1 581 786,38</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599 000,00</w:t>
            </w:r>
          </w:p>
        </w:tc>
      </w:tr>
      <w:tr>
        <w:trPr>
          <w:trHeight w:val="178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232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0130090280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сохранение и развитие материально-технической базы муниципальных загородных оздоровительных лагерей, в рамках подпрограммы "Развитие в городе Шарыпово системы отдыха, оздоровления и занятости детей"</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1 019 213,62</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1 019 213,62</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408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233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01300S397Е</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на частичное финансирование (возмещение) расходов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 в рамках подпрограммы "Развитие в городе Шарыпово системы отдыха, оздоровления и занятости детей"</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1 253 200,00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568 242,26</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684 957,74</w:t>
            </w:r>
          </w:p>
        </w:tc>
      </w:tr>
      <w:tr>
        <w:trPr>
          <w:trHeight w:val="204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234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01300S5530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на финансирование (возмещение) расходов, направленных на сохранение и развитие материально-технической базы муниципальных загородных оздоровительных лагерей, в рамках подпрограммы "Развитие в городе Шарыпово системы отдыха, оздоровления и занятости детей"</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2 069 870,00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1 646 969,67</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422 900,33</w:t>
            </w:r>
          </w:p>
        </w:tc>
      </w:tr>
      <w:tr>
        <w:trPr>
          <w:trHeight w:val="229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235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0150010210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"Обеспечение реализации муниципальной программы и прочие мероприятия в области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1 041 600,00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659 789,36</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381 810,64</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236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0150010340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реализации муниципальной программы и прочие мероприятия в области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506 217,60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433 727,32</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72 490,28</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237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015001034М</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реализации муниципальной программы и прочие мероприятия в области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302 400,00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259 272,74</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43 127,26</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238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015001034М</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реализации муниципальной программы и прочие мероприятия в области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91 324,80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78 300,31</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13 024,49</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239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0150010490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реализации муниципальной программы и прочие мероприятия в области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182 801,00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157 675,92</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25 125,08</w:t>
            </w:r>
          </w:p>
        </w:tc>
      </w:tr>
      <w:tr>
        <w:trPr>
          <w:trHeight w:val="229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240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0150075520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Осуществление государственных полномочий по организации и осуществлению деятельности по опеке и попечительству (в соответствии с Законом края от 20 декабря 2007 года № 4-1089) в рамках подпрограммы "Обеспечение реализации муниципальной программы и прочие мероприятия в области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4 392 581,00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3 042 289,83</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1 350 291,17</w:t>
            </w:r>
          </w:p>
        </w:tc>
      </w:tr>
      <w:tr>
        <w:trPr>
          <w:trHeight w:val="229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241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0150075520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Осуществление государственных полномочий по организации и осуществлению деятельности по опеке и попечительству (в соответствии с Законом края от 20 декабря 2007 года № 4-1089) в рамках подпрограммы "Обеспечение реализации муниципальной программы и прочие мероприятия в области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43 200,00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6 602,00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36 598,00</w:t>
            </w:r>
          </w:p>
        </w:tc>
      </w:tr>
      <w:tr>
        <w:trPr>
          <w:trHeight w:val="229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242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0150075520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Осуществление государственных полномочий по организации и осуществлению деятельности по опеке и попечительству (в соответствии с Законом края от 20 декабря 2007 года № 4-1089) в рамках подпрограммы "Обеспечение реализации муниципальной программы и прочие мероприятия в области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1 320 519,00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848 902,34</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471 616,66</w:t>
            </w:r>
          </w:p>
        </w:tc>
      </w:tr>
      <w:tr>
        <w:trPr>
          <w:trHeight w:val="229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243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0150075520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Осуществление государственных полномочий по организации и осуществлению деятельности по опеке и попечительству (в соответствии с Законом края от 20 декабря 2007 года № 4-1089) в рамках подпрограммы "Обеспечение реализации муниципальной программы и прочие мероприятия в области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751 800,00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326 843,79</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424 956,21</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0150085160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органов местного самоуправления в рамках подпрограммы "Обеспечение реализации муниципальной программы и прочие мероприятия в области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4 326 231,00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3 186 880,24</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1 139 350,76</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245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0150085160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органов местного самоуправления в рамках подпрограммы "Обеспечение реализации муниципальной программы и прочие мероприятия в области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42 000,00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2 000,00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40 000,00</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246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0150085160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органов местного самоуправления в рамках подпрограммы "Обеспечение реализации муниципальной программы и прочие мероприятия в области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1 306 494,00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885 387,81</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421 106,19</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247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0150085160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органов местного самоуправления в рамках подпрограммы "Обеспечение реализации муниципальной программы и прочие мероприятия в области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996 000,00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408 341,05</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587 658,95</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248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015008516П</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выплату премий в рамках подпрограммы "Обеспечение реализации муниципальной программы и прочие мероприятия в области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432 623,00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211 587,43</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221 035,57</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249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015008516П</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выплату премий в рамках подпрограммы "Обеспечение реализации муниципальной программы и прочие мероприятия в области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130 652,00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63 899,39</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66 752,61</w:t>
            </w:r>
          </w:p>
        </w:tc>
      </w:tr>
      <w:tr>
        <w:trPr>
          <w:trHeight w:val="204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250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0150085190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сфере информационно-методического обеспечения деятельности образовательных учреждений в рамках подпрограммы "Обеспечение реализации муниципальной программы и прочие мероприятия в области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9 124 525,81</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6 527 252,76</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2 597 273,05</w:t>
            </w:r>
          </w:p>
        </w:tc>
      </w:tr>
      <w:tr>
        <w:trPr>
          <w:trHeight w:val="204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251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0150085190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сфере информационно-методического обеспечения деятельности образовательных учреждений в рамках подпрограммы "Обеспечение реализации муниципальной программы и прочие мероприятия в области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11 900,00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11 900,00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252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9620090400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Возмещение ущерба согласно акту проверки Службы финансового контроля Красноярского края от 04.08.2023 г в рамках непрограммных расходов муниципального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853</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174 828,62</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174 824,76</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3,86</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253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42 525 611,43</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20 546 640,32</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21 978 971,11</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254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40 172 911,43</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19 613 734,31</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20 559 177,12</w:t>
            </w:r>
          </w:p>
        </w:tc>
      </w:tr>
      <w:tr>
        <w:trPr>
          <w:trHeight w:val="382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255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0110075540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Реализация государственных полномочий по осуществлению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без взимания родительской платы (в соответствии с Законом края от 27 декабря 2005 года № 17-4379)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1 058 584,60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431 164,53</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627 420,07</w:t>
            </w:r>
          </w:p>
        </w:tc>
      </w:tr>
      <w:tr>
        <w:trPr>
          <w:trHeight w:val="382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256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0110075540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Реализация государственных полномочий по осуществлению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без взимания родительской платы (в соответствии с Законом края от 27 декабря 2005 года № 17-4379)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112 615,40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80 714,08</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31 901,32</w:t>
            </w:r>
          </w:p>
        </w:tc>
      </w:tr>
      <w:tr>
        <w:trPr>
          <w:trHeight w:val="280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257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0110075660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Реализация государственных полномочий на обеспечение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(в соответствии с Законом края от 27 декабря 2005 года № 17-4377)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4 465 377,84</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1 635 369,59</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2 830 008,25</w:t>
            </w:r>
          </w:p>
        </w:tc>
      </w:tr>
      <w:tr>
        <w:trPr>
          <w:trHeight w:val="280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258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0110075660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Реализация государственных полномочий на обеспечение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(в соответствии с Законом края от 27 декабря 2005 года № 17-4377)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2 824 922,16</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764 588,12</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2 060 334,04</w:t>
            </w:r>
          </w:p>
        </w:tc>
      </w:tr>
      <w:tr>
        <w:trPr>
          <w:trHeight w:val="280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259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01100L3040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на организацию и обеспечение обучающихся по образовательным программам начального общего образования в муниципальных образовательных организациях бесплатным горячим питанием, предусматривающим наличие горячего блюда, не считая горячего напитка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12 070 985,14</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6 691 673,22</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5 379 311,92</w:t>
            </w:r>
          </w:p>
        </w:tc>
      </w:tr>
      <w:tr>
        <w:trPr>
          <w:trHeight w:val="280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260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01100L3040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на организацию и обеспечение обучающихся по образовательным программам начального общего образования в муниципальных образовательных организациях бесплатным горячим питанием, предусматривающим наличие горячего блюда, не считая горячего напитка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10 165 385,74</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5 895 043,49</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4 270 342,25</w:t>
            </w:r>
          </w:p>
        </w:tc>
      </w:tr>
      <w:tr>
        <w:trPr>
          <w:trHeight w:val="306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261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01100L3041</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на организацию и обеспечение обучающихся с ограниченными возможностями здоровья по образовательным программам начального общего образования в муниципальных образовательных организациях бесплатным горячим питанием, предусматривающим наличие горячего блюда, не считая горячего напитка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847 665,23</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847 665,23</w:t>
            </w:r>
          </w:p>
        </w:tc>
      </w:tr>
      <w:tr>
        <w:trPr>
          <w:trHeight w:val="306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262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01100L3041</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на организацию и обеспечение обучающихся с ограниченными возможностями здоровья по образовательным программам начального общего образования в муниципальных образовательных организациях бесплатным горячим питанием, предусматривающим наличие горячего блюда, не считая горячего напитка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486 834,77</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486 834,77</w:t>
            </w:r>
          </w:p>
        </w:tc>
      </w:tr>
      <w:tr>
        <w:trPr>
          <w:trHeight w:val="204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263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01100S5830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на софинансирование организации и обеспечения бесплатным питанием обучающихся с ограниченными возможностями здоровья в муниципальных образовательных организациях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5 506 565,73</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2 708 584,40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2 797 981,33</w:t>
            </w:r>
          </w:p>
        </w:tc>
      </w:tr>
      <w:tr>
        <w:trPr>
          <w:trHeight w:val="204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264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01100S5830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на софинансирование организации и обеспечения бесплатным питанием обучающихся с ограниченными возможностями здоровья в муниципальных образовательных организациях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2 633 974,82</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1 406 596,88</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1 227 377,94</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265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2 352 700,00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932 906,01</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1 419 793,99</w:t>
            </w:r>
          </w:p>
        </w:tc>
      </w:tr>
      <w:tr>
        <w:trPr>
          <w:trHeight w:val="280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266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0110075560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Реализация государственных полномочий по предоставлению компенсации родителям (законным представителям) детей, посещающих образовательные организации, реализующие образовательную программу дошкольного образования (в соответствии с Законом края от 29 марта 2007 года № 22-6015),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23 200,00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8 709,37</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14 490,63</w:t>
            </w:r>
          </w:p>
        </w:tc>
      </w:tr>
      <w:tr>
        <w:trPr>
          <w:trHeight w:val="280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267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0110075560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Реализация государственных полномочий по предоставлению компенсации родителям (законным представителям) детей, посещающих образовательные организации, реализующие образовательную программу дошкольного образования (в соответствии с Законом края от 29 марта 2007 года № 22-6015), в рамках подпрограммы "Развитие дошкольного, общего и дополнительного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321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2 329 500,00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924 196,64</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1 405 303,36</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b/>
                <w:bCs/>
                <w:sz w:val="20"/>
                <w:szCs w:val="20"/>
              </w:rPr>
            </w:pPr>
            <w:r>
              <w:rPr>
                <w:b/>
                <w:bCs/>
                <w:sz w:val="20"/>
                <w:szCs w:val="20"/>
              </w:rPr>
              <w:t>268</w:t>
            </w:r>
          </w:p>
        </w:tc>
        <w:tc>
          <w:tcPr>
            <w:tcW w:w="1076"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019</w:t>
            </w:r>
          </w:p>
        </w:tc>
        <w:tc>
          <w:tcPr>
            <w:tcW w:w="779"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1109"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1282"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 </w:t>
            </w:r>
          </w:p>
        </w:tc>
        <w:tc>
          <w:tcPr>
            <w:tcW w:w="3794"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980"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 </w:t>
            </w:r>
          </w:p>
        </w:tc>
        <w:tc>
          <w:tcPr>
            <w:tcW w:w="1642" w:type="dxa"/>
            <w:tcBorders>
              <w:bottom w:val="single" w:sz="4" w:space="0" w:color="000000"/>
              <w:right w:val="single" w:sz="4" w:space="0" w:color="000000"/>
            </w:tcBorders>
            <w:vAlign w:val="center"/>
          </w:tcPr>
          <w:p>
            <w:pPr>
              <w:pStyle w:val="Normal"/>
              <w:jc w:val="right"/>
              <w:rPr>
                <w:b/>
                <w:bCs/>
                <w:sz w:val="20"/>
                <w:szCs w:val="20"/>
              </w:rPr>
            </w:pPr>
            <w:r>
              <w:rPr>
                <w:b/>
                <w:bCs/>
                <w:sz w:val="20"/>
                <w:szCs w:val="20"/>
              </w:rPr>
              <w:t>2 289 792,80</w:t>
            </w:r>
          </w:p>
        </w:tc>
        <w:tc>
          <w:tcPr>
            <w:tcW w:w="1701" w:type="dxa"/>
            <w:tcBorders>
              <w:bottom w:val="single" w:sz="4" w:space="0" w:color="000000"/>
              <w:right w:val="single" w:sz="4" w:space="0" w:color="000000"/>
            </w:tcBorders>
            <w:vAlign w:val="center"/>
          </w:tcPr>
          <w:p>
            <w:pPr>
              <w:pStyle w:val="Normal"/>
              <w:jc w:val="right"/>
              <w:rPr>
                <w:b/>
                <w:bCs/>
                <w:sz w:val="20"/>
                <w:szCs w:val="20"/>
              </w:rPr>
            </w:pPr>
            <w:r>
              <w:rPr>
                <w:b/>
                <w:bCs/>
                <w:sz w:val="20"/>
                <w:szCs w:val="20"/>
              </w:rPr>
              <w:t>1 629 847,66</w:t>
            </w:r>
          </w:p>
        </w:tc>
        <w:tc>
          <w:tcPr>
            <w:tcW w:w="1622" w:type="dxa"/>
            <w:tcBorders>
              <w:bottom w:val="single" w:sz="4" w:space="0" w:color="000000"/>
              <w:right w:val="single" w:sz="4" w:space="0" w:color="000000"/>
            </w:tcBorders>
          </w:tcPr>
          <w:p>
            <w:pPr>
              <w:pStyle w:val="Normal"/>
              <w:jc w:val="right"/>
              <w:rPr>
                <w:b/>
                <w:bCs/>
                <w:sz w:val="20"/>
                <w:szCs w:val="20"/>
              </w:rPr>
            </w:pPr>
            <w:r>
              <w:rPr>
                <w:b/>
                <w:bCs/>
                <w:sz w:val="20"/>
                <w:szCs w:val="20"/>
              </w:rPr>
              <w:t>659 945,14</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269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019</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2 289 792,80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1 629 847,66</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659 945,14</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270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019</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2 289 792,80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1 629 847,66</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659 945,14</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271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019</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941001034М</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непрограммных расходов Контрольно-счетной палаты муниципального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86 400,00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73 079,06</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13 320,94</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272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019</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941001034М</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непрограммных расходов Контрольно-счетной палаты муниципального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26 092,80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22 069,88</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4 022,92</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273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019</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9410085160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в рамках непрограммных расходов Контрольно-счетной палаты муниципального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1 419 851,00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1 072 331,31</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347 519,69</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274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019</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9410085160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в рамках непрограммных расходов Контрольно-счетной палаты муниципального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4 000,00</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275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019</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9410085160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в рамках непрограммных расходов Контрольно-счетной палаты муниципального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428 784,00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317 317,22</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111 466,78</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276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019</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9410085160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в рамках непрограммных расходов Контрольно-счетной палаты муниципального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139 800,00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50 000,00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89 800,00</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277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019</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941008516П</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выплату премий в рамках непрограммных расходов Контрольно-счетной палаты муниципального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141 985,00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73 003,21</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68 981,79</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278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019</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941008516П</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выплату премий в рамках непрограммных расходов Контрольно-счетной палаты муниципального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42 880,00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22 046,98</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20 833,02</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b/>
                <w:bCs/>
                <w:sz w:val="20"/>
                <w:szCs w:val="20"/>
              </w:rPr>
            </w:pPr>
            <w:r>
              <w:rPr>
                <w:b/>
                <w:bCs/>
                <w:sz w:val="20"/>
                <w:szCs w:val="20"/>
              </w:rPr>
              <w:t>279</w:t>
            </w:r>
          </w:p>
        </w:tc>
        <w:tc>
          <w:tcPr>
            <w:tcW w:w="1076"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025</w:t>
            </w:r>
          </w:p>
        </w:tc>
        <w:tc>
          <w:tcPr>
            <w:tcW w:w="779"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1109"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1282"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 </w:t>
            </w:r>
          </w:p>
        </w:tc>
        <w:tc>
          <w:tcPr>
            <w:tcW w:w="3794"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980"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 </w:t>
            </w:r>
          </w:p>
        </w:tc>
        <w:tc>
          <w:tcPr>
            <w:tcW w:w="1642" w:type="dxa"/>
            <w:tcBorders>
              <w:bottom w:val="single" w:sz="4" w:space="0" w:color="000000"/>
              <w:right w:val="single" w:sz="4" w:space="0" w:color="000000"/>
            </w:tcBorders>
            <w:vAlign w:val="center"/>
          </w:tcPr>
          <w:p>
            <w:pPr>
              <w:pStyle w:val="Normal"/>
              <w:jc w:val="right"/>
              <w:rPr>
                <w:b/>
                <w:bCs/>
                <w:sz w:val="20"/>
                <w:szCs w:val="20"/>
              </w:rPr>
            </w:pPr>
            <w:r>
              <w:rPr>
                <w:b/>
                <w:bCs/>
                <w:sz w:val="20"/>
                <w:szCs w:val="20"/>
              </w:rPr>
              <w:t>13 617 604,00</w:t>
            </w:r>
          </w:p>
        </w:tc>
        <w:tc>
          <w:tcPr>
            <w:tcW w:w="1701" w:type="dxa"/>
            <w:tcBorders>
              <w:bottom w:val="single" w:sz="4" w:space="0" w:color="000000"/>
              <w:right w:val="single" w:sz="4" w:space="0" w:color="000000"/>
            </w:tcBorders>
            <w:vAlign w:val="center"/>
          </w:tcPr>
          <w:p>
            <w:pPr>
              <w:pStyle w:val="Normal"/>
              <w:jc w:val="right"/>
              <w:rPr>
                <w:b/>
                <w:bCs/>
                <w:sz w:val="20"/>
                <w:szCs w:val="20"/>
              </w:rPr>
            </w:pPr>
            <w:r>
              <w:rPr>
                <w:b/>
                <w:bCs/>
                <w:sz w:val="20"/>
                <w:szCs w:val="20"/>
              </w:rPr>
              <w:t>7 895 290,75</w:t>
            </w:r>
          </w:p>
        </w:tc>
        <w:tc>
          <w:tcPr>
            <w:tcW w:w="1622" w:type="dxa"/>
            <w:tcBorders>
              <w:bottom w:val="single" w:sz="4" w:space="0" w:color="000000"/>
              <w:right w:val="single" w:sz="4" w:space="0" w:color="000000"/>
            </w:tcBorders>
          </w:tcPr>
          <w:p>
            <w:pPr>
              <w:pStyle w:val="Normal"/>
              <w:jc w:val="right"/>
              <w:rPr>
                <w:b/>
                <w:bCs/>
                <w:sz w:val="20"/>
                <w:szCs w:val="20"/>
              </w:rPr>
            </w:pPr>
            <w:r>
              <w:rPr>
                <w:b/>
                <w:bCs/>
                <w:sz w:val="20"/>
                <w:szCs w:val="20"/>
              </w:rPr>
              <w:t>5 722 313,25</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280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5 858 616,77</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4 067 293,33</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1 791 323,44</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281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5 703 616,77</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4 067 293,33</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1 636 323,44</w:t>
            </w:r>
          </w:p>
        </w:tc>
      </w:tr>
      <w:tr>
        <w:trPr>
          <w:trHeight w:val="204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282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9610010210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непрограммных расходов исполнительного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604 087,68</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418 973,52</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185 114,16</w:t>
            </w:r>
          </w:p>
        </w:tc>
      </w:tr>
      <w:tr>
        <w:trPr>
          <w:trHeight w:val="204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283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9610010210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непрограммных расходов исполнительного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182 434,48</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119 636,28</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62 798,20</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284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961001034М</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непрограммных расходов исполнительного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172 800,00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143 221,42</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29 578,58</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285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961001034М</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непрограммных расходов исполнительного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52 185,60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42 374,30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9 811,30</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286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9610010490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непрограммных расходов исполнительного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129 600,00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112 012,99</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17 587,01</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287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9610010490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непрограммных расходов исполнительного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39 139,20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33 444,69</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5 694,51</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288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9610085160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в рамках непрограммных расходов исполнительного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2 302 691,00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1 773 964,43</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528 726,57</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289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9610085160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в рамках непрограммных расходов исполнительного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6 000,00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3 200,00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2 800,00</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290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9610085160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в рамках непрограммных расходов исполнительного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695 498,76</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492 944,19</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202 554,57</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291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9610085160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в рамках непрограммных расходов исполнительного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575 717,65</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406 815,59</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168 902,06</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292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9610085160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в рамках непрограммных расходов исполнительного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247</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166 600,00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35 348,55</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131 251,45</w:t>
            </w:r>
          </w:p>
        </w:tc>
      </w:tr>
      <w:tr>
        <w:trPr>
          <w:trHeight w:val="76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293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961008516П</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выплату премий в рамках непрограммных расходов исполнительного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230 269,00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114 890,82</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115 378,18</w:t>
            </w:r>
          </w:p>
        </w:tc>
      </w:tr>
      <w:tr>
        <w:trPr>
          <w:trHeight w:val="76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294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961008516П</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выплату премий в рамках непрограммных расходов исполнительного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69 541,24</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34 697,02</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34 844,22</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295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9610087860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в рамках непрограммных расходов исполнительного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366 399,51</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262 601,15</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103 798,36</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296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9610087860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в рамках непрограммных расходов исполнительного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110 652,65</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73 168,38</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37 484,27</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297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155 000,00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155 000,00</w:t>
            </w:r>
          </w:p>
        </w:tc>
      </w:tr>
      <w:tr>
        <w:trPr>
          <w:trHeight w:val="178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298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9610090380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социальных гарантий при сокращении работников военно-учетных столов в городских поселках Горячегорск и Дубинино в рамках непрограммных расходов исполнительного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51 478,76</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51 478,76</w:t>
            </w:r>
          </w:p>
        </w:tc>
      </w:tr>
      <w:tr>
        <w:trPr>
          <w:trHeight w:val="178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299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9610090380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социальных гарантий при сокращении работников военно-учетных столов в городских поселках Горячегорск и Дубинино в рамках непрограммных расходов исполнительного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321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103 521,24</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103 521,24</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300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1 239 700,00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527 986,19</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711 713,81</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301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1 239 700,00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527 986,19</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711 713,81</w:t>
            </w:r>
          </w:p>
        </w:tc>
      </w:tr>
      <w:tr>
        <w:trPr>
          <w:trHeight w:val="204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302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9610051180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Осуществление отдельных государственных полномочий по первичному воинскому учету органами местного самоуправления поселений, муниципальных и городских округов в рамках непрограммных расходов исполнительного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651 299,76</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403 710,35</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247 589,41</w:t>
            </w:r>
          </w:p>
        </w:tc>
      </w:tr>
      <w:tr>
        <w:trPr>
          <w:trHeight w:val="204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303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9610051180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Осуществление отдельных государственных полномочий по первичному воинскому учету органами местного самоуправления поселений, муниципальных и городских округов в рамках непрограммных расходов исполнительного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900,00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900,00</w:t>
            </w:r>
          </w:p>
        </w:tc>
      </w:tr>
      <w:tr>
        <w:trPr>
          <w:trHeight w:val="204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304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9610051180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Осуществление отдельных государственных полномочий по первичному воинскому учету органами местного самоуправления поселений, муниципальных и городских округов в рамках непрограммных расходов исполнительного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223 136,72</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106 587,67</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116 549,05</w:t>
            </w:r>
          </w:p>
        </w:tc>
      </w:tr>
      <w:tr>
        <w:trPr>
          <w:trHeight w:val="204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305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9610051180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Осуществление отдельных государственных полномочий по первичному воинскому учету органами местного самоуправления поселений, муниципальных и городских округов в рамках непрограммных расходов исполнительного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276 800,00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17 688,17</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259 111,83</w:t>
            </w:r>
          </w:p>
        </w:tc>
      </w:tr>
      <w:tr>
        <w:trPr>
          <w:trHeight w:val="204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306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9610051180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Осуществление отдельных государственных полномочий по первичному воинскому учету органами местного самоуправления поселений, муниципальных и городских округов в рамках непрограммных расходов исполнительного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321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87 563,52</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87 563,52</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307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3 840 900,54</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1 795 335,63</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2 045 564,91</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308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3 840 900,54</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1 795 335,63</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2 045 564,91</w:t>
            </w:r>
          </w:p>
        </w:tc>
      </w:tr>
      <w:tr>
        <w:trPr>
          <w:trHeight w:val="255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309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0410010210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"Предупреждение, спасение, помощь населению муниципального образования города Шарыпово в чрезвычайных ситуациях"</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758 714,08</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528 651,63</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230 062,45</w:t>
            </w:r>
          </w:p>
        </w:tc>
      </w:tr>
      <w:tr>
        <w:trPr>
          <w:trHeight w:val="255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310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0410010210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"Предупреждение, спасение, помощь населению муниципального образования города Шарыпово в чрезвычайных ситуациях"</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119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229 131,65</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150 286,73</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78 844,92</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311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0410010490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"Предупреждение, спасение, помощь населению муниципального образования города Шарыпово в чрезвычайных ситуациях"</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216 000,00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168 805,42</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47 194,58</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312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0410010490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"Предупреждение, спасение, помощь населению муниципального образования города Шарыпово в чрезвычайных ситуациях"</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119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65 232,00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56 474,66</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8 757,34</w:t>
            </w:r>
          </w:p>
        </w:tc>
      </w:tr>
      <w:tr>
        <w:trPr>
          <w:trHeight w:val="178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313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0410087220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муниципального пожарного поста в поселке Горячегорск в рамках подпрограммы "Предупреждение, спасение, помощь населению муниципального образования города Шарыпово в чрезвычайных ситуациях"</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658 074,05</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427 367,74</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230 706,31</w:t>
            </w:r>
          </w:p>
        </w:tc>
      </w:tr>
      <w:tr>
        <w:trPr>
          <w:trHeight w:val="178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314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0410087220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муниципального пожарного поста в поселке Горячегорск в рамках подпрограммы "Предупреждение, спасение, помощь населению муниципального образования города Шарыпово в чрезвычайных ситуациях"</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119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198 738,36</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125 401,28</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73 337,08</w:t>
            </w:r>
          </w:p>
        </w:tc>
      </w:tr>
      <w:tr>
        <w:trPr>
          <w:trHeight w:val="178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315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0410087220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муниципального пожарного поста в поселке Горячегорск в рамках подпрограммы "Предупреждение, спасение, помощь населению муниципального образования города Шарыпово в чрезвычайных ситуациях"</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112 904,40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66 243,17</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46 661,23</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316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04100S4120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первичных мер пожарной безопасности в рамках подпрограммы "Предупреждение, спасение, помощь населению муниципального образования города Шарыпово в чрезвычайных ситуациях"</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1 602 106,00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272 105,00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1 330 001,00</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317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78 923,20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25 418,37</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53 504,83</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318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78 923,20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25 418,37</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53 504,83</w:t>
            </w:r>
          </w:p>
        </w:tc>
      </w:tr>
      <w:tr>
        <w:trPr>
          <w:trHeight w:val="204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319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0330010210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"Обеспечение реализации муниципальной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31 370,20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10 293,81</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21 076,39</w:t>
            </w:r>
          </w:p>
        </w:tc>
      </w:tr>
      <w:tr>
        <w:trPr>
          <w:trHeight w:val="204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320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0330010210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"Обеспечение реализации муниципальной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119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9 473,80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3 108,73</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6 365,07</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321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0330010490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реализации муниципальной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21 600,00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4 604,04</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16 995,96</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322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0330010490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реализации муниципальной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119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6 523,20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1 390,42</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5 132,78</w:t>
            </w:r>
          </w:p>
        </w:tc>
      </w:tr>
      <w:tr>
        <w:trPr>
          <w:trHeight w:val="178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323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0330087130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Организация общественных работ для граждан, зарегистрированных в органах службы занятости в целях поиска подходящей работы и безработных граждан в рамках подпрограммы "Обеспечение реализации муниципальной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7 646,70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4 624,71</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3 021,99</w:t>
            </w:r>
          </w:p>
        </w:tc>
      </w:tr>
      <w:tr>
        <w:trPr>
          <w:trHeight w:val="178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324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0330087130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Организация общественных работ для граждан, зарегистрированных в органах службы занятости в целях поиска подходящей работы и безработных граждан в рамках подпрограммы "Обеспечение реализации муниципальной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119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2 309,30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1 396,66</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912,64</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325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2 599 463,49</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1 479 257,23</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1 120 206,26</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326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300 000,00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207 887,20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92 112,80</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327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0320088870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Затраты на содержание мест (площадок) накопления ТКО в рамках подпрограммы "Организация проведения работ (услуг) по благоустройству города"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200 000,00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133 333,20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66 666,80</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328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0320090240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Финансовое обеспечение прочих мероприятий в области благоустройства в рамках подпрограммы "Организация проведения работ (услуг) по благоустройству города"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100 000,00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74 554,00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25 446,00</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329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2 299 463,49</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1 271 370,03</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1 028 093,46</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330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0320089990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Ремонт памятника "Воину освободителю" п. Горячегорск в рамках подпрограммы "Организация проведения работ (услуг) по благоустройству города"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119 000,00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119 000,00</w:t>
            </w:r>
          </w:p>
        </w:tc>
      </w:tr>
      <w:tr>
        <w:trPr>
          <w:trHeight w:val="204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331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0330010210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"Обеспечение реализации муниципальной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897 758,23</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501 761,36</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395 996,87</w:t>
            </w:r>
          </w:p>
        </w:tc>
      </w:tr>
      <w:tr>
        <w:trPr>
          <w:trHeight w:val="204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332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0330010210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"Обеспечение реализации муниципальной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119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271 122,98</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152 375,30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118 747,68</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333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0330010490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реализации муниципальной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216 000,00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148 463,37</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67 536,63</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334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0330010490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реализации муниципальной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119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65 232,00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44 835,93</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20 396,07</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335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0330087050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сфере жилищно-коммунального хозяйства в рамках подпрограммы "Обеспечение реализации муниципальной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412 969,53</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229 053,58</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183 915,95</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336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0330087050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сфере жилищно-коммунального хозяйства в рамках подпрограммы "Обеспечение реализации муниципальной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119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124 716,80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63 204,41</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61 512,39</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337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0330087050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сфере жилищно-коммунального хозяйства в рамках подпрограммы "Обеспечение реализации муниципальной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192 663,95</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131 676,08</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60 987,87</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b/>
                <w:bCs/>
                <w:sz w:val="20"/>
                <w:szCs w:val="20"/>
              </w:rPr>
            </w:pPr>
            <w:r>
              <w:rPr>
                <w:b/>
                <w:bCs/>
                <w:sz w:val="20"/>
                <w:szCs w:val="20"/>
              </w:rPr>
              <w:t>338</w:t>
            </w:r>
          </w:p>
        </w:tc>
        <w:tc>
          <w:tcPr>
            <w:tcW w:w="1076"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031</w:t>
            </w:r>
          </w:p>
        </w:tc>
        <w:tc>
          <w:tcPr>
            <w:tcW w:w="779"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1109"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1282"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 </w:t>
            </w:r>
          </w:p>
        </w:tc>
        <w:tc>
          <w:tcPr>
            <w:tcW w:w="3794"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980"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 </w:t>
            </w:r>
          </w:p>
        </w:tc>
        <w:tc>
          <w:tcPr>
            <w:tcW w:w="1642" w:type="dxa"/>
            <w:tcBorders>
              <w:bottom w:val="single" w:sz="4" w:space="0" w:color="000000"/>
              <w:right w:val="single" w:sz="4" w:space="0" w:color="000000"/>
            </w:tcBorders>
            <w:vAlign w:val="center"/>
          </w:tcPr>
          <w:p>
            <w:pPr>
              <w:pStyle w:val="Normal"/>
              <w:jc w:val="right"/>
              <w:rPr>
                <w:b/>
                <w:bCs/>
                <w:sz w:val="20"/>
                <w:szCs w:val="20"/>
              </w:rPr>
            </w:pPr>
            <w:r>
              <w:rPr>
                <w:b/>
                <w:bCs/>
                <w:sz w:val="20"/>
                <w:szCs w:val="20"/>
              </w:rPr>
              <w:t>186 499 974,30</w:t>
            </w:r>
          </w:p>
        </w:tc>
        <w:tc>
          <w:tcPr>
            <w:tcW w:w="1701" w:type="dxa"/>
            <w:tcBorders>
              <w:bottom w:val="single" w:sz="4" w:space="0" w:color="000000"/>
              <w:right w:val="single" w:sz="4" w:space="0" w:color="000000"/>
            </w:tcBorders>
            <w:vAlign w:val="center"/>
          </w:tcPr>
          <w:p>
            <w:pPr>
              <w:pStyle w:val="Normal"/>
              <w:jc w:val="right"/>
              <w:rPr>
                <w:b/>
                <w:bCs/>
                <w:sz w:val="20"/>
                <w:szCs w:val="20"/>
              </w:rPr>
            </w:pPr>
            <w:r>
              <w:rPr>
                <w:b/>
                <w:bCs/>
                <w:sz w:val="20"/>
                <w:szCs w:val="20"/>
              </w:rPr>
              <w:t>134 822 962,83</w:t>
            </w:r>
          </w:p>
        </w:tc>
        <w:tc>
          <w:tcPr>
            <w:tcW w:w="1622" w:type="dxa"/>
            <w:tcBorders>
              <w:bottom w:val="single" w:sz="4" w:space="0" w:color="000000"/>
              <w:right w:val="single" w:sz="4" w:space="0" w:color="000000"/>
            </w:tcBorders>
          </w:tcPr>
          <w:p>
            <w:pPr>
              <w:pStyle w:val="Normal"/>
              <w:jc w:val="right"/>
              <w:rPr>
                <w:b/>
                <w:bCs/>
                <w:sz w:val="20"/>
                <w:szCs w:val="20"/>
              </w:rPr>
            </w:pPr>
            <w:r>
              <w:rPr>
                <w:b/>
                <w:bCs/>
                <w:sz w:val="20"/>
                <w:szCs w:val="20"/>
              </w:rPr>
              <w:t>51 677 011,47</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339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38 248 046,88</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26 974 568,65</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11 273 478,23</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340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38 248 046,88</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26 974 568,65</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11 273 478,23</w:t>
            </w:r>
          </w:p>
        </w:tc>
      </w:tr>
      <w:tr>
        <w:trPr>
          <w:trHeight w:val="204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341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0530010210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"Обеспечение условий реализации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13 866 380,71</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9 586 321,89</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4 280 058,82</w:t>
            </w:r>
          </w:p>
        </w:tc>
      </w:tr>
      <w:tr>
        <w:trPr>
          <w:trHeight w:val="204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342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0530010210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"Обеспечение условий реализации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119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4 187 646,98</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2 700 878,75</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1 486 768,23</w:t>
            </w:r>
          </w:p>
        </w:tc>
      </w:tr>
      <w:tr>
        <w:trPr>
          <w:trHeight w:val="204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343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053001021Р</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"Обеспечение условий реализации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111 305,96</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111 305,96</w:t>
            </w:r>
          </w:p>
        </w:tc>
      </w:tr>
      <w:tr>
        <w:trPr>
          <w:trHeight w:val="204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344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053001021Р</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"Обеспечение условий реализации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119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33 614,41</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33 614,41</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345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0530010340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условий реализации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725 760,00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642 762,20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82 997,80</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346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0530010340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условий реализации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119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219 179,52</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186 662,81</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32 516,71</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347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0530010490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условий реализации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2 302 560,00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1 938 897,17</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363 662,83</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348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0530010490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условий реализации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119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695 373,12</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576 305,62</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119 067,50</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349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0530085260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сфере бухгалтерского учета и отчетности в рамках подпрограммы "Обеспечение условий реализации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11 553 368,03</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8 242 544,85</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3 310 823,18</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350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0530085260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сфере бухгалтерского учета и отчетности в рамках подпрограммы "Обеспечение условий реализации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112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18 601,00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4 600,00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14 001,00</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351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0530085260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сфере бухгалтерского учета и отчетности в рамках подпрограммы "Обеспечение условий реализации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119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3 489 117,15</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2 353 845,31</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1 135 271,84</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352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0530085260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сфере бухгалтерского учета и отчетности в рамках подпрограммы "Обеспечение условий реализации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1 045 140,00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741 750,05</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303 389,95</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353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12 807 102,01</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12 776 798,01</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30 304,00</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354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12 807 102,01</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12 776 798,01</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30 304,00</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355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05200S4720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на обеспечение развития и укрепления материально-технической базы домов культуры в населенных пунктах с числом жителей до 50 тысяч человек в рамках подпрограммы "Поддержка искусства и народного творчества"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30 304,00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30 304,00</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356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052J155582</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на поддержку и продвижение событийных мероприятий в рамках подпрограммы "Поддержка искусства и народного творчества"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12 776 798,01</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12 776 798,01</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357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4 000 000,00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4 000 000,00</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358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4 000 000,00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4 000 000,00</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359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0320090480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на устройство вентилируемого фасада пилонов и основания в рамках подпрограммы в рамках подпрограммы "Организация проведения работ (услуг) по благоустройству города"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3 000 000,00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3 000 000,00</w:t>
            </w:r>
          </w:p>
        </w:tc>
      </w:tr>
      <w:tr>
        <w:trPr>
          <w:trHeight w:val="204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360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120F254240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победителю Всероссийского конкурса лучших проектов создания комфортной городской среды на реализацию комплекса мероприятий по благоустройству в рамках муниципальной программы "Формирование современной городской среды муниципального образования города Шарыпово"</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1 000 000,00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1 000 000,00</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361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49 322 997,94</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35 354 853,14</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13 968 144,80</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362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49 322 997,94</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35 354 853,14</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13 968 144,80</w:t>
            </w:r>
          </w:p>
        </w:tc>
      </w:tr>
      <w:tr>
        <w:trPr>
          <w:trHeight w:val="204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363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0530010210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"Обеспечение условий реализации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6 158 272,31</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3 783 715,26</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2 374 557,05</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364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0530010310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Персональные выплаты, устанавливаемые в целях повышения оплаты труда молодым специалистам в рамках подпрограммы "Обеспечение условий реализации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333 700,41</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222 475,47</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111 224,94</w:t>
            </w:r>
          </w:p>
        </w:tc>
      </w:tr>
      <w:tr>
        <w:trPr>
          <w:trHeight w:val="178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365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0530010320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Персональные выплаты, устанавливаемые с учетом опыта работы при наличии ученой степени, почетного звания, нагрудного знака (значка) в рамках подпрограммы "Обеспечение условий реализации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55 696,44</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37 425,03</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18 271,41</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366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0530010340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условий реализации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424 660,32</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263 352,14</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161 308,18</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367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053001034П</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условий реализации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2 024 870,40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1 723 594,71</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301 275,69</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368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053001048П</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Средства на повышение размеров оплаты труда отдельным категориям работников бюджетной сферы по указам Президента в рамках подпрограммы "Обеспечение условий реализации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1 257 100,00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1 257 100,00</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369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0530010490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условий реализации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939 314,88</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792 361,43</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146 953,45</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370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0530085270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дополнительного образования в рамках подпрограммы "Обеспечение условий реализации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8 867 928,75</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6 124 011,75</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2 743 917,00</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371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053008527В</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дополнительного образования в рамках подпрограммы "Обеспечение условий реализации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731 963,57</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488 723,14</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243 240,43</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372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053008527П</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дополнительного образования в рамках подпрограммы "Обеспечение условий реализации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21 420 439,86</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14 819 194,21</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6 601 245,65</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373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0530090270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на капитальный ремонт окон и системы отопления, ХВС и ГВС в рамках подпрограммы "Обеспечение условий реализации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51 333,00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51 333,00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374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0530090270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на капитальный ремонт окон и системы отопления, ХВС и ГВС в рамках подпрограммы "Обеспечение условий реализации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7 048 667,00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7 048 667,00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229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375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05300S4820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для постоянно действующих коллективов самодеятельного художественного творчества (любительских творческих коллективов) на поддержку творческих фестивалей и конкурсов, в том числе для детей и молодежи в рамках подпрограммы "Обеспечение условий реализации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3 000,00</w:t>
            </w:r>
          </w:p>
        </w:tc>
      </w:tr>
      <w:tr>
        <w:trPr>
          <w:trHeight w:val="204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376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05300S5191</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на государственную поддержку отрасли культуры (оснащение образовательных учреждений в сфере культуры музыкальными инструментами, оборудованием и учебными материалами) в рамках подпрограммы "Обеспечение условий реализации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5 400,00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5 400,00</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377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05300S5193</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на государственную поддержку отрасли культуры (модернизация детских школ искусств) в рамках подпрограммы "Обеспечение условий реализации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651,00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651,00</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378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82 121 827,47</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59 716 743,03</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22 405 084,44</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379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78 290 678,28</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57 262 896,57</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21 027 781,71</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380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0510010320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Персональные выплаты, устанавливаемые с учетом опыта работы при наличии ученой степени, почетного звания, нагрудного знака (значка) в рамках подпрограммы "Сохранение культурного наследия"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166 151,87</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99 473,30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66 678,57</w:t>
            </w:r>
          </w:p>
        </w:tc>
      </w:tr>
      <w:tr>
        <w:trPr>
          <w:trHeight w:val="76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381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051001034К</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"Сохранение культурного наследия"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2 370 785,76</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2 048 405,57</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322 380,19</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382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051001048К</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Средства на повышение размеров оплаты труда отдельным категориям работников бюджетной сферы по указам Президента в рамках подпрограммы "Сохранение культурного наследия"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1 449 602,87</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1 449 602,87</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383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0510085200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рамках подпрограммы "Сохранение культурного наследия"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21 307 106,99</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15 995 726,51</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5 311 380,48</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384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0510085200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рамках подпрограммы "Сохранение культурного наследия"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160 000,00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150 000,00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10 000,00</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385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0510085220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музейного типа в рамках подпрограммы "Сохранение культурного наследия"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4 684 780,33</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3 278 207,31</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1 406 573,02</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386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0510085220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музейного типа в рамках подпрограммы "Сохранение культурного наследия"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84 400,00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84 400,00</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387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05100L5190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на государственную поддержку отрасли культуры (модернизация библиотек в части комплектования книжных фондов) в рамках подпрограммы "Сохранение культурного наследия"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89 600,00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89 600,00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388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05100S4880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на комплектование книжных фондов библиотек муниципальных образований Красноярского края в рамках подпрограммы "Сохранение культурного наследия"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141 375,00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141 375,00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389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0520010320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Персональные выплаты, устанавливаемые с учетом опыта работы при наличии ученой степени, почетного звания, нагрудного знака (значка) в рамках подпрограммы "Поддержка искусства и народного творчества"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473 254,08</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297 265,22</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175 988,86</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390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052001034К</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"Поддержка искусства и народного творчества"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2 379 222,72</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2 139 991,24</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239 231,48</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391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052001048К</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Средства на повышение размеров оплаты труда отдельным категориям работников бюджетной сферы по указам Президента в рамках подпрограммы "Поддержка искусства и народного творчества"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1 847 797,13</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1 847 797,13</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392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0520085230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сфере театрального искусства в рамках подпрограммы "Поддержка искусства и народного творчества"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13 911 274,22</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9 840 735,29</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4 070 538,93</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393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0520085240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сфере театрального искусства студии "Актер - моя профессия" в рамках подпрограммы "Поддержка искусства и народного творчества"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204 000,00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99 079,84</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104 920,16</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394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0520085250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рамках подпрограммы "Поддержка искусства и народного творчества"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19 751 251,05</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14 308 149,29</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5 443 101,76</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395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0520085250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рамках подпрограммы "Поддержка искусства и народного творчества"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252 174,14</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92 990,00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159 184,14</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396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0520088410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техническое обеспечение при проведении общегородских праздников в рамках подпрограммы "Поддержка искусства и народного творчества"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355 400,00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298 955,00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56 445,00</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397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0520088910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Сохранение и развитие художественных ремесел в рамках подпрограммы "Поддержка искусства и народного творчества"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13 000,00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13 000,00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398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0520090010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проведение праздничных мероприятий в рамках подпрограммы "Поддержка искусства и народного творчества"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100 000,00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20 500,00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79 500,00</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399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0520090170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по оказанию услуг физической вооруженной охраны городских мероприятий в рамках подпрограммы "Поддержка искусства и народного творчества"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50 000,00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40 560,00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9 440,00</w:t>
            </w:r>
          </w:p>
        </w:tc>
      </w:tr>
      <w:tr>
        <w:trPr>
          <w:trHeight w:val="178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400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05200L4662</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в рамках подпрограммы "Поддержка искусства и народного творчества"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4 780 223,00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4 780 223,00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401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05200S6410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реализацию мероприятий по поддержке местных инициатив за счет иных межбюджетных трансфертов из краевого бюджета в рамках подпрограммы «Поддержка искусства и народного творчества»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2 631 960,00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2 631 960,00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402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05200S6411</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реализацию мероприятий по поддержке местных инициатив за счет средств местного бюджета в рамках подпрограммы "Поддержка искусства и народного творчества"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510 000,00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510 000,00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403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05200S6412</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реализацию мероприятий по поддержке местных инициатив за счет поступлений от юридических лиц в рамках подпрограммы "Поддержка искусства и народного творчества"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222 000,00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222 000,00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404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05200S6413</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реализацию мероприятий по поддержке местных инициатив за счет вкладов граждан в рамках подпрограммы "Поддержка искусства и народного творчества"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141 000,00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141 000,00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78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405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0550088700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Содействие укреплению гражданского единства и гармонизации межнациональных отношений в рамках подпрограммы "Гармонизация межнациональных отношений на территории муниципального образования города Шарыпово"</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13 000,00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7 000,00</w:t>
            </w:r>
          </w:p>
        </w:tc>
      </w:tr>
      <w:tr>
        <w:trPr>
          <w:trHeight w:val="229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406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05500S4100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на реализацию муниципальных программ, подпрограмм, направленных на реализацию мероприятий в сфере укрепления межнационального и межконфессионального согласия в рамках подпрограммы "Гармонизация межнациональных отношений на территории муниципального образования города Шарыпово"</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44 319,12</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10 700,00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33 619,12</w:t>
            </w:r>
          </w:p>
        </w:tc>
      </w:tr>
      <w:tr>
        <w:trPr>
          <w:trHeight w:val="229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407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05500S4100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на реализацию муниципальных программ, подпрограмм, направленных на реализацию мероприятий в сфере укрепления межнационального и межконфессионального согласия в рамках подпрограммы "Гармонизация межнациональных отношений на территории муниципального образования города Шарыпово"</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140 000,00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140 000,00</w:t>
            </w:r>
          </w:p>
        </w:tc>
      </w:tr>
      <w:tr>
        <w:trPr>
          <w:trHeight w:val="76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408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0560089220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реализацию мероприятий в рамках подпрограммы "Волонтеры культуры"</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10 000,00</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409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3 831 149,19</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2 453 846,46</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1 377 302,73</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410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053001034М</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условий реализации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172 800,00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146 447,03</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26 352,97</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411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053001034М</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условий реализации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52 185,60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43 156,21</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9 029,39</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412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0530085160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органов местного самоуправления в рамках подпрограммы "Обеспечение условий реализации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2 297 304,33</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1 536 436,61</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760 867,72</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413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0530085160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органов местного самоуправления в рамках подпрограммы "Обеспечение условий реализации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2 400,00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27 600,00</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414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0530085160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органов местного самоуправления в рамках подпрограммы "Обеспечение условий реализации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693 785,91</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442 041,09</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251 744,82</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415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0530085160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органов местного самоуправления в рамках подпрограммы "Обеспечение условий реализации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211 166,94</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115 579,38</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95 587,56</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416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0530085160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органов местного самоуправления в рамках подпрограммы "Обеспечение условий реализации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247</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74 796,65</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37 758,78</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37 037,87</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417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053008516П</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выплату премий в рамках подпрограммы "Обеспечение условий реализации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229 731,00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99 867,40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129 863,60</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418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053008516П</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выплату премий в рамках подпрограммы "Обеспечение условий реализации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69 378,76</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30 159,96</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39 218,80</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b/>
                <w:bCs/>
                <w:sz w:val="20"/>
                <w:szCs w:val="20"/>
              </w:rPr>
            </w:pPr>
            <w:r>
              <w:rPr>
                <w:b/>
                <w:bCs/>
                <w:sz w:val="20"/>
                <w:szCs w:val="20"/>
              </w:rPr>
              <w:t>419</w:t>
            </w:r>
          </w:p>
        </w:tc>
        <w:tc>
          <w:tcPr>
            <w:tcW w:w="1076"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033</w:t>
            </w:r>
          </w:p>
        </w:tc>
        <w:tc>
          <w:tcPr>
            <w:tcW w:w="779"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1109"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1282"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 </w:t>
            </w:r>
          </w:p>
        </w:tc>
        <w:tc>
          <w:tcPr>
            <w:tcW w:w="3794"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980"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 </w:t>
            </w:r>
          </w:p>
        </w:tc>
        <w:tc>
          <w:tcPr>
            <w:tcW w:w="1642" w:type="dxa"/>
            <w:tcBorders>
              <w:bottom w:val="single" w:sz="4" w:space="0" w:color="000000"/>
              <w:right w:val="single" w:sz="4" w:space="0" w:color="000000"/>
            </w:tcBorders>
            <w:vAlign w:val="center"/>
          </w:tcPr>
          <w:p>
            <w:pPr>
              <w:pStyle w:val="Normal"/>
              <w:jc w:val="right"/>
              <w:rPr>
                <w:b/>
                <w:bCs/>
                <w:sz w:val="20"/>
                <w:szCs w:val="20"/>
              </w:rPr>
            </w:pPr>
            <w:r>
              <w:rPr>
                <w:b/>
                <w:bCs/>
                <w:sz w:val="20"/>
                <w:szCs w:val="20"/>
              </w:rPr>
              <w:t>141 097 752,82</w:t>
            </w:r>
          </w:p>
        </w:tc>
        <w:tc>
          <w:tcPr>
            <w:tcW w:w="1701" w:type="dxa"/>
            <w:tcBorders>
              <w:bottom w:val="single" w:sz="4" w:space="0" w:color="000000"/>
              <w:right w:val="single" w:sz="4" w:space="0" w:color="000000"/>
            </w:tcBorders>
            <w:vAlign w:val="center"/>
          </w:tcPr>
          <w:p>
            <w:pPr>
              <w:pStyle w:val="Normal"/>
              <w:jc w:val="right"/>
              <w:rPr>
                <w:b/>
                <w:bCs/>
                <w:sz w:val="20"/>
                <w:szCs w:val="20"/>
              </w:rPr>
            </w:pPr>
            <w:r>
              <w:rPr>
                <w:b/>
                <w:bCs/>
                <w:sz w:val="20"/>
                <w:szCs w:val="20"/>
              </w:rPr>
              <w:t>96 631 691,61</w:t>
            </w:r>
          </w:p>
        </w:tc>
        <w:tc>
          <w:tcPr>
            <w:tcW w:w="1622" w:type="dxa"/>
            <w:tcBorders>
              <w:bottom w:val="single" w:sz="4" w:space="0" w:color="000000"/>
              <w:right w:val="single" w:sz="4" w:space="0" w:color="000000"/>
            </w:tcBorders>
          </w:tcPr>
          <w:p>
            <w:pPr>
              <w:pStyle w:val="Normal"/>
              <w:jc w:val="right"/>
              <w:rPr>
                <w:b/>
                <w:bCs/>
                <w:sz w:val="20"/>
                <w:szCs w:val="20"/>
              </w:rPr>
            </w:pPr>
            <w:r>
              <w:rPr>
                <w:b/>
                <w:bCs/>
                <w:sz w:val="20"/>
                <w:szCs w:val="20"/>
              </w:rPr>
              <w:t>44 466 061,21</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420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16 530 429,56</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10 531 069,56</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5 999 360,00</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421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16 530 429,56</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10 531 069,56</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5 999 360,00</w:t>
            </w:r>
          </w:p>
        </w:tc>
      </w:tr>
      <w:tr>
        <w:trPr>
          <w:trHeight w:val="204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422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0710010210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"Вовлечение молодежи в социальную практику"</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1 650 451,56</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1 313 589,21</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336 862,35</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423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0710010330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на увеличение размеров оплаты труда отдельным категориям работников бюджетной сферы с 01.04.2024 в рамках подпрограммы "Вовлечение молодежи в социальную практику"</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992 400,00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418 900,44</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573 499,56</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424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0710010340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"Вовлечение молодежи в социальную практику"</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674 956,80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328 012,29</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346 944,51</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425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0710010490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"Вовлечение молодежи в социальную практику"</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393 724,80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210 798,31</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182 926,49</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426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0710085500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Организация и поддержка молодежного движения в реализации мероприятий "Шарыпово - город молодых" в рамках подпрограммы "Вовлечение молодежи в социальную практику"</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715 900,00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707 720,00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8 180,00</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427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0710085520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молодежных центров в рамках подпрограммы "Вовлечение молодежи в социальную практику"</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3 727 916,18</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2 953 918,73</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773 997,45</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428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071008552В</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молодежных центров в рамках подпрограммы "Вовлечение молодежи в социальную практику"</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198 508,19</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117 647,13</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80 861,06</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429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071008552С</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молодежных центров в рамках подпрограммы "Вовлечение молодежи в социальную практику"</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3 355 000,00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1 061 634,94</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2 293 365,06</w:t>
            </w:r>
          </w:p>
        </w:tc>
      </w:tr>
      <w:tr>
        <w:trPr>
          <w:trHeight w:val="178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430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0710085760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Организация работы с детьми и молодежью муниципального образования города Шарыпово по профилактике потребления наркотических средств и алкоголя в рамках подпрограммы "Вовлечение молодежи в социальную практику"</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220 000,00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220 000,00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431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07100S4560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на поддержку деятельности муниципальных молодежных центров в рамках подпрограммы "Вовлечение молодежи в социальную практику"</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1 177 600,00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509 270,03</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668 329,97</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432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07100S4560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на поддержку деятельности муниципальных молодежных центров в рамках подпрограммы "Вовлечение молодежи в социальную практику"</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85 000,00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85 000,00</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433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07100S4570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на реализацию отдельных мероприятий муниципальных программ в рамках подпрограммы "Вовлечение молодежи в социальную практику"</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498 300,00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498 300,00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434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07100S4570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на реализацию отдельных мероприятий муниципальных программ в рамках подпрограммы "Вовлечение молодежи в социальную практику"</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69 200,00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69 200,00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435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07100S6620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на поддержку деятельности муниципальных ресурсных центров поддержки добровольчества (волонтерства) в рамках подпрограммы "Вовлечение молодежи в социальную практику"</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10 000,00</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436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0720085500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Организация и поддержка молодежного движения в реализации мероприятий "Шарыпово - город молодых" в рамках подпрограммы "Патриотическое воспитание молодежи города Шарыпово"</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268 800,00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258 200,00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10 600,00</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437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0720085500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Организация и поддержка молодежного движения в реализации мероприятий "Шарыпово - город молодых" в рамках подпрограммы "Патриотическое воспитание молодежи города Шарыпово"</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31 200,00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31 200,00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438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07200S4540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на развитие системы патриотического воспитания в рамках деятельности муниципальных молодежных центров в рамках подпрограммы "Патриотическое воспитание молодежи города Шарыпово"</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164 160,00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124 160,00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40 000,00</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439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07200S4540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на развитие системы патриотического воспитания в рамках деятельности муниципальных молодежных центров в рамках подпрограммы "Патриотическое воспитание молодежи города Шарыпово"</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49 840,00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49 840,00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440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0730010340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"Поддержка социально ориентированных некоммерческих организаций (далее СОНКО) муниципального образования города Шарыпово"</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56 246,40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41 613,05</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14 633,35</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441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0730085540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Муниципальный конкурс грантовых программ в рамках подпрограммы "Поддержка социально ориентированных некоммерческих организаций (далее СОНКО) муниципального образования города Шарыпово"</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633</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500 000,00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493 200,00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6 800,00</w:t>
            </w:r>
          </w:p>
        </w:tc>
      </w:tr>
      <w:tr>
        <w:trPr>
          <w:trHeight w:val="204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442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0730088720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муниципального ресурсного центра по поддержке общественных инициатив в рамках подпрограммы "Поддержка социально ориентированных некоммерческих организаций (далее СОНКО) муниципального образования города Шарыпово"</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902 007,21</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527 485,43</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374 521,78</w:t>
            </w:r>
          </w:p>
        </w:tc>
      </w:tr>
      <w:tr>
        <w:trPr>
          <w:trHeight w:val="229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443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07300S5790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на реализацию муниципальных программ (подпрограмм) поддержки социально ориентированных некоммерческих организаций в рамках подпрограммы "Поддержка социально ориентированных некоммерческих организаций (далее СОНКО) муниципального образования города Шарыпово"</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633</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789 218,42</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596 380,00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192 838,42</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444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124 567 323,26</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86 100 622,05</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38 466 701,21</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445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18 437 569,72</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9 598 254,93</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8 839 314,79</w:t>
            </w:r>
          </w:p>
        </w:tc>
      </w:tr>
      <w:tr>
        <w:trPr>
          <w:trHeight w:val="229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446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0610010210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"Формирование здорового образа жизни через развитие массовой физической культуры и спорта"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4 975 386,28</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2 842 114,18</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2 133 272,10</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447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061001033И</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на увеличение размеров оплаты труда отдельным категориям работников бюджетной сферы с 01.04.2024 в рамках подпрограммы "Формирование здорового образа жизни через развитие массовой физической культуры и спорта"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1 167 238,53</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401 286,14</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765 952,39</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448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0610010340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"Формирование здорового образа жизни через развитие массовой физической культуры и спорта"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70 828,80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39 137,93</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31 690,87</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449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061001034И</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"Формирование здорового образа жизни через развитие массовой физической культуры и спорта"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683 393,76</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214 089,12</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469 304,64</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450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0610010490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"Формирование здорового образа жизни через развитие массовой физической культуры и спорта"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1 084 014,39</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1 084 014,39</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451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0610085400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сфере физической культуры и спорта в рамках подпрограммы "Формирование здорового образа жизни через развитие массовой физической культуры и спорта"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4 725 035,67</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2 833 663,88</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1 891 371,79</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452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061008540И</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сфере физической культуры и спорта в рамках подпрограммы "Формирование здорового образа жизни через развитие массовой физической культуры и спорта"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4 061 018,11</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1 130 014,92</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2 931 003,19</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453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0610085410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Мероприятия в сфере физической культуры и спорта в рамках подпрограммы "Формирование здорового образа жизни через развитие массовой физической культуры и спорта"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500 000,00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407 830,00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92 170,00</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454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0610088230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организацию и проведение тестирования комплекса ГТО в рамках подпрограммы "Формирование здорового образа жизни через развитие массовой физической культуры и спорта"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1 090 654,18</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646 104,37</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444 549,81</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455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0610088230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организацию и проведение тестирования комплекса ГТО в рамках подпрограммы "Формирование здорового образа жизни через развитие массовой физической культуры и спорта"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80 000,00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80 000,00</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456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18 891 418,14</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14 654 003,78</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4 237 414,36</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457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06100S4040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на устройство быстровозводимых крытых конструкций в рамках подпрограммы "Формирование здорового образа жизни через развитие массовой физической культуры и спорта"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350 000,00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350 000,00</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458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06100S4180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на поддержку физкультурно - спортивных клубов по месту жительства в рамках подпрограммы "Формирование здорового образа жизни через развитие массовой физической культуры и спорта"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546 200,00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546 200,00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255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459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06100S4370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на модернизацию и укрепление материально-технической базы муниципальных физкультурно-спортивных организаций и муниципальных образовательных организаций, осуществляющих деятельность в области физической культуры и спорта в рамках подпрограммы "Формирование здорового образа жизни через развитие массовой физической культуры и спорта"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8 950 000,00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8 500 000,00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450 000,00</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460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06100S8480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Cубсидия на устройство спортивных сооружений в сельской местности в рамках подпрограммы "Формирование здорового образа жизни через развитие массовой физической культуры и спорта"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4 200 000,00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4 200 000,00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461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06200S6501</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на выполнение требований федеральных стандартов спортивной подготовки в рамках подпрограммы "Развитие детско-юношеского спорта и системы подготовки спортивного резерва"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1 681 832,44</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660 300,00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1 021 532,44</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462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06200S6540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на развитие детско-юношеского спорта в рамках подпрограммы "Развитие детско-юношеского спорта и системы подготовки спортивного резерва"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870 874,30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432 970,00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437 904,30</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463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06200S6540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на развитие детско-юношеского спорта в рамках подпрограммы "Развитие детско-юношеского спорта и системы подготовки спортивного резерва"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386 000,00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386 000,00</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464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06300S6501</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на выполнение требований федеральных стандартов спортивной подготовки в рамках подпрограммы "Развитие массовых видов спорта среди детей и подростков в системе подготовки спортивного резерва"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249 500,00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249 500,00</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465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06300S6501</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на выполнение требований федеральных стандартов спортивной подготовки в рамках подпрограммы "Развитие массовых видов спорта среди детей и подростков в системе подготовки спортивного резерва"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553 986,71</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553 986,71</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466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06300S6540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на развитие детско-юношеского спорта в рамках подпрограммы "Развитие массовых видов спорта среди детей и подростков в системе подготовки спортивного резерва"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73 933,78</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73 933,78</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306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467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06500S4360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на приобретение специализированных транспортных средств для перевозки инвалидов, спортивного оборудования, инвентаря, экипировки для занятий физической культурой и спортом лиц с ограниченными возможностями здоровья и инвалидов в муниципальных физкультурно-спортивных организациях в рамках подпрограммы "Развитие адаптивной физической культуры и спорта в городе Шарыпово"</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1 029 090,91</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240 600,00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788 490,91</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468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41 405 780,86</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26 735 868,39</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14 669 912,47</w:t>
            </w:r>
          </w:p>
        </w:tc>
      </w:tr>
      <w:tr>
        <w:trPr>
          <w:trHeight w:val="229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469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0610010210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"Формирование здорового образа жизни через развитие массовой физической культуры и спорта"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301 397,80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215 190,43</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86 207,37</w:t>
            </w:r>
          </w:p>
        </w:tc>
      </w:tr>
      <w:tr>
        <w:trPr>
          <w:trHeight w:val="229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470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061001021Р</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"Формирование здорового образа жизни через развитие массовой физической культуры и спорта"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500 000,00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500 000,00</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471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061001033И</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на увеличение размеров оплаты труда отдельным категориям работников бюджетной сферы с 01.04.2024 в рамках подпрограммы "Формирование здорового образа жизни через развитие массовой физической культуры и спорта"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504 361,47</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252 669,97</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251 691,50</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472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0610010340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"Формирование здорового образа жизни через развитие массовой физической культуры и спорта"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48 701,19</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48 618,75</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82,44</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473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061001034И</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"Формирование здорового образа жизни через развитие массовой физической культуры и спорта"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295 293,60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148 326,32</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146 967,28</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474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0610010490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"Формирование здорового образа жизни через развитие массовой физической культуры и спорта"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49 142,25</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49 142,25</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475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0610085400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сфере физической культуры и спорта в рамках подпрограммы "Формирование здорового образа жизни через развитие массовой физической культуры и спорта"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4 226 449,65</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3 214 609,05</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1 011 840,60</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476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061008540И</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сфере физической культуры и спорта в рамках подпрограммы "Формирование здорового образа жизни через развитие массовой физической культуры и спорта"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1 807 775,11</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972 604,93</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835 170,18</w:t>
            </w:r>
          </w:p>
        </w:tc>
      </w:tr>
      <w:tr>
        <w:trPr>
          <w:trHeight w:val="204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477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0620010210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"Развитие детско-юношеского спорта и системы подготовки спортивного резерва"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938 905,40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513 824,94</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425 080,46</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478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0620010340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"Развитие детско-юношеского спорта и системы подготовки спортивного резерва"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168 739,20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89 128,89</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79 610,31</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479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062001034П</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"Развитие детско-юношеского спорта и системы подготовки спортивного резерва"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1 068 681,60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601 448,20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467 233,40</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480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062001048П</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Средства на повышение размеров оплаты труда отдельным категориям работников бюджетной сферы по указам Президента в рамках подпрограммы "Развитие детско-юношеского спорта и системы подготовки спортивного резерва"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681 727,69</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681 727,69</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481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0620010490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"Развитие детско-юношеского спорта и системы подготовки спортивного резерва"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224 985,60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130 914,39</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94 071,21</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482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0620085420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дополнительного образования в рамках подпрограммы "Развитие детско-юношеского спорта и системы подготовки спортивного резерва"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4 269 713,82</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2 109 112,50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2 160 601,32</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483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0620085420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дополнительного образования в рамках подпрограммы "Развитие детско-юношеского спорта и системы подготовки спортивного резерва"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26 749,65</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26 749,65</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484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062008542В</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дополнительного образования в рамках подпрограммы "Развитие детско-юношеского спорта и системы подготовки спортивного резерва"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1 227 467,87</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752 279,89</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475 187,98</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485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062008542П</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дополнительного образования в рамках подпрограммы "Развитие детско-юношеского спорта и системы подготовки спортивного резерва"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7 571 472,00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6 648 787,27</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922 684,73</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486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0620085430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Финансовое обеспечение участия лучших спортсменов в соревнованиях различного уровня в рамках подпрограммы "Развитие детско-юношеского спорта и системы подготовки спортивного резерва"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477 148,00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277 148,00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200 000,00</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487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0620085440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Прочие мероприятия в сфере спортивного совершенствования в рамках подпрограммы "Развитие детско-юношеского спорта и системы подготовки спортивного резерва"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167 400,00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167 400,00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229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488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0630010210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"Развитие массовых видов спорта среди детей и подростков в системе подготовки спортивного резерва"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774 740,81</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527 281,59</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247 459,22</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489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063001033Ф</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на увеличение размеров оплаты труда отдельным категориям работников бюджетной сферы с 01.04.2024 в рамках подпрограммы "Развитие массовых видов спорта среди детей и подростков в системе подготовки спортивного резерва"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216 500,00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36 777,31</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179 722,69</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490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0630010340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"Развитие массовых видов спорта среди детей и подростков в системе подготовки спортивного резерва"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168 739,20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118 350,75</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50 388,45</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491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063001034П</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"Развитие массовых видов спорта среди детей и подростков в системе подготовки спортивного резерва"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1 124 928,00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482 060,48</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642 867,52</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492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063001034Ф</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"Развитие массовых видов спорта среди детей и подростков в системе подготовки спортивного резерва"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56 246,40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11 563,92</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44 682,48</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493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063001048П</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Средства на повышение размеров оплаты труда отдельным категориям работников бюджетной сферы по указам Президента в рамках подпрограммы "Развитие массовых видов спорта среди детей и подростков в системе подготовки спортивного резерва"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604 258,31</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604 258,31</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494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0630010490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"Развитие массовых видов спорта среди детей и подростков в системе подготовки спортивного резерва"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168 739,20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141 335,21</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27 403,99</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495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0630085420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дополнительного образования в рамках подпрограммы "Развитие массовых видов спорта среди детей и подростков в системе подготовки спортивного резерва"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3 960 890,34</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2 473 323,31</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1 487 567,03</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496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063008542В</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дополнительного образования в рамках подпрограммы "Развитие массовых видов спорта среди детей и подростков в системе подготовки спортивного резерва"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728 270,00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307 752,26</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420 517,74</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497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063008542П</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дополнительного образования в рамках подпрограммы "Развитие массовых видов спорта среди детей и подростков в системе подготовки спортивного резерва"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7 167 932,49</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5 205 136,40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1 962 796,09</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498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063008542Ф</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дополнительного образования в рамках подпрограммы "Развитие массовых видов спорта среди детей и подростков в системе подготовки спортивного резерва"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304 527,38</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110 937,51</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193 589,87</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499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0630085430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Финансовое обеспечение участия лучших спортсменов в соревнованиях различного уровня в рамках подпрограммы "Развитие массовых видов спорта среди детей и подростков в системе подготовки спортивного резерва"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428 850,00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334 885,00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93 965,00</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500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065001034П</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"Развитие адаптивной физической культуры и спорта в городе Шарыпово"</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56 246,40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44 676,46</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11 569,94</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501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065001048П</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Средства на повышение размеров оплаты труда отдельным категориям работников бюджетной сферы по указам Президента в рамках подпрограммы "Развитие адаптивной физической культуры и спорта в городе Шарыпово"</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9 114,00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9 114,00</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502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065008542П</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дополнительного образования в рамках подпрограммы "Развитие адаптивной физической культуры и спорта в городе Шарыпово"</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985 686,43</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702 682,41</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283 004,02</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503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0650085450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Мероприятия, направленные на развитие адаптивной физической культуры в рамках подпрограммы "Развитие адаптивной физической культуры и спорта в городе Шарыпово"</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94 000,00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47 900,00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46 100,00</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504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45 832 554,54</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35 112 494,95</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10 720 059,59</w:t>
            </w:r>
          </w:p>
        </w:tc>
      </w:tr>
      <w:tr>
        <w:trPr>
          <w:trHeight w:val="229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505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0610010210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"Формирование здорового образа жизни через развитие массовой физической культуры и спорта"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17 853 731,21</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14 835 902,39</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3 017 828,82</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506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061001033А</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на увеличение размеров оплаты труда отдельным категориям работников бюджетной сферы с 01.04.2024 в рамках подпрограммы "Формирование здорового образа жизни через развитие массовой физической культуры и спорта"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212 800,00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55 409,71</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157 390,29</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507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0610010340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"Формирование здорового образа жизни через развитие массовой физической культуры и спорта"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471 057,21</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228 794,54</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242 262,67</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508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061001034А</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"Формирование здорового образа жизни через развитие массовой физической культуры и спорта"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140 616,00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39 898,64</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100 717,36</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509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0610010490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"Формирование здорового образа жизни через развитие массовой физической культуры и спорта"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2 387 868,00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2 387 868,00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510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0610085400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сфере физической культуры и спорта в рамках подпрограммы "Формирование здорового образа жизни через развитие массовой физической культуры и спорта"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19 077 251,36</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13 870 232,05</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5 207 019,31</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511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061008540А</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сфере физической культуры и спорта в рамках подпрограммы "Формирование здорового образа жизни через развитие массовой физической культуры и спорта"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926 585,16</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264 816,61</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661 768,55</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512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0610090160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содержание и обслуживание спортивных площадок города, введенных по краевым целевым программам в рамках подпрограммы "Формирование здорового образа жизни через развитие массовой физической культуры и спорта"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100 000,00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100 000,00</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513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0610090160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содержание и обслуживание спортивных площадок города, введенных по краевым целевым программам в рамках подпрограммы "Формирование здорового образа жизни через развитие массовой физической культуры и спорта"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200 000,00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164 337,00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35 663,00</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514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0610090390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на разработку альбома с материалами проекта благоустройства парка Молодежный в городе Шарыпово в рамках подпрограммы "Формирование здорового образа жизни через развитие массовой физической культуры и спорта"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600 000,00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598 000,00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2 000,00</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515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064001034М</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"Управление развитием отрасли физической культуры и спорта"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172 800,00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140 516,06</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32 283,94</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516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064001034М</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"Управление развитием отрасли физической культуры и спорта"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52 185,60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40 890,88</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11 294,72</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517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0640085160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органов местного самоуправления в рамках подпрограммы "Управление развитием отрасли физической культуры и спорта"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2 450 616,00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1 781 268,50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669 347,50</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518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0640085160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органов местного самоуправления в рамках подпрограммы "Управление развитием отрасли физической культуры и спорта"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2 400,00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2 400,00</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519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0640085160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органов местного самоуправления в рамках подпрограммы "Управление развитием отрасли физической культуры и спорта"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740 086,28</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504 969,63</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235 116,65</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520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0640085160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органов местного самоуправления в рамках подпрограммы "Управление развитием отрасли физической культуры и спорта"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125 487,00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36 404,91</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89 082,09</w:t>
            </w:r>
          </w:p>
        </w:tc>
      </w:tr>
      <w:tr>
        <w:trPr>
          <w:trHeight w:val="76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521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064008516П</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выплату премий в рамках подпрограммы "Управление развитием отрасли физической культуры и спорта"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245 062,00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128 459,67</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116 602,33</w:t>
            </w:r>
          </w:p>
        </w:tc>
      </w:tr>
      <w:tr>
        <w:trPr>
          <w:trHeight w:val="76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522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064008516П</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выплату премий в рамках подпрограммы "Управление развитием отрасли физической культуры и спорта"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74 008,72</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34 726,36</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39 282,36</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b/>
                <w:bCs/>
                <w:sz w:val="20"/>
                <w:szCs w:val="20"/>
              </w:rPr>
            </w:pPr>
            <w:r>
              <w:rPr>
                <w:b/>
                <w:bCs/>
                <w:sz w:val="20"/>
                <w:szCs w:val="20"/>
              </w:rPr>
              <w:t>523</w:t>
            </w:r>
          </w:p>
        </w:tc>
        <w:tc>
          <w:tcPr>
            <w:tcW w:w="1076"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099</w:t>
            </w:r>
          </w:p>
        </w:tc>
        <w:tc>
          <w:tcPr>
            <w:tcW w:w="779"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1109"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1282"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 </w:t>
            </w:r>
          </w:p>
        </w:tc>
        <w:tc>
          <w:tcPr>
            <w:tcW w:w="3794"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980"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 </w:t>
            </w:r>
          </w:p>
        </w:tc>
        <w:tc>
          <w:tcPr>
            <w:tcW w:w="1642" w:type="dxa"/>
            <w:tcBorders>
              <w:bottom w:val="single" w:sz="4" w:space="0" w:color="000000"/>
              <w:right w:val="single" w:sz="4" w:space="0" w:color="000000"/>
            </w:tcBorders>
            <w:vAlign w:val="center"/>
          </w:tcPr>
          <w:p>
            <w:pPr>
              <w:pStyle w:val="Normal"/>
              <w:jc w:val="right"/>
              <w:rPr>
                <w:b/>
                <w:bCs/>
                <w:sz w:val="20"/>
                <w:szCs w:val="20"/>
              </w:rPr>
            </w:pPr>
            <w:r>
              <w:rPr>
                <w:b/>
                <w:bCs/>
                <w:sz w:val="20"/>
                <w:szCs w:val="20"/>
              </w:rPr>
              <w:t>16 739 294,56</w:t>
            </w:r>
          </w:p>
        </w:tc>
        <w:tc>
          <w:tcPr>
            <w:tcW w:w="1701" w:type="dxa"/>
            <w:tcBorders>
              <w:bottom w:val="single" w:sz="4" w:space="0" w:color="000000"/>
              <w:right w:val="single" w:sz="4" w:space="0" w:color="000000"/>
            </w:tcBorders>
            <w:vAlign w:val="center"/>
          </w:tcPr>
          <w:p>
            <w:pPr>
              <w:pStyle w:val="Normal"/>
              <w:jc w:val="right"/>
              <w:rPr>
                <w:b/>
                <w:bCs/>
                <w:sz w:val="20"/>
                <w:szCs w:val="20"/>
              </w:rPr>
            </w:pPr>
            <w:r>
              <w:rPr>
                <w:b/>
                <w:bCs/>
                <w:sz w:val="20"/>
                <w:szCs w:val="20"/>
              </w:rPr>
              <w:t>11 517 570,48</w:t>
            </w:r>
          </w:p>
        </w:tc>
        <w:tc>
          <w:tcPr>
            <w:tcW w:w="1622" w:type="dxa"/>
            <w:tcBorders>
              <w:bottom w:val="single" w:sz="4" w:space="0" w:color="000000"/>
              <w:right w:val="single" w:sz="4" w:space="0" w:color="000000"/>
            </w:tcBorders>
          </w:tcPr>
          <w:p>
            <w:pPr>
              <w:pStyle w:val="Normal"/>
              <w:jc w:val="right"/>
              <w:rPr>
                <w:b/>
                <w:bCs/>
                <w:sz w:val="20"/>
                <w:szCs w:val="20"/>
              </w:rPr>
            </w:pPr>
            <w:r>
              <w:rPr>
                <w:b/>
                <w:bCs/>
                <w:sz w:val="20"/>
                <w:szCs w:val="20"/>
              </w:rPr>
              <w:t>5 221 724,08</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524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16 339 294,56</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11 515 711,66</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4 823 582,90</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525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16 339 294,56</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11 515 711,66</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4 823 582,90</w:t>
            </w:r>
          </w:p>
        </w:tc>
      </w:tr>
      <w:tr>
        <w:trPr>
          <w:trHeight w:val="204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526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1140010210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"Обеспечение реализации муниципальной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112 750,00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67 827,32</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44 922,68</w:t>
            </w:r>
          </w:p>
        </w:tc>
      </w:tr>
      <w:tr>
        <w:trPr>
          <w:trHeight w:val="204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527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1140010210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"Обеспечение реализации муниципальной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34 050,00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21 240,66</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12 809,34</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528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1140010340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реализации муниципальной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43 200,00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35 279,25</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7 920,75</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529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1140010340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реализации муниципальной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13 046,40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10 654,34</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2 392,06</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530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114001034М</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реализации муниципальной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604 800,00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486 567,94</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118 232,06</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531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114001034М</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реализации муниципальной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182 649,60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146 943,54</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35 706,06</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532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1140010490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реализации муниципальной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17 280,00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16 671,14</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608,86</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533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1140010490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реализации муниципальной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5 218,56</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5 034,45</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184,11</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534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1140085160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органов местного самоуправления в рамках подпрограммы "Обеспечение реализации муниципальной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9 358 465,00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6 775 133,58</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2 583 331,42</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535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1140085160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органов местного самоуправления в рамках подпрограммы "Обеспечение реализации муниципальной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18 800,00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1 200,00</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536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1140085160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органов местного самоуправления в рамках подпрограммы "Обеспечение реализации муниципальной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2 826 232,00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2 041 863,00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784 369,00</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537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1140085160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органов местного самоуправления в рамках подпрограммы "Обеспечение реализации муниципальной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1 216 309,00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597 391,62</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618 917,38</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538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1140085160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органов местного самоуправления в рамках подпрограммы "Обеспечение реализации муниципальной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247</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147 691,00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65 465,93</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82 225,07</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539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114008516П</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выплату премий в рамках подпрограммы "Обеспечение реализации муниципальной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935 847,00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669 783,93</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266 063,07</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540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114008516П</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выплату премий в рамках подпрограммы "Обеспечение реализации муниципальной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282 656,00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202 274,75</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80 381,25</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541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1140087860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органов местного самоуправления в рамках подпрограммы "Обеспечение реализации муниципальной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414 055,00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273 418,13</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140 636,87</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542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1140087860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органов местного самоуправления в рамках подпрограммы "Обеспечение реализации муниципальной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125 045,00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81 362,08</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43 682,92</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543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300 000,00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300 000,00</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544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300 000,00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300 000,00</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545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9620088250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связанные с уплатой исполнительных листов, предъявленных к казне муниципального образования в рамках непрограммных расходов муниципального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280 000,00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280 000,00</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546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9620088250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связанные с уплатой исполнительных листов, предъявленных к казне муниципального образования в рамках непрограммных расходов муниципального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831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20 000,00</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547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100 000,00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1 858,82</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98 141,18</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548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100 000,00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1 858,82</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98 141,18</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549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1120085680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обслуживание муниципального долга города Шарыпово в рамках подпрограммы "Управление муниципальным долгом города Шарыпово"</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730</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100 000,00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1 858,82</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98 141,18</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b/>
                <w:bCs/>
                <w:sz w:val="20"/>
                <w:szCs w:val="20"/>
              </w:rPr>
            </w:pPr>
            <w:r>
              <w:rPr>
                <w:b/>
                <w:bCs/>
                <w:sz w:val="20"/>
                <w:szCs w:val="20"/>
              </w:rPr>
              <w:t>550</w:t>
            </w:r>
          </w:p>
        </w:tc>
        <w:tc>
          <w:tcPr>
            <w:tcW w:w="1076"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117</w:t>
            </w:r>
          </w:p>
        </w:tc>
        <w:tc>
          <w:tcPr>
            <w:tcW w:w="779"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1109"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1282"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 </w:t>
            </w:r>
          </w:p>
        </w:tc>
        <w:tc>
          <w:tcPr>
            <w:tcW w:w="3794"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980"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 </w:t>
            </w:r>
          </w:p>
        </w:tc>
        <w:tc>
          <w:tcPr>
            <w:tcW w:w="1642" w:type="dxa"/>
            <w:tcBorders>
              <w:bottom w:val="single" w:sz="4" w:space="0" w:color="000000"/>
              <w:right w:val="single" w:sz="4" w:space="0" w:color="000000"/>
            </w:tcBorders>
            <w:vAlign w:val="center"/>
          </w:tcPr>
          <w:p>
            <w:pPr>
              <w:pStyle w:val="Normal"/>
              <w:jc w:val="right"/>
              <w:rPr>
                <w:b/>
                <w:bCs/>
                <w:sz w:val="20"/>
                <w:szCs w:val="20"/>
              </w:rPr>
            </w:pPr>
            <w:r>
              <w:rPr>
                <w:b/>
                <w:bCs/>
                <w:sz w:val="20"/>
                <w:szCs w:val="20"/>
              </w:rPr>
              <w:t>37 521 733,84</w:t>
            </w:r>
          </w:p>
        </w:tc>
        <w:tc>
          <w:tcPr>
            <w:tcW w:w="1701" w:type="dxa"/>
            <w:tcBorders>
              <w:bottom w:val="single" w:sz="4" w:space="0" w:color="000000"/>
              <w:right w:val="single" w:sz="4" w:space="0" w:color="000000"/>
            </w:tcBorders>
            <w:vAlign w:val="center"/>
          </w:tcPr>
          <w:p>
            <w:pPr>
              <w:pStyle w:val="Normal"/>
              <w:jc w:val="right"/>
              <w:rPr>
                <w:b/>
                <w:bCs/>
                <w:sz w:val="20"/>
                <w:szCs w:val="20"/>
              </w:rPr>
            </w:pPr>
            <w:r>
              <w:rPr>
                <w:b/>
                <w:bCs/>
                <w:sz w:val="20"/>
                <w:szCs w:val="20"/>
              </w:rPr>
              <w:t>30 612 296,39</w:t>
            </w:r>
          </w:p>
        </w:tc>
        <w:tc>
          <w:tcPr>
            <w:tcW w:w="1622" w:type="dxa"/>
            <w:tcBorders>
              <w:bottom w:val="single" w:sz="4" w:space="0" w:color="000000"/>
              <w:right w:val="single" w:sz="4" w:space="0" w:color="000000"/>
            </w:tcBorders>
          </w:tcPr>
          <w:p>
            <w:pPr>
              <w:pStyle w:val="Normal"/>
              <w:jc w:val="right"/>
              <w:rPr>
                <w:b/>
                <w:bCs/>
                <w:sz w:val="20"/>
                <w:szCs w:val="20"/>
              </w:rPr>
            </w:pPr>
            <w:r>
              <w:rPr>
                <w:b/>
                <w:bCs/>
                <w:sz w:val="20"/>
                <w:szCs w:val="20"/>
              </w:rPr>
              <w:t>6 909 437,45</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551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12 941 439,37</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8 620 348,75</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4 321 090,62</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552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12 941 439,37</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8 620 348,75</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4 321 090,62</w:t>
            </w:r>
          </w:p>
        </w:tc>
      </w:tr>
      <w:tr>
        <w:trPr>
          <w:trHeight w:val="408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553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0230075870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соответствии с Законом края от 24 декабря 2009 года № 9-4225) в рамках подпрограммы "Обеспечение жилыми помещениями детей-сирот и детей, оставшихся без попечения родителей, лиц из числа детей-сирот, оставшихся без попечения родителей"</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275 309,18</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179 364,00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95 945,18</w:t>
            </w:r>
          </w:p>
        </w:tc>
      </w:tr>
      <w:tr>
        <w:trPr>
          <w:trHeight w:val="408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554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0230075870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соответствии с Законом края от 24 декабря 2009 года № 9-4225) в рамках подпрограммы "Обеспечение жилыми помещениями детей-сирот и детей, оставшихся без попечения родителей, лиц из числа детей-сирот, оставшихся без попечения родителей"</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83 147,31</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51 044,06</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32 103,25</w:t>
            </w:r>
          </w:p>
        </w:tc>
      </w:tr>
      <w:tr>
        <w:trPr>
          <w:trHeight w:val="408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555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0230075870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соответствии с Законом края от 24 декабря 2009 года № 9-4225) в рамках подпрограммы "Обеспечение жилыми помещениями детей-сирот и детей, оставшихся без попечения родителей, лиц из числа детей-сирот, оставшихся без попечения родителей"</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11 000,00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11 000,00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556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1010085650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Регистрация права муниципальной собственности на объекты недвижимости в рамках подпрограммы "Развитие земельных и имущественных отношений"</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60 500,00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60 500,00</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557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1010085670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Оценка рыночной стоимости объектов муниципальной собственности города Шарыпово в рамках подпрограммы "Развитие земельных и имущественных отношений"</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344 500,00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193 500,00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151 000,00</w:t>
            </w:r>
          </w:p>
        </w:tc>
      </w:tr>
      <w:tr>
        <w:trPr>
          <w:trHeight w:val="204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558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1020010210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"Обеспечение реализации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178 955,00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99 226,67</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79 728,33</w:t>
            </w:r>
          </w:p>
        </w:tc>
      </w:tr>
      <w:tr>
        <w:trPr>
          <w:trHeight w:val="204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559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1020010210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"Обеспечение реализации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54 045,00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29 301,97</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24 743,03</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560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102001034М</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реализации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475 200,00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379 189,73</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96 010,27</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561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102001034М</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реализации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143 510,40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113 354,94</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30 155,46</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562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1020010490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реализации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30 240,00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22 064,68</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8 175,32</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563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1020010490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реализации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9 132,48</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6 663,55</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2 468,93</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564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1020085160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органов местного самоуправления исполнение расходов в рамках подпрограммы "Обеспечение реализации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6 961 122,00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5 077 444,38</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1 883 677,62</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565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1020085160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органов местного самоуправления исполнение расходов в рамках подпрограммы "Обеспечение реализации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6 000,00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2 400,00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3 600,00</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566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1020085160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органов местного самоуправления исполнение расходов в рамках подпрограммы "Обеспечение реализации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2 102 246,00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1 429 083,97</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673 162,03</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567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1020085160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органов местного самоуправления исполнение расходов в рамках подпрограммы "Обеспечение реализации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751 300,00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282 671,08</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468 628,92</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568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1020085160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органов местного самоуправления исполнение расходов в рамках подпрограммы "Обеспечение реализации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247</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486 500,00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233 478,25</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253 021,75</w:t>
            </w:r>
          </w:p>
        </w:tc>
      </w:tr>
      <w:tr>
        <w:trPr>
          <w:trHeight w:val="76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569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102008516П</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выплату премий в рамках подпрограммы "Обеспечение реализации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696 108,00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362 856,91</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333 251,09</w:t>
            </w:r>
          </w:p>
        </w:tc>
      </w:tr>
      <w:tr>
        <w:trPr>
          <w:trHeight w:val="76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570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102008516П</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выплату премий в рамках подпрограммы "Обеспечение реализации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210 224,00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109 582,79</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100 641,21</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571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1020087860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органов местного самоуправления исполнение расходов в рамках подпрограммы "Обеспечение реализации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47 926,00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28 769,02</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19 156,98</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572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1020087860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органов местного самоуправления исполнение расходов в рамках подпрограммы "Обеспечение реализации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14 474,00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9 352,75</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5 121,25</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573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445 000,00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68 000,00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377 000,00</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574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445 000,00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68 000,00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377 000,00</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575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1010085660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Формирование объектов муниципальной собственности в рамках подпрограммы "Развитие земельных и имущественных отношений"</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433 000,00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56 000,00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377 000,00</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576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1010085660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Формирование объектов муниципальной собственности в рамках подпрограммы "Развитие земельных и имущественных отношений"</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245</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12 000,00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12 000,00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577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5 825 031,39</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3 787 230,75</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2 037 800,64</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578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5 817 031,39</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3 784 210,69</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2 032 820,70</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579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0330087640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Оплата взносов по капитальному ремонту общего имущества в многоквартирных домах за муниципальные жилые помещения в рамках подпрограммы "Обеспечение реализации муниципальной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4 688 400,00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3 131 539,36</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1 556 860,64</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580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1020085160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органов местного самоуправления исполнение расходов в рамках подпрограммы "Обеспечение реализации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439 700,00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193 700,38</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245 999,62</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581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9620090410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связанные с оплатой исполнительного листа по делу А33-27770/2023 от 29.02.2024 в рамках непрограммных расходов муниципального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12 446,62</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12 446,62</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582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9620090410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связанные с оплатой исполнительного листа по делу А33-27770/2023 от 29.02.2024 в рамках непрограммных расходов муниципального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831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5 814,26</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5 814,26</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583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9620090410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связанные с оплатой исполнительного листа по делу А33-27770/2023 от 29.02.2024 в рамках непрограммных расходов муниципального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853</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3 814,26</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3 814,26</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584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9620090420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связанные с оплатой исполнительного листа по делу А33-24393/2023 от 20.02.2024 в рамках непрограммных расходов муниципального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247</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167 770,43</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167 770,43</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585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9620090420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связанные с оплатой исполнительного листа по делу А33-24393/2023 от 20.02.2024 в рамках непрограммных расходов муниципального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831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6 033,00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6 033,00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586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9620090430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связанные с оплатой исполнительного листа по делу А33-35819/2023 от 21.03.2024 в рамках непрограммных расходов муниципального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247</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70 646,36</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70 646,36</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587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9620090430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связанные с оплатой исполнительного листа по делу А33-35819/2023 от 21.03.2024 в рамках непрограммных расходов муниципального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831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2 826,00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2 826,00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588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9620090440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связанные с оплатой исполнительного листа по делу А33-23147/2023 от 12.02.2024 в рамках непрограммных расходов муниципального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247</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31 924,54</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31 924,54</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589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9620090440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связанные с оплатой исполнительного листа по делу А33-23147/2023 от 12.02.2024 в рамках непрограммных расходов муниципального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831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2 000,00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590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9620090450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связанные с оплатой исполнительного листа по делу А33-3603/2024 от 04.04.2024 в рамках непрограммных расходов муниципального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32 566,42</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32 566,42</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591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9620090450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связанные с оплатой исполнительного листа по делу А33-3603/2024 от 04.04.2024 в рамках непрограммных расходов муниципального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831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2 000,00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592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9620090600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связанные с оплатой исполнительного листа по делу А33-15666/2022 от 29 мая 2023 в рамках непрограммных расходов муниципального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111 980,88</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111 980,88</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593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9620090600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связанные с оплатой исполнительного листа по делу А33-15666/2022 от 29 мая 2023 в рамках непрограммных расходов муниципального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247</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37 214,79</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37 214,79</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594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9620090600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связанные с оплатой исполнительного листа по делу А33-15666/2022 от 29 мая 2023 в рамках непрограммных расходов муниципального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831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4 359,00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4 359,00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595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9620090610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связанные с оплатой исполнительного листа по делу А33-6260/2023 от 31 мая 2023 в рамках непрограммных расходов муниципального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1 244,13</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1 244,13</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596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9620090610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связанные с оплатой исполнительного листа по делу А33-6260/2023 от 31 мая 2023 в рамках непрограммных расходов муниципального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831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2 000,00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597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9620090620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связанные с оплатой исполнительного листа по делу А33-18502/2023 от 11 сентября 2023 в рамках непрограммных расходов муниципального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3 359,31</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3 359,31</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598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9620090620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связанные с оплатой исполнительного листа по делу А33-18502/2023 от 11 сентября 2023 в рамках непрограммных расходов муниципального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831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2 000,00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599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9620090630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связанные с оплатой исполнительного листа по делу А33-30698/2023 от 26 марта 2024 в рамках непрограммных расходов муниципального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247</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182 457,39</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182 457,39</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600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9620090630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связанные с оплатой исполнительного листа по делу А33-30698/2023 от 26 марта 2024 в рамках непрограммных расходов муниципального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831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6 474,00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6 474,00</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601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8 000,00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3 020,06</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4 979,94</w:t>
            </w:r>
          </w:p>
        </w:tc>
      </w:tr>
      <w:tr>
        <w:trPr>
          <w:trHeight w:val="255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602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1200005550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Долевое финансирование расходов (за муниципальное жилье) на реализацию мероприятий по благоустройству, направленных на формирование современной городской среды в рамках муниципальной программы муниципального образования города Шарыпово "Формирование современной городской среды муниципального образования города Шарыпово"</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8 000,00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3 020,06</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4 979,94</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603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18 310 263,08</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18 136 716,89</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173 546,19</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604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18 310 263,08</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18 136 716,89</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173 546,19</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605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02200L4970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Предоставление социальных выплат молодым семьям на приобретение (строительство) жилья в рамках подпрограммы "Обеспечение жильем молодых семей в городе Шарыпово"</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322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1 481 803,20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1 308 257,01</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173 546,19</w:t>
            </w:r>
          </w:p>
        </w:tc>
      </w:tr>
      <w:tr>
        <w:trPr>
          <w:trHeight w:val="408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606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0230075870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соответствии с Законом края от 24 декабря 2009 года № 9-4225) в рамках подпрограммы "Обеспечение жилыми помещениями детей-сирот и детей, оставшихся без попечения родителей, лиц из числа детей-сирот, оставшихся без попечения родителей"</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412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9 502 419,62</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9 502 419,62</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306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607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02300R0820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Предоставление жилых помещений детям-сиротам и детям, оставшимся без попечения родителей, лицам из числа по договорам найма специализированных жилых помещений (в соответствии с Законом края от 24 декабря 2009 года № 9-4225) в рамках подпрограммы "Обеспечение жилыми помещениями детей-сирот и детей, оставшихся без попечения родителей, лиц из числа детей-сирот, оставшихся без попечения родителей"</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412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7 326 040,26</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7 326 040,26</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b/>
                <w:bCs/>
                <w:sz w:val="20"/>
                <w:szCs w:val="20"/>
              </w:rPr>
            </w:pPr>
            <w:r>
              <w:rPr>
                <w:b/>
                <w:bCs/>
                <w:sz w:val="20"/>
                <w:szCs w:val="20"/>
              </w:rPr>
              <w:t>608</w:t>
            </w:r>
          </w:p>
        </w:tc>
        <w:tc>
          <w:tcPr>
            <w:tcW w:w="1076"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131</w:t>
            </w:r>
          </w:p>
        </w:tc>
        <w:tc>
          <w:tcPr>
            <w:tcW w:w="779"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1109"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1282"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 </w:t>
            </w:r>
          </w:p>
        </w:tc>
        <w:tc>
          <w:tcPr>
            <w:tcW w:w="3794"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980"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 </w:t>
            </w:r>
          </w:p>
        </w:tc>
        <w:tc>
          <w:tcPr>
            <w:tcW w:w="1642" w:type="dxa"/>
            <w:tcBorders>
              <w:bottom w:val="single" w:sz="4" w:space="0" w:color="000000"/>
              <w:right w:val="single" w:sz="4" w:space="0" w:color="000000"/>
            </w:tcBorders>
            <w:vAlign w:val="center"/>
          </w:tcPr>
          <w:p>
            <w:pPr>
              <w:pStyle w:val="Normal"/>
              <w:jc w:val="right"/>
              <w:rPr>
                <w:b/>
                <w:bCs/>
                <w:sz w:val="20"/>
                <w:szCs w:val="20"/>
              </w:rPr>
            </w:pPr>
            <w:r>
              <w:rPr>
                <w:b/>
                <w:bCs/>
                <w:sz w:val="20"/>
                <w:szCs w:val="20"/>
              </w:rPr>
              <w:t>37 216 020,34</w:t>
            </w:r>
          </w:p>
        </w:tc>
        <w:tc>
          <w:tcPr>
            <w:tcW w:w="1701" w:type="dxa"/>
            <w:tcBorders>
              <w:bottom w:val="single" w:sz="4" w:space="0" w:color="000000"/>
              <w:right w:val="single" w:sz="4" w:space="0" w:color="000000"/>
            </w:tcBorders>
            <w:vAlign w:val="center"/>
          </w:tcPr>
          <w:p>
            <w:pPr>
              <w:pStyle w:val="Normal"/>
              <w:jc w:val="right"/>
              <w:rPr>
                <w:b/>
                <w:bCs/>
                <w:sz w:val="20"/>
                <w:szCs w:val="20"/>
              </w:rPr>
            </w:pPr>
            <w:r>
              <w:rPr>
                <w:b/>
                <w:bCs/>
                <w:sz w:val="20"/>
                <w:szCs w:val="20"/>
              </w:rPr>
              <w:t>4 657 702,58</w:t>
            </w:r>
          </w:p>
        </w:tc>
        <w:tc>
          <w:tcPr>
            <w:tcW w:w="1622" w:type="dxa"/>
            <w:tcBorders>
              <w:bottom w:val="single" w:sz="4" w:space="0" w:color="000000"/>
              <w:right w:val="single" w:sz="4" w:space="0" w:color="000000"/>
            </w:tcBorders>
          </w:tcPr>
          <w:p>
            <w:pPr>
              <w:pStyle w:val="Normal"/>
              <w:jc w:val="right"/>
              <w:rPr>
                <w:b/>
                <w:bCs/>
                <w:sz w:val="20"/>
                <w:szCs w:val="20"/>
              </w:rPr>
            </w:pPr>
            <w:r>
              <w:rPr>
                <w:b/>
                <w:bCs/>
                <w:sz w:val="20"/>
                <w:szCs w:val="20"/>
              </w:rPr>
              <w:t>32 558 317,76</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609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230 000,00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230 000,00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610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230 000,00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230 000,00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9530090190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устройство пандуса к зданию военного комиссариата муниципального образования городаШарыпово в рамках непрограммных расходов отдельных учреждений муниципального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230 000,00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230 000,00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4 795 685,34</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3 822 902,58</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972 782,76</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613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4 795 685,34</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3 822 902,58</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972 782,76</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614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9530010340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непрограммных расходов отдельных учреждений муниципального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259 200,00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170 432,18</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88 767,82</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615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9530010340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непрограммных расходов отдельных учреждений муниципального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119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78 278,40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51 470,52</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26 807,88</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616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9530087050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рамках непрограммных расходов отдельных учреждений муниципального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2 631 874,00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2 092 357,60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539 516,40</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617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9530087050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рамках непрограммных расходов отдельных учреждений муниципального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119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794 826,00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604 121,93</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190 704,07</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618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9530087050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рамках непрограммных расходов отдельных учреждений муниципального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940 041,94</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904 520,35</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35 521,59</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619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9530087050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рамках непрограммных расходов отдельных учреждений муниципального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853</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91 465,00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91 465,00</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620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29 906 435,00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604 800,00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29 301 635,00</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10 000 000,00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10 000 000,00</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622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0320090340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ремонт мемориального комплекса, посвященного победе ВОВ в пос. Дубинино города Шарыпово в рамках подпрограммы "Организация проведения работ (услуг) по благоустройству города"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10 000 000,00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10 000 000,00</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623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19 906 435,00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604 800,00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19 301 635,00</w:t>
            </w:r>
          </w:p>
        </w:tc>
      </w:tr>
      <w:tr>
        <w:trPr>
          <w:trHeight w:val="204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624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03300S5720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строительство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в рамках подпрограммы "Обеспечение реализации муниципальной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414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19 301 635,00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19 301 635,00</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625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9530090070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Выполнение работ по сносу (демонтажу) аварийных жилых домов в пос. Дубинино города Шарыпово в рамках непрограммных расходов отдельных учреждений муниципального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400 000,00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400 000,00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626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9530090200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ремонт муниципального имущества в рамках непрограммных расходов отдельных учреждений муниципального образования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204 800,00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204 800,00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627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2 283 900,00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2 283 900,00</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628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2 283 900,00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2 283 900,00</w:t>
            </w:r>
          </w:p>
        </w:tc>
      </w:tr>
      <w:tr>
        <w:trPr>
          <w:trHeight w:val="178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629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131</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04100S4630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Обустройство мест (площадок) накопления отходов потребления и (или) приобретение контейнерного оборудования в рамках подпрограммы "Предупреждение, спасение, помощь населению муниципального образования города Шарыпово в чрезвычайных ситуациях"</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2 283 900,00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2 283 900,00</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b/>
                <w:bCs/>
                <w:sz w:val="20"/>
                <w:szCs w:val="20"/>
              </w:rPr>
            </w:pPr>
            <w:r>
              <w:rPr>
                <w:b/>
                <w:bCs/>
                <w:sz w:val="20"/>
                <w:szCs w:val="20"/>
              </w:rPr>
              <w:t>630</w:t>
            </w:r>
          </w:p>
        </w:tc>
        <w:tc>
          <w:tcPr>
            <w:tcW w:w="1076"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133</w:t>
            </w:r>
          </w:p>
        </w:tc>
        <w:tc>
          <w:tcPr>
            <w:tcW w:w="779"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1109"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1282"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 </w:t>
            </w:r>
          </w:p>
        </w:tc>
        <w:tc>
          <w:tcPr>
            <w:tcW w:w="3794"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980"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 </w:t>
            </w:r>
          </w:p>
        </w:tc>
        <w:tc>
          <w:tcPr>
            <w:tcW w:w="1642" w:type="dxa"/>
            <w:tcBorders>
              <w:bottom w:val="single" w:sz="4" w:space="0" w:color="000000"/>
              <w:right w:val="single" w:sz="4" w:space="0" w:color="000000"/>
            </w:tcBorders>
            <w:vAlign w:val="center"/>
          </w:tcPr>
          <w:p>
            <w:pPr>
              <w:pStyle w:val="Normal"/>
              <w:jc w:val="right"/>
              <w:rPr>
                <w:b/>
                <w:bCs/>
                <w:sz w:val="20"/>
                <w:szCs w:val="20"/>
              </w:rPr>
            </w:pPr>
            <w:r>
              <w:rPr>
                <w:b/>
                <w:bCs/>
                <w:sz w:val="20"/>
                <w:szCs w:val="20"/>
              </w:rPr>
              <w:t>319 341 625,63</w:t>
            </w:r>
          </w:p>
        </w:tc>
        <w:tc>
          <w:tcPr>
            <w:tcW w:w="1701" w:type="dxa"/>
            <w:tcBorders>
              <w:bottom w:val="single" w:sz="4" w:space="0" w:color="000000"/>
              <w:right w:val="single" w:sz="4" w:space="0" w:color="000000"/>
            </w:tcBorders>
            <w:vAlign w:val="center"/>
          </w:tcPr>
          <w:p>
            <w:pPr>
              <w:pStyle w:val="Normal"/>
              <w:jc w:val="right"/>
              <w:rPr>
                <w:b/>
                <w:bCs/>
                <w:sz w:val="20"/>
                <w:szCs w:val="20"/>
              </w:rPr>
            </w:pPr>
            <w:r>
              <w:rPr>
                <w:b/>
                <w:bCs/>
                <w:sz w:val="20"/>
                <w:szCs w:val="20"/>
              </w:rPr>
              <w:t>176 038 617,89</w:t>
            </w:r>
          </w:p>
        </w:tc>
        <w:tc>
          <w:tcPr>
            <w:tcW w:w="1622" w:type="dxa"/>
            <w:tcBorders>
              <w:bottom w:val="single" w:sz="4" w:space="0" w:color="000000"/>
              <w:right w:val="single" w:sz="4" w:space="0" w:color="000000"/>
            </w:tcBorders>
          </w:tcPr>
          <w:p>
            <w:pPr>
              <w:pStyle w:val="Normal"/>
              <w:jc w:val="right"/>
              <w:rPr>
                <w:b/>
                <w:bCs/>
                <w:sz w:val="20"/>
                <w:szCs w:val="20"/>
              </w:rPr>
            </w:pPr>
            <w:r>
              <w:rPr>
                <w:b/>
                <w:bCs/>
                <w:sz w:val="20"/>
                <w:szCs w:val="20"/>
              </w:rPr>
              <w:t>143 303 007,74</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631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222 500,00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222 500,00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632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222 500,00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222 500,00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255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633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0410087530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Комплекс проводимых неспецифических мероприятий, направленных на предупреждение распространения и ликвидацию вспышек инфекционных заболеваний в части оплаты работ (услуг) по дезинсекции в рамках подпрограммы "Предупреждение, спасение, помощь населению муниципального образования города Шарыпово в чрезвычайных ситуациях"</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222 500,00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222 500,00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634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622 600,00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479 324,00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143 276,00</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635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417 300,00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274 024,00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143 276,00</w:t>
            </w:r>
          </w:p>
        </w:tc>
      </w:tr>
      <w:tr>
        <w:trPr>
          <w:trHeight w:val="178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636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0420088020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Видеомониторинг и управление сетевыми камерами, серверами в рамках подпрограммы "Обеспечение безопасности населения, профилактика угроз терроризма и экстремизма на территории муниципального образования города Шарыпово"</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417 300,00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274 024,00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143 276,00</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637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205 300,00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205 300,00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78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638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0410089080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осуществление мероприятий по предотвращению чрезвычайных ситуаций в осенне-весенний периоды в рамках подпрограммы "Предупреждение, спасение, помощь населению муниципального образования города Шарыпово в чрезвычайных ситуациях"</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205 300,00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205 300,00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639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149 125 582,58</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108 048 348,12</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41 077 234,46</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640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338 400,00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87 139,92</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251 260,08</w:t>
            </w:r>
          </w:p>
        </w:tc>
      </w:tr>
      <w:tr>
        <w:trPr>
          <w:trHeight w:val="204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641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0330010210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"Обеспечение реализации муниципальной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189 900,00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52 424,04</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137 475,96</w:t>
            </w:r>
          </w:p>
        </w:tc>
      </w:tr>
      <w:tr>
        <w:trPr>
          <w:trHeight w:val="204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642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0330010210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"Обеспечение реализации муниципальной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119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57 360,00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15 832,06</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41 527,94</w:t>
            </w:r>
          </w:p>
        </w:tc>
      </w:tr>
      <w:tr>
        <w:trPr>
          <w:trHeight w:val="178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643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0330087130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Организация общественных работ для граждан, зарегистрированных в органах службы занятости в целях поиска подходящей работы и безработных граждан в рамках подпрограммы "Обеспечение реализации муниципальной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70 000,00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14 503,70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55 496,30</w:t>
            </w:r>
          </w:p>
        </w:tc>
      </w:tr>
      <w:tr>
        <w:trPr>
          <w:trHeight w:val="178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644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0330087130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Организация общественных работ для граждан, зарегистрированных в органах службы занятости в целях поиска подходящей работы и безработных граждан в рамках подпрограммы "Обеспечение реализации муниципальной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119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21 140,00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4 380,12</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16 759,88</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645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148 787 182,58</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107 961 208,20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40 825 974,38</w:t>
            </w:r>
          </w:p>
        </w:tc>
      </w:tr>
      <w:tr>
        <w:trPr>
          <w:trHeight w:val="204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646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0910085780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Содержание автомобильных дорог общего пользования местного значения городских округов, городских и сельских поселений за счет средств дорожного фонда города Шарыпово (акцизы) в рамках подпрограммы "Обеспечение сохранности, модернизация и развитие сети автомобильных дорог"</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5 742 118,58</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3 077 652,00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2 664 466,58</w:t>
            </w:r>
          </w:p>
        </w:tc>
      </w:tr>
      <w:tr>
        <w:trPr>
          <w:trHeight w:val="178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647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0910089650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Содержание автомобильных дорог общего пользования местного значения городских округов, городских и сельских поселений за счет средств дорожного фонда города Шарыпово в рамках подпрограммы "Обеспечение сохранности, модернизация и развитие сети автомобильных дорог"</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36 458 100,00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28 958 154,70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7 499 945,30</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648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0910090250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ремонт участка тротуара от многоквартирного дома № 650 до улицы Российской проспект Преображенский города Шарыпово в рамках подпрограммы "Обеспечение сохранности, модернизация и развитие сети автомобильных дорог"</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1 391 000,00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1 391 000,00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649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0910090370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оказание услуг по проведению технического обследования моста по улице Октябрьской города Шарыпово в рамках подпрограммы "Обеспечение сохранности, модернизация и развитие сети автомобильных дорог"</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300 000,00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300 000,00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650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0910090490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текущий ремонт моста по улице Октябрьской в городе Шарыпово в рамках подпрограммы "Обеспечение сохранности, модернизация и развитие сети автомобильных дорог"</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224 840,00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224 840,00</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651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0910090510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Приобретение навесного пылесоса для очистки дорожного полотна автомобильных дорог в рамках подпрограммы "Обеспечение сохранности, модернизация и развитие сети автомобильных дорог"</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174 000,00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174 000,00</w:t>
            </w:r>
          </w:p>
        </w:tc>
      </w:tr>
      <w:tr>
        <w:trPr>
          <w:trHeight w:val="204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652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09100S3950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осуществление дорожной деятельности в целях решения задач социально-экономического развития территорий за счет средств дорожного фонда города Шарыпово в рамках подпрограммы "Обеспечение сохранности, модернизация и развитие сети автомобильных дорог"</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80 155 435,00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50 051 000,00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30 104 435,00</w:t>
            </w:r>
          </w:p>
        </w:tc>
      </w:tr>
      <w:tr>
        <w:trPr>
          <w:trHeight w:val="178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653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09100S5090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Капитальный ремонт и ремонт автомобильных дорог общего пользования местного значения за счет средств дорожного фонда города Шарыпово в рамках подпрограммы "Обеспечение сохранности, модернизация и развитие сети автомобильных дорог"</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21 764 665,00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21 764 665,00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654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0920087200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Выполнение работ (услуг) по содержанию, ремонту средств регулирования дорожного движения на участках автодорог местного значения в рамках подпрограммы "Повышение безопасности дорожного движения"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2 145 000,00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1 995 660,00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149 340,00</w:t>
            </w:r>
          </w:p>
        </w:tc>
      </w:tr>
      <w:tr>
        <w:trPr>
          <w:trHeight w:val="178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655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09200S4270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Обустройство участков улично-дорожной сети вблизи образовательных организаций для обеспечения безопасности дорожного движения за счет средств дорожного фонда города Шарыпово в рамках подпрограммы "Повышение безопасности дорожного движения"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8 700,00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8 700,00</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656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092R310601</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Реализация мероприятий, направленных на повышение безопасности дорожного движения за счет средств дорожного фонда города Шарыпово в рамках подпрограммы "Повышение безопасности дорожного движения"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423 324,00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423 076,50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247,50</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657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162 675 462,54</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66 744 137,77</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95 931 324,77</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658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574 700,00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452 106,00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122 594,00</w:t>
            </w:r>
          </w:p>
        </w:tc>
      </w:tr>
      <w:tr>
        <w:trPr>
          <w:trHeight w:val="178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659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0310087080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Установка индивидуальных приборов учета в муниципальных жилых помещениях в рамках подпрограммы "Энергосбережение и повышение энергетической эффективности в муниципальном образовании города Шарыпово"</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142 700,00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20 106,00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122 594,00</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660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0330088090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выполнение текущего ремонта оконного блока в муниципальном помещении в рамках подпрограммы "Обеспечение реализации муниципальной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12 000,00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12 000,00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78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661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0330090360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доработку (разработку новых) технических заключений по многоквартирным аварийным домам, для включения их в программу переселения в рамках подпрограммы "Обеспечение реализации муниципальной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420 000,00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420 000,00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662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26 758 029,20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3 329 469,37</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23 428 559,83</w:t>
            </w:r>
          </w:p>
        </w:tc>
      </w:tr>
      <w:tr>
        <w:trPr>
          <w:trHeight w:val="178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663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0330075700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Реализация отдельных мер по обеспечению ограничения платы граждан за коммунальные услуги (в соответствии с Законом края от 1 декабря 2014 года № 7-2839) в рамках подпрограммы "Обеспечение реализации муниципальной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811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26 270 000,00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2 841 440,17</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23 428 559,83</w:t>
            </w:r>
          </w:p>
        </w:tc>
      </w:tr>
      <w:tr>
        <w:trPr>
          <w:trHeight w:val="178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664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0330087160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Субсидия на возмещение разницы между экономически обоснованными расходами по содержанию и эксплуатации бани поселка Дубинино в рамках подпрограммы "Обеспечение реализации муниципальной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811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488 029,20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488 029,20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665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85 091 831,25</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50 432 518,28</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34 659 312,97</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666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0320077450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Выполнение работ по текущему ремонту тротуара по улице Горького на участке от улицы Индустриальной до Торгового центра в рамках подпрограммы "Организация проведения работ (услуг) по благоустройству города"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2 054 900,00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2 054 900,00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667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0320087000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Оплата услуг за потребленную электрическую энергию (уличное освещение) в рамках подпрограммы "Организация проведения работ (услуг) по благоустройству города"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247</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12 017 302,00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7 036 258,62</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4 981 043,38</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668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0320087010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Оплата услуг на содержание, ремонт оборудования уличного освещения в рамках подпрограммы "Организация проведения работ (услуг) по благоустройству города"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3 682 560,00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2 902 580,14</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779 979,86</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669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0320087020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Оплата работ (услуг) в части озеленения муниципального образования города Шарыпово в рамках подпрограммы "Организация проведения работ (услуг) по благоустройству города"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1 700 100,00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816 720,00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883 380,00</w:t>
            </w:r>
          </w:p>
        </w:tc>
      </w:tr>
      <w:tr>
        <w:trPr>
          <w:trHeight w:val="178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670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0320087030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Оплата работ (услуг) по содержанию и уходу за зелеными насаждениями на территории муниципального образования города Шарыпово в рамках подпрограммы "Организация проведения работ (услуг) по благоустройству города"стройству города"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1 050 000,00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57 234,00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992 766,00</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671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0320087060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Оплата работ (услуг) по организации и содержанию мест захоронения в рамках подпрограммы "Организация проведения работ (услуг) по благоустройству города"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400 000,00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362 400,00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37 600,00</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672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0320087070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Оплата работ (услуг) по содержанию и ремонту имущества в рамках подпрограммы "Организация проведения работ (услуг) по благоустройству города"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500 000,00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216 300,00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283 700,00</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673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0320087100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содержание парков и скверов на территории муниципального образования города Шарыпово в рамках подпрограммы "Организация проведения работ (услуг) по благоустройству города"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7 447 600,00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5 518 056,44</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1 929 543,56</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674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0320088870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Затраты на содержание мест (площадок) накопления ТКО в рамках подпрограммы "Организация проведения работ (услуг) по благоустройству города"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2 000 000,00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1 228 312,00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771 688,00</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675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0320089980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Оказание услуг по транспортированию, обезвреживанию и захоронению отходов, не отнесенных к ТКО в рамках подпрограммы "Организация проведения работ (услуг) по благоустройству города"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1 200 000,00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699 998,35</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500 001,65</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676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0320090210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валку и обрезку деревьев на территории муниципального образования города Шарыпово в рамках подпрограммы "Организация проведения работ (услуг) по благоустройству города"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321 500,00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80 000,00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241 500,00</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677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0320090220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ликвидацию стихийных свалок на территории муниципального образования города Шарыпово в рамках подпрограммы "Организация проведения работ (услуг) по благоустройству города"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200 000,00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200 000,00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678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0320090230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противопаводковые мероприятия на территории муниципального образования города Шарыпово в рамках подпрограммы "Организация проведения работ (услуг) по благоустройству города"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1 357 500,00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1 207 500,00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150 000,00</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679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0320090260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ремонт уличного освещения по улице Ромашковой города Шарыпово в рамках подпрограммы "Организация проведения работ (услуг) по благоустройству города"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330 000,00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330 000,00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680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0320090350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текущий ремонт Памятника Первостроителям КАТЭКа в рамках подпрограммы "Организация проведения работ (услуг) по благоустройству города"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100 000,00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100 000,00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681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03200S6410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реализацию мероприятий по поддержке местных инициатив за счет иных межбюджетных трансфертов из краевого бюджета в рамках подпрограммы "Организация проведения работ (услуг) по благоустройству города"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4 435 675,00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4 435 675,00</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682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03200S6411</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реализацию мероприятий по поддержке местных инициатив за счет средств местного бюджета в рамках подпрограммы "Организация проведения работ (услуг) по благоустройству города"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340 000,00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340 000,00</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683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03200S6412</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реализацию мероприятий по поддержке местных инициатив за счет поступлений от юридических лиц в рамках подпрограммы "Организация проведения работ (услуг) по благоустройству города"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369 628,00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369 628,00</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684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03200S6413</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реализацию мероприятий по поддержке местных инициатив за счет вкладов граждан в рамках подпрограммы "Организация проведения работ (услуг) по благоустройству города"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211 219,00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211 219,00</w:t>
            </w:r>
          </w:p>
        </w:tc>
      </w:tr>
      <w:tr>
        <w:trPr>
          <w:trHeight w:val="280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685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12000S5552</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Долевое финансирование расходов на реализацию мероприятий по благоустройству дворовых территорий за счет средств заинтересованных лиц, направленных на формирование современной городской среды в рамках муниципальной программы муниципального образования города Шарыпово "Формирование современной городской среды муниципального образования города Шарыпово"</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322 200,00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248 079,16</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74 120,84</w:t>
            </w:r>
          </w:p>
        </w:tc>
      </w:tr>
      <w:tr>
        <w:trPr>
          <w:trHeight w:val="204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686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120F255550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Софинансирование муниципальных программ формирования современной городской среды в рамках муниципальной программы муниципального образования города Шарыпово "Формирование современной городской среды муниципального образования города Шарыпово"</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19 799 122,00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19 799 122,00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78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687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120F278440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Оплата работ (услуг) по благоустройству территорий в рамках муниципальной программы муниципального образования города Шарыпово "Формирование современной городской среды муниципального образования города Шарыпово"</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25 252 525,25</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7 575 057,57</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17 677 467,68</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688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50 250 902,09</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12 530 044,12</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37 720 857,97</w:t>
            </w:r>
          </w:p>
        </w:tc>
      </w:tr>
      <w:tr>
        <w:trPr>
          <w:trHeight w:val="204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689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0330010210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"Обеспечение реализации муниципальной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249 462,00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182 228,19</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67 233,81</w:t>
            </w:r>
          </w:p>
        </w:tc>
      </w:tr>
      <w:tr>
        <w:trPr>
          <w:trHeight w:val="204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690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0330010210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"Обеспечение реализации муниципальной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119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75 338,00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55 032,94</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20 305,06</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691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0330010340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реализации муниципальной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604 800,00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487 449,57</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117 350,43</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692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0330010340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реализации муниципальной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119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182 649,60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147 209,78</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35 439,82</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693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0330010490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реализации муниципальной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97 200,00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89 465,22</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7 734,78</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694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0330010490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реализации муниципальной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119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29 354,40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27 018,49</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2 335,91</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695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0330087050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сфере жилищно-коммунального хозяйства в рамках подпрограммы "Обеспечение реализации муниципальной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111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10 189 300,00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7 636 044,32</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2 553 255,68</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696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0330087050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сфере жилищно-коммунального хозяйства в рамках подпрограммы "Обеспечение реализации муниципальной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112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16 400,00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2 000,00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14 400,00</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697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0330087050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сфере жилищно-коммунального хозяйства в рамках подпрограммы "Обеспечение реализации муниципальной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119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3 077 200,00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2 303 459,00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773 741,00</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698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0330087050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сфере жилищно-коммунального хозяйства в рамках подпрограммы "Обеспечение реализации муниципальной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2 102 540,61</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1 547 231,48</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555 309,13</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699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0330087050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сфере жилищно-коммунального хозяйства в рамках подпрограммы "Обеспечение реализации муниципальной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247</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75 457,48</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40 905,13</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34 552,35</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700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0330087050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сфере жилищно-коммунального хозяйства в рамках подпрограммы "Обеспечение реализации муниципальной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852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3 000,00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701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0330090300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демонтаж и хранение рекламных конструкций в рамках подпрограммы "Обеспечение реализации муниципальной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274 000,00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9 000,00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265 000,00</w:t>
            </w:r>
          </w:p>
        </w:tc>
      </w:tr>
      <w:tr>
        <w:trPr>
          <w:trHeight w:val="408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702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03300S5710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Финансирование расходов по капитальному ремонту, реконструкции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на приобретение технологического оборудования, спецтехники для обеспечения функционирования систем теплоснабжения, электроснабжения, водоснабжения, водоотведения и очистки сточных вод в рамках подпрограммы "Обеспечение реализации муниципальной программы и прочие мероприятия"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243</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33 274 200,00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33 274 200,00</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703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3 030 000,00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3 030 000,00</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704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3 030 000,00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3 030 000,00</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705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04100S6900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ликвидацию несанкционированных свалок в рамках подпрограммы "Предупреждение, спасение, помощь населению муниципального образования города Шарыпово в чрезвычайных ситуациях"</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3 030 000,00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3 030 000,00</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706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3 665 480,51</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544 308,00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3 121 172,51</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707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3 665 480,51</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544 308,00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3 121 172,51</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708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0520087110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Оплата работ (услуг) по подготовке и организации городских праздников в рамках подпрограммы "Поддержка искусства и народного творчества"</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3 665 480,51</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544 308,00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3 121 172,51</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b/>
                <w:bCs/>
                <w:sz w:val="20"/>
                <w:szCs w:val="20"/>
              </w:rPr>
            </w:pPr>
            <w:r>
              <w:rPr>
                <w:b/>
                <w:bCs/>
                <w:sz w:val="20"/>
                <w:szCs w:val="20"/>
              </w:rPr>
              <w:t>709</w:t>
            </w:r>
          </w:p>
        </w:tc>
        <w:tc>
          <w:tcPr>
            <w:tcW w:w="1076"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600</w:t>
            </w:r>
          </w:p>
        </w:tc>
        <w:tc>
          <w:tcPr>
            <w:tcW w:w="779"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1109"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1282"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 </w:t>
            </w:r>
          </w:p>
        </w:tc>
        <w:tc>
          <w:tcPr>
            <w:tcW w:w="3794"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980"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 </w:t>
            </w:r>
          </w:p>
        </w:tc>
        <w:tc>
          <w:tcPr>
            <w:tcW w:w="1642" w:type="dxa"/>
            <w:tcBorders>
              <w:bottom w:val="single" w:sz="4" w:space="0" w:color="000000"/>
              <w:right w:val="single" w:sz="4" w:space="0" w:color="000000"/>
            </w:tcBorders>
            <w:vAlign w:val="center"/>
          </w:tcPr>
          <w:p>
            <w:pPr>
              <w:pStyle w:val="Normal"/>
              <w:jc w:val="right"/>
              <w:rPr>
                <w:b/>
                <w:bCs/>
                <w:sz w:val="20"/>
                <w:szCs w:val="20"/>
              </w:rPr>
            </w:pPr>
            <w:r>
              <w:rPr>
                <w:b/>
                <w:bCs/>
                <w:sz w:val="20"/>
                <w:szCs w:val="20"/>
              </w:rPr>
              <w:t>7 298 985,60</w:t>
            </w:r>
          </w:p>
        </w:tc>
        <w:tc>
          <w:tcPr>
            <w:tcW w:w="1701" w:type="dxa"/>
            <w:tcBorders>
              <w:bottom w:val="single" w:sz="4" w:space="0" w:color="000000"/>
              <w:right w:val="single" w:sz="4" w:space="0" w:color="000000"/>
            </w:tcBorders>
            <w:vAlign w:val="center"/>
          </w:tcPr>
          <w:p>
            <w:pPr>
              <w:pStyle w:val="Normal"/>
              <w:jc w:val="right"/>
              <w:rPr>
                <w:b/>
                <w:bCs/>
                <w:sz w:val="20"/>
                <w:szCs w:val="20"/>
              </w:rPr>
            </w:pPr>
            <w:r>
              <w:rPr>
                <w:b/>
                <w:bCs/>
                <w:sz w:val="20"/>
                <w:szCs w:val="20"/>
              </w:rPr>
              <w:t>4 936 258,47</w:t>
            </w:r>
          </w:p>
        </w:tc>
        <w:tc>
          <w:tcPr>
            <w:tcW w:w="1622" w:type="dxa"/>
            <w:tcBorders>
              <w:bottom w:val="single" w:sz="4" w:space="0" w:color="000000"/>
              <w:right w:val="single" w:sz="4" w:space="0" w:color="000000"/>
            </w:tcBorders>
          </w:tcPr>
          <w:p>
            <w:pPr>
              <w:pStyle w:val="Normal"/>
              <w:jc w:val="right"/>
              <w:rPr>
                <w:b/>
                <w:bCs/>
                <w:sz w:val="20"/>
                <w:szCs w:val="20"/>
              </w:rPr>
            </w:pPr>
            <w:r>
              <w:rPr>
                <w:b/>
                <w:bCs/>
                <w:sz w:val="20"/>
                <w:szCs w:val="20"/>
              </w:rPr>
              <w:t>2 362 727,13</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710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600</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7 298 985,60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4 936 258,47</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2 362 727,13</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711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600</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7 148 985,60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4 786 258,47</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2 362 727,13</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712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600</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9310010340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непрограммных расходов представительного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43 200,00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33 600,00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9 600,00</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713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600</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9310010340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непрограммных расходов представительного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13 046,40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10 147,20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2 899,20</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714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600</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931001034Б</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непрограммных расходов представительного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43 200,00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36 015,61</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7 184,39</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715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600</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931001034Б</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непрограммных расходов представительного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13 046,40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10 876,72</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2 169,68</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716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600</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931001034М</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непрограммных расходов представительного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86 400,00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66 398,07</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20 001,93</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717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600</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931001034М</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непрограммных расходов представительного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26 092,80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20 052,22</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6 040,58</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718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600</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9310085160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в рамках непрограммных расходов представительного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1 283 133,00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926 795,30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356 337,70</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719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600</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9310085160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в рамках непрограммных расходов представительного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122</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8 200,00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21 800,00</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720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600</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9310085160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в рамках непрограммных расходов представительного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387 504,00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270 466,51</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117 037,49</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721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600</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9310085160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в рамках непрограммных расходов представительного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2 196 100,00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1 424 108,08</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771 991,92</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722</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600</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931008516П</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выплату премий в рамках непрограммных расходов представительного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128 313,00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55 311,17</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73 001,83</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723</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600</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931008516П</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выплату премий в рамках непрограммных расходов представительного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38 750,00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16 703,97</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22 046,03</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724</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600</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9310085690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Функционирование председателя представительного органа муниципального образования в рамках непрограммных расходов представительного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1 607 846,00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1 156 284,52</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451 561,48</w:t>
            </w:r>
          </w:p>
        </w:tc>
      </w:tr>
      <w:tr>
        <w:trPr>
          <w:trHeight w:val="153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725</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600</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9310085690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Функционирование председателя представительного органа муниципального образования в рамках непрограммных расходов представительного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485 569,00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329 929,40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155 639,60</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726</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600</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931008569П</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выплату премий в рамках непрограммных расходов представительного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160 785,00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160 785,00</w:t>
            </w:r>
          </w:p>
        </w:tc>
      </w:tr>
      <w:tr>
        <w:trPr>
          <w:trHeight w:val="1020"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727</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600</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931008569П</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Расходы на выплату премий в рамках непрограммных расходов представительного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48 600,00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48 600,00</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728</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600</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9310087860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в рамках непрограммных расходов представительного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428 110,00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327 466,78</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100 643,22</w:t>
            </w:r>
          </w:p>
        </w:tc>
      </w:tr>
      <w:tr>
        <w:trPr>
          <w:trHeight w:val="127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729</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600</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9310087860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в рамках непрограммных расходов представительного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129 290,00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93 902,92</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35 387,08</w:t>
            </w:r>
          </w:p>
        </w:tc>
      </w:tr>
      <w:tr>
        <w:trPr>
          <w:trHeight w:val="25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730</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600</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150 000,00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150 000,00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765" w:hRule="atLeast"/>
        </w:trPr>
        <w:tc>
          <w:tcPr>
            <w:tcW w:w="693"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731</w:t>
            </w:r>
          </w:p>
        </w:tc>
        <w:tc>
          <w:tcPr>
            <w:tcW w:w="1076" w:type="dxa"/>
            <w:tcBorders>
              <w:bottom w:val="single" w:sz="4" w:space="0" w:color="000000"/>
              <w:right w:val="single" w:sz="4" w:space="0" w:color="000000"/>
            </w:tcBorders>
            <w:vAlign w:val="center"/>
          </w:tcPr>
          <w:p>
            <w:pPr>
              <w:pStyle w:val="Normal"/>
              <w:jc w:val="center"/>
              <w:rPr>
                <w:sz w:val="20"/>
                <w:szCs w:val="20"/>
              </w:rPr>
            </w:pPr>
            <w:r>
              <w:rPr>
                <w:sz w:val="20"/>
                <w:szCs w:val="20"/>
              </w:rPr>
              <w:t>600</w:t>
            </w:r>
          </w:p>
        </w:tc>
        <w:tc>
          <w:tcPr>
            <w:tcW w:w="77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2" w:type="dxa"/>
            <w:tcBorders>
              <w:bottom w:val="single" w:sz="4" w:space="0" w:color="000000"/>
              <w:right w:val="single" w:sz="4" w:space="0" w:color="000000"/>
            </w:tcBorders>
            <w:vAlign w:val="center"/>
          </w:tcPr>
          <w:p>
            <w:pPr>
              <w:pStyle w:val="Normal"/>
              <w:jc w:val="center"/>
              <w:rPr>
                <w:sz w:val="20"/>
                <w:szCs w:val="20"/>
              </w:rPr>
            </w:pPr>
            <w:r>
              <w:rPr>
                <w:sz w:val="20"/>
                <w:szCs w:val="20"/>
              </w:rPr>
              <w:t>9310085700</w:t>
            </w:r>
          </w:p>
        </w:tc>
        <w:tc>
          <w:tcPr>
            <w:tcW w:w="3794" w:type="dxa"/>
            <w:tcBorders>
              <w:bottom w:val="single" w:sz="4" w:space="0" w:color="000000"/>
              <w:right w:val="single" w:sz="4" w:space="0" w:color="000000"/>
            </w:tcBorders>
            <w:vAlign w:val="center"/>
          </w:tcPr>
          <w:p>
            <w:pPr>
              <w:pStyle w:val="Normal"/>
              <w:rPr>
                <w:sz w:val="20"/>
                <w:szCs w:val="20"/>
              </w:rPr>
            </w:pPr>
            <w:r>
              <w:rPr>
                <w:sz w:val="20"/>
                <w:szCs w:val="20"/>
              </w:rPr>
              <w:t>Прочие расходы в рамках непрограммных расходов представительного органа местного самоуправления</w:t>
            </w:r>
          </w:p>
        </w:tc>
        <w:tc>
          <w:tcPr>
            <w:tcW w:w="980"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2" w:type="dxa"/>
            <w:tcBorders>
              <w:bottom w:val="single" w:sz="4" w:space="0" w:color="000000"/>
              <w:right w:val="single" w:sz="4" w:space="0" w:color="000000"/>
            </w:tcBorders>
            <w:vAlign w:val="center"/>
          </w:tcPr>
          <w:p>
            <w:pPr>
              <w:pStyle w:val="Normal"/>
              <w:jc w:val="right"/>
              <w:rPr>
                <w:sz w:val="20"/>
                <w:szCs w:val="20"/>
              </w:rPr>
            </w:pPr>
            <w:r>
              <w:rPr>
                <w:sz w:val="20"/>
                <w:szCs w:val="20"/>
              </w:rPr>
              <w:t>150 000,00</w:t>
            </w:r>
          </w:p>
        </w:tc>
        <w:tc>
          <w:tcPr>
            <w:tcW w:w="1701" w:type="dxa"/>
            <w:tcBorders>
              <w:bottom w:val="single" w:sz="4" w:space="0" w:color="000000"/>
              <w:right w:val="single" w:sz="4" w:space="0" w:color="000000"/>
            </w:tcBorders>
            <w:vAlign w:val="center"/>
          </w:tcPr>
          <w:p>
            <w:pPr>
              <w:pStyle w:val="Normal"/>
              <w:jc w:val="right"/>
              <w:rPr>
                <w:sz w:val="20"/>
                <w:szCs w:val="20"/>
              </w:rPr>
            </w:pPr>
            <w:r>
              <w:rPr>
                <w:sz w:val="20"/>
                <w:szCs w:val="20"/>
              </w:rPr>
              <w:t>150 000,00</w:t>
            </w:r>
          </w:p>
        </w:tc>
        <w:tc>
          <w:tcPr>
            <w:tcW w:w="1622"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255" w:hRule="atLeast"/>
        </w:trPr>
        <w:tc>
          <w:tcPr>
            <w:tcW w:w="693" w:type="dxa"/>
            <w:tcBorders>
              <w:left w:val="single" w:sz="4" w:space="0" w:color="000000"/>
              <w:bottom w:val="single" w:sz="4" w:space="0" w:color="000000"/>
              <w:right w:val="single" w:sz="4" w:space="0" w:color="000000"/>
            </w:tcBorders>
            <w:vAlign w:val="bottom"/>
          </w:tcPr>
          <w:p>
            <w:pPr>
              <w:pStyle w:val="Normal"/>
              <w:jc w:val="center"/>
              <w:rPr>
                <w:b/>
                <w:bCs/>
                <w:sz w:val="20"/>
                <w:szCs w:val="20"/>
              </w:rPr>
            </w:pPr>
            <w:r>
              <w:rPr>
                <w:b/>
                <w:bCs/>
                <w:sz w:val="20"/>
                <w:szCs w:val="20"/>
              </w:rPr>
              <w:t>732</w:t>
            </w:r>
          </w:p>
        </w:tc>
        <w:tc>
          <w:tcPr>
            <w:tcW w:w="1076" w:type="dxa"/>
            <w:tcBorders>
              <w:bottom w:val="single" w:sz="4" w:space="0" w:color="000000"/>
              <w:right w:val="single" w:sz="4" w:space="0" w:color="000000"/>
            </w:tcBorders>
            <w:vAlign w:val="bottom"/>
          </w:tcPr>
          <w:p>
            <w:pPr>
              <w:pStyle w:val="Normal"/>
              <w:jc w:val="center"/>
              <w:rPr>
                <w:b/>
                <w:bCs/>
                <w:sz w:val="20"/>
                <w:szCs w:val="20"/>
              </w:rPr>
            </w:pPr>
            <w:r>
              <w:rPr>
                <w:b/>
                <w:bCs/>
                <w:sz w:val="20"/>
                <w:szCs w:val="20"/>
              </w:rPr>
              <w:t> </w:t>
            </w:r>
          </w:p>
        </w:tc>
        <w:tc>
          <w:tcPr>
            <w:tcW w:w="779" w:type="dxa"/>
            <w:tcBorders>
              <w:bottom w:val="single" w:sz="4" w:space="0" w:color="000000"/>
              <w:right w:val="single" w:sz="4" w:space="0" w:color="000000"/>
            </w:tcBorders>
            <w:vAlign w:val="bottom"/>
          </w:tcPr>
          <w:p>
            <w:pPr>
              <w:pStyle w:val="Normal"/>
              <w:rPr>
                <w:b/>
                <w:bCs/>
                <w:sz w:val="20"/>
                <w:szCs w:val="20"/>
              </w:rPr>
            </w:pPr>
            <w:r>
              <w:rPr>
                <w:b/>
                <w:bCs/>
                <w:sz w:val="20"/>
                <w:szCs w:val="20"/>
              </w:rPr>
              <w:t> </w:t>
            </w:r>
          </w:p>
        </w:tc>
        <w:tc>
          <w:tcPr>
            <w:tcW w:w="1109" w:type="dxa"/>
            <w:tcBorders>
              <w:bottom w:val="single" w:sz="4" w:space="0" w:color="000000"/>
              <w:right w:val="single" w:sz="4" w:space="0" w:color="000000"/>
            </w:tcBorders>
            <w:vAlign w:val="bottom"/>
          </w:tcPr>
          <w:p>
            <w:pPr>
              <w:pStyle w:val="Normal"/>
              <w:rPr>
                <w:b/>
                <w:bCs/>
                <w:sz w:val="20"/>
                <w:szCs w:val="20"/>
              </w:rPr>
            </w:pPr>
            <w:r>
              <w:rPr>
                <w:b/>
                <w:bCs/>
                <w:sz w:val="20"/>
                <w:szCs w:val="20"/>
              </w:rPr>
              <w:t> </w:t>
            </w:r>
          </w:p>
        </w:tc>
        <w:tc>
          <w:tcPr>
            <w:tcW w:w="1282" w:type="dxa"/>
            <w:tcBorders>
              <w:bottom w:val="single" w:sz="4" w:space="0" w:color="000000"/>
              <w:right w:val="single" w:sz="4" w:space="0" w:color="000000"/>
            </w:tcBorders>
            <w:vAlign w:val="bottom"/>
          </w:tcPr>
          <w:p>
            <w:pPr>
              <w:pStyle w:val="Normal"/>
              <w:jc w:val="center"/>
              <w:rPr>
                <w:b/>
                <w:bCs/>
                <w:sz w:val="20"/>
                <w:szCs w:val="20"/>
              </w:rPr>
            </w:pPr>
            <w:r>
              <w:rPr>
                <w:b/>
                <w:bCs/>
                <w:sz w:val="20"/>
                <w:szCs w:val="20"/>
              </w:rPr>
              <w:t> </w:t>
            </w:r>
          </w:p>
        </w:tc>
        <w:tc>
          <w:tcPr>
            <w:tcW w:w="3794" w:type="dxa"/>
            <w:tcBorders>
              <w:bottom w:val="single" w:sz="4" w:space="0" w:color="000000"/>
              <w:right w:val="single" w:sz="4" w:space="0" w:color="000000"/>
            </w:tcBorders>
            <w:vAlign w:val="bottom"/>
          </w:tcPr>
          <w:p>
            <w:pPr>
              <w:pStyle w:val="Normal"/>
              <w:rPr>
                <w:b/>
                <w:bCs/>
                <w:sz w:val="20"/>
                <w:szCs w:val="20"/>
              </w:rPr>
            </w:pPr>
            <w:r>
              <w:rPr>
                <w:b/>
                <w:bCs/>
                <w:sz w:val="20"/>
                <w:szCs w:val="20"/>
              </w:rPr>
              <w:t>Всего расходов</w:t>
            </w:r>
          </w:p>
        </w:tc>
        <w:tc>
          <w:tcPr>
            <w:tcW w:w="980" w:type="dxa"/>
            <w:tcBorders>
              <w:bottom w:val="single" w:sz="4" w:space="0" w:color="000000"/>
              <w:right w:val="single" w:sz="4" w:space="0" w:color="000000"/>
            </w:tcBorders>
            <w:vAlign w:val="bottom"/>
          </w:tcPr>
          <w:p>
            <w:pPr>
              <w:pStyle w:val="Normal"/>
              <w:jc w:val="center"/>
              <w:rPr>
                <w:b/>
                <w:bCs/>
                <w:sz w:val="20"/>
                <w:szCs w:val="20"/>
              </w:rPr>
            </w:pPr>
            <w:r>
              <w:rPr>
                <w:b/>
                <w:bCs/>
                <w:sz w:val="20"/>
                <w:szCs w:val="20"/>
              </w:rPr>
              <w:t> </w:t>
            </w:r>
          </w:p>
        </w:tc>
        <w:tc>
          <w:tcPr>
            <w:tcW w:w="1642" w:type="dxa"/>
            <w:tcBorders>
              <w:bottom w:val="single" w:sz="4" w:space="0" w:color="000000"/>
              <w:right w:val="single" w:sz="4" w:space="0" w:color="000000"/>
            </w:tcBorders>
            <w:vAlign w:val="bottom"/>
          </w:tcPr>
          <w:p>
            <w:pPr>
              <w:pStyle w:val="Normal"/>
              <w:jc w:val="right"/>
              <w:rPr>
                <w:b/>
                <w:bCs/>
                <w:sz w:val="20"/>
                <w:szCs w:val="20"/>
              </w:rPr>
            </w:pPr>
            <w:r>
              <w:rPr>
                <w:b/>
                <w:bCs/>
                <w:sz w:val="20"/>
                <w:szCs w:val="20"/>
              </w:rPr>
              <w:t>2 260 657 326,21</w:t>
            </w:r>
          </w:p>
        </w:tc>
        <w:tc>
          <w:tcPr>
            <w:tcW w:w="1701" w:type="dxa"/>
            <w:tcBorders>
              <w:bottom w:val="single" w:sz="4" w:space="0" w:color="000000"/>
              <w:right w:val="single" w:sz="4" w:space="0" w:color="000000"/>
            </w:tcBorders>
            <w:vAlign w:val="bottom"/>
          </w:tcPr>
          <w:p>
            <w:pPr>
              <w:pStyle w:val="Normal"/>
              <w:jc w:val="right"/>
              <w:rPr>
                <w:b/>
                <w:bCs/>
                <w:sz w:val="20"/>
                <w:szCs w:val="20"/>
              </w:rPr>
            </w:pPr>
            <w:r>
              <w:rPr>
                <w:b/>
                <w:bCs/>
                <w:sz w:val="20"/>
                <w:szCs w:val="20"/>
              </w:rPr>
              <w:t>1 478 480 585,60</w:t>
            </w:r>
          </w:p>
        </w:tc>
        <w:tc>
          <w:tcPr>
            <w:tcW w:w="1622" w:type="dxa"/>
            <w:tcBorders>
              <w:bottom w:val="single" w:sz="4" w:space="0" w:color="000000"/>
              <w:right w:val="single" w:sz="4" w:space="0" w:color="000000"/>
            </w:tcBorders>
          </w:tcPr>
          <w:p>
            <w:pPr>
              <w:pStyle w:val="Normal"/>
              <w:jc w:val="right"/>
              <w:rPr>
                <w:b/>
                <w:bCs/>
                <w:sz w:val="20"/>
                <w:szCs w:val="20"/>
              </w:rPr>
            </w:pPr>
            <w:r>
              <w:rPr>
                <w:b/>
                <w:bCs/>
                <w:sz w:val="20"/>
                <w:szCs w:val="20"/>
              </w:rPr>
              <w:t>782 176 740,61</w:t>
            </w:r>
          </w:p>
        </w:tc>
      </w:tr>
    </w:tbl>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tbl>
      <w:tblPr>
        <w:tblW w:w="15090" w:type="dxa"/>
        <w:jc w:val="left"/>
        <w:tblInd w:w="108" w:type="dxa"/>
        <w:tblLayout w:type="fixed"/>
        <w:tblCellMar>
          <w:top w:w="0" w:type="dxa"/>
          <w:left w:w="108" w:type="dxa"/>
          <w:bottom w:w="0" w:type="dxa"/>
          <w:right w:w="108" w:type="dxa"/>
        </w:tblCellMar>
      </w:tblPr>
      <w:tblGrid>
        <w:gridCol w:w="1641"/>
        <w:gridCol w:w="2612"/>
        <w:gridCol w:w="5189"/>
        <w:gridCol w:w="2235"/>
        <w:gridCol w:w="1747"/>
        <w:gridCol w:w="1666"/>
      </w:tblGrid>
      <w:tr>
        <w:trPr>
          <w:trHeight w:val="255" w:hRule="atLeast"/>
        </w:trPr>
        <w:tc>
          <w:tcPr>
            <w:tcW w:w="1641" w:type="dxa"/>
            <w:tcBorders/>
            <w:vAlign w:val="bottom"/>
          </w:tcPr>
          <w:p>
            <w:pPr>
              <w:pStyle w:val="Normal"/>
              <w:snapToGrid w:val="false"/>
              <w:rPr>
                <w:sz w:val="20"/>
                <w:szCs w:val="20"/>
              </w:rPr>
            </w:pPr>
            <w:r>
              <w:rPr>
                <w:sz w:val="20"/>
                <w:szCs w:val="20"/>
              </w:rPr>
            </w:r>
          </w:p>
        </w:tc>
        <w:tc>
          <w:tcPr>
            <w:tcW w:w="2612" w:type="dxa"/>
            <w:tcBorders/>
            <w:vAlign w:val="bottom"/>
          </w:tcPr>
          <w:p>
            <w:pPr>
              <w:pStyle w:val="Normal"/>
              <w:snapToGrid w:val="false"/>
              <w:rPr>
                <w:sz w:val="20"/>
                <w:szCs w:val="20"/>
              </w:rPr>
            </w:pPr>
            <w:r>
              <w:rPr>
                <w:sz w:val="20"/>
                <w:szCs w:val="20"/>
              </w:rPr>
            </w:r>
          </w:p>
        </w:tc>
        <w:tc>
          <w:tcPr>
            <w:tcW w:w="5189" w:type="dxa"/>
            <w:tcBorders/>
            <w:vAlign w:val="bottom"/>
          </w:tcPr>
          <w:p>
            <w:pPr>
              <w:pStyle w:val="Normal"/>
              <w:snapToGrid w:val="false"/>
              <w:rPr>
                <w:sz w:val="20"/>
                <w:szCs w:val="20"/>
              </w:rPr>
            </w:pPr>
            <w:r>
              <w:rPr>
                <w:sz w:val="20"/>
                <w:szCs w:val="20"/>
              </w:rPr>
            </w:r>
          </w:p>
        </w:tc>
        <w:tc>
          <w:tcPr>
            <w:tcW w:w="2235" w:type="dxa"/>
            <w:tcBorders/>
            <w:vAlign w:val="bottom"/>
          </w:tcPr>
          <w:p>
            <w:pPr>
              <w:pStyle w:val="Normal"/>
              <w:rPr>
                <w:sz w:val="20"/>
                <w:szCs w:val="20"/>
              </w:rPr>
            </w:pPr>
            <w:r>
              <w:rPr>
                <w:sz w:val="20"/>
                <w:szCs w:val="20"/>
              </w:rPr>
              <w:t>Приложение 3</w:t>
            </w:r>
          </w:p>
        </w:tc>
        <w:tc>
          <w:tcPr>
            <w:tcW w:w="1747" w:type="dxa"/>
            <w:tcBorders/>
            <w:vAlign w:val="bottom"/>
          </w:tcPr>
          <w:p>
            <w:pPr>
              <w:pStyle w:val="Normal"/>
              <w:snapToGrid w:val="false"/>
              <w:rPr>
                <w:sz w:val="20"/>
                <w:szCs w:val="20"/>
              </w:rPr>
            </w:pPr>
            <w:r>
              <w:rPr>
                <w:sz w:val="20"/>
                <w:szCs w:val="20"/>
              </w:rPr>
            </w:r>
          </w:p>
        </w:tc>
        <w:tc>
          <w:tcPr>
            <w:tcW w:w="1666" w:type="dxa"/>
            <w:tcBorders/>
            <w:vAlign w:val="bottom"/>
          </w:tcPr>
          <w:p>
            <w:pPr>
              <w:pStyle w:val="Normal"/>
              <w:snapToGrid w:val="false"/>
              <w:rPr>
                <w:sz w:val="20"/>
                <w:szCs w:val="20"/>
              </w:rPr>
            </w:pPr>
            <w:r>
              <w:rPr>
                <w:sz w:val="20"/>
                <w:szCs w:val="20"/>
              </w:rPr>
            </w:r>
          </w:p>
        </w:tc>
      </w:tr>
      <w:tr>
        <w:trPr>
          <w:trHeight w:val="255" w:hRule="atLeast"/>
        </w:trPr>
        <w:tc>
          <w:tcPr>
            <w:tcW w:w="1641" w:type="dxa"/>
            <w:tcBorders/>
            <w:vAlign w:val="bottom"/>
          </w:tcPr>
          <w:p>
            <w:pPr>
              <w:pStyle w:val="Normal"/>
              <w:snapToGrid w:val="false"/>
              <w:rPr>
                <w:sz w:val="20"/>
                <w:szCs w:val="20"/>
              </w:rPr>
            </w:pPr>
            <w:r>
              <w:rPr>
                <w:sz w:val="20"/>
                <w:szCs w:val="20"/>
              </w:rPr>
            </w:r>
          </w:p>
        </w:tc>
        <w:tc>
          <w:tcPr>
            <w:tcW w:w="2612" w:type="dxa"/>
            <w:tcBorders/>
            <w:vAlign w:val="bottom"/>
          </w:tcPr>
          <w:p>
            <w:pPr>
              <w:pStyle w:val="Normal"/>
              <w:snapToGrid w:val="false"/>
              <w:rPr>
                <w:sz w:val="20"/>
                <w:szCs w:val="20"/>
              </w:rPr>
            </w:pPr>
            <w:r>
              <w:rPr>
                <w:sz w:val="20"/>
                <w:szCs w:val="20"/>
              </w:rPr>
            </w:r>
          </w:p>
        </w:tc>
        <w:tc>
          <w:tcPr>
            <w:tcW w:w="5189" w:type="dxa"/>
            <w:tcBorders/>
            <w:vAlign w:val="bottom"/>
          </w:tcPr>
          <w:p>
            <w:pPr>
              <w:pStyle w:val="Normal"/>
              <w:snapToGrid w:val="false"/>
              <w:rPr>
                <w:sz w:val="20"/>
                <w:szCs w:val="20"/>
              </w:rPr>
            </w:pPr>
            <w:r>
              <w:rPr>
                <w:sz w:val="20"/>
                <w:szCs w:val="20"/>
              </w:rPr>
            </w:r>
          </w:p>
        </w:tc>
        <w:tc>
          <w:tcPr>
            <w:tcW w:w="5648" w:type="dxa"/>
            <w:gridSpan w:val="3"/>
            <w:tcBorders/>
            <w:vAlign w:val="bottom"/>
          </w:tcPr>
          <w:p>
            <w:pPr>
              <w:pStyle w:val="Normal"/>
              <w:rPr>
                <w:sz w:val="20"/>
                <w:szCs w:val="20"/>
              </w:rPr>
            </w:pPr>
            <w:r>
              <w:rPr>
                <w:sz w:val="20"/>
                <w:szCs w:val="20"/>
              </w:rPr>
              <w:t>к Постановлению Администрации города Шарыпово</w:t>
            </w:r>
          </w:p>
        </w:tc>
      </w:tr>
      <w:tr>
        <w:trPr>
          <w:trHeight w:val="510" w:hRule="atLeast"/>
        </w:trPr>
        <w:tc>
          <w:tcPr>
            <w:tcW w:w="1641" w:type="dxa"/>
            <w:tcBorders/>
            <w:vAlign w:val="bottom"/>
          </w:tcPr>
          <w:p>
            <w:pPr>
              <w:pStyle w:val="Normal"/>
              <w:snapToGrid w:val="false"/>
              <w:rPr>
                <w:sz w:val="20"/>
                <w:szCs w:val="20"/>
              </w:rPr>
            </w:pPr>
            <w:r>
              <w:rPr>
                <w:sz w:val="20"/>
                <w:szCs w:val="20"/>
              </w:rPr>
            </w:r>
          </w:p>
        </w:tc>
        <w:tc>
          <w:tcPr>
            <w:tcW w:w="2612" w:type="dxa"/>
            <w:tcBorders/>
            <w:vAlign w:val="bottom"/>
          </w:tcPr>
          <w:p>
            <w:pPr>
              <w:pStyle w:val="Normal"/>
              <w:snapToGrid w:val="false"/>
              <w:rPr>
                <w:sz w:val="20"/>
                <w:szCs w:val="20"/>
              </w:rPr>
            </w:pPr>
            <w:r>
              <w:rPr>
                <w:sz w:val="20"/>
                <w:szCs w:val="20"/>
              </w:rPr>
            </w:r>
          </w:p>
        </w:tc>
        <w:tc>
          <w:tcPr>
            <w:tcW w:w="5189" w:type="dxa"/>
            <w:tcBorders/>
            <w:vAlign w:val="bottom"/>
          </w:tcPr>
          <w:p>
            <w:pPr>
              <w:pStyle w:val="Normal"/>
              <w:snapToGrid w:val="false"/>
              <w:rPr>
                <w:sz w:val="20"/>
                <w:szCs w:val="20"/>
              </w:rPr>
            </w:pPr>
            <w:r>
              <w:rPr>
                <w:sz w:val="20"/>
                <w:szCs w:val="20"/>
              </w:rPr>
            </w:r>
          </w:p>
        </w:tc>
        <w:tc>
          <w:tcPr>
            <w:tcW w:w="5648" w:type="dxa"/>
            <w:gridSpan w:val="3"/>
            <w:tcBorders/>
            <w:vAlign w:val="bottom"/>
          </w:tcPr>
          <w:p>
            <w:pPr>
              <w:pStyle w:val="Normal"/>
              <w:rPr>
                <w:sz w:val="20"/>
                <w:szCs w:val="20"/>
              </w:rPr>
            </w:pPr>
            <w:r>
              <w:rPr>
                <w:sz w:val="20"/>
                <w:szCs w:val="20"/>
              </w:rPr>
              <w:t>"Об утверждении отчета об исполнении бюджета городского округа города Шарыпово по состоянию на 01 октября 2024 года"</w:t>
            </w:r>
          </w:p>
        </w:tc>
      </w:tr>
      <w:tr>
        <w:trPr>
          <w:trHeight w:val="255" w:hRule="atLeast"/>
        </w:trPr>
        <w:tc>
          <w:tcPr>
            <w:tcW w:w="1641" w:type="dxa"/>
            <w:tcBorders/>
            <w:vAlign w:val="center"/>
          </w:tcPr>
          <w:p>
            <w:pPr>
              <w:pStyle w:val="Normal"/>
              <w:snapToGrid w:val="false"/>
              <w:rPr>
                <w:sz w:val="20"/>
                <w:szCs w:val="20"/>
              </w:rPr>
            </w:pPr>
            <w:r>
              <w:rPr>
                <w:sz w:val="20"/>
                <w:szCs w:val="20"/>
              </w:rPr>
            </w:r>
          </w:p>
        </w:tc>
        <w:tc>
          <w:tcPr>
            <w:tcW w:w="2612" w:type="dxa"/>
            <w:tcBorders/>
            <w:vAlign w:val="center"/>
          </w:tcPr>
          <w:p>
            <w:pPr>
              <w:pStyle w:val="Normal"/>
              <w:snapToGrid w:val="false"/>
              <w:jc w:val="center"/>
              <w:rPr>
                <w:sz w:val="20"/>
                <w:szCs w:val="20"/>
              </w:rPr>
            </w:pPr>
            <w:r>
              <w:rPr>
                <w:sz w:val="20"/>
                <w:szCs w:val="20"/>
              </w:rPr>
            </w:r>
          </w:p>
        </w:tc>
        <w:tc>
          <w:tcPr>
            <w:tcW w:w="5189" w:type="dxa"/>
            <w:tcBorders/>
            <w:vAlign w:val="center"/>
          </w:tcPr>
          <w:p>
            <w:pPr>
              <w:pStyle w:val="Normal"/>
              <w:snapToGrid w:val="false"/>
              <w:jc w:val="center"/>
              <w:rPr>
                <w:sz w:val="20"/>
                <w:szCs w:val="20"/>
              </w:rPr>
            </w:pPr>
            <w:r>
              <w:rPr>
                <w:sz w:val="20"/>
                <w:szCs w:val="20"/>
              </w:rPr>
            </w:r>
          </w:p>
        </w:tc>
        <w:tc>
          <w:tcPr>
            <w:tcW w:w="2235" w:type="dxa"/>
            <w:tcBorders/>
            <w:vAlign w:val="center"/>
          </w:tcPr>
          <w:p>
            <w:pPr>
              <w:pStyle w:val="Normal"/>
              <w:rPr>
                <w:sz w:val="20"/>
                <w:szCs w:val="20"/>
              </w:rPr>
            </w:pPr>
            <w:r>
              <w:rPr>
                <w:sz w:val="20"/>
                <w:szCs w:val="20"/>
              </w:rPr>
              <w:t>от 09.10.2024 г. № 195</w:t>
            </w:r>
          </w:p>
        </w:tc>
        <w:tc>
          <w:tcPr>
            <w:tcW w:w="1747" w:type="dxa"/>
            <w:tcBorders/>
            <w:vAlign w:val="bottom"/>
          </w:tcPr>
          <w:p>
            <w:pPr>
              <w:pStyle w:val="Normal"/>
              <w:snapToGrid w:val="false"/>
              <w:rPr>
                <w:sz w:val="20"/>
                <w:szCs w:val="20"/>
              </w:rPr>
            </w:pPr>
            <w:r>
              <w:rPr>
                <w:sz w:val="20"/>
                <w:szCs w:val="20"/>
              </w:rPr>
            </w:r>
          </w:p>
        </w:tc>
        <w:tc>
          <w:tcPr>
            <w:tcW w:w="1666" w:type="dxa"/>
            <w:tcBorders/>
            <w:vAlign w:val="bottom"/>
          </w:tcPr>
          <w:p>
            <w:pPr>
              <w:pStyle w:val="Normal"/>
              <w:snapToGrid w:val="false"/>
              <w:rPr>
                <w:sz w:val="20"/>
                <w:szCs w:val="20"/>
              </w:rPr>
            </w:pPr>
            <w:r>
              <w:rPr>
                <w:sz w:val="20"/>
                <w:szCs w:val="20"/>
              </w:rPr>
            </w:r>
          </w:p>
        </w:tc>
      </w:tr>
      <w:tr>
        <w:trPr>
          <w:trHeight w:val="255" w:hRule="atLeast"/>
        </w:trPr>
        <w:tc>
          <w:tcPr>
            <w:tcW w:w="1641" w:type="dxa"/>
            <w:tcBorders/>
            <w:vAlign w:val="center"/>
          </w:tcPr>
          <w:p>
            <w:pPr>
              <w:pStyle w:val="Normal"/>
              <w:snapToGrid w:val="false"/>
              <w:rPr>
                <w:sz w:val="20"/>
                <w:szCs w:val="20"/>
              </w:rPr>
            </w:pPr>
            <w:r>
              <w:rPr>
                <w:sz w:val="20"/>
                <w:szCs w:val="20"/>
              </w:rPr>
            </w:r>
          </w:p>
        </w:tc>
        <w:tc>
          <w:tcPr>
            <w:tcW w:w="2612" w:type="dxa"/>
            <w:tcBorders/>
            <w:vAlign w:val="center"/>
          </w:tcPr>
          <w:p>
            <w:pPr>
              <w:pStyle w:val="Normal"/>
              <w:snapToGrid w:val="false"/>
              <w:jc w:val="center"/>
              <w:rPr>
                <w:sz w:val="20"/>
                <w:szCs w:val="20"/>
              </w:rPr>
            </w:pPr>
            <w:r>
              <w:rPr>
                <w:sz w:val="20"/>
                <w:szCs w:val="20"/>
              </w:rPr>
            </w:r>
          </w:p>
        </w:tc>
        <w:tc>
          <w:tcPr>
            <w:tcW w:w="5189" w:type="dxa"/>
            <w:tcBorders/>
            <w:vAlign w:val="center"/>
          </w:tcPr>
          <w:p>
            <w:pPr>
              <w:pStyle w:val="Normal"/>
              <w:snapToGrid w:val="false"/>
              <w:jc w:val="center"/>
              <w:rPr>
                <w:sz w:val="20"/>
                <w:szCs w:val="20"/>
              </w:rPr>
            </w:pPr>
            <w:r>
              <w:rPr>
                <w:sz w:val="20"/>
                <w:szCs w:val="20"/>
              </w:rPr>
            </w:r>
          </w:p>
        </w:tc>
        <w:tc>
          <w:tcPr>
            <w:tcW w:w="2235" w:type="dxa"/>
            <w:tcBorders/>
            <w:vAlign w:val="center"/>
          </w:tcPr>
          <w:p>
            <w:pPr>
              <w:pStyle w:val="Normal"/>
              <w:snapToGrid w:val="false"/>
              <w:jc w:val="center"/>
              <w:rPr>
                <w:sz w:val="20"/>
                <w:szCs w:val="20"/>
              </w:rPr>
            </w:pPr>
            <w:r>
              <w:rPr>
                <w:sz w:val="20"/>
                <w:szCs w:val="20"/>
              </w:rPr>
            </w:r>
          </w:p>
        </w:tc>
        <w:tc>
          <w:tcPr>
            <w:tcW w:w="1747" w:type="dxa"/>
            <w:tcBorders/>
            <w:vAlign w:val="bottom"/>
          </w:tcPr>
          <w:p>
            <w:pPr>
              <w:pStyle w:val="Normal"/>
              <w:snapToGrid w:val="false"/>
              <w:jc w:val="center"/>
              <w:rPr>
                <w:sz w:val="20"/>
                <w:szCs w:val="20"/>
              </w:rPr>
            </w:pPr>
            <w:r>
              <w:rPr>
                <w:sz w:val="20"/>
                <w:szCs w:val="20"/>
              </w:rPr>
            </w:r>
          </w:p>
        </w:tc>
        <w:tc>
          <w:tcPr>
            <w:tcW w:w="1666" w:type="dxa"/>
            <w:tcBorders/>
            <w:vAlign w:val="bottom"/>
          </w:tcPr>
          <w:p>
            <w:pPr>
              <w:pStyle w:val="Normal"/>
              <w:snapToGrid w:val="false"/>
              <w:rPr>
                <w:sz w:val="20"/>
                <w:szCs w:val="20"/>
              </w:rPr>
            </w:pPr>
            <w:r>
              <w:rPr>
                <w:sz w:val="20"/>
                <w:szCs w:val="20"/>
              </w:rPr>
            </w:r>
          </w:p>
        </w:tc>
      </w:tr>
      <w:tr>
        <w:trPr>
          <w:trHeight w:val="255" w:hRule="atLeast"/>
        </w:trPr>
        <w:tc>
          <w:tcPr>
            <w:tcW w:w="15090" w:type="dxa"/>
            <w:gridSpan w:val="6"/>
            <w:tcBorders/>
            <w:vAlign w:val="center"/>
          </w:tcPr>
          <w:p>
            <w:pPr>
              <w:pStyle w:val="Normal"/>
              <w:jc w:val="center"/>
              <w:rPr>
                <w:b/>
                <w:bCs/>
                <w:sz w:val="20"/>
                <w:szCs w:val="20"/>
              </w:rPr>
            </w:pPr>
            <w:r>
              <w:rPr>
                <w:b/>
                <w:bCs/>
                <w:sz w:val="20"/>
                <w:szCs w:val="20"/>
              </w:rPr>
              <w:t>Исполнение бюджета городского округа города Шарыпово по источникам внутреннего финансирования дефицитов бюджета по состоянию на 01 октября 2024 года</w:t>
            </w:r>
          </w:p>
        </w:tc>
      </w:tr>
      <w:tr>
        <w:trPr>
          <w:trHeight w:val="255" w:hRule="atLeast"/>
        </w:trPr>
        <w:tc>
          <w:tcPr>
            <w:tcW w:w="1641" w:type="dxa"/>
            <w:tcBorders/>
            <w:vAlign w:val="center"/>
          </w:tcPr>
          <w:p>
            <w:pPr>
              <w:pStyle w:val="Normal"/>
              <w:snapToGrid w:val="false"/>
              <w:jc w:val="center"/>
              <w:rPr>
                <w:b/>
                <w:bCs/>
                <w:sz w:val="20"/>
                <w:szCs w:val="20"/>
              </w:rPr>
            </w:pPr>
            <w:r>
              <w:rPr>
                <w:b/>
                <w:bCs/>
                <w:sz w:val="20"/>
                <w:szCs w:val="20"/>
              </w:rPr>
            </w:r>
          </w:p>
        </w:tc>
        <w:tc>
          <w:tcPr>
            <w:tcW w:w="2612" w:type="dxa"/>
            <w:tcBorders/>
            <w:vAlign w:val="center"/>
          </w:tcPr>
          <w:p>
            <w:pPr>
              <w:pStyle w:val="Normal"/>
              <w:snapToGrid w:val="false"/>
              <w:rPr>
                <w:b/>
                <w:bCs/>
                <w:sz w:val="20"/>
                <w:szCs w:val="20"/>
              </w:rPr>
            </w:pPr>
            <w:r>
              <w:rPr>
                <w:b/>
                <w:bCs/>
                <w:sz w:val="20"/>
                <w:szCs w:val="20"/>
              </w:rPr>
            </w:r>
          </w:p>
        </w:tc>
        <w:tc>
          <w:tcPr>
            <w:tcW w:w="5189" w:type="dxa"/>
            <w:tcBorders/>
            <w:vAlign w:val="center"/>
          </w:tcPr>
          <w:p>
            <w:pPr>
              <w:pStyle w:val="Normal"/>
              <w:snapToGrid w:val="false"/>
              <w:rPr>
                <w:sz w:val="20"/>
                <w:szCs w:val="20"/>
              </w:rPr>
            </w:pPr>
            <w:r>
              <w:rPr>
                <w:sz w:val="20"/>
                <w:szCs w:val="20"/>
              </w:rPr>
            </w:r>
          </w:p>
        </w:tc>
        <w:tc>
          <w:tcPr>
            <w:tcW w:w="2235" w:type="dxa"/>
            <w:tcBorders/>
            <w:vAlign w:val="center"/>
          </w:tcPr>
          <w:p>
            <w:pPr>
              <w:pStyle w:val="Normal"/>
              <w:snapToGrid w:val="false"/>
              <w:rPr>
                <w:sz w:val="20"/>
                <w:szCs w:val="20"/>
              </w:rPr>
            </w:pPr>
            <w:r>
              <w:rPr>
                <w:sz w:val="20"/>
                <w:szCs w:val="20"/>
              </w:rPr>
            </w:r>
          </w:p>
        </w:tc>
        <w:tc>
          <w:tcPr>
            <w:tcW w:w="1747" w:type="dxa"/>
            <w:tcBorders/>
            <w:vAlign w:val="bottom"/>
          </w:tcPr>
          <w:p>
            <w:pPr>
              <w:pStyle w:val="Normal"/>
              <w:snapToGrid w:val="false"/>
              <w:rPr>
                <w:sz w:val="20"/>
                <w:szCs w:val="20"/>
              </w:rPr>
            </w:pPr>
            <w:r>
              <w:rPr>
                <w:sz w:val="20"/>
                <w:szCs w:val="20"/>
              </w:rPr>
            </w:r>
          </w:p>
        </w:tc>
        <w:tc>
          <w:tcPr>
            <w:tcW w:w="1666" w:type="dxa"/>
            <w:tcBorders/>
            <w:vAlign w:val="bottom"/>
          </w:tcPr>
          <w:p>
            <w:pPr>
              <w:pStyle w:val="Normal"/>
              <w:snapToGrid w:val="false"/>
              <w:rPr>
                <w:sz w:val="20"/>
                <w:szCs w:val="20"/>
              </w:rPr>
            </w:pPr>
            <w:r>
              <w:rPr>
                <w:sz w:val="20"/>
                <w:szCs w:val="20"/>
              </w:rPr>
            </w:r>
          </w:p>
        </w:tc>
      </w:tr>
      <w:tr>
        <w:trPr>
          <w:trHeight w:val="255" w:hRule="atLeast"/>
        </w:trPr>
        <w:tc>
          <w:tcPr>
            <w:tcW w:w="1641" w:type="dxa"/>
            <w:tcBorders/>
            <w:vAlign w:val="bottom"/>
          </w:tcPr>
          <w:p>
            <w:pPr>
              <w:pStyle w:val="Normal"/>
              <w:snapToGrid w:val="false"/>
              <w:rPr>
                <w:sz w:val="20"/>
                <w:szCs w:val="20"/>
              </w:rPr>
            </w:pPr>
            <w:r>
              <w:rPr>
                <w:sz w:val="20"/>
                <w:szCs w:val="20"/>
              </w:rPr>
            </w:r>
          </w:p>
        </w:tc>
        <w:tc>
          <w:tcPr>
            <w:tcW w:w="2612" w:type="dxa"/>
            <w:tcBorders/>
            <w:vAlign w:val="bottom"/>
          </w:tcPr>
          <w:p>
            <w:pPr>
              <w:pStyle w:val="Normal"/>
              <w:snapToGrid w:val="false"/>
              <w:rPr>
                <w:sz w:val="20"/>
                <w:szCs w:val="20"/>
              </w:rPr>
            </w:pPr>
            <w:r>
              <w:rPr>
                <w:sz w:val="20"/>
                <w:szCs w:val="20"/>
              </w:rPr>
            </w:r>
          </w:p>
        </w:tc>
        <w:tc>
          <w:tcPr>
            <w:tcW w:w="5189" w:type="dxa"/>
            <w:tcBorders/>
            <w:vAlign w:val="bottom"/>
          </w:tcPr>
          <w:p>
            <w:pPr>
              <w:pStyle w:val="Normal"/>
              <w:snapToGrid w:val="false"/>
              <w:rPr>
                <w:sz w:val="20"/>
                <w:szCs w:val="20"/>
              </w:rPr>
            </w:pPr>
            <w:r>
              <w:rPr>
                <w:sz w:val="20"/>
                <w:szCs w:val="20"/>
              </w:rPr>
            </w:r>
          </w:p>
        </w:tc>
        <w:tc>
          <w:tcPr>
            <w:tcW w:w="2235" w:type="dxa"/>
            <w:tcBorders/>
            <w:vAlign w:val="bottom"/>
          </w:tcPr>
          <w:p>
            <w:pPr>
              <w:pStyle w:val="Normal"/>
              <w:snapToGrid w:val="false"/>
              <w:rPr>
                <w:sz w:val="20"/>
                <w:szCs w:val="20"/>
              </w:rPr>
            </w:pPr>
            <w:r>
              <w:rPr>
                <w:sz w:val="20"/>
                <w:szCs w:val="20"/>
              </w:rPr>
            </w:r>
          </w:p>
        </w:tc>
        <w:tc>
          <w:tcPr>
            <w:tcW w:w="1747" w:type="dxa"/>
            <w:tcBorders/>
            <w:vAlign w:val="bottom"/>
          </w:tcPr>
          <w:p>
            <w:pPr>
              <w:pStyle w:val="Normal"/>
              <w:snapToGrid w:val="false"/>
              <w:rPr>
                <w:sz w:val="20"/>
                <w:szCs w:val="20"/>
              </w:rPr>
            </w:pPr>
            <w:r>
              <w:rPr>
                <w:sz w:val="20"/>
                <w:szCs w:val="20"/>
              </w:rPr>
            </w:r>
          </w:p>
        </w:tc>
        <w:tc>
          <w:tcPr>
            <w:tcW w:w="1666" w:type="dxa"/>
            <w:tcBorders/>
            <w:vAlign w:val="bottom"/>
          </w:tcPr>
          <w:p>
            <w:pPr>
              <w:pStyle w:val="Normal"/>
              <w:jc w:val="right"/>
              <w:rPr>
                <w:sz w:val="20"/>
                <w:szCs w:val="20"/>
              </w:rPr>
            </w:pPr>
            <w:r>
              <w:rPr>
                <w:sz w:val="20"/>
                <w:szCs w:val="20"/>
              </w:rPr>
              <w:t>(рублей)</w:t>
            </w:r>
          </w:p>
        </w:tc>
      </w:tr>
      <w:tr>
        <w:trPr>
          <w:trHeight w:val="1275" w:hRule="atLeast"/>
        </w:trPr>
        <w:tc>
          <w:tcPr>
            <w:tcW w:w="164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Код главного администратора источников финансирования дефицита бюджета</w:t>
            </w:r>
          </w:p>
        </w:tc>
        <w:tc>
          <w:tcPr>
            <w:tcW w:w="2612"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Код вида источников</w:t>
            </w:r>
          </w:p>
        </w:tc>
        <w:tc>
          <w:tcPr>
            <w:tcW w:w="5189"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Наименование кодов источников внутреннего финансирования дефицитов бюджета</w:t>
            </w:r>
          </w:p>
        </w:tc>
        <w:tc>
          <w:tcPr>
            <w:tcW w:w="2235"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Бюджетноые назначения</w:t>
              <w:br/>
              <w:t xml:space="preserve"> 2024 год</w:t>
            </w:r>
          </w:p>
        </w:tc>
        <w:tc>
          <w:tcPr>
            <w:tcW w:w="174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 xml:space="preserve">Исполнено </w:t>
            </w:r>
          </w:p>
        </w:tc>
        <w:tc>
          <w:tcPr>
            <w:tcW w:w="1666"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Отклонение</w:t>
            </w:r>
          </w:p>
        </w:tc>
      </w:tr>
      <w:tr>
        <w:trPr>
          <w:trHeight w:val="255" w:hRule="atLeast"/>
        </w:trPr>
        <w:tc>
          <w:tcPr>
            <w:tcW w:w="1641"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w:t>
            </w:r>
          </w:p>
        </w:tc>
        <w:tc>
          <w:tcPr>
            <w:tcW w:w="2612" w:type="dxa"/>
            <w:tcBorders>
              <w:bottom w:val="single" w:sz="4" w:space="0" w:color="000000"/>
              <w:right w:val="single" w:sz="4" w:space="0" w:color="000000"/>
            </w:tcBorders>
            <w:vAlign w:val="center"/>
          </w:tcPr>
          <w:p>
            <w:pPr>
              <w:pStyle w:val="Normal"/>
              <w:jc w:val="center"/>
              <w:rPr>
                <w:sz w:val="20"/>
                <w:szCs w:val="20"/>
              </w:rPr>
            </w:pPr>
            <w:r>
              <w:rPr>
                <w:sz w:val="20"/>
                <w:szCs w:val="20"/>
              </w:rPr>
              <w:t>2</w:t>
            </w:r>
          </w:p>
        </w:tc>
        <w:tc>
          <w:tcPr>
            <w:tcW w:w="5189" w:type="dxa"/>
            <w:tcBorders>
              <w:bottom w:val="single" w:sz="4" w:space="0" w:color="000000"/>
              <w:right w:val="single" w:sz="4" w:space="0" w:color="000000"/>
            </w:tcBorders>
            <w:vAlign w:val="center"/>
          </w:tcPr>
          <w:p>
            <w:pPr>
              <w:pStyle w:val="Normal"/>
              <w:jc w:val="center"/>
              <w:rPr>
                <w:sz w:val="20"/>
                <w:szCs w:val="20"/>
              </w:rPr>
            </w:pPr>
            <w:r>
              <w:rPr>
                <w:sz w:val="20"/>
                <w:szCs w:val="20"/>
              </w:rPr>
              <w:t>3</w:t>
            </w:r>
          </w:p>
        </w:tc>
        <w:tc>
          <w:tcPr>
            <w:tcW w:w="2235" w:type="dxa"/>
            <w:tcBorders>
              <w:bottom w:val="single" w:sz="4" w:space="0" w:color="000000"/>
              <w:right w:val="single" w:sz="4" w:space="0" w:color="000000"/>
            </w:tcBorders>
            <w:vAlign w:val="center"/>
          </w:tcPr>
          <w:p>
            <w:pPr>
              <w:pStyle w:val="Normal"/>
              <w:jc w:val="center"/>
              <w:rPr>
                <w:sz w:val="20"/>
                <w:szCs w:val="20"/>
              </w:rPr>
            </w:pPr>
            <w:r>
              <w:rPr>
                <w:sz w:val="20"/>
                <w:szCs w:val="20"/>
              </w:rPr>
              <w:t>4</w:t>
            </w:r>
          </w:p>
        </w:tc>
        <w:tc>
          <w:tcPr>
            <w:tcW w:w="1747" w:type="dxa"/>
            <w:tcBorders>
              <w:bottom w:val="single" w:sz="4" w:space="0" w:color="000000"/>
              <w:right w:val="single" w:sz="4" w:space="0" w:color="000000"/>
            </w:tcBorders>
            <w:vAlign w:val="bottom"/>
          </w:tcPr>
          <w:p>
            <w:pPr>
              <w:pStyle w:val="Normal"/>
              <w:jc w:val="center"/>
              <w:rPr>
                <w:sz w:val="20"/>
                <w:szCs w:val="20"/>
              </w:rPr>
            </w:pPr>
            <w:r>
              <w:rPr>
                <w:sz w:val="20"/>
                <w:szCs w:val="20"/>
              </w:rPr>
              <w:t>5</w:t>
            </w:r>
          </w:p>
        </w:tc>
        <w:tc>
          <w:tcPr>
            <w:tcW w:w="1666" w:type="dxa"/>
            <w:tcBorders>
              <w:bottom w:val="single" w:sz="4" w:space="0" w:color="000000"/>
              <w:right w:val="single" w:sz="4" w:space="0" w:color="000000"/>
            </w:tcBorders>
            <w:vAlign w:val="bottom"/>
          </w:tcPr>
          <w:p>
            <w:pPr>
              <w:pStyle w:val="Normal"/>
              <w:jc w:val="center"/>
              <w:rPr>
                <w:sz w:val="20"/>
                <w:szCs w:val="20"/>
              </w:rPr>
            </w:pPr>
            <w:r>
              <w:rPr>
                <w:sz w:val="20"/>
                <w:szCs w:val="20"/>
              </w:rPr>
              <w:t>6</w:t>
            </w:r>
          </w:p>
        </w:tc>
      </w:tr>
      <w:tr>
        <w:trPr>
          <w:trHeight w:val="255" w:hRule="atLeast"/>
        </w:trPr>
        <w:tc>
          <w:tcPr>
            <w:tcW w:w="1641" w:type="dxa"/>
            <w:tcBorders>
              <w:left w:val="single" w:sz="4" w:space="0" w:color="000000"/>
              <w:bottom w:val="single" w:sz="4" w:space="0" w:color="000000"/>
              <w:right w:val="single" w:sz="4" w:space="0" w:color="000000"/>
            </w:tcBorders>
            <w:vAlign w:val="bottom"/>
          </w:tcPr>
          <w:p>
            <w:pPr>
              <w:pStyle w:val="Normal"/>
              <w:jc w:val="center"/>
              <w:rPr>
                <w:b/>
                <w:bCs/>
                <w:sz w:val="20"/>
                <w:szCs w:val="20"/>
              </w:rPr>
            </w:pPr>
            <w:r>
              <w:rPr>
                <w:b/>
                <w:bCs/>
                <w:sz w:val="20"/>
                <w:szCs w:val="20"/>
              </w:rPr>
              <w:t>099</w:t>
            </w:r>
          </w:p>
        </w:tc>
        <w:tc>
          <w:tcPr>
            <w:tcW w:w="2612" w:type="dxa"/>
            <w:tcBorders>
              <w:bottom w:val="single" w:sz="4" w:space="0" w:color="000000"/>
              <w:right w:val="single" w:sz="4" w:space="0" w:color="000000"/>
            </w:tcBorders>
            <w:vAlign w:val="bottom"/>
          </w:tcPr>
          <w:p>
            <w:pPr>
              <w:pStyle w:val="Normal"/>
              <w:jc w:val="center"/>
              <w:rPr>
                <w:b/>
                <w:bCs/>
                <w:color w:val="000000"/>
                <w:sz w:val="20"/>
                <w:szCs w:val="20"/>
              </w:rPr>
            </w:pPr>
            <w:r>
              <w:rPr>
                <w:b/>
                <w:bCs/>
                <w:color w:val="000000"/>
                <w:sz w:val="20"/>
                <w:szCs w:val="20"/>
              </w:rPr>
              <w:t>000 01 00 00 00 00 0000 000</w:t>
            </w:r>
          </w:p>
        </w:tc>
        <w:tc>
          <w:tcPr>
            <w:tcW w:w="5189" w:type="dxa"/>
            <w:tcBorders>
              <w:bottom w:val="single" w:sz="4" w:space="0" w:color="000000"/>
              <w:right w:val="single" w:sz="4" w:space="0" w:color="000000"/>
            </w:tcBorders>
            <w:vAlign w:val="bottom"/>
          </w:tcPr>
          <w:p>
            <w:pPr>
              <w:pStyle w:val="Normal"/>
              <w:rPr>
                <w:b/>
                <w:bCs/>
                <w:color w:val="000000"/>
                <w:sz w:val="20"/>
                <w:szCs w:val="20"/>
              </w:rPr>
            </w:pPr>
            <w:r>
              <w:rPr>
                <w:b/>
                <w:bCs/>
                <w:color w:val="000000"/>
                <w:sz w:val="20"/>
                <w:szCs w:val="20"/>
              </w:rPr>
              <w:t>ИСТОЧНИКИ ВНУТРЕННЕГО ФИНАНСИРОВАНИЯ ДЕФИЦИТОВ БЮДЖЕТОВ</w:t>
            </w:r>
          </w:p>
        </w:tc>
        <w:tc>
          <w:tcPr>
            <w:tcW w:w="2235" w:type="dxa"/>
            <w:tcBorders>
              <w:bottom w:val="single" w:sz="4" w:space="0" w:color="000000"/>
              <w:right w:val="single" w:sz="4" w:space="0" w:color="000000"/>
            </w:tcBorders>
            <w:vAlign w:val="bottom"/>
          </w:tcPr>
          <w:p>
            <w:pPr>
              <w:pStyle w:val="Normal"/>
              <w:jc w:val="right"/>
              <w:rPr>
                <w:b/>
                <w:bCs/>
                <w:sz w:val="20"/>
                <w:szCs w:val="20"/>
              </w:rPr>
            </w:pPr>
            <w:r>
              <w:rPr>
                <w:b/>
                <w:bCs/>
                <w:sz w:val="20"/>
                <w:szCs w:val="20"/>
              </w:rPr>
              <w:t>20 300 000,00</w:t>
            </w:r>
          </w:p>
        </w:tc>
        <w:tc>
          <w:tcPr>
            <w:tcW w:w="1747" w:type="dxa"/>
            <w:tcBorders>
              <w:bottom w:val="single" w:sz="4" w:space="0" w:color="000000"/>
              <w:right w:val="single" w:sz="4" w:space="0" w:color="000000"/>
            </w:tcBorders>
            <w:vAlign w:val="bottom"/>
          </w:tcPr>
          <w:p>
            <w:pPr>
              <w:pStyle w:val="Normal"/>
              <w:jc w:val="right"/>
              <w:rPr>
                <w:b/>
                <w:bCs/>
                <w:sz w:val="20"/>
                <w:szCs w:val="20"/>
              </w:rPr>
            </w:pPr>
            <w:r>
              <w:rPr>
                <w:b/>
                <w:bCs/>
                <w:sz w:val="20"/>
                <w:szCs w:val="20"/>
              </w:rPr>
              <w:t>-10 000 000,00</w:t>
            </w:r>
          </w:p>
        </w:tc>
        <w:tc>
          <w:tcPr>
            <w:tcW w:w="1666" w:type="dxa"/>
            <w:tcBorders>
              <w:bottom w:val="single" w:sz="4" w:space="0" w:color="000000"/>
              <w:right w:val="single" w:sz="4" w:space="0" w:color="000000"/>
            </w:tcBorders>
            <w:vAlign w:val="bottom"/>
          </w:tcPr>
          <w:p>
            <w:pPr>
              <w:pStyle w:val="Normal"/>
              <w:jc w:val="right"/>
              <w:rPr>
                <w:b/>
                <w:bCs/>
                <w:sz w:val="20"/>
                <w:szCs w:val="20"/>
              </w:rPr>
            </w:pPr>
            <w:r>
              <w:rPr>
                <w:b/>
                <w:bCs/>
                <w:sz w:val="20"/>
                <w:szCs w:val="20"/>
              </w:rPr>
              <w:t>30 300 000,00</w:t>
            </w:r>
          </w:p>
        </w:tc>
      </w:tr>
      <w:tr>
        <w:trPr>
          <w:trHeight w:val="255" w:hRule="atLeast"/>
        </w:trPr>
        <w:tc>
          <w:tcPr>
            <w:tcW w:w="1641" w:type="dxa"/>
            <w:tcBorders>
              <w:left w:val="single" w:sz="4" w:space="0" w:color="000000"/>
              <w:bottom w:val="single" w:sz="4" w:space="0" w:color="000000"/>
              <w:right w:val="single" w:sz="4" w:space="0" w:color="000000"/>
            </w:tcBorders>
            <w:vAlign w:val="bottom"/>
          </w:tcPr>
          <w:p>
            <w:pPr>
              <w:pStyle w:val="Normal"/>
              <w:jc w:val="center"/>
              <w:rPr>
                <w:sz w:val="20"/>
                <w:szCs w:val="20"/>
              </w:rPr>
            </w:pPr>
            <w:r>
              <w:rPr>
                <w:sz w:val="20"/>
                <w:szCs w:val="20"/>
              </w:rPr>
              <w:t>099</w:t>
            </w:r>
          </w:p>
        </w:tc>
        <w:tc>
          <w:tcPr>
            <w:tcW w:w="2612" w:type="dxa"/>
            <w:tcBorders>
              <w:bottom w:val="single" w:sz="4" w:space="0" w:color="000000"/>
              <w:right w:val="single" w:sz="4" w:space="0" w:color="000000"/>
            </w:tcBorders>
            <w:vAlign w:val="bottom"/>
          </w:tcPr>
          <w:p>
            <w:pPr>
              <w:pStyle w:val="Normal"/>
              <w:jc w:val="center"/>
              <w:rPr>
                <w:color w:val="000000"/>
                <w:sz w:val="20"/>
                <w:szCs w:val="20"/>
              </w:rPr>
            </w:pPr>
            <w:r>
              <w:rPr>
                <w:color w:val="000000"/>
                <w:sz w:val="20"/>
                <w:szCs w:val="20"/>
              </w:rPr>
              <w:t>000 01 02 00 00 00 0000 000</w:t>
            </w:r>
          </w:p>
        </w:tc>
        <w:tc>
          <w:tcPr>
            <w:tcW w:w="5189" w:type="dxa"/>
            <w:tcBorders>
              <w:bottom w:val="single" w:sz="4" w:space="0" w:color="000000"/>
              <w:right w:val="single" w:sz="4" w:space="0" w:color="000000"/>
            </w:tcBorders>
            <w:vAlign w:val="bottom"/>
          </w:tcPr>
          <w:p>
            <w:pPr>
              <w:pStyle w:val="Normal"/>
              <w:rPr>
                <w:color w:val="000000"/>
                <w:sz w:val="20"/>
                <w:szCs w:val="20"/>
              </w:rPr>
            </w:pPr>
            <w:r>
              <w:rPr>
                <w:color w:val="000000"/>
                <w:sz w:val="20"/>
                <w:szCs w:val="20"/>
              </w:rPr>
              <w:t>Кредиты кредитных организаций в валюте Российской Федерации</w:t>
            </w:r>
          </w:p>
        </w:tc>
        <w:tc>
          <w:tcPr>
            <w:tcW w:w="2235" w:type="dxa"/>
            <w:tcBorders>
              <w:bottom w:val="single" w:sz="4" w:space="0" w:color="000000"/>
              <w:right w:val="single" w:sz="4" w:space="0" w:color="000000"/>
            </w:tcBorders>
            <w:vAlign w:val="bottom"/>
          </w:tcPr>
          <w:p>
            <w:pPr>
              <w:pStyle w:val="Normal"/>
              <w:jc w:val="right"/>
              <w:rPr>
                <w:sz w:val="20"/>
                <w:szCs w:val="20"/>
              </w:rPr>
            </w:pPr>
            <w:r>
              <w:rPr>
                <w:sz w:val="20"/>
                <w:szCs w:val="20"/>
              </w:rPr>
              <w:t>0,00</w:t>
            </w:r>
          </w:p>
        </w:tc>
        <w:tc>
          <w:tcPr>
            <w:tcW w:w="1747" w:type="dxa"/>
            <w:tcBorders>
              <w:bottom w:val="single" w:sz="4" w:space="0" w:color="000000"/>
              <w:right w:val="single" w:sz="4" w:space="0" w:color="000000"/>
            </w:tcBorders>
            <w:vAlign w:val="bottom"/>
          </w:tcPr>
          <w:p>
            <w:pPr>
              <w:pStyle w:val="Normal"/>
              <w:jc w:val="right"/>
              <w:rPr>
                <w:sz w:val="20"/>
                <w:szCs w:val="20"/>
              </w:rPr>
            </w:pPr>
            <w:r>
              <w:rPr>
                <w:sz w:val="20"/>
                <w:szCs w:val="20"/>
              </w:rPr>
              <w:t>0,00</w:t>
            </w:r>
          </w:p>
        </w:tc>
        <w:tc>
          <w:tcPr>
            <w:tcW w:w="1666" w:type="dxa"/>
            <w:tcBorders>
              <w:bottom w:val="single" w:sz="4" w:space="0" w:color="000000"/>
              <w:right w:val="single" w:sz="4" w:space="0" w:color="000000"/>
            </w:tcBorders>
            <w:vAlign w:val="bottom"/>
          </w:tcPr>
          <w:p>
            <w:pPr>
              <w:pStyle w:val="Normal"/>
              <w:jc w:val="right"/>
              <w:rPr>
                <w:sz w:val="20"/>
                <w:szCs w:val="20"/>
              </w:rPr>
            </w:pPr>
            <w:r>
              <w:rPr>
                <w:sz w:val="20"/>
                <w:szCs w:val="20"/>
              </w:rPr>
              <w:t>0,00</w:t>
            </w:r>
          </w:p>
        </w:tc>
      </w:tr>
      <w:tr>
        <w:trPr>
          <w:trHeight w:val="255" w:hRule="atLeast"/>
        </w:trPr>
        <w:tc>
          <w:tcPr>
            <w:tcW w:w="1641" w:type="dxa"/>
            <w:tcBorders>
              <w:left w:val="single" w:sz="4" w:space="0" w:color="000000"/>
              <w:bottom w:val="single" w:sz="4" w:space="0" w:color="000000"/>
              <w:right w:val="single" w:sz="4" w:space="0" w:color="000000"/>
            </w:tcBorders>
            <w:vAlign w:val="bottom"/>
          </w:tcPr>
          <w:p>
            <w:pPr>
              <w:pStyle w:val="Normal"/>
              <w:jc w:val="center"/>
              <w:rPr>
                <w:sz w:val="20"/>
                <w:szCs w:val="20"/>
              </w:rPr>
            </w:pPr>
            <w:r>
              <w:rPr>
                <w:sz w:val="20"/>
                <w:szCs w:val="20"/>
              </w:rPr>
              <w:t>099</w:t>
            </w:r>
          </w:p>
        </w:tc>
        <w:tc>
          <w:tcPr>
            <w:tcW w:w="2612" w:type="dxa"/>
            <w:tcBorders>
              <w:bottom w:val="single" w:sz="4" w:space="0" w:color="000000"/>
              <w:right w:val="single" w:sz="4" w:space="0" w:color="000000"/>
            </w:tcBorders>
            <w:vAlign w:val="bottom"/>
          </w:tcPr>
          <w:p>
            <w:pPr>
              <w:pStyle w:val="Normal"/>
              <w:jc w:val="center"/>
              <w:rPr>
                <w:color w:val="000000"/>
                <w:sz w:val="20"/>
                <w:szCs w:val="20"/>
              </w:rPr>
            </w:pPr>
            <w:r>
              <w:rPr>
                <w:color w:val="000000"/>
                <w:sz w:val="20"/>
                <w:szCs w:val="20"/>
              </w:rPr>
              <w:t>000 01 02 00 00 00 0000 700</w:t>
            </w:r>
          </w:p>
        </w:tc>
        <w:tc>
          <w:tcPr>
            <w:tcW w:w="5189" w:type="dxa"/>
            <w:tcBorders>
              <w:bottom w:val="single" w:sz="4" w:space="0" w:color="000000"/>
              <w:right w:val="single" w:sz="4" w:space="0" w:color="000000"/>
            </w:tcBorders>
            <w:vAlign w:val="bottom"/>
          </w:tcPr>
          <w:p>
            <w:pPr>
              <w:pStyle w:val="Normal"/>
              <w:rPr>
                <w:color w:val="000000"/>
                <w:sz w:val="20"/>
                <w:szCs w:val="20"/>
              </w:rPr>
            </w:pPr>
            <w:r>
              <w:rPr>
                <w:color w:val="000000"/>
                <w:sz w:val="20"/>
                <w:szCs w:val="20"/>
              </w:rPr>
              <w:t>Получение кредитов от кредитных организаций в валюте Российской Федерации</w:t>
            </w:r>
          </w:p>
        </w:tc>
        <w:tc>
          <w:tcPr>
            <w:tcW w:w="2235" w:type="dxa"/>
            <w:tcBorders>
              <w:bottom w:val="single" w:sz="4" w:space="0" w:color="000000"/>
              <w:right w:val="single" w:sz="4" w:space="0" w:color="000000"/>
            </w:tcBorders>
            <w:vAlign w:val="bottom"/>
          </w:tcPr>
          <w:p>
            <w:pPr>
              <w:pStyle w:val="Normal"/>
              <w:jc w:val="right"/>
              <w:rPr>
                <w:sz w:val="20"/>
                <w:szCs w:val="20"/>
              </w:rPr>
            </w:pPr>
            <w:r>
              <w:rPr>
                <w:sz w:val="20"/>
                <w:szCs w:val="20"/>
              </w:rPr>
              <w:t>0,00</w:t>
            </w:r>
          </w:p>
        </w:tc>
        <w:tc>
          <w:tcPr>
            <w:tcW w:w="1747" w:type="dxa"/>
            <w:tcBorders>
              <w:bottom w:val="single" w:sz="4" w:space="0" w:color="000000"/>
              <w:right w:val="single" w:sz="4" w:space="0" w:color="000000"/>
            </w:tcBorders>
            <w:vAlign w:val="bottom"/>
          </w:tcPr>
          <w:p>
            <w:pPr>
              <w:pStyle w:val="Normal"/>
              <w:jc w:val="right"/>
              <w:rPr>
                <w:sz w:val="20"/>
                <w:szCs w:val="20"/>
              </w:rPr>
            </w:pPr>
            <w:r>
              <w:rPr>
                <w:sz w:val="20"/>
                <w:szCs w:val="20"/>
              </w:rPr>
              <w:t>0,00</w:t>
            </w:r>
          </w:p>
        </w:tc>
        <w:tc>
          <w:tcPr>
            <w:tcW w:w="1666" w:type="dxa"/>
            <w:tcBorders>
              <w:bottom w:val="single" w:sz="4" w:space="0" w:color="000000"/>
              <w:right w:val="single" w:sz="4" w:space="0" w:color="000000"/>
            </w:tcBorders>
            <w:vAlign w:val="bottom"/>
          </w:tcPr>
          <w:p>
            <w:pPr>
              <w:pStyle w:val="Normal"/>
              <w:jc w:val="right"/>
              <w:rPr>
                <w:sz w:val="20"/>
                <w:szCs w:val="20"/>
              </w:rPr>
            </w:pPr>
            <w:r>
              <w:rPr>
                <w:sz w:val="20"/>
                <w:szCs w:val="20"/>
              </w:rPr>
              <w:t>0,00</w:t>
            </w:r>
          </w:p>
        </w:tc>
      </w:tr>
      <w:tr>
        <w:trPr>
          <w:trHeight w:val="510" w:hRule="atLeast"/>
        </w:trPr>
        <w:tc>
          <w:tcPr>
            <w:tcW w:w="1641" w:type="dxa"/>
            <w:tcBorders>
              <w:left w:val="single" w:sz="4" w:space="0" w:color="000000"/>
              <w:bottom w:val="single" w:sz="4" w:space="0" w:color="000000"/>
              <w:right w:val="single" w:sz="4" w:space="0" w:color="000000"/>
            </w:tcBorders>
            <w:vAlign w:val="bottom"/>
          </w:tcPr>
          <w:p>
            <w:pPr>
              <w:pStyle w:val="Normal"/>
              <w:jc w:val="center"/>
              <w:rPr>
                <w:sz w:val="20"/>
                <w:szCs w:val="20"/>
              </w:rPr>
            </w:pPr>
            <w:r>
              <w:rPr>
                <w:sz w:val="20"/>
                <w:szCs w:val="20"/>
              </w:rPr>
              <w:t>099</w:t>
            </w:r>
          </w:p>
        </w:tc>
        <w:tc>
          <w:tcPr>
            <w:tcW w:w="2612" w:type="dxa"/>
            <w:tcBorders>
              <w:bottom w:val="single" w:sz="4" w:space="0" w:color="000000"/>
              <w:right w:val="single" w:sz="4" w:space="0" w:color="000000"/>
            </w:tcBorders>
            <w:vAlign w:val="bottom"/>
          </w:tcPr>
          <w:p>
            <w:pPr>
              <w:pStyle w:val="Normal"/>
              <w:jc w:val="center"/>
              <w:rPr>
                <w:color w:val="000000"/>
                <w:sz w:val="20"/>
                <w:szCs w:val="20"/>
              </w:rPr>
            </w:pPr>
            <w:r>
              <w:rPr>
                <w:color w:val="000000"/>
                <w:sz w:val="20"/>
                <w:szCs w:val="20"/>
              </w:rPr>
              <w:t>000 01 02 00 00 04 0000 710</w:t>
            </w:r>
          </w:p>
        </w:tc>
        <w:tc>
          <w:tcPr>
            <w:tcW w:w="5189" w:type="dxa"/>
            <w:tcBorders>
              <w:bottom w:val="single" w:sz="4" w:space="0" w:color="000000"/>
              <w:right w:val="single" w:sz="4" w:space="0" w:color="000000"/>
            </w:tcBorders>
            <w:vAlign w:val="bottom"/>
          </w:tcPr>
          <w:p>
            <w:pPr>
              <w:pStyle w:val="Normal"/>
              <w:rPr>
                <w:color w:val="000000"/>
                <w:sz w:val="20"/>
                <w:szCs w:val="20"/>
              </w:rPr>
            </w:pPr>
            <w:r>
              <w:rPr>
                <w:color w:val="000000"/>
                <w:sz w:val="20"/>
                <w:szCs w:val="20"/>
              </w:rPr>
              <w:t>Получение кредитов от кредитных организаций бюджетами городских округов в валюте Российской Федерации</w:t>
            </w:r>
          </w:p>
        </w:tc>
        <w:tc>
          <w:tcPr>
            <w:tcW w:w="2235" w:type="dxa"/>
            <w:tcBorders>
              <w:bottom w:val="single" w:sz="4" w:space="0" w:color="000000"/>
              <w:right w:val="single" w:sz="4" w:space="0" w:color="000000"/>
            </w:tcBorders>
            <w:vAlign w:val="bottom"/>
          </w:tcPr>
          <w:p>
            <w:pPr>
              <w:pStyle w:val="Normal"/>
              <w:jc w:val="right"/>
              <w:rPr>
                <w:sz w:val="20"/>
                <w:szCs w:val="20"/>
              </w:rPr>
            </w:pPr>
            <w:r>
              <w:rPr>
                <w:sz w:val="20"/>
                <w:szCs w:val="20"/>
              </w:rPr>
              <w:t>0,00</w:t>
            </w:r>
          </w:p>
        </w:tc>
        <w:tc>
          <w:tcPr>
            <w:tcW w:w="1747" w:type="dxa"/>
            <w:tcBorders>
              <w:bottom w:val="single" w:sz="4" w:space="0" w:color="000000"/>
              <w:right w:val="single" w:sz="4" w:space="0" w:color="000000"/>
            </w:tcBorders>
            <w:vAlign w:val="bottom"/>
          </w:tcPr>
          <w:p>
            <w:pPr>
              <w:pStyle w:val="Normal"/>
              <w:jc w:val="right"/>
              <w:rPr>
                <w:sz w:val="20"/>
                <w:szCs w:val="20"/>
              </w:rPr>
            </w:pPr>
            <w:r>
              <w:rPr>
                <w:sz w:val="20"/>
                <w:szCs w:val="20"/>
              </w:rPr>
              <w:t>0,00</w:t>
            </w:r>
          </w:p>
        </w:tc>
        <w:tc>
          <w:tcPr>
            <w:tcW w:w="1666" w:type="dxa"/>
            <w:tcBorders>
              <w:bottom w:val="single" w:sz="4" w:space="0" w:color="000000"/>
              <w:right w:val="single" w:sz="4" w:space="0" w:color="000000"/>
            </w:tcBorders>
            <w:vAlign w:val="bottom"/>
          </w:tcPr>
          <w:p>
            <w:pPr>
              <w:pStyle w:val="Normal"/>
              <w:jc w:val="right"/>
              <w:rPr>
                <w:sz w:val="20"/>
                <w:szCs w:val="20"/>
              </w:rPr>
            </w:pPr>
            <w:r>
              <w:rPr>
                <w:sz w:val="20"/>
                <w:szCs w:val="20"/>
              </w:rPr>
              <w:t>0,00</w:t>
            </w:r>
          </w:p>
        </w:tc>
      </w:tr>
      <w:tr>
        <w:trPr>
          <w:trHeight w:val="255" w:hRule="atLeast"/>
        </w:trPr>
        <w:tc>
          <w:tcPr>
            <w:tcW w:w="1641" w:type="dxa"/>
            <w:tcBorders>
              <w:left w:val="single" w:sz="4" w:space="0" w:color="000000"/>
              <w:bottom w:val="single" w:sz="4" w:space="0" w:color="000000"/>
              <w:right w:val="single" w:sz="4" w:space="0" w:color="000000"/>
            </w:tcBorders>
            <w:vAlign w:val="bottom"/>
          </w:tcPr>
          <w:p>
            <w:pPr>
              <w:pStyle w:val="Normal"/>
              <w:jc w:val="center"/>
              <w:rPr>
                <w:sz w:val="20"/>
                <w:szCs w:val="20"/>
              </w:rPr>
            </w:pPr>
            <w:r>
              <w:rPr>
                <w:sz w:val="20"/>
                <w:szCs w:val="20"/>
              </w:rPr>
              <w:t>099</w:t>
            </w:r>
          </w:p>
        </w:tc>
        <w:tc>
          <w:tcPr>
            <w:tcW w:w="2612" w:type="dxa"/>
            <w:tcBorders>
              <w:bottom w:val="single" w:sz="4" w:space="0" w:color="000000"/>
              <w:right w:val="single" w:sz="4" w:space="0" w:color="000000"/>
            </w:tcBorders>
            <w:vAlign w:val="bottom"/>
          </w:tcPr>
          <w:p>
            <w:pPr>
              <w:pStyle w:val="Normal"/>
              <w:jc w:val="center"/>
              <w:rPr>
                <w:color w:val="000000"/>
                <w:sz w:val="20"/>
                <w:szCs w:val="20"/>
              </w:rPr>
            </w:pPr>
            <w:r>
              <w:rPr>
                <w:color w:val="000000"/>
                <w:sz w:val="20"/>
                <w:szCs w:val="20"/>
              </w:rPr>
              <w:t>000 01 02 00 00 00 0000 800</w:t>
            </w:r>
          </w:p>
        </w:tc>
        <w:tc>
          <w:tcPr>
            <w:tcW w:w="5189" w:type="dxa"/>
            <w:tcBorders>
              <w:bottom w:val="single" w:sz="4" w:space="0" w:color="000000"/>
              <w:right w:val="single" w:sz="4" w:space="0" w:color="000000"/>
            </w:tcBorders>
            <w:vAlign w:val="bottom"/>
          </w:tcPr>
          <w:p>
            <w:pPr>
              <w:pStyle w:val="Normal"/>
              <w:rPr>
                <w:color w:val="000000"/>
                <w:sz w:val="20"/>
                <w:szCs w:val="20"/>
              </w:rPr>
            </w:pPr>
            <w:r>
              <w:rPr>
                <w:color w:val="000000"/>
                <w:sz w:val="20"/>
                <w:szCs w:val="20"/>
              </w:rPr>
              <w:t>Погашение кредитов от кредитных организаций в валюте Российской Федерации</w:t>
            </w:r>
          </w:p>
        </w:tc>
        <w:tc>
          <w:tcPr>
            <w:tcW w:w="2235" w:type="dxa"/>
            <w:tcBorders>
              <w:bottom w:val="single" w:sz="4" w:space="0" w:color="000000"/>
              <w:right w:val="single" w:sz="4" w:space="0" w:color="000000"/>
            </w:tcBorders>
            <w:vAlign w:val="bottom"/>
          </w:tcPr>
          <w:p>
            <w:pPr>
              <w:pStyle w:val="Normal"/>
              <w:jc w:val="right"/>
              <w:rPr>
                <w:sz w:val="20"/>
                <w:szCs w:val="20"/>
              </w:rPr>
            </w:pPr>
            <w:r>
              <w:rPr>
                <w:sz w:val="20"/>
                <w:szCs w:val="20"/>
              </w:rPr>
              <w:t>0,00</w:t>
            </w:r>
          </w:p>
        </w:tc>
        <w:tc>
          <w:tcPr>
            <w:tcW w:w="1747" w:type="dxa"/>
            <w:tcBorders>
              <w:bottom w:val="single" w:sz="4" w:space="0" w:color="000000"/>
              <w:right w:val="single" w:sz="4" w:space="0" w:color="000000"/>
            </w:tcBorders>
            <w:vAlign w:val="bottom"/>
          </w:tcPr>
          <w:p>
            <w:pPr>
              <w:pStyle w:val="Normal"/>
              <w:jc w:val="right"/>
              <w:rPr>
                <w:sz w:val="20"/>
                <w:szCs w:val="20"/>
              </w:rPr>
            </w:pPr>
            <w:r>
              <w:rPr>
                <w:sz w:val="20"/>
                <w:szCs w:val="20"/>
              </w:rPr>
              <w:t>0,00</w:t>
            </w:r>
          </w:p>
        </w:tc>
        <w:tc>
          <w:tcPr>
            <w:tcW w:w="1666" w:type="dxa"/>
            <w:tcBorders>
              <w:bottom w:val="single" w:sz="4" w:space="0" w:color="000000"/>
              <w:right w:val="single" w:sz="4" w:space="0" w:color="000000"/>
            </w:tcBorders>
            <w:vAlign w:val="bottom"/>
          </w:tcPr>
          <w:p>
            <w:pPr>
              <w:pStyle w:val="Normal"/>
              <w:jc w:val="right"/>
              <w:rPr>
                <w:sz w:val="20"/>
                <w:szCs w:val="20"/>
              </w:rPr>
            </w:pPr>
            <w:r>
              <w:rPr>
                <w:sz w:val="20"/>
                <w:szCs w:val="20"/>
              </w:rPr>
              <w:t>0,00</w:t>
            </w:r>
          </w:p>
        </w:tc>
      </w:tr>
      <w:tr>
        <w:trPr>
          <w:trHeight w:val="510" w:hRule="atLeast"/>
        </w:trPr>
        <w:tc>
          <w:tcPr>
            <w:tcW w:w="1641" w:type="dxa"/>
            <w:tcBorders>
              <w:left w:val="single" w:sz="4" w:space="0" w:color="000000"/>
              <w:bottom w:val="single" w:sz="4" w:space="0" w:color="000000"/>
              <w:right w:val="single" w:sz="4" w:space="0" w:color="000000"/>
            </w:tcBorders>
            <w:vAlign w:val="bottom"/>
          </w:tcPr>
          <w:p>
            <w:pPr>
              <w:pStyle w:val="Normal"/>
              <w:jc w:val="center"/>
              <w:rPr>
                <w:sz w:val="20"/>
                <w:szCs w:val="20"/>
              </w:rPr>
            </w:pPr>
            <w:r>
              <w:rPr>
                <w:sz w:val="20"/>
                <w:szCs w:val="20"/>
              </w:rPr>
              <w:t>099</w:t>
            </w:r>
          </w:p>
        </w:tc>
        <w:tc>
          <w:tcPr>
            <w:tcW w:w="2612" w:type="dxa"/>
            <w:tcBorders>
              <w:bottom w:val="single" w:sz="4" w:space="0" w:color="000000"/>
              <w:right w:val="single" w:sz="4" w:space="0" w:color="000000"/>
            </w:tcBorders>
            <w:vAlign w:val="bottom"/>
          </w:tcPr>
          <w:p>
            <w:pPr>
              <w:pStyle w:val="Normal"/>
              <w:jc w:val="center"/>
              <w:rPr>
                <w:color w:val="000000"/>
                <w:sz w:val="20"/>
                <w:szCs w:val="20"/>
              </w:rPr>
            </w:pPr>
            <w:r>
              <w:rPr>
                <w:color w:val="000000"/>
                <w:sz w:val="20"/>
                <w:szCs w:val="20"/>
              </w:rPr>
              <w:t>000 01 02 00 00 04 0000 810</w:t>
            </w:r>
          </w:p>
        </w:tc>
        <w:tc>
          <w:tcPr>
            <w:tcW w:w="5189" w:type="dxa"/>
            <w:tcBorders>
              <w:bottom w:val="single" w:sz="4" w:space="0" w:color="000000"/>
              <w:right w:val="single" w:sz="4" w:space="0" w:color="000000"/>
            </w:tcBorders>
            <w:vAlign w:val="bottom"/>
          </w:tcPr>
          <w:p>
            <w:pPr>
              <w:pStyle w:val="Normal"/>
              <w:rPr>
                <w:color w:val="000000"/>
                <w:sz w:val="20"/>
                <w:szCs w:val="20"/>
              </w:rPr>
            </w:pPr>
            <w:r>
              <w:rPr>
                <w:color w:val="000000"/>
                <w:sz w:val="20"/>
                <w:szCs w:val="20"/>
              </w:rPr>
              <w:t>Погашение кредитов от кредитных организаций бюджетами городских округов в валюте Российской Федерации</w:t>
            </w:r>
          </w:p>
        </w:tc>
        <w:tc>
          <w:tcPr>
            <w:tcW w:w="2235" w:type="dxa"/>
            <w:tcBorders>
              <w:bottom w:val="single" w:sz="4" w:space="0" w:color="000000"/>
              <w:right w:val="single" w:sz="4" w:space="0" w:color="000000"/>
            </w:tcBorders>
            <w:vAlign w:val="bottom"/>
          </w:tcPr>
          <w:p>
            <w:pPr>
              <w:pStyle w:val="Normal"/>
              <w:jc w:val="right"/>
              <w:rPr>
                <w:sz w:val="20"/>
                <w:szCs w:val="20"/>
              </w:rPr>
            </w:pPr>
            <w:r>
              <w:rPr>
                <w:sz w:val="20"/>
                <w:szCs w:val="20"/>
              </w:rPr>
              <w:t>0,00</w:t>
            </w:r>
          </w:p>
        </w:tc>
        <w:tc>
          <w:tcPr>
            <w:tcW w:w="1747" w:type="dxa"/>
            <w:tcBorders>
              <w:bottom w:val="single" w:sz="4" w:space="0" w:color="000000"/>
              <w:right w:val="single" w:sz="4" w:space="0" w:color="000000"/>
            </w:tcBorders>
            <w:vAlign w:val="bottom"/>
          </w:tcPr>
          <w:p>
            <w:pPr>
              <w:pStyle w:val="Normal"/>
              <w:jc w:val="right"/>
              <w:rPr>
                <w:sz w:val="20"/>
                <w:szCs w:val="20"/>
              </w:rPr>
            </w:pPr>
            <w:r>
              <w:rPr>
                <w:sz w:val="20"/>
                <w:szCs w:val="20"/>
              </w:rPr>
              <w:t>0,00</w:t>
            </w:r>
          </w:p>
        </w:tc>
        <w:tc>
          <w:tcPr>
            <w:tcW w:w="1666" w:type="dxa"/>
            <w:tcBorders>
              <w:bottom w:val="single" w:sz="4" w:space="0" w:color="000000"/>
              <w:right w:val="single" w:sz="4" w:space="0" w:color="000000"/>
            </w:tcBorders>
            <w:vAlign w:val="bottom"/>
          </w:tcPr>
          <w:p>
            <w:pPr>
              <w:pStyle w:val="Normal"/>
              <w:jc w:val="right"/>
              <w:rPr>
                <w:sz w:val="20"/>
                <w:szCs w:val="20"/>
              </w:rPr>
            </w:pPr>
            <w:r>
              <w:rPr>
                <w:sz w:val="20"/>
                <w:szCs w:val="20"/>
              </w:rPr>
              <w:t>0,00</w:t>
            </w:r>
          </w:p>
        </w:tc>
      </w:tr>
      <w:tr>
        <w:trPr>
          <w:trHeight w:val="270" w:hRule="atLeast"/>
        </w:trPr>
        <w:tc>
          <w:tcPr>
            <w:tcW w:w="1641" w:type="dxa"/>
            <w:tcBorders>
              <w:left w:val="single" w:sz="4" w:space="0" w:color="000000"/>
              <w:bottom w:val="single" w:sz="4" w:space="0" w:color="000000"/>
              <w:right w:val="single" w:sz="4" w:space="0" w:color="000000"/>
            </w:tcBorders>
            <w:vAlign w:val="bottom"/>
          </w:tcPr>
          <w:p>
            <w:pPr>
              <w:pStyle w:val="Normal"/>
              <w:jc w:val="center"/>
              <w:rPr>
                <w:sz w:val="20"/>
                <w:szCs w:val="20"/>
              </w:rPr>
            </w:pPr>
            <w:r>
              <w:rPr>
                <w:sz w:val="20"/>
                <w:szCs w:val="20"/>
              </w:rPr>
              <w:t>099</w:t>
            </w:r>
          </w:p>
        </w:tc>
        <w:tc>
          <w:tcPr>
            <w:tcW w:w="2612" w:type="dxa"/>
            <w:tcBorders>
              <w:bottom w:val="single" w:sz="4" w:space="0" w:color="000000"/>
              <w:right w:val="single" w:sz="4" w:space="0" w:color="000000"/>
            </w:tcBorders>
            <w:vAlign w:val="bottom"/>
          </w:tcPr>
          <w:p>
            <w:pPr>
              <w:pStyle w:val="Normal"/>
              <w:jc w:val="center"/>
              <w:rPr>
                <w:color w:val="000000"/>
                <w:sz w:val="20"/>
                <w:szCs w:val="20"/>
              </w:rPr>
            </w:pPr>
            <w:r>
              <w:rPr>
                <w:color w:val="000000"/>
                <w:sz w:val="20"/>
                <w:szCs w:val="20"/>
              </w:rPr>
              <w:t>000 01 03 00 00 00 0000 000</w:t>
            </w:r>
          </w:p>
        </w:tc>
        <w:tc>
          <w:tcPr>
            <w:tcW w:w="5189" w:type="dxa"/>
            <w:tcBorders>
              <w:bottom w:val="single" w:sz="4" w:space="0" w:color="000000"/>
              <w:right w:val="single" w:sz="4" w:space="0" w:color="000000"/>
            </w:tcBorders>
            <w:vAlign w:val="bottom"/>
          </w:tcPr>
          <w:p>
            <w:pPr>
              <w:pStyle w:val="Normal"/>
              <w:rPr>
                <w:color w:val="000000"/>
                <w:sz w:val="20"/>
                <w:szCs w:val="20"/>
              </w:rPr>
            </w:pPr>
            <w:r>
              <w:rPr>
                <w:color w:val="000000"/>
                <w:sz w:val="20"/>
                <w:szCs w:val="20"/>
              </w:rPr>
              <w:t>Бюджетные кредиты от других бюджетов бюджетной системы Российской Федерации</w:t>
            </w:r>
          </w:p>
        </w:tc>
        <w:tc>
          <w:tcPr>
            <w:tcW w:w="2235" w:type="dxa"/>
            <w:tcBorders>
              <w:bottom w:val="single" w:sz="4" w:space="0" w:color="000000"/>
              <w:right w:val="single" w:sz="4" w:space="0" w:color="000000"/>
            </w:tcBorders>
            <w:vAlign w:val="bottom"/>
          </w:tcPr>
          <w:p>
            <w:pPr>
              <w:pStyle w:val="Normal"/>
              <w:jc w:val="right"/>
              <w:rPr>
                <w:sz w:val="20"/>
                <w:szCs w:val="20"/>
              </w:rPr>
            </w:pPr>
            <w:r>
              <w:rPr>
                <w:sz w:val="20"/>
                <w:szCs w:val="20"/>
              </w:rPr>
              <w:t>20 300 000,00</w:t>
            </w:r>
          </w:p>
        </w:tc>
        <w:tc>
          <w:tcPr>
            <w:tcW w:w="1747" w:type="dxa"/>
            <w:tcBorders>
              <w:bottom w:val="single" w:sz="4" w:space="0" w:color="000000"/>
              <w:right w:val="single" w:sz="4" w:space="0" w:color="000000"/>
            </w:tcBorders>
            <w:vAlign w:val="bottom"/>
          </w:tcPr>
          <w:p>
            <w:pPr>
              <w:pStyle w:val="Normal"/>
              <w:jc w:val="right"/>
              <w:rPr>
                <w:sz w:val="20"/>
                <w:szCs w:val="20"/>
              </w:rPr>
            </w:pPr>
            <w:r>
              <w:rPr>
                <w:sz w:val="20"/>
                <w:szCs w:val="20"/>
              </w:rPr>
              <w:t>-10 000 000,00</w:t>
            </w:r>
          </w:p>
        </w:tc>
        <w:tc>
          <w:tcPr>
            <w:tcW w:w="1666" w:type="dxa"/>
            <w:tcBorders>
              <w:bottom w:val="single" w:sz="4" w:space="0" w:color="000000"/>
              <w:right w:val="single" w:sz="4" w:space="0" w:color="000000"/>
            </w:tcBorders>
            <w:vAlign w:val="bottom"/>
          </w:tcPr>
          <w:p>
            <w:pPr>
              <w:pStyle w:val="Normal"/>
              <w:jc w:val="right"/>
              <w:rPr>
                <w:sz w:val="20"/>
                <w:szCs w:val="20"/>
              </w:rPr>
            </w:pPr>
            <w:r>
              <w:rPr>
                <w:sz w:val="20"/>
                <w:szCs w:val="20"/>
              </w:rPr>
              <w:t>30 300 000,00</w:t>
            </w:r>
          </w:p>
        </w:tc>
      </w:tr>
      <w:tr>
        <w:trPr>
          <w:trHeight w:val="510" w:hRule="atLeast"/>
        </w:trPr>
        <w:tc>
          <w:tcPr>
            <w:tcW w:w="1641" w:type="dxa"/>
            <w:tcBorders>
              <w:left w:val="single" w:sz="4" w:space="0" w:color="000000"/>
              <w:bottom w:val="single" w:sz="4" w:space="0" w:color="000000"/>
              <w:right w:val="single" w:sz="4" w:space="0" w:color="000000"/>
            </w:tcBorders>
            <w:vAlign w:val="bottom"/>
          </w:tcPr>
          <w:p>
            <w:pPr>
              <w:pStyle w:val="Normal"/>
              <w:jc w:val="center"/>
              <w:rPr>
                <w:sz w:val="20"/>
                <w:szCs w:val="20"/>
              </w:rPr>
            </w:pPr>
            <w:r>
              <w:rPr>
                <w:sz w:val="20"/>
                <w:szCs w:val="20"/>
              </w:rPr>
              <w:t>099</w:t>
            </w:r>
          </w:p>
        </w:tc>
        <w:tc>
          <w:tcPr>
            <w:tcW w:w="2612" w:type="dxa"/>
            <w:tcBorders>
              <w:bottom w:val="single" w:sz="4" w:space="0" w:color="000000"/>
              <w:right w:val="single" w:sz="4" w:space="0" w:color="000000"/>
            </w:tcBorders>
            <w:vAlign w:val="bottom"/>
          </w:tcPr>
          <w:p>
            <w:pPr>
              <w:pStyle w:val="Normal"/>
              <w:jc w:val="center"/>
              <w:rPr>
                <w:color w:val="000000"/>
                <w:sz w:val="20"/>
                <w:szCs w:val="20"/>
              </w:rPr>
            </w:pPr>
            <w:r>
              <w:rPr>
                <w:color w:val="000000"/>
                <w:sz w:val="20"/>
                <w:szCs w:val="20"/>
              </w:rPr>
              <w:t>000 01 03 01 00 00 0000 000</w:t>
            </w:r>
          </w:p>
        </w:tc>
        <w:tc>
          <w:tcPr>
            <w:tcW w:w="5189" w:type="dxa"/>
            <w:tcBorders>
              <w:bottom w:val="single" w:sz="4" w:space="0" w:color="000000"/>
              <w:right w:val="single" w:sz="4" w:space="0" w:color="000000"/>
            </w:tcBorders>
            <w:vAlign w:val="bottom"/>
          </w:tcPr>
          <w:p>
            <w:pPr>
              <w:pStyle w:val="Normal"/>
              <w:rPr>
                <w:color w:val="000000"/>
                <w:sz w:val="20"/>
                <w:szCs w:val="20"/>
              </w:rPr>
            </w:pPr>
            <w:r>
              <w:rPr>
                <w:color w:val="000000"/>
                <w:sz w:val="20"/>
                <w:szCs w:val="20"/>
              </w:rPr>
              <w:t xml:space="preserve">Бюджетные кредиты от других бюджетов бюджетной системы Российской Федерации в валюте Российской Федерации </w:t>
            </w:r>
          </w:p>
        </w:tc>
        <w:tc>
          <w:tcPr>
            <w:tcW w:w="2235" w:type="dxa"/>
            <w:tcBorders>
              <w:bottom w:val="single" w:sz="4" w:space="0" w:color="000000"/>
              <w:right w:val="single" w:sz="4" w:space="0" w:color="000000"/>
            </w:tcBorders>
            <w:vAlign w:val="bottom"/>
          </w:tcPr>
          <w:p>
            <w:pPr>
              <w:pStyle w:val="Normal"/>
              <w:jc w:val="right"/>
              <w:rPr>
                <w:sz w:val="20"/>
                <w:szCs w:val="20"/>
              </w:rPr>
            </w:pPr>
            <w:r>
              <w:rPr>
                <w:sz w:val="20"/>
                <w:szCs w:val="20"/>
              </w:rPr>
              <w:t>20 300 000,00</w:t>
            </w:r>
          </w:p>
        </w:tc>
        <w:tc>
          <w:tcPr>
            <w:tcW w:w="1747" w:type="dxa"/>
            <w:tcBorders>
              <w:bottom w:val="single" w:sz="4" w:space="0" w:color="000000"/>
              <w:right w:val="single" w:sz="4" w:space="0" w:color="000000"/>
            </w:tcBorders>
            <w:vAlign w:val="bottom"/>
          </w:tcPr>
          <w:p>
            <w:pPr>
              <w:pStyle w:val="Normal"/>
              <w:jc w:val="right"/>
              <w:rPr>
                <w:sz w:val="20"/>
                <w:szCs w:val="20"/>
              </w:rPr>
            </w:pPr>
            <w:r>
              <w:rPr>
                <w:sz w:val="20"/>
                <w:szCs w:val="20"/>
              </w:rPr>
              <w:t>-10 000 000,00</w:t>
            </w:r>
          </w:p>
        </w:tc>
        <w:tc>
          <w:tcPr>
            <w:tcW w:w="1666" w:type="dxa"/>
            <w:tcBorders>
              <w:bottom w:val="single" w:sz="4" w:space="0" w:color="000000"/>
              <w:right w:val="single" w:sz="4" w:space="0" w:color="000000"/>
            </w:tcBorders>
            <w:vAlign w:val="bottom"/>
          </w:tcPr>
          <w:p>
            <w:pPr>
              <w:pStyle w:val="Normal"/>
              <w:jc w:val="right"/>
              <w:rPr>
                <w:sz w:val="20"/>
                <w:szCs w:val="20"/>
              </w:rPr>
            </w:pPr>
            <w:r>
              <w:rPr>
                <w:sz w:val="20"/>
                <w:szCs w:val="20"/>
              </w:rPr>
              <w:t>30 300 000,00</w:t>
            </w:r>
          </w:p>
        </w:tc>
      </w:tr>
      <w:tr>
        <w:trPr>
          <w:trHeight w:val="510" w:hRule="atLeast"/>
        </w:trPr>
        <w:tc>
          <w:tcPr>
            <w:tcW w:w="1641" w:type="dxa"/>
            <w:tcBorders>
              <w:left w:val="single" w:sz="4" w:space="0" w:color="000000"/>
              <w:bottom w:val="single" w:sz="4" w:space="0" w:color="000000"/>
              <w:right w:val="single" w:sz="4" w:space="0" w:color="000000"/>
            </w:tcBorders>
            <w:vAlign w:val="bottom"/>
          </w:tcPr>
          <w:p>
            <w:pPr>
              <w:pStyle w:val="Normal"/>
              <w:jc w:val="center"/>
              <w:rPr>
                <w:sz w:val="20"/>
                <w:szCs w:val="20"/>
              </w:rPr>
            </w:pPr>
            <w:r>
              <w:rPr>
                <w:sz w:val="20"/>
                <w:szCs w:val="20"/>
              </w:rPr>
              <w:t>099</w:t>
            </w:r>
          </w:p>
        </w:tc>
        <w:tc>
          <w:tcPr>
            <w:tcW w:w="2612" w:type="dxa"/>
            <w:tcBorders>
              <w:bottom w:val="single" w:sz="4" w:space="0" w:color="000000"/>
              <w:right w:val="single" w:sz="4" w:space="0" w:color="000000"/>
            </w:tcBorders>
            <w:vAlign w:val="bottom"/>
          </w:tcPr>
          <w:p>
            <w:pPr>
              <w:pStyle w:val="Normal"/>
              <w:jc w:val="center"/>
              <w:rPr>
                <w:color w:val="000000"/>
                <w:sz w:val="20"/>
                <w:szCs w:val="20"/>
              </w:rPr>
            </w:pPr>
            <w:r>
              <w:rPr>
                <w:color w:val="000000"/>
                <w:sz w:val="20"/>
                <w:szCs w:val="20"/>
              </w:rPr>
              <w:t>000 01 03 01 00 00 0000 700</w:t>
            </w:r>
          </w:p>
        </w:tc>
        <w:tc>
          <w:tcPr>
            <w:tcW w:w="5189" w:type="dxa"/>
            <w:tcBorders>
              <w:bottom w:val="single" w:sz="4" w:space="0" w:color="000000"/>
              <w:right w:val="single" w:sz="4" w:space="0" w:color="000000"/>
            </w:tcBorders>
            <w:vAlign w:val="bottom"/>
          </w:tcPr>
          <w:p>
            <w:pPr>
              <w:pStyle w:val="Normal"/>
              <w:rPr>
                <w:color w:val="000000"/>
                <w:sz w:val="20"/>
                <w:szCs w:val="20"/>
              </w:rPr>
            </w:pPr>
            <w:r>
              <w:rPr>
                <w:color w:val="000000"/>
                <w:sz w:val="20"/>
                <w:szCs w:val="20"/>
              </w:rPr>
              <w:t>Получение бюджетных кредитов от других бюджетов бюджетной системы Российской Федерации в валюте Российской Федерации</w:t>
            </w:r>
          </w:p>
        </w:tc>
        <w:tc>
          <w:tcPr>
            <w:tcW w:w="2235" w:type="dxa"/>
            <w:tcBorders>
              <w:bottom w:val="single" w:sz="4" w:space="0" w:color="000000"/>
              <w:right w:val="single" w:sz="4" w:space="0" w:color="000000"/>
            </w:tcBorders>
            <w:vAlign w:val="bottom"/>
          </w:tcPr>
          <w:p>
            <w:pPr>
              <w:pStyle w:val="Normal"/>
              <w:jc w:val="right"/>
              <w:rPr>
                <w:sz w:val="20"/>
                <w:szCs w:val="20"/>
              </w:rPr>
            </w:pPr>
            <w:r>
              <w:rPr>
                <w:sz w:val="20"/>
                <w:szCs w:val="20"/>
              </w:rPr>
              <w:t>30 300 000,00</w:t>
            </w:r>
          </w:p>
        </w:tc>
        <w:tc>
          <w:tcPr>
            <w:tcW w:w="1747" w:type="dxa"/>
            <w:tcBorders>
              <w:bottom w:val="single" w:sz="4" w:space="0" w:color="000000"/>
              <w:right w:val="single" w:sz="4" w:space="0" w:color="000000"/>
            </w:tcBorders>
            <w:vAlign w:val="bottom"/>
          </w:tcPr>
          <w:p>
            <w:pPr>
              <w:pStyle w:val="Normal"/>
              <w:jc w:val="right"/>
              <w:rPr>
                <w:sz w:val="20"/>
                <w:szCs w:val="20"/>
              </w:rPr>
            </w:pPr>
            <w:r>
              <w:rPr>
                <w:sz w:val="20"/>
                <w:szCs w:val="20"/>
              </w:rPr>
              <w:t>0,00</w:t>
            </w:r>
          </w:p>
        </w:tc>
        <w:tc>
          <w:tcPr>
            <w:tcW w:w="1666" w:type="dxa"/>
            <w:tcBorders>
              <w:bottom w:val="single" w:sz="4" w:space="0" w:color="000000"/>
              <w:right w:val="single" w:sz="4" w:space="0" w:color="000000"/>
            </w:tcBorders>
            <w:vAlign w:val="bottom"/>
          </w:tcPr>
          <w:p>
            <w:pPr>
              <w:pStyle w:val="Normal"/>
              <w:jc w:val="right"/>
              <w:rPr>
                <w:sz w:val="20"/>
                <w:szCs w:val="20"/>
              </w:rPr>
            </w:pPr>
            <w:r>
              <w:rPr>
                <w:sz w:val="20"/>
                <w:szCs w:val="20"/>
              </w:rPr>
              <w:t>30 300 000,00</w:t>
            </w:r>
          </w:p>
        </w:tc>
      </w:tr>
      <w:tr>
        <w:trPr>
          <w:trHeight w:val="510" w:hRule="atLeast"/>
        </w:trPr>
        <w:tc>
          <w:tcPr>
            <w:tcW w:w="1641" w:type="dxa"/>
            <w:tcBorders>
              <w:left w:val="single" w:sz="4" w:space="0" w:color="000000"/>
              <w:bottom w:val="single" w:sz="4" w:space="0" w:color="000000"/>
              <w:right w:val="single" w:sz="4" w:space="0" w:color="000000"/>
            </w:tcBorders>
            <w:vAlign w:val="bottom"/>
          </w:tcPr>
          <w:p>
            <w:pPr>
              <w:pStyle w:val="Normal"/>
              <w:jc w:val="center"/>
              <w:rPr>
                <w:sz w:val="20"/>
                <w:szCs w:val="20"/>
              </w:rPr>
            </w:pPr>
            <w:r>
              <w:rPr>
                <w:sz w:val="20"/>
                <w:szCs w:val="20"/>
              </w:rPr>
              <w:t>099</w:t>
            </w:r>
          </w:p>
        </w:tc>
        <w:tc>
          <w:tcPr>
            <w:tcW w:w="2612" w:type="dxa"/>
            <w:tcBorders>
              <w:bottom w:val="single" w:sz="4" w:space="0" w:color="000000"/>
              <w:right w:val="single" w:sz="4" w:space="0" w:color="000000"/>
            </w:tcBorders>
            <w:vAlign w:val="bottom"/>
          </w:tcPr>
          <w:p>
            <w:pPr>
              <w:pStyle w:val="Normal"/>
              <w:jc w:val="center"/>
              <w:rPr>
                <w:color w:val="000000"/>
                <w:sz w:val="20"/>
                <w:szCs w:val="20"/>
              </w:rPr>
            </w:pPr>
            <w:r>
              <w:rPr>
                <w:color w:val="000000"/>
                <w:sz w:val="20"/>
                <w:szCs w:val="20"/>
              </w:rPr>
              <w:t>000 01 03 01 00 04 0000 710</w:t>
            </w:r>
          </w:p>
        </w:tc>
        <w:tc>
          <w:tcPr>
            <w:tcW w:w="5189" w:type="dxa"/>
            <w:tcBorders>
              <w:bottom w:val="single" w:sz="4" w:space="0" w:color="000000"/>
              <w:right w:val="single" w:sz="4" w:space="0" w:color="000000"/>
            </w:tcBorders>
            <w:vAlign w:val="bottom"/>
          </w:tcPr>
          <w:p>
            <w:pPr>
              <w:pStyle w:val="Normal"/>
              <w:rPr>
                <w:color w:val="000000"/>
                <w:sz w:val="20"/>
                <w:szCs w:val="20"/>
              </w:rPr>
            </w:pPr>
            <w:r>
              <w:rPr>
                <w:color w:val="000000"/>
                <w:sz w:val="20"/>
                <w:szCs w:val="20"/>
              </w:rPr>
              <w:t>Получение кредитов от других бюджетов бюджетной системы Российской Федерации бюджетами городских округов в валюте Российской Федерации</w:t>
            </w:r>
          </w:p>
        </w:tc>
        <w:tc>
          <w:tcPr>
            <w:tcW w:w="2235" w:type="dxa"/>
            <w:tcBorders>
              <w:bottom w:val="single" w:sz="4" w:space="0" w:color="000000"/>
              <w:right w:val="single" w:sz="4" w:space="0" w:color="000000"/>
            </w:tcBorders>
            <w:vAlign w:val="bottom"/>
          </w:tcPr>
          <w:p>
            <w:pPr>
              <w:pStyle w:val="Normal"/>
              <w:jc w:val="right"/>
              <w:rPr>
                <w:sz w:val="20"/>
                <w:szCs w:val="20"/>
              </w:rPr>
            </w:pPr>
            <w:r>
              <w:rPr>
                <w:sz w:val="20"/>
                <w:szCs w:val="20"/>
              </w:rPr>
              <w:t>30 300 000,00</w:t>
            </w:r>
          </w:p>
        </w:tc>
        <w:tc>
          <w:tcPr>
            <w:tcW w:w="1747" w:type="dxa"/>
            <w:tcBorders>
              <w:bottom w:val="single" w:sz="4" w:space="0" w:color="000000"/>
              <w:right w:val="single" w:sz="4" w:space="0" w:color="000000"/>
            </w:tcBorders>
            <w:vAlign w:val="bottom"/>
          </w:tcPr>
          <w:p>
            <w:pPr>
              <w:pStyle w:val="Normal"/>
              <w:jc w:val="right"/>
              <w:rPr>
                <w:sz w:val="20"/>
                <w:szCs w:val="20"/>
              </w:rPr>
            </w:pPr>
            <w:r>
              <w:rPr>
                <w:sz w:val="20"/>
                <w:szCs w:val="20"/>
              </w:rPr>
              <w:t>0,00</w:t>
            </w:r>
          </w:p>
        </w:tc>
        <w:tc>
          <w:tcPr>
            <w:tcW w:w="1666" w:type="dxa"/>
            <w:tcBorders>
              <w:bottom w:val="single" w:sz="4" w:space="0" w:color="000000"/>
              <w:right w:val="single" w:sz="4" w:space="0" w:color="000000"/>
            </w:tcBorders>
            <w:vAlign w:val="bottom"/>
          </w:tcPr>
          <w:p>
            <w:pPr>
              <w:pStyle w:val="Normal"/>
              <w:jc w:val="right"/>
              <w:rPr>
                <w:sz w:val="20"/>
                <w:szCs w:val="20"/>
              </w:rPr>
            </w:pPr>
            <w:r>
              <w:rPr>
                <w:sz w:val="20"/>
                <w:szCs w:val="20"/>
              </w:rPr>
              <w:t>30 300 000,00</w:t>
            </w:r>
          </w:p>
        </w:tc>
      </w:tr>
      <w:tr>
        <w:trPr>
          <w:trHeight w:val="510" w:hRule="atLeast"/>
        </w:trPr>
        <w:tc>
          <w:tcPr>
            <w:tcW w:w="1641" w:type="dxa"/>
            <w:tcBorders>
              <w:left w:val="single" w:sz="4" w:space="0" w:color="000000"/>
              <w:bottom w:val="single" w:sz="4" w:space="0" w:color="000000"/>
              <w:right w:val="single" w:sz="4" w:space="0" w:color="000000"/>
            </w:tcBorders>
            <w:vAlign w:val="bottom"/>
          </w:tcPr>
          <w:p>
            <w:pPr>
              <w:pStyle w:val="Normal"/>
              <w:jc w:val="center"/>
              <w:rPr>
                <w:sz w:val="20"/>
                <w:szCs w:val="20"/>
              </w:rPr>
            </w:pPr>
            <w:r>
              <w:rPr>
                <w:sz w:val="20"/>
                <w:szCs w:val="20"/>
              </w:rPr>
              <w:t>099</w:t>
            </w:r>
          </w:p>
        </w:tc>
        <w:tc>
          <w:tcPr>
            <w:tcW w:w="2612" w:type="dxa"/>
            <w:tcBorders>
              <w:bottom w:val="single" w:sz="4" w:space="0" w:color="000000"/>
              <w:right w:val="single" w:sz="4" w:space="0" w:color="000000"/>
            </w:tcBorders>
            <w:vAlign w:val="bottom"/>
          </w:tcPr>
          <w:p>
            <w:pPr>
              <w:pStyle w:val="Normal"/>
              <w:jc w:val="center"/>
              <w:rPr>
                <w:color w:val="000000"/>
                <w:sz w:val="20"/>
                <w:szCs w:val="20"/>
              </w:rPr>
            </w:pPr>
            <w:r>
              <w:rPr>
                <w:color w:val="000000"/>
                <w:sz w:val="20"/>
                <w:szCs w:val="20"/>
              </w:rPr>
              <w:t>000 01 03 01 00 00 0000 800</w:t>
            </w:r>
          </w:p>
        </w:tc>
        <w:tc>
          <w:tcPr>
            <w:tcW w:w="5189" w:type="dxa"/>
            <w:tcBorders>
              <w:bottom w:val="single" w:sz="4" w:space="0" w:color="000000"/>
              <w:right w:val="single" w:sz="4" w:space="0" w:color="000000"/>
            </w:tcBorders>
            <w:vAlign w:val="bottom"/>
          </w:tcPr>
          <w:p>
            <w:pPr>
              <w:pStyle w:val="Normal"/>
              <w:rPr>
                <w:color w:val="000000"/>
                <w:sz w:val="20"/>
                <w:szCs w:val="20"/>
              </w:rPr>
            </w:pPr>
            <w:r>
              <w:rPr>
                <w:color w:val="000000"/>
                <w:sz w:val="20"/>
                <w:szCs w:val="20"/>
              </w:rPr>
              <w:t>Погашение бюджетных кредитов от других бюджетов бюджетной системы Российской Федерации в валюте Российской Федерации</w:t>
            </w:r>
          </w:p>
        </w:tc>
        <w:tc>
          <w:tcPr>
            <w:tcW w:w="2235" w:type="dxa"/>
            <w:tcBorders>
              <w:bottom w:val="single" w:sz="4" w:space="0" w:color="000000"/>
              <w:right w:val="single" w:sz="4" w:space="0" w:color="000000"/>
            </w:tcBorders>
            <w:vAlign w:val="bottom"/>
          </w:tcPr>
          <w:p>
            <w:pPr>
              <w:pStyle w:val="Normal"/>
              <w:jc w:val="right"/>
              <w:rPr>
                <w:sz w:val="20"/>
                <w:szCs w:val="20"/>
              </w:rPr>
            </w:pPr>
            <w:r>
              <w:rPr>
                <w:sz w:val="20"/>
                <w:szCs w:val="20"/>
              </w:rPr>
              <w:t>10 000 000,00</w:t>
            </w:r>
          </w:p>
        </w:tc>
        <w:tc>
          <w:tcPr>
            <w:tcW w:w="1747" w:type="dxa"/>
            <w:tcBorders>
              <w:bottom w:val="single" w:sz="4" w:space="0" w:color="000000"/>
              <w:right w:val="single" w:sz="4" w:space="0" w:color="000000"/>
            </w:tcBorders>
            <w:vAlign w:val="bottom"/>
          </w:tcPr>
          <w:p>
            <w:pPr>
              <w:pStyle w:val="Normal"/>
              <w:jc w:val="right"/>
              <w:rPr>
                <w:sz w:val="20"/>
                <w:szCs w:val="20"/>
              </w:rPr>
            </w:pPr>
            <w:r>
              <w:rPr>
                <w:sz w:val="20"/>
                <w:szCs w:val="20"/>
              </w:rPr>
              <w:t>10 000 000,00</w:t>
            </w:r>
          </w:p>
        </w:tc>
        <w:tc>
          <w:tcPr>
            <w:tcW w:w="1666" w:type="dxa"/>
            <w:tcBorders>
              <w:bottom w:val="single" w:sz="4" w:space="0" w:color="000000"/>
              <w:right w:val="single" w:sz="4" w:space="0" w:color="000000"/>
            </w:tcBorders>
            <w:vAlign w:val="bottom"/>
          </w:tcPr>
          <w:p>
            <w:pPr>
              <w:pStyle w:val="Normal"/>
              <w:jc w:val="right"/>
              <w:rPr>
                <w:sz w:val="20"/>
                <w:szCs w:val="20"/>
              </w:rPr>
            </w:pPr>
            <w:r>
              <w:rPr>
                <w:sz w:val="20"/>
                <w:szCs w:val="20"/>
              </w:rPr>
              <w:t>0,00</w:t>
            </w:r>
          </w:p>
        </w:tc>
      </w:tr>
      <w:tr>
        <w:trPr>
          <w:trHeight w:val="510" w:hRule="atLeast"/>
        </w:trPr>
        <w:tc>
          <w:tcPr>
            <w:tcW w:w="1641" w:type="dxa"/>
            <w:tcBorders>
              <w:left w:val="single" w:sz="4" w:space="0" w:color="000000"/>
              <w:bottom w:val="single" w:sz="4" w:space="0" w:color="000000"/>
              <w:right w:val="single" w:sz="4" w:space="0" w:color="000000"/>
            </w:tcBorders>
            <w:vAlign w:val="bottom"/>
          </w:tcPr>
          <w:p>
            <w:pPr>
              <w:pStyle w:val="Normal"/>
              <w:jc w:val="center"/>
              <w:rPr>
                <w:sz w:val="20"/>
                <w:szCs w:val="20"/>
              </w:rPr>
            </w:pPr>
            <w:r>
              <w:rPr>
                <w:sz w:val="20"/>
                <w:szCs w:val="20"/>
              </w:rPr>
              <w:t>099</w:t>
            </w:r>
          </w:p>
        </w:tc>
        <w:tc>
          <w:tcPr>
            <w:tcW w:w="2612" w:type="dxa"/>
            <w:tcBorders>
              <w:bottom w:val="single" w:sz="4" w:space="0" w:color="000000"/>
              <w:right w:val="single" w:sz="4" w:space="0" w:color="000000"/>
            </w:tcBorders>
            <w:vAlign w:val="bottom"/>
          </w:tcPr>
          <w:p>
            <w:pPr>
              <w:pStyle w:val="Normal"/>
              <w:jc w:val="center"/>
              <w:rPr>
                <w:color w:val="000000"/>
                <w:sz w:val="20"/>
                <w:szCs w:val="20"/>
              </w:rPr>
            </w:pPr>
            <w:r>
              <w:rPr>
                <w:color w:val="000000"/>
                <w:sz w:val="20"/>
                <w:szCs w:val="20"/>
              </w:rPr>
              <w:t>000 01 03 01 00 04 0000 810</w:t>
            </w:r>
          </w:p>
        </w:tc>
        <w:tc>
          <w:tcPr>
            <w:tcW w:w="5189" w:type="dxa"/>
            <w:tcBorders>
              <w:bottom w:val="single" w:sz="4" w:space="0" w:color="000000"/>
              <w:right w:val="single" w:sz="4" w:space="0" w:color="000000"/>
            </w:tcBorders>
            <w:vAlign w:val="bottom"/>
          </w:tcPr>
          <w:p>
            <w:pPr>
              <w:pStyle w:val="Normal"/>
              <w:rPr>
                <w:color w:val="000000"/>
                <w:sz w:val="20"/>
                <w:szCs w:val="20"/>
              </w:rPr>
            </w:pPr>
            <w:r>
              <w:rPr>
                <w:color w:val="000000"/>
                <w:sz w:val="20"/>
                <w:szCs w:val="20"/>
              </w:rPr>
              <w:t>Погашение кредитов от других бюджетов бюджетной системы Российской Федерации бюджетами городских округов в валюте Российской Федерации</w:t>
            </w:r>
          </w:p>
        </w:tc>
        <w:tc>
          <w:tcPr>
            <w:tcW w:w="2235" w:type="dxa"/>
            <w:tcBorders>
              <w:bottom w:val="single" w:sz="4" w:space="0" w:color="000000"/>
              <w:right w:val="single" w:sz="4" w:space="0" w:color="000000"/>
            </w:tcBorders>
            <w:vAlign w:val="bottom"/>
          </w:tcPr>
          <w:p>
            <w:pPr>
              <w:pStyle w:val="Normal"/>
              <w:jc w:val="right"/>
              <w:rPr>
                <w:sz w:val="20"/>
                <w:szCs w:val="20"/>
              </w:rPr>
            </w:pPr>
            <w:r>
              <w:rPr>
                <w:sz w:val="20"/>
                <w:szCs w:val="20"/>
              </w:rPr>
              <w:t>10 000 000,00</w:t>
            </w:r>
          </w:p>
        </w:tc>
        <w:tc>
          <w:tcPr>
            <w:tcW w:w="1747" w:type="dxa"/>
            <w:tcBorders>
              <w:bottom w:val="single" w:sz="4" w:space="0" w:color="000000"/>
              <w:right w:val="single" w:sz="4" w:space="0" w:color="000000"/>
            </w:tcBorders>
            <w:vAlign w:val="bottom"/>
          </w:tcPr>
          <w:p>
            <w:pPr>
              <w:pStyle w:val="Normal"/>
              <w:jc w:val="right"/>
              <w:rPr>
                <w:sz w:val="20"/>
                <w:szCs w:val="20"/>
              </w:rPr>
            </w:pPr>
            <w:r>
              <w:rPr>
                <w:sz w:val="20"/>
                <w:szCs w:val="20"/>
              </w:rPr>
              <w:t>10 000 000,00</w:t>
            </w:r>
          </w:p>
        </w:tc>
        <w:tc>
          <w:tcPr>
            <w:tcW w:w="1666" w:type="dxa"/>
            <w:tcBorders>
              <w:bottom w:val="single" w:sz="4" w:space="0" w:color="000000"/>
              <w:right w:val="single" w:sz="4" w:space="0" w:color="000000"/>
            </w:tcBorders>
            <w:vAlign w:val="bottom"/>
          </w:tcPr>
          <w:p>
            <w:pPr>
              <w:pStyle w:val="Normal"/>
              <w:jc w:val="right"/>
              <w:rPr>
                <w:sz w:val="20"/>
                <w:szCs w:val="20"/>
              </w:rPr>
            </w:pPr>
            <w:r>
              <w:rPr>
                <w:sz w:val="20"/>
                <w:szCs w:val="20"/>
              </w:rPr>
              <w:t>0,00</w:t>
            </w:r>
          </w:p>
        </w:tc>
      </w:tr>
      <w:tr>
        <w:trPr>
          <w:trHeight w:val="255" w:hRule="atLeast"/>
        </w:trPr>
        <w:tc>
          <w:tcPr>
            <w:tcW w:w="1641" w:type="dxa"/>
            <w:tcBorders>
              <w:left w:val="single" w:sz="4" w:space="0" w:color="000000"/>
              <w:bottom w:val="single" w:sz="4" w:space="0" w:color="000000"/>
              <w:right w:val="single" w:sz="4" w:space="0" w:color="000000"/>
            </w:tcBorders>
            <w:vAlign w:val="bottom"/>
          </w:tcPr>
          <w:p>
            <w:pPr>
              <w:pStyle w:val="Normal"/>
              <w:jc w:val="center"/>
              <w:rPr>
                <w:b/>
                <w:bCs/>
                <w:sz w:val="20"/>
                <w:szCs w:val="20"/>
              </w:rPr>
            </w:pPr>
            <w:r>
              <w:rPr>
                <w:b/>
                <w:bCs/>
                <w:sz w:val="20"/>
                <w:szCs w:val="20"/>
              </w:rPr>
              <w:t>099</w:t>
            </w:r>
          </w:p>
        </w:tc>
        <w:tc>
          <w:tcPr>
            <w:tcW w:w="2612" w:type="dxa"/>
            <w:tcBorders>
              <w:bottom w:val="single" w:sz="4" w:space="0" w:color="000000"/>
              <w:right w:val="single" w:sz="4" w:space="0" w:color="000000"/>
            </w:tcBorders>
            <w:vAlign w:val="bottom"/>
          </w:tcPr>
          <w:p>
            <w:pPr>
              <w:pStyle w:val="Normal"/>
              <w:jc w:val="center"/>
              <w:rPr>
                <w:b/>
                <w:bCs/>
                <w:color w:val="000000"/>
                <w:sz w:val="20"/>
                <w:szCs w:val="20"/>
              </w:rPr>
            </w:pPr>
            <w:r>
              <w:rPr>
                <w:b/>
                <w:bCs/>
                <w:color w:val="000000"/>
                <w:sz w:val="20"/>
                <w:szCs w:val="20"/>
              </w:rPr>
              <w:t>000 01 05 00 00 00 0000 000</w:t>
            </w:r>
          </w:p>
        </w:tc>
        <w:tc>
          <w:tcPr>
            <w:tcW w:w="5189" w:type="dxa"/>
            <w:tcBorders>
              <w:bottom w:val="single" w:sz="4" w:space="0" w:color="000000"/>
              <w:right w:val="single" w:sz="4" w:space="0" w:color="000000"/>
            </w:tcBorders>
            <w:vAlign w:val="bottom"/>
          </w:tcPr>
          <w:p>
            <w:pPr>
              <w:pStyle w:val="Normal"/>
              <w:rPr>
                <w:b/>
                <w:bCs/>
                <w:color w:val="000000"/>
                <w:sz w:val="20"/>
                <w:szCs w:val="20"/>
              </w:rPr>
            </w:pPr>
            <w:r>
              <w:rPr>
                <w:b/>
                <w:bCs/>
                <w:color w:val="000000"/>
                <w:sz w:val="20"/>
                <w:szCs w:val="20"/>
              </w:rPr>
              <w:t>Изменение остатков средств на счетах по учету средств бюджетов</w:t>
            </w:r>
          </w:p>
        </w:tc>
        <w:tc>
          <w:tcPr>
            <w:tcW w:w="2235" w:type="dxa"/>
            <w:tcBorders>
              <w:bottom w:val="single" w:sz="4" w:space="0" w:color="000000"/>
              <w:right w:val="single" w:sz="4" w:space="0" w:color="000000"/>
            </w:tcBorders>
            <w:vAlign w:val="bottom"/>
          </w:tcPr>
          <w:p>
            <w:pPr>
              <w:pStyle w:val="Normal"/>
              <w:jc w:val="right"/>
              <w:rPr>
                <w:b/>
                <w:bCs/>
                <w:sz w:val="20"/>
                <w:szCs w:val="20"/>
              </w:rPr>
            </w:pPr>
            <w:r>
              <w:rPr>
                <w:b/>
                <w:bCs/>
                <w:sz w:val="20"/>
                <w:szCs w:val="20"/>
              </w:rPr>
              <w:t>21 083 014,42</w:t>
            </w:r>
          </w:p>
        </w:tc>
        <w:tc>
          <w:tcPr>
            <w:tcW w:w="1747" w:type="dxa"/>
            <w:tcBorders>
              <w:bottom w:val="single" w:sz="4" w:space="0" w:color="000000"/>
              <w:right w:val="single" w:sz="4" w:space="0" w:color="000000"/>
            </w:tcBorders>
            <w:vAlign w:val="bottom"/>
          </w:tcPr>
          <w:p>
            <w:pPr>
              <w:pStyle w:val="Normal"/>
              <w:jc w:val="right"/>
              <w:rPr>
                <w:b/>
                <w:bCs/>
                <w:sz w:val="20"/>
                <w:szCs w:val="20"/>
              </w:rPr>
            </w:pPr>
            <w:r>
              <w:rPr>
                <w:b/>
                <w:bCs/>
                <w:sz w:val="20"/>
                <w:szCs w:val="20"/>
              </w:rPr>
              <w:t>-7 632 315,81</w:t>
            </w:r>
          </w:p>
        </w:tc>
        <w:tc>
          <w:tcPr>
            <w:tcW w:w="1666" w:type="dxa"/>
            <w:tcBorders>
              <w:bottom w:val="single" w:sz="4" w:space="0" w:color="000000"/>
              <w:right w:val="single" w:sz="4" w:space="0" w:color="000000"/>
            </w:tcBorders>
            <w:vAlign w:val="bottom"/>
          </w:tcPr>
          <w:p>
            <w:pPr>
              <w:pStyle w:val="Normal"/>
              <w:jc w:val="right"/>
              <w:rPr>
                <w:b/>
                <w:bCs/>
                <w:sz w:val="20"/>
                <w:szCs w:val="20"/>
              </w:rPr>
            </w:pPr>
            <w:r>
              <w:rPr>
                <w:b/>
                <w:bCs/>
                <w:sz w:val="20"/>
                <w:szCs w:val="20"/>
              </w:rPr>
              <w:t>13 450 698,61</w:t>
            </w:r>
          </w:p>
        </w:tc>
      </w:tr>
      <w:tr>
        <w:trPr>
          <w:trHeight w:val="255" w:hRule="atLeast"/>
        </w:trPr>
        <w:tc>
          <w:tcPr>
            <w:tcW w:w="1641" w:type="dxa"/>
            <w:tcBorders>
              <w:left w:val="single" w:sz="4" w:space="0" w:color="000000"/>
              <w:bottom w:val="single" w:sz="4" w:space="0" w:color="000000"/>
              <w:right w:val="single" w:sz="4" w:space="0" w:color="000000"/>
            </w:tcBorders>
            <w:vAlign w:val="bottom"/>
          </w:tcPr>
          <w:p>
            <w:pPr>
              <w:pStyle w:val="Normal"/>
              <w:jc w:val="center"/>
              <w:rPr>
                <w:sz w:val="20"/>
                <w:szCs w:val="20"/>
              </w:rPr>
            </w:pPr>
            <w:r>
              <w:rPr>
                <w:sz w:val="20"/>
                <w:szCs w:val="20"/>
              </w:rPr>
              <w:t>099</w:t>
            </w:r>
          </w:p>
        </w:tc>
        <w:tc>
          <w:tcPr>
            <w:tcW w:w="2612" w:type="dxa"/>
            <w:tcBorders>
              <w:bottom w:val="single" w:sz="4" w:space="0" w:color="000000"/>
              <w:right w:val="single" w:sz="4" w:space="0" w:color="000000"/>
            </w:tcBorders>
            <w:vAlign w:val="bottom"/>
          </w:tcPr>
          <w:p>
            <w:pPr>
              <w:pStyle w:val="Normal"/>
              <w:jc w:val="center"/>
              <w:rPr>
                <w:color w:val="000000"/>
                <w:sz w:val="20"/>
                <w:szCs w:val="20"/>
              </w:rPr>
            </w:pPr>
            <w:r>
              <w:rPr>
                <w:color w:val="000000"/>
                <w:sz w:val="20"/>
                <w:szCs w:val="20"/>
              </w:rPr>
              <w:t>000 01 05 00 00 00 0000 500</w:t>
            </w:r>
          </w:p>
        </w:tc>
        <w:tc>
          <w:tcPr>
            <w:tcW w:w="5189" w:type="dxa"/>
            <w:tcBorders>
              <w:bottom w:val="single" w:sz="4" w:space="0" w:color="000000"/>
              <w:right w:val="single" w:sz="4" w:space="0" w:color="000000"/>
            </w:tcBorders>
            <w:vAlign w:val="bottom"/>
          </w:tcPr>
          <w:p>
            <w:pPr>
              <w:pStyle w:val="Normal"/>
              <w:rPr>
                <w:color w:val="000000"/>
                <w:sz w:val="20"/>
                <w:szCs w:val="20"/>
              </w:rPr>
            </w:pPr>
            <w:r>
              <w:rPr>
                <w:color w:val="000000"/>
                <w:sz w:val="20"/>
                <w:szCs w:val="20"/>
              </w:rPr>
              <w:t>Увеличение остатков средств бюджетов</w:t>
            </w:r>
          </w:p>
        </w:tc>
        <w:tc>
          <w:tcPr>
            <w:tcW w:w="2235" w:type="dxa"/>
            <w:tcBorders>
              <w:bottom w:val="single" w:sz="4" w:space="0" w:color="000000"/>
              <w:right w:val="single" w:sz="4" w:space="0" w:color="000000"/>
            </w:tcBorders>
            <w:vAlign w:val="bottom"/>
          </w:tcPr>
          <w:p>
            <w:pPr>
              <w:pStyle w:val="Normal"/>
              <w:jc w:val="right"/>
              <w:rPr>
                <w:color w:val="000000"/>
                <w:sz w:val="20"/>
                <w:szCs w:val="20"/>
              </w:rPr>
            </w:pPr>
            <w:r>
              <w:rPr>
                <w:color w:val="000000"/>
                <w:sz w:val="20"/>
                <w:szCs w:val="20"/>
              </w:rPr>
              <w:t>-2 249 574 311,79</w:t>
            </w:r>
          </w:p>
        </w:tc>
        <w:tc>
          <w:tcPr>
            <w:tcW w:w="1747" w:type="dxa"/>
            <w:tcBorders>
              <w:bottom w:val="single" w:sz="4" w:space="0" w:color="000000"/>
              <w:right w:val="single" w:sz="4" w:space="0" w:color="000000"/>
            </w:tcBorders>
            <w:vAlign w:val="bottom"/>
          </w:tcPr>
          <w:p>
            <w:pPr>
              <w:pStyle w:val="Normal"/>
              <w:jc w:val="right"/>
              <w:rPr>
                <w:color w:val="000000"/>
                <w:sz w:val="20"/>
                <w:szCs w:val="20"/>
              </w:rPr>
            </w:pPr>
            <w:r>
              <w:rPr>
                <w:color w:val="000000"/>
                <w:sz w:val="20"/>
                <w:szCs w:val="20"/>
              </w:rPr>
              <w:t>-1 496 112 901,41</w:t>
            </w:r>
          </w:p>
        </w:tc>
        <w:tc>
          <w:tcPr>
            <w:tcW w:w="1666" w:type="dxa"/>
            <w:tcBorders>
              <w:bottom w:val="single" w:sz="4" w:space="0" w:color="000000"/>
              <w:right w:val="single" w:sz="4" w:space="0" w:color="000000"/>
            </w:tcBorders>
            <w:vAlign w:val="bottom"/>
          </w:tcPr>
          <w:p>
            <w:pPr>
              <w:pStyle w:val="Normal"/>
              <w:jc w:val="right"/>
              <w:rPr>
                <w:sz w:val="20"/>
                <w:szCs w:val="20"/>
              </w:rPr>
            </w:pPr>
            <w:r>
              <w:rPr>
                <w:sz w:val="20"/>
                <w:szCs w:val="20"/>
              </w:rPr>
              <w:t>-753 461 410,38</w:t>
            </w:r>
          </w:p>
        </w:tc>
      </w:tr>
      <w:tr>
        <w:trPr>
          <w:trHeight w:val="255" w:hRule="atLeast"/>
        </w:trPr>
        <w:tc>
          <w:tcPr>
            <w:tcW w:w="1641" w:type="dxa"/>
            <w:tcBorders>
              <w:left w:val="single" w:sz="4" w:space="0" w:color="000000"/>
              <w:bottom w:val="single" w:sz="4" w:space="0" w:color="000000"/>
              <w:right w:val="single" w:sz="4" w:space="0" w:color="000000"/>
            </w:tcBorders>
            <w:vAlign w:val="bottom"/>
          </w:tcPr>
          <w:p>
            <w:pPr>
              <w:pStyle w:val="Normal"/>
              <w:jc w:val="center"/>
              <w:rPr>
                <w:sz w:val="20"/>
                <w:szCs w:val="20"/>
              </w:rPr>
            </w:pPr>
            <w:r>
              <w:rPr>
                <w:sz w:val="20"/>
                <w:szCs w:val="20"/>
              </w:rPr>
              <w:t>099</w:t>
            </w:r>
          </w:p>
        </w:tc>
        <w:tc>
          <w:tcPr>
            <w:tcW w:w="2612" w:type="dxa"/>
            <w:tcBorders>
              <w:bottom w:val="single" w:sz="4" w:space="0" w:color="000000"/>
              <w:right w:val="single" w:sz="4" w:space="0" w:color="000000"/>
            </w:tcBorders>
            <w:vAlign w:val="bottom"/>
          </w:tcPr>
          <w:p>
            <w:pPr>
              <w:pStyle w:val="Normal"/>
              <w:jc w:val="center"/>
              <w:rPr>
                <w:color w:val="000000"/>
                <w:sz w:val="20"/>
                <w:szCs w:val="20"/>
              </w:rPr>
            </w:pPr>
            <w:r>
              <w:rPr>
                <w:color w:val="000000"/>
                <w:sz w:val="20"/>
                <w:szCs w:val="20"/>
              </w:rPr>
              <w:t>000 01 05 02 00 00 0000 500</w:t>
            </w:r>
          </w:p>
        </w:tc>
        <w:tc>
          <w:tcPr>
            <w:tcW w:w="5189" w:type="dxa"/>
            <w:tcBorders>
              <w:bottom w:val="single" w:sz="4" w:space="0" w:color="000000"/>
              <w:right w:val="single" w:sz="4" w:space="0" w:color="000000"/>
            </w:tcBorders>
            <w:vAlign w:val="bottom"/>
          </w:tcPr>
          <w:p>
            <w:pPr>
              <w:pStyle w:val="Normal"/>
              <w:rPr>
                <w:color w:val="000000"/>
                <w:sz w:val="20"/>
                <w:szCs w:val="20"/>
              </w:rPr>
            </w:pPr>
            <w:r>
              <w:rPr>
                <w:color w:val="000000"/>
                <w:sz w:val="20"/>
                <w:szCs w:val="20"/>
              </w:rPr>
              <w:t>Увеличение прочих остатков средств бюджетов</w:t>
            </w:r>
          </w:p>
        </w:tc>
        <w:tc>
          <w:tcPr>
            <w:tcW w:w="2235" w:type="dxa"/>
            <w:tcBorders>
              <w:bottom w:val="single" w:sz="4" w:space="0" w:color="000000"/>
              <w:right w:val="single" w:sz="4" w:space="0" w:color="000000"/>
            </w:tcBorders>
            <w:vAlign w:val="bottom"/>
          </w:tcPr>
          <w:p>
            <w:pPr>
              <w:pStyle w:val="Normal"/>
              <w:jc w:val="right"/>
              <w:rPr>
                <w:color w:val="000000"/>
                <w:sz w:val="20"/>
                <w:szCs w:val="20"/>
              </w:rPr>
            </w:pPr>
            <w:r>
              <w:rPr>
                <w:color w:val="000000"/>
                <w:sz w:val="20"/>
                <w:szCs w:val="20"/>
              </w:rPr>
              <w:t>-2 249 574 311,79</w:t>
            </w:r>
          </w:p>
        </w:tc>
        <w:tc>
          <w:tcPr>
            <w:tcW w:w="1747" w:type="dxa"/>
            <w:tcBorders>
              <w:bottom w:val="single" w:sz="4" w:space="0" w:color="000000"/>
              <w:right w:val="single" w:sz="4" w:space="0" w:color="000000"/>
            </w:tcBorders>
            <w:vAlign w:val="bottom"/>
          </w:tcPr>
          <w:p>
            <w:pPr>
              <w:pStyle w:val="Normal"/>
              <w:jc w:val="right"/>
              <w:rPr>
                <w:color w:val="000000"/>
                <w:sz w:val="20"/>
                <w:szCs w:val="20"/>
              </w:rPr>
            </w:pPr>
            <w:r>
              <w:rPr>
                <w:color w:val="000000"/>
                <w:sz w:val="20"/>
                <w:szCs w:val="20"/>
              </w:rPr>
              <w:t>-1 496 112 901,41</w:t>
            </w:r>
          </w:p>
        </w:tc>
        <w:tc>
          <w:tcPr>
            <w:tcW w:w="1666" w:type="dxa"/>
            <w:tcBorders>
              <w:bottom w:val="single" w:sz="4" w:space="0" w:color="000000"/>
              <w:right w:val="single" w:sz="4" w:space="0" w:color="000000"/>
            </w:tcBorders>
            <w:vAlign w:val="bottom"/>
          </w:tcPr>
          <w:p>
            <w:pPr>
              <w:pStyle w:val="Normal"/>
              <w:jc w:val="right"/>
              <w:rPr>
                <w:sz w:val="20"/>
                <w:szCs w:val="20"/>
              </w:rPr>
            </w:pPr>
            <w:r>
              <w:rPr>
                <w:sz w:val="20"/>
                <w:szCs w:val="20"/>
              </w:rPr>
              <w:t>-753 461 410,38</w:t>
            </w:r>
          </w:p>
        </w:tc>
      </w:tr>
      <w:tr>
        <w:trPr>
          <w:trHeight w:val="255" w:hRule="atLeast"/>
        </w:trPr>
        <w:tc>
          <w:tcPr>
            <w:tcW w:w="1641" w:type="dxa"/>
            <w:tcBorders>
              <w:left w:val="single" w:sz="4" w:space="0" w:color="000000"/>
              <w:bottom w:val="single" w:sz="4" w:space="0" w:color="000000"/>
              <w:right w:val="single" w:sz="4" w:space="0" w:color="000000"/>
            </w:tcBorders>
            <w:vAlign w:val="bottom"/>
          </w:tcPr>
          <w:p>
            <w:pPr>
              <w:pStyle w:val="Normal"/>
              <w:jc w:val="center"/>
              <w:rPr>
                <w:sz w:val="20"/>
                <w:szCs w:val="20"/>
              </w:rPr>
            </w:pPr>
            <w:r>
              <w:rPr>
                <w:sz w:val="20"/>
                <w:szCs w:val="20"/>
              </w:rPr>
              <w:t>099</w:t>
            </w:r>
          </w:p>
        </w:tc>
        <w:tc>
          <w:tcPr>
            <w:tcW w:w="2612" w:type="dxa"/>
            <w:tcBorders>
              <w:bottom w:val="single" w:sz="4" w:space="0" w:color="000000"/>
              <w:right w:val="single" w:sz="4" w:space="0" w:color="000000"/>
            </w:tcBorders>
            <w:vAlign w:val="bottom"/>
          </w:tcPr>
          <w:p>
            <w:pPr>
              <w:pStyle w:val="Normal"/>
              <w:jc w:val="center"/>
              <w:rPr>
                <w:color w:val="000000"/>
                <w:sz w:val="20"/>
                <w:szCs w:val="20"/>
              </w:rPr>
            </w:pPr>
            <w:r>
              <w:rPr>
                <w:color w:val="000000"/>
                <w:sz w:val="20"/>
                <w:szCs w:val="20"/>
              </w:rPr>
              <w:t>000 01 05 02 01 00 0000 510</w:t>
            </w:r>
          </w:p>
        </w:tc>
        <w:tc>
          <w:tcPr>
            <w:tcW w:w="5189" w:type="dxa"/>
            <w:tcBorders>
              <w:bottom w:val="single" w:sz="4" w:space="0" w:color="000000"/>
              <w:right w:val="single" w:sz="4" w:space="0" w:color="000000"/>
            </w:tcBorders>
            <w:vAlign w:val="bottom"/>
          </w:tcPr>
          <w:p>
            <w:pPr>
              <w:pStyle w:val="Normal"/>
              <w:rPr>
                <w:color w:val="000000"/>
                <w:sz w:val="20"/>
                <w:szCs w:val="20"/>
              </w:rPr>
            </w:pPr>
            <w:r>
              <w:rPr>
                <w:color w:val="000000"/>
                <w:sz w:val="20"/>
                <w:szCs w:val="20"/>
              </w:rPr>
              <w:t>Увеличение прочих остатков денежных средств бюджетов</w:t>
            </w:r>
          </w:p>
        </w:tc>
        <w:tc>
          <w:tcPr>
            <w:tcW w:w="2235" w:type="dxa"/>
            <w:tcBorders>
              <w:bottom w:val="single" w:sz="4" w:space="0" w:color="000000"/>
              <w:right w:val="single" w:sz="4" w:space="0" w:color="000000"/>
            </w:tcBorders>
            <w:vAlign w:val="bottom"/>
          </w:tcPr>
          <w:p>
            <w:pPr>
              <w:pStyle w:val="Normal"/>
              <w:jc w:val="right"/>
              <w:rPr>
                <w:color w:val="000000"/>
                <w:sz w:val="20"/>
                <w:szCs w:val="20"/>
              </w:rPr>
            </w:pPr>
            <w:r>
              <w:rPr>
                <w:color w:val="000000"/>
                <w:sz w:val="20"/>
                <w:szCs w:val="20"/>
              </w:rPr>
              <w:t>-2 249 574 311,79</w:t>
            </w:r>
          </w:p>
        </w:tc>
        <w:tc>
          <w:tcPr>
            <w:tcW w:w="1747" w:type="dxa"/>
            <w:tcBorders>
              <w:bottom w:val="single" w:sz="4" w:space="0" w:color="000000"/>
              <w:right w:val="single" w:sz="4" w:space="0" w:color="000000"/>
            </w:tcBorders>
            <w:vAlign w:val="bottom"/>
          </w:tcPr>
          <w:p>
            <w:pPr>
              <w:pStyle w:val="Normal"/>
              <w:jc w:val="right"/>
              <w:rPr>
                <w:color w:val="000000"/>
                <w:sz w:val="20"/>
                <w:szCs w:val="20"/>
              </w:rPr>
            </w:pPr>
            <w:r>
              <w:rPr>
                <w:color w:val="000000"/>
                <w:sz w:val="20"/>
                <w:szCs w:val="20"/>
              </w:rPr>
              <w:t>-1 496 112 901,41</w:t>
            </w:r>
          </w:p>
        </w:tc>
        <w:tc>
          <w:tcPr>
            <w:tcW w:w="1666" w:type="dxa"/>
            <w:tcBorders>
              <w:bottom w:val="single" w:sz="4" w:space="0" w:color="000000"/>
              <w:right w:val="single" w:sz="4" w:space="0" w:color="000000"/>
            </w:tcBorders>
            <w:vAlign w:val="bottom"/>
          </w:tcPr>
          <w:p>
            <w:pPr>
              <w:pStyle w:val="Normal"/>
              <w:jc w:val="right"/>
              <w:rPr>
                <w:sz w:val="20"/>
                <w:szCs w:val="20"/>
              </w:rPr>
            </w:pPr>
            <w:r>
              <w:rPr>
                <w:sz w:val="20"/>
                <w:szCs w:val="20"/>
              </w:rPr>
              <w:t>-753 461 410,38</w:t>
            </w:r>
          </w:p>
        </w:tc>
      </w:tr>
      <w:tr>
        <w:trPr>
          <w:trHeight w:val="255" w:hRule="atLeast"/>
        </w:trPr>
        <w:tc>
          <w:tcPr>
            <w:tcW w:w="1641" w:type="dxa"/>
            <w:tcBorders>
              <w:left w:val="single" w:sz="4" w:space="0" w:color="000000"/>
              <w:bottom w:val="single" w:sz="4" w:space="0" w:color="000000"/>
              <w:right w:val="single" w:sz="4" w:space="0" w:color="000000"/>
            </w:tcBorders>
            <w:vAlign w:val="bottom"/>
          </w:tcPr>
          <w:p>
            <w:pPr>
              <w:pStyle w:val="Normal"/>
              <w:jc w:val="center"/>
              <w:rPr>
                <w:sz w:val="20"/>
                <w:szCs w:val="20"/>
              </w:rPr>
            </w:pPr>
            <w:r>
              <w:rPr>
                <w:sz w:val="20"/>
                <w:szCs w:val="20"/>
              </w:rPr>
              <w:t>099</w:t>
            </w:r>
          </w:p>
        </w:tc>
        <w:tc>
          <w:tcPr>
            <w:tcW w:w="2612" w:type="dxa"/>
            <w:tcBorders>
              <w:bottom w:val="single" w:sz="4" w:space="0" w:color="000000"/>
              <w:right w:val="single" w:sz="4" w:space="0" w:color="000000"/>
            </w:tcBorders>
            <w:vAlign w:val="bottom"/>
          </w:tcPr>
          <w:p>
            <w:pPr>
              <w:pStyle w:val="Normal"/>
              <w:jc w:val="center"/>
              <w:rPr>
                <w:color w:val="000000"/>
                <w:sz w:val="20"/>
                <w:szCs w:val="20"/>
              </w:rPr>
            </w:pPr>
            <w:r>
              <w:rPr>
                <w:color w:val="000000"/>
                <w:sz w:val="20"/>
                <w:szCs w:val="20"/>
              </w:rPr>
              <w:t>000 01 05 02 01 04 0000 510</w:t>
            </w:r>
          </w:p>
        </w:tc>
        <w:tc>
          <w:tcPr>
            <w:tcW w:w="5189" w:type="dxa"/>
            <w:tcBorders>
              <w:bottom w:val="single" w:sz="4" w:space="0" w:color="000000"/>
              <w:right w:val="single" w:sz="4" w:space="0" w:color="000000"/>
            </w:tcBorders>
            <w:vAlign w:val="bottom"/>
          </w:tcPr>
          <w:p>
            <w:pPr>
              <w:pStyle w:val="Normal"/>
              <w:rPr>
                <w:color w:val="000000"/>
                <w:sz w:val="20"/>
                <w:szCs w:val="20"/>
              </w:rPr>
            </w:pPr>
            <w:r>
              <w:rPr>
                <w:color w:val="000000"/>
                <w:sz w:val="20"/>
                <w:szCs w:val="20"/>
              </w:rPr>
              <w:t>Увеличение прочих остатков денежных средств бюджетов городских округов</w:t>
            </w:r>
          </w:p>
        </w:tc>
        <w:tc>
          <w:tcPr>
            <w:tcW w:w="2235" w:type="dxa"/>
            <w:tcBorders>
              <w:bottom w:val="single" w:sz="4" w:space="0" w:color="000000"/>
              <w:right w:val="single" w:sz="4" w:space="0" w:color="000000"/>
            </w:tcBorders>
            <w:vAlign w:val="bottom"/>
          </w:tcPr>
          <w:p>
            <w:pPr>
              <w:pStyle w:val="Normal"/>
              <w:jc w:val="right"/>
              <w:rPr>
                <w:color w:val="000000"/>
                <w:sz w:val="20"/>
                <w:szCs w:val="20"/>
              </w:rPr>
            </w:pPr>
            <w:r>
              <w:rPr>
                <w:color w:val="000000"/>
                <w:sz w:val="20"/>
                <w:szCs w:val="20"/>
              </w:rPr>
              <w:t>-2 249 574 311,79</w:t>
            </w:r>
          </w:p>
        </w:tc>
        <w:tc>
          <w:tcPr>
            <w:tcW w:w="1747" w:type="dxa"/>
            <w:tcBorders>
              <w:bottom w:val="single" w:sz="4" w:space="0" w:color="000000"/>
              <w:right w:val="single" w:sz="4" w:space="0" w:color="000000"/>
            </w:tcBorders>
            <w:vAlign w:val="bottom"/>
          </w:tcPr>
          <w:p>
            <w:pPr>
              <w:pStyle w:val="Normal"/>
              <w:jc w:val="right"/>
              <w:rPr>
                <w:color w:val="000000"/>
                <w:sz w:val="20"/>
                <w:szCs w:val="20"/>
              </w:rPr>
            </w:pPr>
            <w:r>
              <w:rPr>
                <w:color w:val="000000"/>
                <w:sz w:val="20"/>
                <w:szCs w:val="20"/>
              </w:rPr>
              <w:t>-1 496 112 901,41</w:t>
            </w:r>
          </w:p>
        </w:tc>
        <w:tc>
          <w:tcPr>
            <w:tcW w:w="1666" w:type="dxa"/>
            <w:tcBorders>
              <w:bottom w:val="single" w:sz="4" w:space="0" w:color="000000"/>
              <w:right w:val="single" w:sz="4" w:space="0" w:color="000000"/>
            </w:tcBorders>
            <w:vAlign w:val="bottom"/>
          </w:tcPr>
          <w:p>
            <w:pPr>
              <w:pStyle w:val="Normal"/>
              <w:jc w:val="right"/>
              <w:rPr>
                <w:sz w:val="20"/>
                <w:szCs w:val="20"/>
              </w:rPr>
            </w:pPr>
            <w:r>
              <w:rPr>
                <w:sz w:val="20"/>
                <w:szCs w:val="20"/>
              </w:rPr>
              <w:t>-753 461 410,38</w:t>
            </w:r>
          </w:p>
        </w:tc>
      </w:tr>
      <w:tr>
        <w:trPr>
          <w:trHeight w:val="255" w:hRule="atLeast"/>
        </w:trPr>
        <w:tc>
          <w:tcPr>
            <w:tcW w:w="1641" w:type="dxa"/>
            <w:tcBorders>
              <w:left w:val="single" w:sz="4" w:space="0" w:color="000000"/>
              <w:bottom w:val="single" w:sz="4" w:space="0" w:color="000000"/>
              <w:right w:val="single" w:sz="4" w:space="0" w:color="000000"/>
            </w:tcBorders>
            <w:vAlign w:val="bottom"/>
          </w:tcPr>
          <w:p>
            <w:pPr>
              <w:pStyle w:val="Normal"/>
              <w:jc w:val="center"/>
              <w:rPr>
                <w:sz w:val="20"/>
                <w:szCs w:val="20"/>
              </w:rPr>
            </w:pPr>
            <w:r>
              <w:rPr>
                <w:sz w:val="20"/>
                <w:szCs w:val="20"/>
              </w:rPr>
              <w:t>099</w:t>
            </w:r>
          </w:p>
        </w:tc>
        <w:tc>
          <w:tcPr>
            <w:tcW w:w="2612" w:type="dxa"/>
            <w:tcBorders>
              <w:bottom w:val="single" w:sz="4" w:space="0" w:color="000000"/>
              <w:right w:val="single" w:sz="4" w:space="0" w:color="000000"/>
            </w:tcBorders>
            <w:vAlign w:val="bottom"/>
          </w:tcPr>
          <w:p>
            <w:pPr>
              <w:pStyle w:val="Normal"/>
              <w:jc w:val="center"/>
              <w:rPr>
                <w:color w:val="000000"/>
                <w:sz w:val="20"/>
                <w:szCs w:val="20"/>
              </w:rPr>
            </w:pPr>
            <w:r>
              <w:rPr>
                <w:color w:val="000000"/>
                <w:sz w:val="20"/>
                <w:szCs w:val="20"/>
              </w:rPr>
              <w:t>000 01 05 00 00 00 0000 600</w:t>
            </w:r>
          </w:p>
        </w:tc>
        <w:tc>
          <w:tcPr>
            <w:tcW w:w="5189" w:type="dxa"/>
            <w:tcBorders>
              <w:bottom w:val="single" w:sz="4" w:space="0" w:color="000000"/>
              <w:right w:val="single" w:sz="4" w:space="0" w:color="000000"/>
            </w:tcBorders>
            <w:vAlign w:val="bottom"/>
          </w:tcPr>
          <w:p>
            <w:pPr>
              <w:pStyle w:val="Normal"/>
              <w:rPr>
                <w:color w:val="000000"/>
                <w:sz w:val="20"/>
                <w:szCs w:val="20"/>
              </w:rPr>
            </w:pPr>
            <w:r>
              <w:rPr>
                <w:color w:val="000000"/>
                <w:sz w:val="20"/>
                <w:szCs w:val="20"/>
              </w:rPr>
              <w:t>Уменьшение остатков средств бюджетов</w:t>
            </w:r>
          </w:p>
        </w:tc>
        <w:tc>
          <w:tcPr>
            <w:tcW w:w="2235" w:type="dxa"/>
            <w:tcBorders>
              <w:bottom w:val="single" w:sz="4" w:space="0" w:color="000000"/>
              <w:right w:val="single" w:sz="4" w:space="0" w:color="000000"/>
            </w:tcBorders>
            <w:vAlign w:val="bottom"/>
          </w:tcPr>
          <w:p>
            <w:pPr>
              <w:pStyle w:val="Normal"/>
              <w:jc w:val="right"/>
              <w:rPr>
                <w:color w:val="000000"/>
                <w:sz w:val="20"/>
                <w:szCs w:val="20"/>
              </w:rPr>
            </w:pPr>
            <w:r>
              <w:rPr>
                <w:color w:val="000000"/>
                <w:sz w:val="20"/>
                <w:szCs w:val="20"/>
              </w:rPr>
              <w:t>2 270 657 326,21</w:t>
            </w:r>
          </w:p>
        </w:tc>
        <w:tc>
          <w:tcPr>
            <w:tcW w:w="1747" w:type="dxa"/>
            <w:tcBorders>
              <w:bottom w:val="single" w:sz="4" w:space="0" w:color="000000"/>
              <w:right w:val="single" w:sz="4" w:space="0" w:color="000000"/>
            </w:tcBorders>
            <w:vAlign w:val="bottom"/>
          </w:tcPr>
          <w:p>
            <w:pPr>
              <w:pStyle w:val="Normal"/>
              <w:jc w:val="right"/>
              <w:rPr>
                <w:color w:val="000000"/>
                <w:sz w:val="20"/>
                <w:szCs w:val="20"/>
              </w:rPr>
            </w:pPr>
            <w:r>
              <w:rPr>
                <w:color w:val="000000"/>
                <w:sz w:val="20"/>
                <w:szCs w:val="20"/>
              </w:rPr>
              <w:t>1 488 480 585,60</w:t>
            </w:r>
          </w:p>
        </w:tc>
        <w:tc>
          <w:tcPr>
            <w:tcW w:w="1666" w:type="dxa"/>
            <w:tcBorders>
              <w:bottom w:val="single" w:sz="4" w:space="0" w:color="000000"/>
              <w:right w:val="single" w:sz="4" w:space="0" w:color="000000"/>
            </w:tcBorders>
            <w:vAlign w:val="bottom"/>
          </w:tcPr>
          <w:p>
            <w:pPr>
              <w:pStyle w:val="Normal"/>
              <w:jc w:val="right"/>
              <w:rPr>
                <w:sz w:val="20"/>
                <w:szCs w:val="20"/>
              </w:rPr>
            </w:pPr>
            <w:r>
              <w:rPr>
                <w:sz w:val="20"/>
                <w:szCs w:val="20"/>
              </w:rPr>
              <w:t>782 176 740,61</w:t>
            </w:r>
          </w:p>
        </w:tc>
      </w:tr>
      <w:tr>
        <w:trPr>
          <w:trHeight w:val="255" w:hRule="atLeast"/>
        </w:trPr>
        <w:tc>
          <w:tcPr>
            <w:tcW w:w="1641" w:type="dxa"/>
            <w:tcBorders>
              <w:left w:val="single" w:sz="4" w:space="0" w:color="000000"/>
              <w:bottom w:val="single" w:sz="4" w:space="0" w:color="000000"/>
              <w:right w:val="single" w:sz="4" w:space="0" w:color="000000"/>
            </w:tcBorders>
            <w:vAlign w:val="bottom"/>
          </w:tcPr>
          <w:p>
            <w:pPr>
              <w:pStyle w:val="Normal"/>
              <w:jc w:val="center"/>
              <w:rPr>
                <w:sz w:val="20"/>
                <w:szCs w:val="20"/>
              </w:rPr>
            </w:pPr>
            <w:r>
              <w:rPr>
                <w:sz w:val="20"/>
                <w:szCs w:val="20"/>
              </w:rPr>
              <w:t>099</w:t>
            </w:r>
          </w:p>
        </w:tc>
        <w:tc>
          <w:tcPr>
            <w:tcW w:w="2612" w:type="dxa"/>
            <w:tcBorders>
              <w:bottom w:val="single" w:sz="4" w:space="0" w:color="000000"/>
              <w:right w:val="single" w:sz="4" w:space="0" w:color="000000"/>
            </w:tcBorders>
            <w:vAlign w:val="bottom"/>
          </w:tcPr>
          <w:p>
            <w:pPr>
              <w:pStyle w:val="Normal"/>
              <w:jc w:val="center"/>
              <w:rPr>
                <w:color w:val="000000"/>
                <w:sz w:val="20"/>
                <w:szCs w:val="20"/>
              </w:rPr>
            </w:pPr>
            <w:r>
              <w:rPr>
                <w:color w:val="000000"/>
                <w:sz w:val="20"/>
                <w:szCs w:val="20"/>
              </w:rPr>
              <w:t>000 01 05 02 00 00 0000 600</w:t>
            </w:r>
          </w:p>
        </w:tc>
        <w:tc>
          <w:tcPr>
            <w:tcW w:w="5189" w:type="dxa"/>
            <w:tcBorders>
              <w:bottom w:val="single" w:sz="4" w:space="0" w:color="000000"/>
              <w:right w:val="single" w:sz="4" w:space="0" w:color="000000"/>
            </w:tcBorders>
            <w:vAlign w:val="bottom"/>
          </w:tcPr>
          <w:p>
            <w:pPr>
              <w:pStyle w:val="Normal"/>
              <w:rPr>
                <w:color w:val="000000"/>
                <w:sz w:val="20"/>
                <w:szCs w:val="20"/>
              </w:rPr>
            </w:pPr>
            <w:r>
              <w:rPr>
                <w:color w:val="000000"/>
                <w:sz w:val="20"/>
                <w:szCs w:val="20"/>
              </w:rPr>
              <w:t>Уменьшение прочих остатков средств бюджетов</w:t>
            </w:r>
          </w:p>
        </w:tc>
        <w:tc>
          <w:tcPr>
            <w:tcW w:w="2235" w:type="dxa"/>
            <w:tcBorders>
              <w:bottom w:val="single" w:sz="4" w:space="0" w:color="000000"/>
              <w:right w:val="single" w:sz="4" w:space="0" w:color="000000"/>
            </w:tcBorders>
            <w:vAlign w:val="bottom"/>
          </w:tcPr>
          <w:p>
            <w:pPr>
              <w:pStyle w:val="Normal"/>
              <w:jc w:val="right"/>
              <w:rPr>
                <w:color w:val="000000"/>
                <w:sz w:val="20"/>
                <w:szCs w:val="20"/>
              </w:rPr>
            </w:pPr>
            <w:r>
              <w:rPr>
                <w:color w:val="000000"/>
                <w:sz w:val="20"/>
                <w:szCs w:val="20"/>
              </w:rPr>
              <w:t>2 270 657 326,21</w:t>
            </w:r>
          </w:p>
        </w:tc>
        <w:tc>
          <w:tcPr>
            <w:tcW w:w="1747" w:type="dxa"/>
            <w:tcBorders>
              <w:bottom w:val="single" w:sz="4" w:space="0" w:color="000000"/>
              <w:right w:val="single" w:sz="4" w:space="0" w:color="000000"/>
            </w:tcBorders>
            <w:vAlign w:val="bottom"/>
          </w:tcPr>
          <w:p>
            <w:pPr>
              <w:pStyle w:val="Normal"/>
              <w:jc w:val="right"/>
              <w:rPr>
                <w:color w:val="000000"/>
                <w:sz w:val="20"/>
                <w:szCs w:val="20"/>
              </w:rPr>
            </w:pPr>
            <w:r>
              <w:rPr>
                <w:color w:val="000000"/>
                <w:sz w:val="20"/>
                <w:szCs w:val="20"/>
              </w:rPr>
              <w:t>1 488 480 585,60</w:t>
            </w:r>
          </w:p>
        </w:tc>
        <w:tc>
          <w:tcPr>
            <w:tcW w:w="1666" w:type="dxa"/>
            <w:tcBorders>
              <w:bottom w:val="single" w:sz="4" w:space="0" w:color="000000"/>
              <w:right w:val="single" w:sz="4" w:space="0" w:color="000000"/>
            </w:tcBorders>
            <w:vAlign w:val="bottom"/>
          </w:tcPr>
          <w:p>
            <w:pPr>
              <w:pStyle w:val="Normal"/>
              <w:jc w:val="right"/>
              <w:rPr>
                <w:sz w:val="20"/>
                <w:szCs w:val="20"/>
              </w:rPr>
            </w:pPr>
            <w:r>
              <w:rPr>
                <w:sz w:val="20"/>
                <w:szCs w:val="20"/>
              </w:rPr>
              <w:t>782 176 740,61</w:t>
            </w:r>
          </w:p>
        </w:tc>
      </w:tr>
      <w:tr>
        <w:trPr>
          <w:trHeight w:val="255" w:hRule="atLeast"/>
        </w:trPr>
        <w:tc>
          <w:tcPr>
            <w:tcW w:w="1641" w:type="dxa"/>
            <w:tcBorders>
              <w:left w:val="single" w:sz="4" w:space="0" w:color="000000"/>
              <w:bottom w:val="single" w:sz="4" w:space="0" w:color="000000"/>
              <w:right w:val="single" w:sz="4" w:space="0" w:color="000000"/>
            </w:tcBorders>
            <w:vAlign w:val="bottom"/>
          </w:tcPr>
          <w:p>
            <w:pPr>
              <w:pStyle w:val="Normal"/>
              <w:jc w:val="center"/>
              <w:rPr>
                <w:sz w:val="20"/>
                <w:szCs w:val="20"/>
              </w:rPr>
            </w:pPr>
            <w:r>
              <w:rPr>
                <w:sz w:val="20"/>
                <w:szCs w:val="20"/>
              </w:rPr>
              <w:t>099</w:t>
            </w:r>
          </w:p>
        </w:tc>
        <w:tc>
          <w:tcPr>
            <w:tcW w:w="2612" w:type="dxa"/>
            <w:tcBorders>
              <w:bottom w:val="single" w:sz="4" w:space="0" w:color="000000"/>
              <w:right w:val="single" w:sz="4" w:space="0" w:color="000000"/>
            </w:tcBorders>
            <w:vAlign w:val="bottom"/>
          </w:tcPr>
          <w:p>
            <w:pPr>
              <w:pStyle w:val="Normal"/>
              <w:jc w:val="center"/>
              <w:rPr>
                <w:color w:val="000000"/>
                <w:sz w:val="20"/>
                <w:szCs w:val="20"/>
              </w:rPr>
            </w:pPr>
            <w:r>
              <w:rPr>
                <w:color w:val="000000"/>
                <w:sz w:val="20"/>
                <w:szCs w:val="20"/>
              </w:rPr>
              <w:t>000 01 05 02 01 00 0000 610</w:t>
            </w:r>
          </w:p>
        </w:tc>
        <w:tc>
          <w:tcPr>
            <w:tcW w:w="5189" w:type="dxa"/>
            <w:tcBorders>
              <w:bottom w:val="single" w:sz="4" w:space="0" w:color="000000"/>
              <w:right w:val="single" w:sz="4" w:space="0" w:color="000000"/>
            </w:tcBorders>
            <w:vAlign w:val="bottom"/>
          </w:tcPr>
          <w:p>
            <w:pPr>
              <w:pStyle w:val="Normal"/>
              <w:rPr>
                <w:color w:val="000000"/>
                <w:sz w:val="20"/>
                <w:szCs w:val="20"/>
              </w:rPr>
            </w:pPr>
            <w:r>
              <w:rPr>
                <w:color w:val="000000"/>
                <w:sz w:val="20"/>
                <w:szCs w:val="20"/>
              </w:rPr>
              <w:t>Уменьшение прочих остатков денежных средств бюджетов</w:t>
            </w:r>
          </w:p>
        </w:tc>
        <w:tc>
          <w:tcPr>
            <w:tcW w:w="2235" w:type="dxa"/>
            <w:tcBorders>
              <w:bottom w:val="single" w:sz="4" w:space="0" w:color="000000"/>
              <w:right w:val="single" w:sz="4" w:space="0" w:color="000000"/>
            </w:tcBorders>
            <w:vAlign w:val="bottom"/>
          </w:tcPr>
          <w:p>
            <w:pPr>
              <w:pStyle w:val="Normal"/>
              <w:jc w:val="right"/>
              <w:rPr>
                <w:color w:val="000000"/>
                <w:sz w:val="20"/>
                <w:szCs w:val="20"/>
              </w:rPr>
            </w:pPr>
            <w:r>
              <w:rPr>
                <w:color w:val="000000"/>
                <w:sz w:val="20"/>
                <w:szCs w:val="20"/>
              </w:rPr>
              <w:t>2 270 657 326,21</w:t>
            </w:r>
          </w:p>
        </w:tc>
        <w:tc>
          <w:tcPr>
            <w:tcW w:w="1747" w:type="dxa"/>
            <w:tcBorders>
              <w:bottom w:val="single" w:sz="4" w:space="0" w:color="000000"/>
              <w:right w:val="single" w:sz="4" w:space="0" w:color="000000"/>
            </w:tcBorders>
            <w:vAlign w:val="bottom"/>
          </w:tcPr>
          <w:p>
            <w:pPr>
              <w:pStyle w:val="Normal"/>
              <w:jc w:val="right"/>
              <w:rPr>
                <w:color w:val="000000"/>
                <w:sz w:val="20"/>
                <w:szCs w:val="20"/>
              </w:rPr>
            </w:pPr>
            <w:r>
              <w:rPr>
                <w:color w:val="000000"/>
                <w:sz w:val="20"/>
                <w:szCs w:val="20"/>
              </w:rPr>
              <w:t>1 488 480 585,60</w:t>
            </w:r>
          </w:p>
        </w:tc>
        <w:tc>
          <w:tcPr>
            <w:tcW w:w="1666" w:type="dxa"/>
            <w:tcBorders>
              <w:bottom w:val="single" w:sz="4" w:space="0" w:color="000000"/>
              <w:right w:val="single" w:sz="4" w:space="0" w:color="000000"/>
            </w:tcBorders>
            <w:vAlign w:val="bottom"/>
          </w:tcPr>
          <w:p>
            <w:pPr>
              <w:pStyle w:val="Normal"/>
              <w:jc w:val="right"/>
              <w:rPr>
                <w:sz w:val="20"/>
                <w:szCs w:val="20"/>
              </w:rPr>
            </w:pPr>
            <w:r>
              <w:rPr>
                <w:sz w:val="20"/>
                <w:szCs w:val="20"/>
              </w:rPr>
              <w:t>782 176 740,61</w:t>
            </w:r>
          </w:p>
        </w:tc>
      </w:tr>
      <w:tr>
        <w:trPr>
          <w:trHeight w:val="255" w:hRule="atLeast"/>
        </w:trPr>
        <w:tc>
          <w:tcPr>
            <w:tcW w:w="1641" w:type="dxa"/>
            <w:tcBorders>
              <w:left w:val="single" w:sz="4" w:space="0" w:color="000000"/>
              <w:bottom w:val="single" w:sz="4" w:space="0" w:color="000000"/>
              <w:right w:val="single" w:sz="4" w:space="0" w:color="000000"/>
            </w:tcBorders>
            <w:vAlign w:val="bottom"/>
          </w:tcPr>
          <w:p>
            <w:pPr>
              <w:pStyle w:val="Normal"/>
              <w:jc w:val="center"/>
              <w:rPr>
                <w:sz w:val="20"/>
                <w:szCs w:val="20"/>
              </w:rPr>
            </w:pPr>
            <w:r>
              <w:rPr>
                <w:sz w:val="20"/>
                <w:szCs w:val="20"/>
              </w:rPr>
              <w:t>099</w:t>
            </w:r>
          </w:p>
        </w:tc>
        <w:tc>
          <w:tcPr>
            <w:tcW w:w="2612" w:type="dxa"/>
            <w:tcBorders>
              <w:bottom w:val="single" w:sz="4" w:space="0" w:color="000000"/>
              <w:right w:val="single" w:sz="4" w:space="0" w:color="000000"/>
            </w:tcBorders>
            <w:vAlign w:val="bottom"/>
          </w:tcPr>
          <w:p>
            <w:pPr>
              <w:pStyle w:val="Normal"/>
              <w:jc w:val="center"/>
              <w:rPr>
                <w:color w:val="000000"/>
                <w:sz w:val="20"/>
                <w:szCs w:val="20"/>
              </w:rPr>
            </w:pPr>
            <w:r>
              <w:rPr>
                <w:color w:val="000000"/>
                <w:sz w:val="20"/>
                <w:szCs w:val="20"/>
              </w:rPr>
              <w:t>000 01 05 02 01 04 0000 610</w:t>
            </w:r>
          </w:p>
        </w:tc>
        <w:tc>
          <w:tcPr>
            <w:tcW w:w="5189" w:type="dxa"/>
            <w:tcBorders>
              <w:bottom w:val="single" w:sz="4" w:space="0" w:color="000000"/>
              <w:right w:val="single" w:sz="4" w:space="0" w:color="000000"/>
            </w:tcBorders>
            <w:vAlign w:val="bottom"/>
          </w:tcPr>
          <w:p>
            <w:pPr>
              <w:pStyle w:val="Normal"/>
              <w:rPr>
                <w:color w:val="000000"/>
                <w:sz w:val="20"/>
                <w:szCs w:val="20"/>
              </w:rPr>
            </w:pPr>
            <w:r>
              <w:rPr>
                <w:color w:val="000000"/>
                <w:sz w:val="20"/>
                <w:szCs w:val="20"/>
              </w:rPr>
              <w:t>Уменьшение прочих остатков денежных средств бюджетов городских округов</w:t>
            </w:r>
          </w:p>
        </w:tc>
        <w:tc>
          <w:tcPr>
            <w:tcW w:w="2235" w:type="dxa"/>
            <w:tcBorders>
              <w:bottom w:val="single" w:sz="4" w:space="0" w:color="000000"/>
              <w:right w:val="single" w:sz="4" w:space="0" w:color="000000"/>
            </w:tcBorders>
            <w:vAlign w:val="bottom"/>
          </w:tcPr>
          <w:p>
            <w:pPr>
              <w:pStyle w:val="Normal"/>
              <w:jc w:val="right"/>
              <w:rPr>
                <w:color w:val="000000"/>
                <w:sz w:val="20"/>
                <w:szCs w:val="20"/>
              </w:rPr>
            </w:pPr>
            <w:r>
              <w:rPr>
                <w:color w:val="000000"/>
                <w:sz w:val="20"/>
                <w:szCs w:val="20"/>
              </w:rPr>
              <w:t>2 270 657 326,21</w:t>
            </w:r>
          </w:p>
        </w:tc>
        <w:tc>
          <w:tcPr>
            <w:tcW w:w="1747" w:type="dxa"/>
            <w:tcBorders>
              <w:bottom w:val="single" w:sz="4" w:space="0" w:color="000000"/>
              <w:right w:val="single" w:sz="4" w:space="0" w:color="000000"/>
            </w:tcBorders>
            <w:vAlign w:val="bottom"/>
          </w:tcPr>
          <w:p>
            <w:pPr>
              <w:pStyle w:val="Normal"/>
              <w:jc w:val="right"/>
              <w:rPr>
                <w:color w:val="000000"/>
                <w:sz w:val="20"/>
                <w:szCs w:val="20"/>
              </w:rPr>
            </w:pPr>
            <w:r>
              <w:rPr>
                <w:color w:val="000000"/>
                <w:sz w:val="20"/>
                <w:szCs w:val="20"/>
              </w:rPr>
              <w:t>1 488 480 585,60</w:t>
            </w:r>
          </w:p>
        </w:tc>
        <w:tc>
          <w:tcPr>
            <w:tcW w:w="1666" w:type="dxa"/>
            <w:tcBorders>
              <w:bottom w:val="single" w:sz="4" w:space="0" w:color="000000"/>
              <w:right w:val="single" w:sz="4" w:space="0" w:color="000000"/>
            </w:tcBorders>
            <w:vAlign w:val="bottom"/>
          </w:tcPr>
          <w:p>
            <w:pPr>
              <w:pStyle w:val="Normal"/>
              <w:jc w:val="right"/>
              <w:rPr>
                <w:sz w:val="20"/>
                <w:szCs w:val="20"/>
              </w:rPr>
            </w:pPr>
            <w:r>
              <w:rPr>
                <w:sz w:val="20"/>
                <w:szCs w:val="20"/>
              </w:rPr>
              <w:t>782 176 740,61</w:t>
            </w:r>
          </w:p>
        </w:tc>
      </w:tr>
      <w:tr>
        <w:trPr>
          <w:trHeight w:val="255" w:hRule="atLeast"/>
        </w:trPr>
        <w:tc>
          <w:tcPr>
            <w:tcW w:w="1641" w:type="dxa"/>
            <w:tcBorders>
              <w:left w:val="single" w:sz="4" w:space="0" w:color="000000"/>
              <w:bottom w:val="single" w:sz="4" w:space="0" w:color="000000"/>
              <w:right w:val="single" w:sz="4" w:space="0" w:color="000000"/>
            </w:tcBorders>
            <w:vAlign w:val="bottom"/>
          </w:tcPr>
          <w:p>
            <w:pPr>
              <w:pStyle w:val="Normal"/>
              <w:rPr>
                <w:b/>
                <w:bCs/>
                <w:sz w:val="20"/>
                <w:szCs w:val="20"/>
              </w:rPr>
            </w:pPr>
            <w:r>
              <w:rPr>
                <w:b/>
                <w:bCs/>
                <w:sz w:val="20"/>
                <w:szCs w:val="20"/>
              </w:rPr>
              <w:t> </w:t>
            </w:r>
          </w:p>
        </w:tc>
        <w:tc>
          <w:tcPr>
            <w:tcW w:w="2612" w:type="dxa"/>
            <w:tcBorders>
              <w:bottom w:val="single" w:sz="4" w:space="0" w:color="000000"/>
              <w:right w:val="single" w:sz="4" w:space="0" w:color="000000"/>
            </w:tcBorders>
            <w:vAlign w:val="bottom"/>
          </w:tcPr>
          <w:p>
            <w:pPr>
              <w:pStyle w:val="Normal"/>
              <w:rPr>
                <w:b/>
                <w:bCs/>
                <w:sz w:val="20"/>
                <w:szCs w:val="20"/>
              </w:rPr>
            </w:pPr>
            <w:r>
              <w:rPr>
                <w:b/>
                <w:bCs/>
                <w:sz w:val="20"/>
                <w:szCs w:val="20"/>
              </w:rPr>
              <w:t> </w:t>
            </w:r>
          </w:p>
        </w:tc>
        <w:tc>
          <w:tcPr>
            <w:tcW w:w="5189" w:type="dxa"/>
            <w:tcBorders>
              <w:bottom w:val="single" w:sz="4" w:space="0" w:color="000000"/>
              <w:right w:val="single" w:sz="4" w:space="0" w:color="000000"/>
            </w:tcBorders>
            <w:vAlign w:val="bottom"/>
          </w:tcPr>
          <w:p>
            <w:pPr>
              <w:pStyle w:val="Normal"/>
              <w:rPr>
                <w:b/>
                <w:bCs/>
                <w:sz w:val="20"/>
                <w:szCs w:val="20"/>
              </w:rPr>
            </w:pPr>
            <w:r>
              <w:rPr>
                <w:b/>
                <w:bCs/>
                <w:sz w:val="20"/>
                <w:szCs w:val="20"/>
              </w:rPr>
              <w:t>Источники финансирования дефицитов бюджетов - всего</w:t>
            </w:r>
          </w:p>
        </w:tc>
        <w:tc>
          <w:tcPr>
            <w:tcW w:w="2235" w:type="dxa"/>
            <w:tcBorders>
              <w:bottom w:val="single" w:sz="4" w:space="0" w:color="000000"/>
              <w:right w:val="single" w:sz="4" w:space="0" w:color="000000"/>
            </w:tcBorders>
            <w:vAlign w:val="bottom"/>
          </w:tcPr>
          <w:p>
            <w:pPr>
              <w:pStyle w:val="Normal"/>
              <w:jc w:val="right"/>
              <w:rPr>
                <w:b/>
                <w:bCs/>
                <w:sz w:val="20"/>
                <w:szCs w:val="20"/>
              </w:rPr>
            </w:pPr>
            <w:r>
              <w:rPr>
                <w:b/>
                <w:bCs/>
                <w:sz w:val="20"/>
                <w:szCs w:val="20"/>
              </w:rPr>
              <w:t>41 383 014,42</w:t>
            </w:r>
          </w:p>
        </w:tc>
        <w:tc>
          <w:tcPr>
            <w:tcW w:w="1747" w:type="dxa"/>
            <w:tcBorders>
              <w:bottom w:val="single" w:sz="4" w:space="0" w:color="000000"/>
              <w:right w:val="single" w:sz="4" w:space="0" w:color="000000"/>
            </w:tcBorders>
            <w:vAlign w:val="bottom"/>
          </w:tcPr>
          <w:p>
            <w:pPr>
              <w:pStyle w:val="Normal"/>
              <w:jc w:val="right"/>
              <w:rPr>
                <w:b/>
                <w:bCs/>
                <w:sz w:val="20"/>
                <w:szCs w:val="20"/>
              </w:rPr>
            </w:pPr>
            <w:r>
              <w:rPr>
                <w:b/>
                <w:bCs/>
                <w:sz w:val="20"/>
                <w:szCs w:val="20"/>
              </w:rPr>
              <w:t>-17 632 315,81</w:t>
            </w:r>
          </w:p>
        </w:tc>
        <w:tc>
          <w:tcPr>
            <w:tcW w:w="1666" w:type="dxa"/>
            <w:tcBorders>
              <w:bottom w:val="single" w:sz="4" w:space="0" w:color="000000"/>
              <w:right w:val="single" w:sz="4" w:space="0" w:color="000000"/>
            </w:tcBorders>
            <w:vAlign w:val="bottom"/>
          </w:tcPr>
          <w:p>
            <w:pPr>
              <w:pStyle w:val="Normal"/>
              <w:jc w:val="right"/>
              <w:rPr>
                <w:b/>
                <w:bCs/>
                <w:sz w:val="20"/>
                <w:szCs w:val="20"/>
              </w:rPr>
            </w:pPr>
            <w:r>
              <w:rPr>
                <w:b/>
                <w:bCs/>
                <w:sz w:val="20"/>
                <w:szCs w:val="20"/>
              </w:rPr>
              <w:t>43 750 698,61</w:t>
            </w:r>
          </w:p>
        </w:tc>
      </w:tr>
    </w:tbl>
    <w:p>
      <w:pPr>
        <w:pStyle w:val="Normal"/>
        <w:jc w:val="center"/>
        <w:rPr/>
      </w:pPr>
      <w:r>
        <w:rPr/>
      </w:r>
    </w:p>
    <w:sectPr>
      <w:type w:val="nextPage"/>
      <w:pgSz w:orient="landscape" w:w="16838" w:h="11906"/>
      <w:pgMar w:left="1134" w:right="1134" w:gutter="0" w:header="0" w:top="1701" w:footer="0" w:bottom="850"/>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Segoe UI">
    <w:charset w:val="cc"/>
    <w:family w:val="swiss"/>
    <w:pitch w:val="variable"/>
  </w:font>
  <w:font w:name="Liberation Sans">
    <w:altName w:val="Arial"/>
    <w:charset w:val="cc"/>
    <w:family w:val="swiss"/>
    <w:pitch w:val="variable"/>
  </w:font>
  <w:font w:name="Arial">
    <w:charset w:val="cc"/>
    <w:family w:val="swiss"/>
    <w:pitch w:val="variable"/>
  </w:font>
  <w:font w:name="Courier New">
    <w:charset w:val="cc"/>
    <w:family w:val="modern"/>
    <w:pitch w:val="default"/>
  </w:font>
  <w:font w:name="Tahoma">
    <w:charset w:val="cc"/>
    <w:family w:val="swiss"/>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ru-RU"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ru-RU" w:bidi="ar-SA" w:eastAsia="zh-CN"/>
    </w:rPr>
  </w:style>
  <w:style w:type="character" w:styleId="WW8Num1z0">
    <w:name w:val="WW8Num1z0"/>
    <w:qFormat/>
    <w:rPr>
      <w:rFonts w:ascii="Times New Roman" w:hAnsi="Times New Roman" w:eastAsia="Times New Roman" w:cs="Times New Roman"/>
      <w:color w:val="000000"/>
    </w:rPr>
  </w:style>
  <w:style w:type="character" w:styleId="WW8Num2z0">
    <w:name w:val="WW8Num2z0"/>
    <w:qFormat/>
    <w:rPr/>
  </w:style>
  <w:style w:type="character" w:styleId="WW8Num4z0">
    <w:name w:val="WW8Num4z0"/>
    <w:qFormat/>
    <w:rPr/>
  </w:style>
  <w:style w:type="character" w:styleId="WW8Num5z0">
    <w:name w:val="WW8Num5z0"/>
    <w:qFormat/>
    <w:rPr/>
  </w:style>
  <w:style w:type="character" w:styleId="WW8Num6z0">
    <w:name w:val="WW8Num6z0"/>
    <w:qFormat/>
    <w:rPr/>
  </w:style>
  <w:style w:type="character" w:styleId="WW8Num8z0">
    <w:name w:val="WW8Num8z0"/>
    <w:qFormat/>
    <w:rPr/>
  </w:style>
  <w:style w:type="character" w:styleId="WW8Num9z0">
    <w:name w:val="WW8Num9z0"/>
    <w:qFormat/>
    <w:rPr>
      <w:rFonts w:ascii="Times New Roman" w:hAnsi="Times New Roman" w:cs="Times New Roman"/>
    </w:rPr>
  </w:style>
  <w:style w:type="character" w:styleId="Style14">
    <w:name w:val="Основной шрифт абзаца"/>
    <w:qFormat/>
    <w:rPr/>
  </w:style>
  <w:style w:type="character" w:styleId="Style15">
    <w:name w:val="Текст выноски Знак"/>
    <w:qFormat/>
    <w:rPr>
      <w:rFonts w:ascii="Segoe UI" w:hAnsi="Segoe UI" w:cs="Segoe UI"/>
      <w:sz w:val="18"/>
      <w:szCs w:val="18"/>
    </w:rPr>
  </w:style>
  <w:style w:type="character" w:styleId="Hyperlink">
    <w:name w:val="Hyperlink"/>
    <w:rPr>
      <w:color w:val="0000FF"/>
      <w:u w:val="single"/>
    </w:rPr>
  </w:style>
  <w:style w:type="character" w:styleId="FollowedHyperlink">
    <w:name w:val="FollowedHyperlink"/>
    <w:rPr>
      <w:color w:val="800080"/>
      <w:u w:val="single"/>
    </w:rPr>
  </w:style>
  <w:style w:type="paragraph" w:styleId="Style16">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7">
    <w:name w:val="Указатель"/>
    <w:basedOn w:val="Normal"/>
    <w:qFormat/>
    <w:pPr>
      <w:suppressLineNumbers/>
    </w:pPr>
    <w:rPr>
      <w:rFonts w:cs="Arial"/>
    </w:rPr>
  </w:style>
  <w:style w:type="paragraph" w:styleId="ConsPlusNormal">
    <w:name w:val="ConsPlusNormal"/>
    <w:qFormat/>
    <w:pPr>
      <w:widowControl w:val="false"/>
      <w:autoSpaceDE w:val="false"/>
      <w:bidi w:val="0"/>
      <w:ind w:firstLine="720" w:left="0" w:right="0"/>
    </w:pPr>
    <w:rPr>
      <w:rFonts w:ascii="Arial" w:hAnsi="Arial" w:eastAsia="Times New Roman" w:cs="Arial"/>
      <w:color w:val="auto"/>
      <w:sz w:val="18"/>
      <w:szCs w:val="18"/>
      <w:lang w:val="ru-RU" w:bidi="ar-SA" w:eastAsia="zh-CN"/>
    </w:rPr>
  </w:style>
  <w:style w:type="paragraph" w:styleId="ConsPlusTitle">
    <w:name w:val="ConsPlusTitle"/>
    <w:qFormat/>
    <w:pPr>
      <w:widowControl w:val="false"/>
      <w:autoSpaceDE w:val="false"/>
      <w:bidi w:val="0"/>
    </w:pPr>
    <w:rPr>
      <w:rFonts w:ascii="Arial" w:hAnsi="Arial" w:eastAsia="Times New Roman" w:cs="Arial"/>
      <w:b/>
      <w:bCs/>
      <w:color w:val="auto"/>
      <w:sz w:val="20"/>
      <w:szCs w:val="20"/>
      <w:lang w:val="ru-RU" w:bidi="ar-SA" w:eastAsia="zh-CN"/>
    </w:rPr>
  </w:style>
  <w:style w:type="paragraph" w:styleId="ConsPlusNonformat">
    <w:name w:val="ConsPlusNonformat"/>
    <w:qFormat/>
    <w:pPr>
      <w:widowControl w:val="false"/>
      <w:autoSpaceDE w:val="false"/>
      <w:bidi w:val="0"/>
    </w:pPr>
    <w:rPr>
      <w:rFonts w:ascii="Courier New" w:hAnsi="Courier New" w:eastAsia="Times New Roman" w:cs="Courier New"/>
      <w:color w:val="auto"/>
      <w:sz w:val="20"/>
      <w:szCs w:val="20"/>
      <w:lang w:val="ru-RU" w:bidi="ar-SA" w:eastAsia="zh-CN"/>
    </w:rPr>
  </w:style>
  <w:style w:type="paragraph" w:styleId="ConsNormal">
    <w:name w:val="ConsNormal"/>
    <w:qFormat/>
    <w:pPr>
      <w:widowControl w:val="false"/>
      <w:autoSpaceDE w:val="false"/>
      <w:bidi w:val="0"/>
      <w:ind w:firstLine="720" w:left="0" w:right="0"/>
    </w:pPr>
    <w:rPr>
      <w:rFonts w:ascii="Arial" w:hAnsi="Arial" w:eastAsia="Times New Roman" w:cs="Arial"/>
      <w:color w:val="auto"/>
      <w:sz w:val="20"/>
      <w:szCs w:val="20"/>
      <w:lang w:val="ru-RU" w:bidi="ar-SA" w:eastAsia="zh-CN"/>
    </w:rPr>
  </w:style>
  <w:style w:type="paragraph" w:styleId="ConsCell">
    <w:name w:val="ConsCell"/>
    <w:qFormat/>
    <w:pPr>
      <w:widowControl w:val="false"/>
      <w:autoSpaceDE w:val="false"/>
      <w:bidi w:val="0"/>
    </w:pPr>
    <w:rPr>
      <w:rFonts w:ascii="Arial" w:hAnsi="Arial" w:eastAsia="Times New Roman" w:cs="Arial"/>
      <w:color w:val="auto"/>
      <w:sz w:val="20"/>
      <w:szCs w:val="20"/>
      <w:lang w:val="ru-RU" w:bidi="ar-SA" w:eastAsia="zh-CN"/>
    </w:rPr>
  </w:style>
  <w:style w:type="paragraph" w:styleId="Consplustitle1">
    <w:name w:val="consplustitle1"/>
    <w:basedOn w:val="Normal"/>
    <w:qFormat/>
    <w:pPr>
      <w:spacing w:before="225" w:after="225"/>
    </w:pPr>
    <w:rPr/>
  </w:style>
  <w:style w:type="paragraph" w:styleId="Style18">
    <w:name w:val="Текст выноски"/>
    <w:basedOn w:val="Normal"/>
    <w:qFormat/>
    <w:pPr/>
    <w:rPr>
      <w:rFonts w:ascii="Segoe UI" w:hAnsi="Segoe UI" w:cs="Segoe UI"/>
      <w:sz w:val="18"/>
      <w:szCs w:val="18"/>
    </w:rPr>
  </w:style>
  <w:style w:type="paragraph" w:styleId="Admpr-">
    <w:name w:val="adm_p_r-абзац"/>
    <w:qFormat/>
    <w:pPr>
      <w:widowControl/>
      <w:bidi w:val="0"/>
      <w:jc w:val="both"/>
    </w:pPr>
    <w:rPr>
      <w:rFonts w:ascii="Times New Roman" w:hAnsi="Times New Roman" w:eastAsia="Times New Roman" w:cs="Times New Roman"/>
      <w:color w:val="auto"/>
      <w:sz w:val="28"/>
      <w:szCs w:val="28"/>
      <w:lang w:val="ru-RU" w:bidi="ar-SA" w:eastAsia="zh-CN"/>
    </w:rPr>
  </w:style>
  <w:style w:type="paragraph" w:styleId="Style19">
    <w:name w:val=" Знак"/>
    <w:basedOn w:val="Normal"/>
    <w:qFormat/>
    <w:pPr>
      <w:spacing w:before="280" w:after="280"/>
    </w:pPr>
    <w:rPr>
      <w:rFonts w:ascii="Tahoma" w:hAnsi="Tahoma" w:cs="Tahoma"/>
      <w:sz w:val="20"/>
      <w:szCs w:val="20"/>
      <w:lang w:val="en-US"/>
    </w:rPr>
  </w:style>
  <w:style w:type="paragraph" w:styleId="Msonormal">
    <w:name w:val="msonormal"/>
    <w:basedOn w:val="Normal"/>
    <w:qFormat/>
    <w:pPr>
      <w:spacing w:before="280" w:after="280"/>
    </w:pPr>
    <w:rPr/>
  </w:style>
  <w:style w:type="paragraph" w:styleId="Xl96">
    <w:name w:val="xl96"/>
    <w:basedOn w:val="Normal"/>
    <w:qFormat/>
    <w:pPr>
      <w:spacing w:before="280" w:after="280"/>
    </w:pPr>
    <w:rPr>
      <w:sz w:val="22"/>
      <w:szCs w:val="22"/>
    </w:rPr>
  </w:style>
  <w:style w:type="paragraph" w:styleId="Xl97">
    <w:name w:val="xl97"/>
    <w:basedOn w:val="Normal"/>
    <w:qFormat/>
    <w:pPr>
      <w:spacing w:before="280" w:after="280"/>
    </w:pPr>
    <w:rPr>
      <w:sz w:val="27"/>
      <w:szCs w:val="27"/>
    </w:rPr>
  </w:style>
  <w:style w:type="paragraph" w:styleId="Xl98">
    <w:name w:val="xl98"/>
    <w:basedOn w:val="Normal"/>
    <w:qFormat/>
    <w:pPr>
      <w:spacing w:before="280" w:after="280"/>
    </w:pPr>
    <w:rPr>
      <w:sz w:val="22"/>
      <w:szCs w:val="22"/>
    </w:rPr>
  </w:style>
  <w:style w:type="paragraph" w:styleId="Xl99">
    <w:name w:val="xl99"/>
    <w:basedOn w:val="Normal"/>
    <w:qFormat/>
    <w:pPr>
      <w:spacing w:before="280" w:after="280"/>
    </w:pPr>
    <w:rPr>
      <w:sz w:val="22"/>
      <w:szCs w:val="22"/>
    </w:rPr>
  </w:style>
  <w:style w:type="paragraph" w:styleId="Xl100">
    <w:name w:val="xl100"/>
    <w:basedOn w:val="Normal"/>
    <w:qFormat/>
    <w:pPr>
      <w:spacing w:before="280" w:after="280"/>
    </w:pPr>
    <w:rPr/>
  </w:style>
  <w:style w:type="paragraph" w:styleId="Xl101">
    <w:name w:val="xl101"/>
    <w:basedOn w:val="Normal"/>
    <w:qFormat/>
    <w:pPr>
      <w:spacing w:before="280" w:after="280"/>
    </w:pPr>
    <w:rPr>
      <w:sz w:val="17"/>
      <w:szCs w:val="17"/>
    </w:rPr>
  </w:style>
  <w:style w:type="paragraph" w:styleId="Xl102">
    <w:name w:val="xl102"/>
    <w:basedOn w:val="Normal"/>
    <w:qFormat/>
    <w:pPr>
      <w:spacing w:before="280" w:after="280"/>
    </w:pPr>
    <w:rPr>
      <w:sz w:val="17"/>
      <w:szCs w:val="17"/>
    </w:rPr>
  </w:style>
  <w:style w:type="paragraph" w:styleId="Xl103">
    <w:name w:val="xl103"/>
    <w:basedOn w:val="Normal"/>
    <w:qFormat/>
    <w:pPr>
      <w:spacing w:before="280" w:after="280"/>
      <w:jc w:val="right"/>
    </w:pPr>
    <w:rPr/>
  </w:style>
  <w:style w:type="paragraph" w:styleId="Xl104">
    <w:name w:val="xl104"/>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style>
  <w:style w:type="paragraph" w:styleId="Xl105">
    <w:name w:val="xl105"/>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style>
  <w:style w:type="paragraph" w:styleId="Xl106">
    <w:name w:val="xl106"/>
    <w:basedOn w:val="Normal"/>
    <w:qFormat/>
    <w:pPr>
      <w:spacing w:before="280" w:after="280"/>
      <w:jc w:val="right"/>
    </w:pPr>
    <w:rPr>
      <w:sz w:val="17"/>
      <w:szCs w:val="17"/>
    </w:rPr>
  </w:style>
  <w:style w:type="paragraph" w:styleId="Xl107">
    <w:name w:val="xl107"/>
    <w:basedOn w:val="Normal"/>
    <w:qFormat/>
    <w:pPr>
      <w:spacing w:before="280" w:after="280"/>
      <w:jc w:val="center"/>
      <w:textAlignment w:val="center"/>
    </w:pPr>
    <w:rPr/>
  </w:style>
  <w:style w:type="paragraph" w:styleId="Xl108">
    <w:name w:val="xl108"/>
    <w:basedOn w:val="Normal"/>
    <w:qFormat/>
    <w:pPr>
      <w:spacing w:before="280" w:after="280"/>
    </w:pPr>
    <w:rPr>
      <w:b/>
      <w:bCs/>
    </w:rPr>
  </w:style>
  <w:style w:type="paragraph" w:styleId="Xl109">
    <w:name w:val="xl109"/>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b/>
      <w:bCs/>
    </w:rPr>
  </w:style>
  <w:style w:type="paragraph" w:styleId="Xl110">
    <w:name w:val="xl110"/>
    <w:basedOn w:val="Normal"/>
    <w:qFormat/>
    <w:pPr>
      <w:pBdr>
        <w:top w:val="single" w:sz="4" w:space="0" w:color="000000"/>
        <w:left w:val="single" w:sz="4" w:space="0" w:color="000000"/>
        <w:bottom w:val="single" w:sz="4" w:space="0" w:color="000000"/>
        <w:right w:val="single" w:sz="4" w:space="0" w:color="000000"/>
      </w:pBdr>
      <w:spacing w:before="280" w:after="280"/>
      <w:jc w:val="right"/>
      <w:textAlignment w:val="center"/>
    </w:pPr>
    <w:rPr>
      <w:b/>
      <w:bCs/>
    </w:rPr>
  </w:style>
  <w:style w:type="paragraph" w:styleId="Xl111">
    <w:name w:val="xl111"/>
    <w:basedOn w:val="Normal"/>
    <w:qFormat/>
    <w:pPr>
      <w:pBdr>
        <w:top w:val="single" w:sz="4" w:space="0" w:color="000000"/>
        <w:left w:val="single" w:sz="4" w:space="0" w:color="000000"/>
        <w:bottom w:val="single" w:sz="4" w:space="0" w:color="000000"/>
        <w:right w:val="single" w:sz="4" w:space="0" w:color="000000"/>
      </w:pBdr>
      <w:spacing w:before="280" w:after="280"/>
      <w:jc w:val="right"/>
      <w:textAlignment w:val="center"/>
    </w:pPr>
    <w:rPr/>
  </w:style>
  <w:style w:type="paragraph" w:styleId="Xl112">
    <w:name w:val="xl112"/>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style>
  <w:style w:type="paragraph" w:styleId="Xl113">
    <w:name w:val="xl113"/>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style>
  <w:style w:type="paragraph" w:styleId="Xl114">
    <w:name w:val="xl114"/>
    <w:basedOn w:val="Normal"/>
    <w:qFormat/>
    <w:pPr>
      <w:pBdr>
        <w:top w:val="single" w:sz="4" w:space="0" w:color="000000"/>
        <w:left w:val="single" w:sz="4" w:space="0" w:color="000000"/>
        <w:bottom w:val="single" w:sz="4" w:space="0" w:color="000000"/>
        <w:right w:val="single" w:sz="4" w:space="0" w:color="000000"/>
      </w:pBdr>
      <w:spacing w:before="280" w:after="280"/>
      <w:textAlignment w:val="center"/>
    </w:pPr>
    <w:rPr/>
  </w:style>
  <w:style w:type="paragraph" w:styleId="Xl115">
    <w:name w:val="xl115"/>
    <w:basedOn w:val="Normal"/>
    <w:qFormat/>
    <w:pPr>
      <w:pBdr>
        <w:top w:val="single" w:sz="4" w:space="0" w:color="000000"/>
        <w:left w:val="single" w:sz="4" w:space="0" w:color="000000"/>
        <w:bottom w:val="single" w:sz="4" w:space="0" w:color="000000"/>
        <w:right w:val="single" w:sz="4" w:space="0" w:color="000000"/>
      </w:pBdr>
      <w:spacing w:before="280" w:after="280"/>
      <w:jc w:val="right"/>
      <w:textAlignment w:val="center"/>
    </w:pPr>
    <w:rPr/>
  </w:style>
  <w:style w:type="paragraph" w:styleId="Xl116">
    <w:name w:val="xl116"/>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style>
  <w:style w:type="paragraph" w:styleId="Xl117">
    <w:name w:val="xl117"/>
    <w:basedOn w:val="Normal"/>
    <w:qFormat/>
    <w:pPr>
      <w:pBdr>
        <w:top w:val="single" w:sz="4" w:space="0" w:color="000000"/>
        <w:left w:val="single" w:sz="4" w:space="0" w:color="000000"/>
        <w:bottom w:val="single" w:sz="4" w:space="0" w:color="000000"/>
        <w:right w:val="single" w:sz="4" w:space="0" w:color="000000"/>
      </w:pBdr>
      <w:spacing w:before="280" w:after="280"/>
      <w:textAlignment w:val="center"/>
    </w:pPr>
    <w:rPr/>
  </w:style>
  <w:style w:type="paragraph" w:styleId="Xl118">
    <w:name w:val="xl118"/>
    <w:basedOn w:val="Normal"/>
    <w:qFormat/>
    <w:pPr>
      <w:pBdr>
        <w:top w:val="single" w:sz="4" w:space="0" w:color="000000"/>
        <w:left w:val="single" w:sz="4" w:space="0" w:color="000000"/>
        <w:bottom w:val="single" w:sz="4" w:space="0" w:color="000000"/>
        <w:right w:val="single" w:sz="4" w:space="0" w:color="000000"/>
      </w:pBdr>
      <w:spacing w:before="280" w:after="280"/>
      <w:jc w:val="right"/>
      <w:textAlignment w:val="center"/>
    </w:pPr>
    <w:rPr/>
  </w:style>
  <w:style w:type="paragraph" w:styleId="Xl119">
    <w:name w:val="xl119"/>
    <w:basedOn w:val="Normal"/>
    <w:qFormat/>
    <w:pPr>
      <w:pBdr>
        <w:top w:val="single" w:sz="4" w:space="0" w:color="000000"/>
        <w:left w:val="single" w:sz="4" w:space="0" w:color="000000"/>
        <w:bottom w:val="single" w:sz="4" w:space="0" w:color="000000"/>
        <w:right w:val="single" w:sz="4" w:space="0" w:color="000000"/>
      </w:pBdr>
      <w:spacing w:before="280" w:after="280"/>
      <w:textAlignment w:val="center"/>
    </w:pPr>
    <w:rPr/>
  </w:style>
  <w:style w:type="paragraph" w:styleId="Xl120">
    <w:name w:val="xl120"/>
    <w:basedOn w:val="Normal"/>
    <w:qFormat/>
    <w:pPr>
      <w:pBdr>
        <w:top w:val="single" w:sz="4" w:space="0" w:color="000000"/>
        <w:left w:val="single" w:sz="4" w:space="0" w:color="000000"/>
        <w:bottom w:val="single" w:sz="4" w:space="0" w:color="000000"/>
        <w:right w:val="single" w:sz="4" w:space="0" w:color="000000"/>
      </w:pBdr>
      <w:spacing w:before="280" w:after="280"/>
      <w:textAlignment w:val="center"/>
    </w:pPr>
    <w:rPr/>
  </w:style>
  <w:style w:type="paragraph" w:styleId="Xl121">
    <w:name w:val="xl121"/>
    <w:basedOn w:val="Normal"/>
    <w:qFormat/>
    <w:pPr>
      <w:pBdr>
        <w:top w:val="single" w:sz="4" w:space="0" w:color="000000"/>
        <w:left w:val="single" w:sz="4" w:space="0" w:color="000000"/>
        <w:bottom w:val="single" w:sz="4" w:space="0" w:color="000000"/>
        <w:right w:val="single" w:sz="4" w:space="0" w:color="000000"/>
      </w:pBdr>
      <w:spacing w:before="280" w:after="280"/>
      <w:jc w:val="center"/>
    </w:pPr>
    <w:rPr>
      <w:b/>
      <w:bCs/>
    </w:rPr>
  </w:style>
  <w:style w:type="paragraph" w:styleId="Xl122">
    <w:name w:val="xl122"/>
    <w:basedOn w:val="Normal"/>
    <w:qFormat/>
    <w:pPr>
      <w:pBdr>
        <w:top w:val="single" w:sz="4" w:space="0" w:color="000000"/>
        <w:left w:val="single" w:sz="4" w:space="0" w:color="000000"/>
        <w:bottom w:val="single" w:sz="4" w:space="0" w:color="000000"/>
        <w:right w:val="single" w:sz="4" w:space="0" w:color="000000"/>
      </w:pBdr>
      <w:spacing w:before="280" w:after="280"/>
      <w:jc w:val="center"/>
    </w:pPr>
    <w:rPr>
      <w:b/>
      <w:bCs/>
    </w:rPr>
  </w:style>
  <w:style w:type="paragraph" w:styleId="Xl123">
    <w:name w:val="xl123"/>
    <w:basedOn w:val="Normal"/>
    <w:qFormat/>
    <w:pPr>
      <w:pBdr>
        <w:top w:val="single" w:sz="4" w:space="0" w:color="000000"/>
        <w:left w:val="single" w:sz="4" w:space="0" w:color="000000"/>
        <w:bottom w:val="single" w:sz="4" w:space="0" w:color="000000"/>
        <w:right w:val="single" w:sz="4" w:space="0" w:color="000000"/>
      </w:pBdr>
      <w:spacing w:before="280" w:after="280"/>
    </w:pPr>
    <w:rPr>
      <w:b/>
      <w:bCs/>
    </w:rPr>
  </w:style>
  <w:style w:type="paragraph" w:styleId="Xl124">
    <w:name w:val="xl124"/>
    <w:basedOn w:val="Normal"/>
    <w:qFormat/>
    <w:pPr>
      <w:pBdr>
        <w:top w:val="single" w:sz="4" w:space="0" w:color="000000"/>
        <w:left w:val="single" w:sz="4" w:space="0" w:color="000000"/>
        <w:bottom w:val="single" w:sz="4" w:space="0" w:color="000000"/>
        <w:right w:val="single" w:sz="4" w:space="0" w:color="000000"/>
      </w:pBdr>
      <w:spacing w:before="280" w:after="280"/>
      <w:jc w:val="right"/>
    </w:pPr>
    <w:rPr>
      <w:b/>
      <w:bCs/>
    </w:rPr>
  </w:style>
  <w:style w:type="paragraph" w:styleId="Xl125">
    <w:name w:val="xl125"/>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b/>
      <w:bCs/>
    </w:rPr>
  </w:style>
  <w:style w:type="paragraph" w:styleId="Xl126">
    <w:name w:val="xl126"/>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b/>
      <w:bCs/>
    </w:rPr>
  </w:style>
  <w:style w:type="paragraph" w:styleId="Xl127">
    <w:name w:val="xl127"/>
    <w:basedOn w:val="Normal"/>
    <w:qFormat/>
    <w:pPr>
      <w:pBdr>
        <w:top w:val="single" w:sz="4" w:space="0" w:color="000000"/>
        <w:left w:val="single" w:sz="4" w:space="0" w:color="000000"/>
        <w:bottom w:val="single" w:sz="4" w:space="0" w:color="000000"/>
        <w:right w:val="single" w:sz="4" w:space="0" w:color="000000"/>
      </w:pBdr>
      <w:spacing w:before="280" w:after="280"/>
      <w:textAlignment w:val="center"/>
    </w:pPr>
    <w:rPr>
      <w:b/>
      <w:bCs/>
    </w:rPr>
  </w:style>
  <w:style w:type="paragraph" w:styleId="Xl128">
    <w:name w:val="xl128"/>
    <w:basedOn w:val="Normal"/>
    <w:qFormat/>
    <w:pPr>
      <w:pBdr>
        <w:top w:val="single" w:sz="4" w:space="0" w:color="000000"/>
        <w:left w:val="single" w:sz="4" w:space="0" w:color="000000"/>
        <w:bottom w:val="single" w:sz="4" w:space="0" w:color="000000"/>
        <w:right w:val="single" w:sz="4" w:space="0" w:color="000000"/>
      </w:pBdr>
      <w:spacing w:before="280" w:after="280"/>
      <w:jc w:val="right"/>
      <w:textAlignment w:val="center"/>
    </w:pPr>
    <w:rPr>
      <w:b/>
      <w:bCs/>
    </w:rPr>
  </w:style>
  <w:style w:type="paragraph" w:styleId="Xl129">
    <w:name w:val="xl129"/>
    <w:basedOn w:val="Normal"/>
    <w:qFormat/>
    <w:pPr>
      <w:spacing w:before="280" w:after="280"/>
      <w:jc w:val="center"/>
    </w:pPr>
    <w:rPr>
      <w:b/>
      <w:bCs/>
      <w:sz w:val="27"/>
      <w:szCs w:val="27"/>
    </w:rPr>
  </w:style>
  <w:style w:type="paragraph" w:styleId="Xl130">
    <w:name w:val="xl130"/>
    <w:basedOn w:val="Normal"/>
    <w:qFormat/>
    <w:pPr>
      <w:spacing w:before="280" w:after="280"/>
    </w:pPr>
    <w:rPr>
      <w:sz w:val="22"/>
      <w:szCs w:val="22"/>
    </w:rPr>
  </w:style>
  <w:style w:type="paragraph" w:styleId="Xl131">
    <w:name w:val="xl131"/>
    <w:basedOn w:val="Normal"/>
    <w:qFormat/>
    <w:pPr>
      <w:spacing w:before="280" w:after="280"/>
    </w:pPr>
    <w:rPr>
      <w:sz w:val="22"/>
      <w:szCs w:val="22"/>
    </w:rPr>
  </w:style>
  <w:style w:type="paragraph" w:styleId="Xl95">
    <w:name w:val="xl95"/>
    <w:basedOn w:val="Normal"/>
    <w:qFormat/>
    <w:pPr>
      <w:spacing w:before="280" w:after="280"/>
    </w:pPr>
    <w:rPr/>
  </w:style>
  <w:style w:type="paragraph" w:styleId="Style20">
    <w:name w:val="Содержимое таблицы"/>
    <w:basedOn w:val="Normal"/>
    <w:qFormat/>
    <w:pPr>
      <w:widowControl w:val="false"/>
      <w:suppressLineNumbers/>
    </w:pPr>
    <w:rPr/>
  </w:style>
  <w:style w:type="paragraph" w:styleId="Style21">
    <w:name w:val="Заголовок таблицы"/>
    <w:basedOn w:val="Style20"/>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Normal_x0000_</Template>
  <TotalTime>7</TotalTime>
  <Application>LibreOffice/7.6.4.1$Windows_X86_64 LibreOffice_project/e19e193f88cd6c0525a17fb7a176ed8e6a3e2aa1</Application>
  <AppVersion>15.0000</AppVersion>
  <Pages>210</Pages>
  <Words>42729</Words>
  <Characters>288468</Characters>
  <CharactersWithSpaces>321493</CharactersWithSpaces>
  <Paragraphs>10673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2024-10-10T10:35:00Z</dcterms:created>
  <dc:creator>kom110</dc:creator>
  <dc:description/>
  <cp:keywords/>
  <dc:language>ru-RU</dc:language>
  <cp:lastModifiedBy/>
  <cp:lastPrinted>2024-10-03T13:36:00Z</cp:lastPrinted>
  <dcterms:modified xsi:type="dcterms:W3CDTF">2024-10-10T11:25:52Z</dcterms:modified>
  <cp:revision>3</cp:revision>
  <dc:subject/>
  <dc:title>СОВЕТ АДМИНИСТРАЦИИ КРАСНОЯРСКОГО КРАЯ</dc:title>
</cp:coreProperties>
</file>