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rPr>
          <w:trHeight w:val="1984" w:hRule="atLeast"/>
        </w:trPr>
        <w:tc>
          <w:tcPr>
            <w:tcW w:w="9639" w:type="dxa"/>
            <w:tcBorders/>
          </w:tcPr>
          <w:p>
            <w:pPr>
              <w:pStyle w:val="Normal"/>
              <w:jc w:val="center"/>
              <w:rPr>
                <w:b/>
                <w:szCs w:val="28"/>
                <w:lang w:val="ru-RU" w:eastAsia="ru-RU"/>
              </w:rPr>
            </w:pPr>
            <w:bookmarkStart w:id="0" w:name="_Hlk115171399"/>
            <w:bookmarkEnd w:id="0"/>
            <w:r>
              <w:rPr>
                <w:b/>
                <w:szCs w:val="28"/>
                <w:lang w:val="ru-RU" w:eastAsia="ru-RU"/>
              </w:rPr>
              <w:drawing>
                <wp:inline distT="0" distB="0" distL="0" distR="0">
                  <wp:extent cx="514350" cy="742950"/>
                  <wp:effectExtent l="0" t="0" r="0" b="0"/>
                  <wp:docPr id="1" name="Рисунок 1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71" t="-48" r="-71" b="-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jc w:val="center"/>
              <w:rPr>
                <w:b/>
                <w:szCs w:val="28"/>
                <w:lang w:val="ru-RU" w:eastAsia="ru-RU"/>
              </w:rPr>
            </w:pPr>
            <w:r>
              <w:rPr>
                <w:b/>
                <w:szCs w:val="28"/>
                <w:lang w:val="ru-RU" w:eastAsia="ru-RU"/>
              </w:rPr>
            </w:r>
          </w:p>
          <w:p>
            <w:pPr>
              <w:pStyle w:val="Normal"/>
              <w:jc w:val="center"/>
              <w:rPr>
                <w:szCs w:val="28"/>
              </w:rPr>
            </w:pPr>
            <w:bookmarkStart w:id="1" w:name="_Hlk115176197"/>
            <w:r>
              <w:rPr>
                <w:b/>
                <w:szCs w:val="28"/>
              </w:rPr>
              <w:t>АДМИНИСТРАЦИЯ ГОРОДА ШАРЫПОВО КРАСНОЯРСКОГО КРАЯ</w:t>
            </w:r>
            <w:bookmarkEnd w:id="1"/>
          </w:p>
          <w:p>
            <w:pPr>
              <w:pStyle w:val="Normal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</w:p>
        </w:tc>
      </w:tr>
    </w:tbl>
    <w:p>
      <w:pPr>
        <w:pStyle w:val="Normal"/>
        <w:jc w:val="center"/>
        <w:rPr>
          <w:b/>
        </w:rPr>
      </w:pPr>
      <w:r>
        <w:rPr>
          <w:b/>
        </w:rPr>
        <w:t>ПОСТАНОВЛЕНИЕ</w:t>
      </w:r>
    </w:p>
    <w:p>
      <w:pPr>
        <w:pStyle w:val="Normal"/>
        <w:tabs>
          <w:tab w:val="clear" w:pos="708"/>
          <w:tab w:val="left" w:pos="4820" w:leader="none"/>
        </w:tabs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tbl>
      <w:tblPr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3190"/>
      </w:tblGrid>
      <w:tr>
        <w:trPr>
          <w:trHeight w:val="435" w:hRule="atLeast"/>
        </w:trPr>
        <w:tc>
          <w:tcPr>
            <w:tcW w:w="3190" w:type="dxa"/>
            <w:tcBorders/>
          </w:tcPr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>29.08.2024</w:t>
            </w:r>
          </w:p>
        </w:tc>
        <w:tc>
          <w:tcPr>
            <w:tcW w:w="3190" w:type="dxa"/>
            <w:tcBorders/>
          </w:tcPr>
          <w:p>
            <w:pPr>
              <w:pStyle w:val="Normal"/>
              <w:snapToGrid w:val="false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3190" w:type="dxa"/>
            <w:tcBorders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    № </w:t>
            </w:r>
            <w:r>
              <w:rPr>
                <w:szCs w:val="28"/>
              </w:rPr>
              <w:t>173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 w:val="false"/>
        <w:autoSpaceDE w:val="false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 и дополнений в постановление Администрации города Шарыпово от 03.10.2013 № 235 «Об утверждении муниципальной программы «Развитие культуры» (в редакции от 02.07.2024 №154)</w:t>
      </w:r>
    </w:p>
    <w:p>
      <w:pPr>
        <w:pStyle w:val="Normal"/>
        <w:widowControl w:val="false"/>
        <w:autoSpaceDE w:val="false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autoSpaceDE w:val="false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autoSpaceDE w:val="false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autoSpaceDE w:val="false"/>
        <w:ind w:firstLine="709" w:right="0"/>
        <w:jc w:val="both"/>
        <w:outlineLvl w:val="0"/>
        <w:rPr/>
      </w:pPr>
      <w:r>
        <w:rPr>
          <w:sz w:val="26"/>
          <w:szCs w:val="26"/>
        </w:rPr>
        <w:t>В соответствии со статьей 179 Бюджетного кодекса Российской Федерации, статьей 34 Устава города Шарыпово Красноярского края,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реализации»,</w:t>
      </w:r>
    </w:p>
    <w:p>
      <w:pPr>
        <w:pStyle w:val="Normal"/>
        <w:numPr>
          <w:ilvl w:val="0"/>
          <w:numId w:val="0"/>
        </w:numPr>
        <w:autoSpaceDE w:val="false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>
      <w:pPr>
        <w:pStyle w:val="Normal"/>
        <w:numPr>
          <w:ilvl w:val="0"/>
          <w:numId w:val="0"/>
        </w:numPr>
        <w:autoSpaceDE w:val="false"/>
        <w:ind w:firstLine="709" w:right="0"/>
        <w:jc w:val="both"/>
        <w:outlineLvl w:val="0"/>
        <w:rPr/>
      </w:pPr>
      <w:r>
        <w:rPr>
          <w:sz w:val="26"/>
          <w:szCs w:val="26"/>
        </w:rPr>
        <w:t>1. Внести в постановление Администрации города Шарыпово от 03.10.2013 № 235 «Об утверждении муниципальной программы «Развитие культуры» (в редакции от 10.10.2023 №248; от 10.11.2023 №286, от 19.02.2024 №35; от 22.04.2024 №96; от 10.06.2024 №133; от 02.07.2024 №154) следующие изменения:</w:t>
      </w:r>
    </w:p>
    <w:p>
      <w:pPr>
        <w:pStyle w:val="Style24"/>
        <w:ind w:firstLine="709" w:right="0"/>
        <w:jc w:val="both"/>
        <w:rPr>
          <w:sz w:val="26"/>
          <w:szCs w:val="26"/>
        </w:rPr>
      </w:pPr>
      <w:r>
        <w:rPr>
          <w:sz w:val="26"/>
          <w:szCs w:val="26"/>
        </w:rPr>
        <w:t>1.1. В приложении к постановлению «Муниципальная программа «Развитие культуры»:</w:t>
      </w:r>
    </w:p>
    <w:p>
      <w:pPr>
        <w:pStyle w:val="Style24"/>
        <w:tabs>
          <w:tab w:val="clear" w:pos="708"/>
          <w:tab w:val="left" w:pos="1560" w:leader="none"/>
        </w:tabs>
        <w:ind w:firstLine="709" w:right="0"/>
        <w:jc w:val="both"/>
        <w:rPr>
          <w:sz w:val="26"/>
          <w:szCs w:val="26"/>
        </w:rPr>
      </w:pPr>
      <w:r>
        <w:rPr>
          <w:sz w:val="26"/>
          <w:szCs w:val="26"/>
        </w:rPr>
        <w:t>1.1.1. в паспорте Муниципальной программы «Развитие культуры»:</w:t>
      </w:r>
    </w:p>
    <w:p>
      <w:pPr>
        <w:pStyle w:val="Style24"/>
        <w:tabs>
          <w:tab w:val="clear" w:pos="708"/>
          <w:tab w:val="left" w:pos="1560" w:leader="none"/>
        </w:tabs>
        <w:ind w:firstLine="709" w:right="0"/>
        <w:jc w:val="both"/>
        <w:rPr/>
      </w:pPr>
      <w:r>
        <w:rPr>
          <w:sz w:val="26"/>
          <w:szCs w:val="26"/>
        </w:rPr>
        <w:t>1.1.1.1. в строке 10 «Информация по ресурсному обеспечению муниципальной программы, в том числе по годам реализации программы» таблицы раздела 1 «Паспорт муниципальной программы «Развитие культуры» цифры «1888427,26; 179926,11; 210718,70; 25133,00» заменить цифрами «1890427,26; 181926,11; 212718,70; 27133,00» соответственно.</w:t>
      </w:r>
    </w:p>
    <w:p>
      <w:pPr>
        <w:pStyle w:val="Style24"/>
        <w:tabs>
          <w:tab w:val="clear" w:pos="708"/>
          <w:tab w:val="left" w:pos="1560" w:leader="none"/>
        </w:tabs>
        <w:ind w:firstLine="709" w:right="0"/>
        <w:jc w:val="both"/>
        <w:rPr/>
      </w:pPr>
      <w:r>
        <w:rPr>
          <w:sz w:val="26"/>
          <w:szCs w:val="26"/>
        </w:rPr>
        <w:t>1.1.1.2. В таблице приложения № 1 «Перечень целевых показателей муниципальной программы муниципального образования города Шарыпово Красноярского края с указанием планируемых к достижению значений в результате реализации муниципальной программы» к паспорту Муниципальной программы «развитие культуры»:</w:t>
      </w:r>
    </w:p>
    <w:p>
      <w:pPr>
        <w:pStyle w:val="Style24"/>
        <w:tabs>
          <w:tab w:val="clear" w:pos="708"/>
          <w:tab w:val="left" w:pos="1560" w:leader="none"/>
        </w:tabs>
        <w:ind w:firstLine="709" w:right="0"/>
        <w:jc w:val="both"/>
        <w:rPr/>
      </w:pPr>
      <w:r>
        <w:rPr>
          <w:sz w:val="26"/>
          <w:szCs w:val="26"/>
        </w:rPr>
        <w:t>1.1.1.2.1. в строке 1.1 «Удельный вес населения, участвующего в культурно-досуговых мероприятиях, проводимых муниципальными учреждениями культуры» столбце 15 цифру «213,3» заменить на цифру «253»;</w:t>
      </w:r>
    </w:p>
    <w:p>
      <w:pPr>
        <w:pStyle w:val="Style24"/>
        <w:tabs>
          <w:tab w:val="clear" w:pos="708"/>
          <w:tab w:val="left" w:pos="1560" w:leader="none"/>
        </w:tabs>
        <w:ind w:firstLine="709" w:right="0"/>
        <w:jc w:val="both"/>
        <w:rPr>
          <w:sz w:val="26"/>
          <w:szCs w:val="26"/>
        </w:rPr>
      </w:pPr>
      <w:r>
        <w:rPr>
          <w:sz w:val="26"/>
          <w:szCs w:val="26"/>
        </w:rPr>
        <w:t>1.1.1.2.2. в сроке 1.4 «Доля населения города Шарыпово, участвующего в межнациональных мероприятиях» столбце 15 цифру «1,78» заменить на цифру «1,97»;</w:t>
      </w:r>
    </w:p>
    <w:p>
      <w:pPr>
        <w:pStyle w:val="Style24"/>
        <w:tabs>
          <w:tab w:val="clear" w:pos="708"/>
          <w:tab w:val="left" w:pos="1560" w:leader="none"/>
        </w:tabs>
        <w:ind w:firstLine="709" w:right="0"/>
        <w:jc w:val="both"/>
        <w:rPr/>
      </w:pPr>
      <w:r>
        <w:rPr>
          <w:sz w:val="26"/>
          <w:szCs w:val="26"/>
        </w:rPr>
        <w:t>1.1.1.2.3. в сроке 1.5 «Доля граждан, вовлеченных в добровольческую деятельность на территории городского округа города Шарыпово» столбце 15 цифру «1,101» заменить на цифру «0,111».</w:t>
      </w:r>
    </w:p>
    <w:p>
      <w:pPr>
        <w:pStyle w:val="Style24"/>
        <w:tabs>
          <w:tab w:val="clear" w:pos="708"/>
          <w:tab w:val="left" w:pos="1560" w:leader="none"/>
        </w:tabs>
        <w:ind w:firstLine="709" w:right="0"/>
        <w:jc w:val="both"/>
        <w:rPr/>
      </w:pPr>
      <w:r>
        <w:rPr>
          <w:sz w:val="26"/>
          <w:szCs w:val="26"/>
        </w:rPr>
        <w:t>1.1.2. В приложении № 1 «Подпрограмма 1 «Сохранение культурного наследия»»:</w:t>
      </w:r>
    </w:p>
    <w:p>
      <w:pPr>
        <w:pStyle w:val="Style24"/>
        <w:tabs>
          <w:tab w:val="clear" w:pos="708"/>
          <w:tab w:val="left" w:pos="1560" w:leader="none"/>
        </w:tabs>
        <w:ind w:firstLine="709" w:right="0"/>
        <w:jc w:val="both"/>
        <w:rPr>
          <w:sz w:val="26"/>
          <w:szCs w:val="26"/>
        </w:rPr>
      </w:pPr>
      <w:r>
        <w:rPr>
          <w:sz w:val="26"/>
          <w:szCs w:val="26"/>
        </w:rPr>
        <w:t>1.1.2.1. в таблице приложения № 1 «Перечень и значение показателей результативности подпрограммы «Сохранение культурного наследия»:</w:t>
      </w:r>
    </w:p>
    <w:p>
      <w:pPr>
        <w:pStyle w:val="Style24"/>
        <w:tabs>
          <w:tab w:val="clear" w:pos="708"/>
          <w:tab w:val="left" w:pos="1560" w:leader="none"/>
        </w:tabs>
        <w:ind w:firstLine="709" w:right="0"/>
        <w:jc w:val="both"/>
        <w:rPr>
          <w:sz w:val="26"/>
          <w:szCs w:val="26"/>
        </w:rPr>
      </w:pPr>
      <w:r>
        <w:rPr>
          <w:sz w:val="26"/>
          <w:szCs w:val="26"/>
        </w:rPr>
        <w:t>1.1.2.1.1. в строке 2.2 «Количество посещений муниципальных библиотек на 1 тыс. человек населения» столбца 6 цифру «5254,2» заменить цифрой «5162»;</w:t>
      </w:r>
    </w:p>
    <w:p>
      <w:pPr>
        <w:pStyle w:val="Style24"/>
        <w:tabs>
          <w:tab w:val="clear" w:pos="708"/>
          <w:tab w:val="left" w:pos="1560" w:leader="none"/>
        </w:tabs>
        <w:ind w:firstLine="709" w:right="0"/>
        <w:jc w:val="both"/>
        <w:rPr/>
      </w:pPr>
      <w:r>
        <w:rPr>
          <w:sz w:val="26"/>
          <w:szCs w:val="26"/>
        </w:rPr>
        <w:t>1.1.2.1.2. в строке 3.2 «Количество посещений музейных учреждений на 1 тыс. человек» столбца 6 цифру «438,1» заменить цифрой «430,5».</w:t>
      </w:r>
    </w:p>
    <w:p>
      <w:pPr>
        <w:pStyle w:val="Style24"/>
        <w:tabs>
          <w:tab w:val="clear" w:pos="708"/>
          <w:tab w:val="left" w:pos="1560" w:leader="none"/>
        </w:tabs>
        <w:ind w:firstLine="709" w:right="0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1.1.3. В приложении № 2 </w:t>
      </w:r>
      <w:r>
        <w:rPr>
          <w:sz w:val="26"/>
          <w:szCs w:val="26"/>
        </w:rPr>
        <w:t>«Подпрограмма 2 «Поддержка искусства и народного творчества»</w:t>
      </w:r>
      <w:r>
        <w:rPr>
          <w:sz w:val="26"/>
          <w:szCs w:val="26"/>
          <w:lang w:bidi="ru-RU"/>
        </w:rPr>
        <w:t>:</w:t>
      </w:r>
    </w:p>
    <w:p>
      <w:pPr>
        <w:pStyle w:val="Style24"/>
        <w:ind w:firstLine="709" w:right="0"/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 xml:space="preserve">1.1.3.1. </w:t>
      </w:r>
      <w:r>
        <w:rPr>
          <w:sz w:val="26"/>
          <w:szCs w:val="26"/>
        </w:rPr>
        <w:t>в строке 10 «Информация по ресурсному обеспечению подпрограммы» таблицы раздела 1 «Паспорт подпрограммы» цифры «740972,15; 383432,80; 142147,59; 83569,23; 41280,57; 20350,00» заменить цифрами «743208,60; 383669,25; 144147,59; 85805,68; 41517,02; 22350,00» соответственно.</w:t>
      </w:r>
    </w:p>
    <w:p>
      <w:pPr>
        <w:pStyle w:val="Style24"/>
        <w:ind w:firstLine="709" w:right="0"/>
        <w:jc w:val="both"/>
        <w:rPr/>
      </w:pPr>
      <w:r>
        <w:rPr>
          <w:sz w:val="26"/>
          <w:szCs w:val="26"/>
        </w:rPr>
        <w:t>1.1.3.2. В таблице приложения № 1 Перечень и значение показателей результативности подпрограммы «Поддержка искусства и народного творчества»:</w:t>
      </w:r>
    </w:p>
    <w:p>
      <w:pPr>
        <w:pStyle w:val="Style24"/>
        <w:ind w:firstLine="709" w:right="0"/>
        <w:jc w:val="both"/>
        <w:rPr/>
      </w:pPr>
      <w:r>
        <w:rPr>
          <w:sz w:val="26"/>
          <w:szCs w:val="26"/>
        </w:rPr>
        <w:t>1.1.3.2.1. в строке 1.1 «Количество зрителей муниципального театра на 1 тыс. человек населения» столбца 6 цифру «311,2» заменить цифрой «305,7»;</w:t>
      </w:r>
    </w:p>
    <w:p>
      <w:pPr>
        <w:pStyle w:val="Style24"/>
        <w:ind w:firstLine="709" w:right="0"/>
        <w:jc w:val="both"/>
        <w:rPr/>
      </w:pPr>
      <w:r>
        <w:rPr>
          <w:sz w:val="26"/>
          <w:szCs w:val="26"/>
        </w:rPr>
        <w:t>1.1.3.2.2. в строке 4.1 «Увеличение количества посетителей учреждений культурно-досугового типа (по сравнению с предыдущим годом)» столбца 6 цифру «100,04» заменить цифрой «99,9».</w:t>
      </w:r>
    </w:p>
    <w:p>
      <w:pPr>
        <w:pStyle w:val="Style24"/>
        <w:tabs>
          <w:tab w:val="clear" w:pos="708"/>
          <w:tab w:val="left" w:pos="1560" w:leader="none"/>
        </w:tabs>
        <w:ind w:firstLine="709" w:right="0"/>
        <w:jc w:val="both"/>
        <w:rPr>
          <w:sz w:val="26"/>
          <w:szCs w:val="26"/>
        </w:rPr>
      </w:pPr>
      <w:r>
        <w:rPr>
          <w:sz w:val="26"/>
          <w:szCs w:val="26"/>
        </w:rPr>
        <w:t>1.1.3.3. В таблице приложения № 2 «Перечень мероприятий» подпрограммы «Поддержка искусства и народного творчества»</w:t>
      </w:r>
      <w:r>
        <w:rPr>
          <w:sz w:val="26"/>
          <w:szCs w:val="26"/>
          <w:lang w:bidi="ru-RU"/>
        </w:rPr>
        <w:t>:</w:t>
      </w:r>
    </w:p>
    <w:p>
      <w:pPr>
        <w:pStyle w:val="ConsPlusTitle"/>
        <w:widowControl/>
        <w:tabs>
          <w:tab w:val="clear" w:pos="708"/>
          <w:tab w:val="left" w:pos="567" w:leader="none"/>
          <w:tab w:val="left" w:pos="709" w:leader="none"/>
          <w:tab w:val="right" w:pos="9781" w:leader="none"/>
          <w:tab w:val="right" w:pos="12758" w:leader="none"/>
          <w:tab w:val="right" w:pos="13750" w:leader="none"/>
        </w:tabs>
        <w:spacing w:before="0" w:after="0"/>
        <w:ind w:firstLine="709" w:right="0"/>
        <w:contextualSpacing/>
        <w:jc w:val="both"/>
        <w:rPr>
          <w:b w:val="false"/>
          <w:bCs w:val="false"/>
          <w:sz w:val="26"/>
          <w:szCs w:val="26"/>
          <w:lang w:bidi="ru-RU"/>
        </w:rPr>
      </w:pPr>
      <w:r>
        <w:rPr>
          <w:b w:val="false"/>
          <w:bCs w:val="false"/>
          <w:sz w:val="26"/>
          <w:szCs w:val="26"/>
        </w:rPr>
        <w:t>1.1.3.3.1.</w:t>
      </w:r>
      <w:r>
        <w:rPr>
          <w:sz w:val="26"/>
          <w:szCs w:val="26"/>
        </w:rPr>
        <w:t xml:space="preserve"> </w:t>
      </w:r>
      <w:r>
        <w:rPr>
          <w:b w:val="false"/>
          <w:bCs w:val="false"/>
          <w:sz w:val="26"/>
          <w:szCs w:val="26"/>
          <w:lang w:bidi="ru-RU"/>
        </w:rPr>
        <w:t>в строке 1.6 столбцов 8,11 цифры «3950,00; 10350,00» заменить цифрами «5950,00; 12350,00» соответственно;</w:t>
      </w:r>
      <w:r>
        <w:rPr>
          <w:sz w:val="26"/>
          <w:szCs w:val="26"/>
        </w:rPr>
        <w:t xml:space="preserve"> </w:t>
      </w:r>
    </w:p>
    <w:p>
      <w:pPr>
        <w:pStyle w:val="ConsPlusTitle"/>
        <w:widowControl/>
        <w:tabs>
          <w:tab w:val="clear" w:pos="708"/>
          <w:tab w:val="left" w:pos="567" w:leader="none"/>
          <w:tab w:val="left" w:pos="709" w:leader="none"/>
          <w:tab w:val="right" w:pos="9781" w:leader="none"/>
          <w:tab w:val="right" w:pos="12758" w:leader="none"/>
          <w:tab w:val="right" w:pos="13750" w:leader="none"/>
        </w:tabs>
        <w:spacing w:before="0" w:after="0"/>
        <w:ind w:firstLine="709" w:right="0"/>
        <w:contextualSpacing/>
        <w:jc w:val="both"/>
        <w:rPr>
          <w:b w:val="false"/>
          <w:bCs w:val="false"/>
          <w:sz w:val="26"/>
          <w:szCs w:val="26"/>
          <w:lang w:bidi="ru-RU"/>
        </w:rPr>
      </w:pPr>
      <w:r>
        <w:rPr>
          <w:b w:val="false"/>
          <w:bCs w:val="false"/>
          <w:sz w:val="26"/>
          <w:szCs w:val="26"/>
        </w:rPr>
        <w:t>1.1.2.2.2.</w:t>
      </w:r>
      <w:r>
        <w:rPr>
          <w:sz w:val="26"/>
          <w:szCs w:val="26"/>
        </w:rPr>
        <w:t xml:space="preserve"> </w:t>
      </w:r>
      <w:r>
        <w:rPr>
          <w:b w:val="false"/>
          <w:bCs w:val="false"/>
          <w:sz w:val="26"/>
          <w:szCs w:val="26"/>
          <w:lang w:bidi="ru-RU"/>
        </w:rPr>
        <w:t>в строке 1.12 «Итого по задаче 1»</w:t>
      </w:r>
      <w:r>
        <w:rPr>
          <w:sz w:val="26"/>
          <w:szCs w:val="26"/>
          <w:lang w:bidi="ru-RU"/>
        </w:rPr>
        <w:t xml:space="preserve"> </w:t>
      </w:r>
      <w:r>
        <w:rPr>
          <w:b w:val="false"/>
          <w:bCs w:val="false"/>
          <w:sz w:val="26"/>
          <w:szCs w:val="26"/>
          <w:lang w:bidi="ru-RU"/>
        </w:rPr>
        <w:t>столбцов 8,11 цифры «24912,90; 71828,37» заменить цифрами «26912,90; 73828,37» соответственно;</w:t>
      </w:r>
      <w:r>
        <w:rPr>
          <w:sz w:val="26"/>
          <w:szCs w:val="26"/>
        </w:rPr>
        <w:t xml:space="preserve"> </w:t>
      </w:r>
    </w:p>
    <w:p>
      <w:pPr>
        <w:pStyle w:val="ConsPlusTitle"/>
        <w:widowControl/>
        <w:tabs>
          <w:tab w:val="clear" w:pos="708"/>
          <w:tab w:val="left" w:pos="567" w:leader="none"/>
          <w:tab w:val="left" w:pos="709" w:leader="none"/>
          <w:tab w:val="right" w:pos="9781" w:leader="none"/>
          <w:tab w:val="right" w:pos="12758" w:leader="none"/>
          <w:tab w:val="right" w:pos="13750" w:leader="none"/>
        </w:tabs>
        <w:spacing w:before="0" w:after="0"/>
        <w:ind w:firstLine="709" w:right="0"/>
        <w:contextualSpacing/>
        <w:jc w:val="both"/>
        <w:rPr>
          <w:b w:val="false"/>
          <w:bCs w:val="false"/>
          <w:sz w:val="26"/>
          <w:szCs w:val="26"/>
          <w:lang w:bidi="ru-RU"/>
        </w:rPr>
      </w:pPr>
      <w:r>
        <w:rPr>
          <w:b w:val="false"/>
          <w:bCs w:val="false"/>
          <w:sz w:val="26"/>
          <w:szCs w:val="26"/>
        </w:rPr>
        <w:t>1.1.3.3.3.</w:t>
      </w:r>
      <w:r>
        <w:rPr>
          <w:sz w:val="26"/>
          <w:szCs w:val="26"/>
        </w:rPr>
        <w:t xml:space="preserve"> </w:t>
      </w:r>
      <w:r>
        <w:rPr>
          <w:b w:val="false"/>
          <w:bCs w:val="false"/>
          <w:sz w:val="26"/>
          <w:szCs w:val="26"/>
          <w:lang w:bidi="ru-RU"/>
        </w:rPr>
        <w:t>в строке 2.1 столбцов 8,11 цифры «20839,39; 61264,05» заменить цифрами «20957,77; 61382,43» соответственно;</w:t>
      </w:r>
      <w:r>
        <w:rPr>
          <w:sz w:val="26"/>
          <w:szCs w:val="26"/>
        </w:rPr>
        <w:t xml:space="preserve"> </w:t>
      </w:r>
    </w:p>
    <w:p>
      <w:pPr>
        <w:pStyle w:val="ConsPlusTitle"/>
        <w:widowControl/>
        <w:tabs>
          <w:tab w:val="clear" w:pos="708"/>
          <w:tab w:val="left" w:pos="567" w:leader="none"/>
          <w:tab w:val="left" w:pos="709" w:leader="none"/>
          <w:tab w:val="right" w:pos="9781" w:leader="none"/>
          <w:tab w:val="right" w:pos="12758" w:leader="none"/>
          <w:tab w:val="right" w:pos="13750" w:leader="none"/>
        </w:tabs>
        <w:spacing w:before="0" w:after="0"/>
        <w:ind w:firstLine="709" w:right="0"/>
        <w:contextualSpacing/>
        <w:jc w:val="both"/>
        <w:rPr>
          <w:b w:val="false"/>
          <w:bCs w:val="false"/>
          <w:sz w:val="26"/>
          <w:szCs w:val="26"/>
          <w:lang w:bidi="ru-RU"/>
        </w:rPr>
      </w:pPr>
      <w:r>
        <w:rPr>
          <w:b w:val="false"/>
          <w:bCs w:val="false"/>
          <w:sz w:val="26"/>
          <w:szCs w:val="26"/>
        </w:rPr>
        <w:t>1.1.3.3.4.</w:t>
      </w:r>
      <w:r>
        <w:rPr>
          <w:sz w:val="26"/>
          <w:szCs w:val="26"/>
        </w:rPr>
        <w:t xml:space="preserve"> </w:t>
      </w:r>
      <w:r>
        <w:rPr>
          <w:b w:val="false"/>
          <w:bCs w:val="false"/>
          <w:sz w:val="26"/>
          <w:szCs w:val="26"/>
          <w:lang w:bidi="ru-RU"/>
        </w:rPr>
        <w:t>в строке 2.4 столбцов 8,11 цифры «188,63; 565,89» заменить цифрами «306,70; 683,96» соответственно;</w:t>
      </w:r>
      <w:r>
        <w:rPr>
          <w:sz w:val="26"/>
          <w:szCs w:val="26"/>
        </w:rPr>
        <w:t xml:space="preserve"> </w:t>
      </w:r>
    </w:p>
    <w:p>
      <w:pPr>
        <w:pStyle w:val="ConsPlusTitle"/>
        <w:widowControl/>
        <w:tabs>
          <w:tab w:val="clear" w:pos="708"/>
          <w:tab w:val="left" w:pos="567" w:leader="none"/>
          <w:tab w:val="left" w:pos="709" w:leader="none"/>
          <w:tab w:val="right" w:pos="9781" w:leader="none"/>
          <w:tab w:val="right" w:pos="12758" w:leader="none"/>
          <w:tab w:val="right" w:pos="13750" w:leader="none"/>
        </w:tabs>
        <w:spacing w:before="0" w:after="0"/>
        <w:ind w:firstLine="709" w:right="0"/>
        <w:contextualSpacing/>
        <w:jc w:val="both"/>
        <w:rPr>
          <w:b w:val="false"/>
          <w:bCs w:val="false"/>
          <w:sz w:val="26"/>
          <w:szCs w:val="26"/>
          <w:lang w:bidi="ru-RU"/>
        </w:rPr>
      </w:pPr>
      <w:r>
        <w:rPr>
          <w:b w:val="false"/>
          <w:bCs w:val="false"/>
          <w:sz w:val="26"/>
          <w:szCs w:val="26"/>
        </w:rPr>
        <w:t>1.1.3.3.5.</w:t>
      </w:r>
      <w:r>
        <w:rPr>
          <w:sz w:val="26"/>
          <w:szCs w:val="26"/>
        </w:rPr>
        <w:t xml:space="preserve"> </w:t>
      </w:r>
      <w:r>
        <w:rPr>
          <w:b w:val="false"/>
          <w:bCs w:val="false"/>
          <w:sz w:val="26"/>
          <w:szCs w:val="26"/>
          <w:lang w:bidi="ru-RU"/>
        </w:rPr>
        <w:t>в строке 2.23 «Итого по задаче 2»</w:t>
      </w:r>
      <w:r>
        <w:rPr>
          <w:sz w:val="26"/>
          <w:szCs w:val="26"/>
          <w:lang w:bidi="ru-RU"/>
        </w:rPr>
        <w:t xml:space="preserve"> </w:t>
      </w:r>
      <w:r>
        <w:rPr>
          <w:b w:val="false"/>
          <w:bCs w:val="false"/>
          <w:sz w:val="26"/>
          <w:szCs w:val="26"/>
          <w:lang w:bidi="ru-RU"/>
        </w:rPr>
        <w:t>столбцов 8,11 цифры «55495,90; 170186,74» заменить цифрами «55732,35; 170423,19» соответственно;</w:t>
      </w:r>
      <w:r>
        <w:rPr>
          <w:sz w:val="26"/>
          <w:szCs w:val="26"/>
        </w:rPr>
        <w:t xml:space="preserve"> </w:t>
      </w:r>
    </w:p>
    <w:p>
      <w:pPr>
        <w:pStyle w:val="ConsPlusTitle"/>
        <w:widowControl/>
        <w:tabs>
          <w:tab w:val="clear" w:pos="708"/>
          <w:tab w:val="left" w:pos="567" w:leader="none"/>
          <w:tab w:val="left" w:pos="709" w:leader="none"/>
          <w:tab w:val="right" w:pos="9781" w:leader="none"/>
          <w:tab w:val="right" w:pos="12758" w:leader="none"/>
          <w:tab w:val="right" w:pos="13750" w:leader="none"/>
        </w:tabs>
        <w:spacing w:before="0" w:after="0"/>
        <w:ind w:firstLine="709" w:right="0"/>
        <w:contextualSpacing/>
        <w:jc w:val="both"/>
        <w:rPr>
          <w:b w:val="false"/>
          <w:bCs w:val="false"/>
          <w:sz w:val="26"/>
          <w:szCs w:val="26"/>
          <w:lang w:bidi="ru-RU"/>
        </w:rPr>
      </w:pPr>
      <w:r>
        <w:rPr>
          <w:b w:val="false"/>
          <w:bCs w:val="false"/>
          <w:sz w:val="26"/>
          <w:szCs w:val="26"/>
        </w:rPr>
        <w:t>1.1.3.3.6.</w:t>
      </w:r>
      <w:r>
        <w:rPr>
          <w:sz w:val="26"/>
          <w:szCs w:val="26"/>
        </w:rPr>
        <w:t xml:space="preserve"> </w:t>
      </w:r>
      <w:r>
        <w:rPr>
          <w:b w:val="false"/>
          <w:bCs w:val="false"/>
          <w:sz w:val="26"/>
          <w:szCs w:val="26"/>
          <w:lang w:bidi="ru-RU"/>
        </w:rPr>
        <w:t>в строке 4.3 «Итого»</w:t>
      </w:r>
      <w:r>
        <w:rPr>
          <w:sz w:val="26"/>
          <w:szCs w:val="26"/>
          <w:lang w:bidi="ru-RU"/>
        </w:rPr>
        <w:t xml:space="preserve"> </w:t>
      </w:r>
      <w:r>
        <w:rPr>
          <w:b w:val="false"/>
          <w:bCs w:val="false"/>
          <w:sz w:val="26"/>
          <w:szCs w:val="26"/>
          <w:lang w:bidi="ru-RU"/>
        </w:rPr>
        <w:t>столбцов 8,11 цифры «83569,23; 250373,54;» заменить цифрами «85805,68; 252609,99» соответственно;</w:t>
      </w:r>
      <w:r>
        <w:rPr>
          <w:sz w:val="26"/>
          <w:szCs w:val="26"/>
        </w:rPr>
        <w:t xml:space="preserve"> </w:t>
      </w:r>
    </w:p>
    <w:p>
      <w:pPr>
        <w:pStyle w:val="Style24"/>
        <w:jc w:val="both"/>
        <w:rPr/>
      </w:pPr>
      <w:r>
        <w:rPr>
          <w:sz w:val="26"/>
          <w:szCs w:val="26"/>
          <w:lang w:bidi="ru-RU"/>
        </w:rPr>
        <w:t xml:space="preserve">           </w:t>
      </w:r>
      <w:r>
        <w:rPr>
          <w:sz w:val="26"/>
          <w:szCs w:val="26"/>
          <w:lang w:bidi="ru-RU"/>
        </w:rPr>
        <w:t>1.1.4. В приложении № 3 «Подпрограмма 3 «Обеспечение условий реализации программы и прочие мероприятия»:</w:t>
      </w:r>
    </w:p>
    <w:p>
      <w:pPr>
        <w:pStyle w:val="Style24"/>
        <w:ind w:firstLine="709" w:right="0"/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 xml:space="preserve">1.1.4.1. </w:t>
      </w:r>
      <w:r>
        <w:rPr>
          <w:sz w:val="26"/>
          <w:szCs w:val="26"/>
        </w:rPr>
        <w:t>в строке 9 «Информация по ресурсному обеспечению подпрограммы» таблицы раздела 1 «Паспорт подпрограммы» цифры «756437,04; 671505,87; 93727,15; 83770,45» заменить цифрами «756200,59; 671269,42; 93490,70; 83534,00» соответственно;</w:t>
      </w:r>
    </w:p>
    <w:p>
      <w:pPr>
        <w:pStyle w:val="Style24"/>
        <w:ind w:firstLine="709" w:righ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1.1.4.2. В таблице приложения № 2 «Перечень мероприятий» подпрограммы </w:t>
      </w:r>
      <w:r>
        <w:rPr>
          <w:bCs/>
          <w:sz w:val="26"/>
          <w:szCs w:val="26"/>
        </w:rPr>
        <w:t>«Обеспечение условий реализации программы и прочие мероприятия»:</w:t>
      </w:r>
      <w:r>
        <w:rPr>
          <w:sz w:val="26"/>
          <w:szCs w:val="26"/>
        </w:rPr>
        <w:t xml:space="preserve"> </w:t>
      </w:r>
    </w:p>
    <w:p>
      <w:pPr>
        <w:pStyle w:val="Style24"/>
        <w:ind w:firstLine="709" w:right="0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1.1.4.2.1. </w:t>
      </w:r>
      <w:r>
        <w:rPr>
          <w:bCs/>
          <w:sz w:val="26"/>
          <w:szCs w:val="26"/>
        </w:rPr>
        <w:t xml:space="preserve">в строке 1.1 </w:t>
      </w:r>
      <w:r>
        <w:rPr>
          <w:sz w:val="26"/>
          <w:szCs w:val="26"/>
          <w:lang w:bidi="ru-RU"/>
        </w:rPr>
        <w:t>столбцов 8,11 цифры «16080,23; 48240,69» заменить цифрами «16106,23; 48266,69»</w:t>
      </w:r>
      <w:r>
        <w:rPr>
          <w:sz w:val="26"/>
          <w:szCs w:val="26"/>
        </w:rPr>
        <w:t xml:space="preserve"> соответственно;</w:t>
      </w:r>
    </w:p>
    <w:p>
      <w:pPr>
        <w:pStyle w:val="Style24"/>
        <w:ind w:firstLine="709" w:righ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1.1.4.2.2. </w:t>
      </w:r>
      <w:r>
        <w:rPr>
          <w:bCs/>
          <w:sz w:val="26"/>
          <w:szCs w:val="26"/>
        </w:rPr>
        <w:t xml:space="preserve">в строке 1.3 </w:t>
      </w:r>
      <w:r>
        <w:rPr>
          <w:sz w:val="26"/>
          <w:szCs w:val="26"/>
          <w:lang w:bidi="ru-RU"/>
        </w:rPr>
        <w:t>столбцов 8,11 цифры «24619,68; 74264,28» заменить цифрами «24357,23; 74001,83»</w:t>
      </w:r>
      <w:r>
        <w:rPr>
          <w:sz w:val="26"/>
          <w:szCs w:val="26"/>
        </w:rPr>
        <w:t xml:space="preserve"> соответственно;</w:t>
      </w:r>
    </w:p>
    <w:p>
      <w:pPr>
        <w:pStyle w:val="Style24"/>
        <w:ind w:firstLine="709" w:righ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1.1.4.2.3. </w:t>
      </w:r>
      <w:r>
        <w:rPr>
          <w:bCs/>
          <w:sz w:val="26"/>
          <w:szCs w:val="26"/>
        </w:rPr>
        <w:t xml:space="preserve">в строке 1.4 </w:t>
      </w:r>
      <w:r>
        <w:rPr>
          <w:sz w:val="26"/>
          <w:szCs w:val="26"/>
          <w:lang w:bidi="ru-RU"/>
        </w:rPr>
        <w:t>столбцов 8,11 цифры «32076,85; 96230,55» заменить цифрами «31965,94; 96119,64»</w:t>
      </w:r>
      <w:r>
        <w:rPr>
          <w:sz w:val="26"/>
          <w:szCs w:val="26"/>
        </w:rPr>
        <w:t xml:space="preserve"> соответственно;</w:t>
      </w:r>
    </w:p>
    <w:p>
      <w:pPr>
        <w:pStyle w:val="Style24"/>
        <w:ind w:firstLine="709" w:righ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1.1.4.2.4. </w:t>
      </w:r>
      <w:r>
        <w:rPr>
          <w:bCs/>
          <w:sz w:val="26"/>
          <w:szCs w:val="26"/>
        </w:rPr>
        <w:t xml:space="preserve">в строке 1.11 </w:t>
      </w:r>
      <w:r>
        <w:rPr>
          <w:sz w:val="26"/>
          <w:szCs w:val="26"/>
          <w:lang w:bidi="ru-RU"/>
        </w:rPr>
        <w:t>столбцов 8,11 цифры «222,78; 668,34» заменить цифрами «333,69; 779,25»</w:t>
      </w:r>
      <w:r>
        <w:rPr>
          <w:sz w:val="26"/>
          <w:szCs w:val="26"/>
        </w:rPr>
        <w:t xml:space="preserve"> соответственно;</w:t>
      </w:r>
    </w:p>
    <w:p>
      <w:pPr>
        <w:pStyle w:val="Style24"/>
        <w:ind w:firstLine="709" w:right="0"/>
        <w:jc w:val="both"/>
        <w:rPr/>
      </w:pPr>
      <w:r>
        <w:rPr>
          <w:sz w:val="26"/>
          <w:szCs w:val="26"/>
        </w:rPr>
        <w:t xml:space="preserve">1.1.4.2.5. </w:t>
      </w:r>
      <w:r>
        <w:rPr>
          <w:sz w:val="26"/>
          <w:szCs w:val="26"/>
          <w:lang w:bidi="ru-RU"/>
        </w:rPr>
        <w:t>в строках 1.17 «Итого задача №1», 1.18 «ИТОГО» с учетом внесенных изменений столбцов 8,11 цифры «93727,15; 252273,29» заменить цифрами «93490,70; 252036,84» соответственно;</w:t>
      </w:r>
    </w:p>
    <w:p>
      <w:pPr>
        <w:pStyle w:val="Style24"/>
        <w:ind w:firstLine="709" w:right="0"/>
        <w:jc w:val="both"/>
        <w:rPr/>
      </w:pPr>
      <w:r>
        <w:rPr>
          <w:sz w:val="26"/>
          <w:szCs w:val="26"/>
          <w:lang w:bidi="ru-RU"/>
        </w:rPr>
        <w:t xml:space="preserve">1.1.5. В приложении № 7 </w:t>
      </w:r>
      <w:r>
        <w:rPr>
          <w:sz w:val="26"/>
          <w:szCs w:val="26"/>
        </w:rPr>
        <w:t>«Информация о ресурсном обеспечении муниципальной программы муниципального образования города Шарыпово Красноярского края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</w:t>
      </w:r>
      <w:r>
        <w:rPr>
          <w:sz w:val="26"/>
          <w:szCs w:val="26"/>
          <w:lang w:bidi="ru-RU"/>
        </w:rPr>
        <w:t>:</w:t>
      </w:r>
    </w:p>
    <w:p>
      <w:pPr>
        <w:pStyle w:val="Style24"/>
        <w:ind w:firstLine="709" w:right="0"/>
        <w:jc w:val="both"/>
        <w:rPr/>
      </w:pPr>
      <w:r>
        <w:rPr>
          <w:sz w:val="26"/>
          <w:szCs w:val="26"/>
          <w:lang w:bidi="ru-RU"/>
        </w:rPr>
        <w:t xml:space="preserve">1.1.5.1. </w:t>
      </w:r>
      <w:r>
        <w:rPr>
          <w:sz w:val="26"/>
          <w:szCs w:val="26"/>
        </w:rPr>
        <w:t>в строке 1 столбцов 9,12 цифры «210718,70; 597133,10; 207149,67; 587658,27» заменить цифрами «212718,70; 599133,10; 209149,67; 589658,27» соответственно;</w:t>
      </w:r>
    </w:p>
    <w:p>
      <w:pPr>
        <w:pStyle w:val="Style24"/>
        <w:ind w:firstLine="709" w:right="0"/>
        <w:jc w:val="both"/>
        <w:rPr/>
      </w:pPr>
      <w:r>
        <w:rPr>
          <w:sz w:val="26"/>
          <w:szCs w:val="26"/>
        </w:rPr>
        <w:t>1.1.5.2. в строке 3 столбцов 9,12 цифры «83569,23; 250373,54; 80408,80; 242015,11» заменить цифрами «85805,68; 252609,99; 82645,25; 244251,56» соответственно;</w:t>
      </w:r>
    </w:p>
    <w:p>
      <w:pPr>
        <w:pStyle w:val="Style24"/>
        <w:ind w:firstLine="709" w:right="0"/>
        <w:jc w:val="both"/>
        <w:rPr/>
      </w:pPr>
      <w:r>
        <w:rPr>
          <w:sz w:val="26"/>
          <w:szCs w:val="26"/>
        </w:rPr>
        <w:t>1.1.5.3. в строке 4 столбцов 9,12 цифры «93727,15; 252273,29; 93727,15; 252273,29» заменить цифрами «93490,70; 252036,84; 93490,70; 252036,84» соответственно;</w:t>
      </w:r>
    </w:p>
    <w:p>
      <w:pPr>
        <w:pStyle w:val="Style24"/>
        <w:ind w:firstLine="709" w:right="0"/>
        <w:jc w:val="both"/>
        <w:rPr/>
      </w:pPr>
      <w:r>
        <w:rPr>
          <w:sz w:val="26"/>
          <w:szCs w:val="26"/>
          <w:lang w:bidi="ru-RU"/>
        </w:rPr>
        <w:t>1.1.6. В п</w:t>
      </w:r>
      <w:r>
        <w:rPr>
          <w:sz w:val="26"/>
          <w:szCs w:val="26"/>
        </w:rPr>
        <w:t>риложении № 8 «Информация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фондов)»:</w:t>
      </w:r>
    </w:p>
    <w:p>
      <w:pPr>
        <w:pStyle w:val="Normal"/>
        <w:ind w:firstLine="709" w:right="-94"/>
        <w:jc w:val="both"/>
        <w:rPr/>
      </w:pPr>
      <w:r>
        <w:rPr>
          <w:sz w:val="26"/>
          <w:szCs w:val="26"/>
          <w:lang w:bidi="ru-RU"/>
        </w:rPr>
        <w:t xml:space="preserve">1.1.6.1. </w:t>
      </w:r>
      <w:r>
        <w:rPr>
          <w:sz w:val="26"/>
          <w:szCs w:val="26"/>
        </w:rPr>
        <w:t>в строке 1 столбцов 5,8 цифры «210718,70; 597133,10; 25133,00; 59933,00» заменить цифрами «212718,70; 599133,10; 27133,00; 61933,00» соответственно;</w:t>
      </w:r>
    </w:p>
    <w:p>
      <w:pPr>
        <w:pStyle w:val="Normal"/>
        <w:ind w:firstLine="709" w:right="-94"/>
        <w:jc w:val="both"/>
        <w:rPr/>
      </w:pPr>
      <w:r>
        <w:rPr>
          <w:sz w:val="26"/>
          <w:szCs w:val="26"/>
        </w:rPr>
        <w:t>1.1.6.2. в строке 5 столбцов 5,8 цифры «83569,23; 250373,54; 20350,00; 46150,00; 41280,57; 120928,28» заменить цифрами «85805,68; 252609,99; 22350,00; 48150,00; 41517,02; 121164,73» соответственно;</w:t>
      </w:r>
    </w:p>
    <w:p>
      <w:pPr>
        <w:pStyle w:val="Normal"/>
        <w:ind w:firstLine="709" w:right="-94"/>
        <w:jc w:val="both"/>
        <w:rPr/>
      </w:pPr>
      <w:r>
        <w:rPr>
          <w:sz w:val="26"/>
          <w:szCs w:val="26"/>
        </w:rPr>
        <w:t>1.1.6.3. в строке 6 столбцов 5,8 цифры «24912,90; 71828,37; 3950,00; 10350,00» заменить цифрами «26912,90; 73828,37; 5950,00; 12350,00» соответственно;</w:t>
      </w:r>
    </w:p>
    <w:p>
      <w:pPr>
        <w:pStyle w:val="Normal"/>
        <w:ind w:firstLine="709" w:right="-94"/>
        <w:jc w:val="both"/>
        <w:rPr/>
      </w:pPr>
      <w:r>
        <w:rPr>
          <w:sz w:val="26"/>
          <w:szCs w:val="26"/>
        </w:rPr>
        <w:t>1.1.6.4 в строке 7 столбцов 5,8 цифры «55495,90; 170186,74; 22601,24; 65652,08» заменить цифрами «55732,35; 170423,19; 22837,69; 65888,53» соответственно;</w:t>
      </w:r>
    </w:p>
    <w:p>
      <w:pPr>
        <w:pStyle w:val="Normal"/>
        <w:ind w:firstLine="709" w:right="-94"/>
        <w:jc w:val="both"/>
        <w:rPr/>
      </w:pPr>
      <w:r>
        <w:rPr>
          <w:sz w:val="26"/>
          <w:szCs w:val="26"/>
        </w:rPr>
        <w:t>1.1.6.5 в строках 10,11 столбцов 5,8 цифры «93727,15; 252273,29; 83770,45; 237516,59» заменить цифрами «93490,70; 252036,84; 83534,00; 237280,14» соответственно;</w:t>
      </w:r>
    </w:p>
    <w:p>
      <w:pPr>
        <w:pStyle w:val="Normal"/>
        <w:ind w:firstLine="709" w:right="-94"/>
        <w:jc w:val="both"/>
        <w:rPr/>
      </w:pPr>
      <w:r>
        <w:rPr>
          <w:sz w:val="26"/>
          <w:szCs w:val="26"/>
        </w:rPr>
        <w:t>1.1.7. В приложении № 9 «Информация о сводных показателях муниципальных заданий»:</w:t>
      </w:r>
    </w:p>
    <w:p>
      <w:pPr>
        <w:pStyle w:val="ConsPlusNormal1"/>
        <w:numPr>
          <w:ilvl w:val="0"/>
          <w:numId w:val="0"/>
        </w:numPr>
        <w:ind w:left="0" w:firstLine="709" w:right="0"/>
        <w:jc w:val="both"/>
        <w:outlineLvl w:val="1"/>
        <w:rPr/>
      </w:pPr>
      <w:r>
        <w:rPr>
          <w:rFonts w:cs="Times New Roman" w:ascii="Times New Roman" w:hAnsi="Times New Roman"/>
          <w:sz w:val="26"/>
          <w:szCs w:val="26"/>
        </w:rPr>
        <w:t>1.1.7.1 в строке 16 столбца 5 цифру «13932,45» заменить цифрой «13925,10»;</w:t>
      </w:r>
    </w:p>
    <w:p>
      <w:pPr>
        <w:pStyle w:val="ConsPlusNormal1"/>
        <w:numPr>
          <w:ilvl w:val="0"/>
          <w:numId w:val="0"/>
        </w:numPr>
        <w:ind w:left="0" w:firstLine="709" w:right="0"/>
        <w:jc w:val="both"/>
        <w:outlineLvl w:val="1"/>
        <w:rPr/>
      </w:pPr>
      <w:r>
        <w:rPr>
          <w:rFonts w:cs="Times New Roman" w:ascii="Times New Roman" w:hAnsi="Times New Roman"/>
          <w:sz w:val="26"/>
          <w:szCs w:val="26"/>
        </w:rPr>
        <w:t>1.1.7.2 в строке 18 столбца 5 цифру «5616,68» заменить цифрой «5599,99»;</w:t>
      </w:r>
    </w:p>
    <w:p>
      <w:pPr>
        <w:pStyle w:val="ConsPlusNormal1"/>
        <w:numPr>
          <w:ilvl w:val="0"/>
          <w:numId w:val="0"/>
        </w:numPr>
        <w:ind w:left="0" w:firstLine="709" w:right="0"/>
        <w:jc w:val="both"/>
        <w:outlineLvl w:val="1"/>
        <w:rPr/>
      </w:pPr>
      <w:r>
        <w:rPr>
          <w:rFonts w:cs="Times New Roman" w:ascii="Times New Roman" w:hAnsi="Times New Roman"/>
          <w:sz w:val="26"/>
          <w:szCs w:val="26"/>
        </w:rPr>
        <w:t>1.1.7.3 в строке 20 столбца 5 цифру «3007,46» заменить цифрой «3317,34»;</w:t>
      </w:r>
    </w:p>
    <w:p>
      <w:pPr>
        <w:pStyle w:val="ConsPlusNormal1"/>
        <w:numPr>
          <w:ilvl w:val="0"/>
          <w:numId w:val="0"/>
        </w:numPr>
        <w:ind w:left="0" w:firstLine="709" w:right="0"/>
        <w:jc w:val="both"/>
        <w:outlineLvl w:val="1"/>
        <w:rPr/>
      </w:pPr>
      <w:r>
        <w:rPr>
          <w:rFonts w:cs="Times New Roman" w:ascii="Times New Roman" w:hAnsi="Times New Roman"/>
          <w:sz w:val="26"/>
          <w:szCs w:val="26"/>
        </w:rPr>
        <w:t>1.1.7.4 в строке 22 столбца 5 цифру «8497,04» заменить цифрой «8507,28»;</w:t>
      </w:r>
    </w:p>
    <w:p>
      <w:pPr>
        <w:pStyle w:val="ConsPlusNormal1"/>
        <w:numPr>
          <w:ilvl w:val="0"/>
          <w:numId w:val="0"/>
        </w:numPr>
        <w:ind w:left="0" w:firstLine="709" w:right="0"/>
        <w:jc w:val="both"/>
        <w:outlineLvl w:val="1"/>
        <w:rPr/>
      </w:pPr>
      <w:r>
        <w:rPr>
          <w:rFonts w:cs="Times New Roman" w:ascii="Times New Roman" w:hAnsi="Times New Roman"/>
          <w:sz w:val="26"/>
          <w:szCs w:val="26"/>
        </w:rPr>
        <w:t>1.1.7.5 в строке 24 столбца 5 цифру «17665,62» заменить цифрой «17687,71»;</w:t>
      </w:r>
    </w:p>
    <w:p>
      <w:pPr>
        <w:pStyle w:val="ConsPlusNormal1"/>
        <w:numPr>
          <w:ilvl w:val="0"/>
          <w:numId w:val="0"/>
        </w:numPr>
        <w:ind w:left="0" w:firstLine="709" w:right="0"/>
        <w:jc w:val="both"/>
        <w:outlineLvl w:val="1"/>
        <w:rPr/>
      </w:pPr>
      <w:r>
        <w:rPr>
          <w:rFonts w:cs="Times New Roman" w:ascii="Times New Roman" w:hAnsi="Times New Roman"/>
          <w:sz w:val="26"/>
          <w:szCs w:val="26"/>
        </w:rPr>
        <w:t>1.1.7.6 в строке 26 столбца 5 цифру «4124,43» заменить цифрой «4129,50»;</w:t>
      </w:r>
    </w:p>
    <w:p>
      <w:pPr>
        <w:pStyle w:val="ConsPlusNormal1"/>
        <w:numPr>
          <w:ilvl w:val="0"/>
          <w:numId w:val="0"/>
        </w:numPr>
        <w:ind w:left="0" w:firstLine="709" w:right="0"/>
        <w:jc w:val="both"/>
        <w:outlineLvl w:val="1"/>
        <w:rPr/>
      </w:pPr>
      <w:r>
        <w:rPr>
          <w:rFonts w:cs="Times New Roman" w:ascii="Times New Roman" w:hAnsi="Times New Roman"/>
          <w:sz w:val="26"/>
          <w:szCs w:val="26"/>
        </w:rPr>
        <w:t>1.1.7.7 в строке 28 столбца 5 цифру «1360,63» заменить цифрой «1362,33»;</w:t>
      </w:r>
    </w:p>
    <w:p>
      <w:pPr>
        <w:pStyle w:val="ConsPlusNormal1"/>
        <w:numPr>
          <w:ilvl w:val="0"/>
          <w:numId w:val="0"/>
        </w:numPr>
        <w:ind w:left="0" w:firstLine="709" w:right="0"/>
        <w:jc w:val="both"/>
        <w:outlineLvl w:val="1"/>
        <w:rPr/>
      </w:pPr>
      <w:r>
        <w:rPr>
          <w:rFonts w:cs="Times New Roman" w:ascii="Times New Roman" w:hAnsi="Times New Roman"/>
          <w:sz w:val="26"/>
          <w:szCs w:val="26"/>
        </w:rPr>
        <w:t>1.1.7.8 в строке 30 столбца 5 цифру «2328,07» заменить цифрой «2330,87»;</w:t>
      </w:r>
    </w:p>
    <w:p>
      <w:pPr>
        <w:pStyle w:val="ConsPlusNormal1"/>
        <w:numPr>
          <w:ilvl w:val="0"/>
          <w:numId w:val="0"/>
        </w:numPr>
        <w:ind w:left="0" w:firstLine="709" w:right="0"/>
        <w:jc w:val="both"/>
        <w:outlineLvl w:val="1"/>
        <w:rPr/>
      </w:pPr>
      <w:r>
        <w:rPr>
          <w:rFonts w:cs="Times New Roman" w:ascii="Times New Roman" w:hAnsi="Times New Roman"/>
          <w:sz w:val="26"/>
          <w:szCs w:val="26"/>
        </w:rPr>
        <w:t>1.1.7.9 в строке 32 столбца 5 цифру «1601,07» заменить цифрой «1602,96»;</w:t>
      </w:r>
    </w:p>
    <w:p>
      <w:pPr>
        <w:pStyle w:val="ConsPlusNormal1"/>
        <w:numPr>
          <w:ilvl w:val="0"/>
          <w:numId w:val="0"/>
        </w:numPr>
        <w:ind w:left="0" w:firstLine="709" w:right="0"/>
        <w:jc w:val="both"/>
        <w:outlineLvl w:val="1"/>
        <w:rPr/>
      </w:pPr>
      <w:r>
        <w:rPr>
          <w:rFonts w:cs="Times New Roman" w:ascii="Times New Roman" w:hAnsi="Times New Roman"/>
          <w:sz w:val="26"/>
          <w:szCs w:val="26"/>
        </w:rPr>
        <w:t>1.1.7.10 в строке 34 столбца 5 цифру «6325,59» заменить цифрой «6333,13»;</w:t>
      </w:r>
    </w:p>
    <w:p>
      <w:pPr>
        <w:pStyle w:val="Normal"/>
        <w:numPr>
          <w:ilvl w:val="0"/>
          <w:numId w:val="0"/>
        </w:numPr>
        <w:autoSpaceDE w:val="false"/>
        <w:ind w:firstLine="709" w:right="0"/>
        <w:jc w:val="both"/>
        <w:outlineLvl w:val="0"/>
        <w:rPr/>
      </w:pPr>
      <w:r>
        <w:rPr>
          <w:sz w:val="26"/>
          <w:szCs w:val="26"/>
        </w:rPr>
        <w:t>2. Контроль за исполнением постановления возложить на заместителя Главы города Шарыпово по социальным вопросам Ю.В. Рудь.</w:t>
      </w:r>
    </w:p>
    <w:p>
      <w:pPr>
        <w:pStyle w:val="Admpr-"/>
        <w:ind w:firstLine="709" w:right="0"/>
        <w:rPr/>
      </w:pPr>
      <w:r>
        <w:rPr>
          <w:sz w:val="26"/>
          <w:szCs w:val="26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(https://sharypovo.gosuslugi.ru/).</w:t>
      </w:r>
    </w:p>
    <w:p>
      <w:pPr>
        <w:pStyle w:val="BodyText"/>
        <w:jc w:val="lef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</w:r>
    </w:p>
    <w:p>
      <w:pPr>
        <w:pStyle w:val="BodyText"/>
        <w:jc w:val="lef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</w:r>
    </w:p>
    <w:p>
      <w:pPr>
        <w:pStyle w:val="BodyText"/>
        <w:jc w:val="lef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Глава города Шарыпово                                                                           В.Г. Хохлов</w:t>
      </w:r>
    </w:p>
    <w:sectPr>
      <w:type w:val="nextPage"/>
      <w:pgSz w:w="11906" w:h="16838"/>
      <w:pgMar w:left="1701" w:right="566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Arial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modern"/>
    <w:pitch w:val="default"/>
  </w:font>
  <w:font w:name="Calibri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8"/>
      <w:szCs w:val="24"/>
      <w:lang w:val="ru-RU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sz w:val="28"/>
      <w:szCs w:val="24"/>
    </w:rPr>
  </w:style>
  <w:style w:type="character" w:styleId="Style16">
    <w:name w:val="Нижний колонтитул Знак"/>
    <w:qFormat/>
    <w:rPr>
      <w:sz w:val="28"/>
      <w:szCs w:val="24"/>
    </w:rPr>
  </w:style>
  <w:style w:type="character" w:styleId="Style17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8">
    <w:name w:val="Основной текст Знак"/>
    <w:qFormat/>
    <w:rPr>
      <w:sz w:val="28"/>
    </w:rPr>
  </w:style>
  <w:style w:type="character" w:styleId="ConsPlusNormal">
    <w:name w:val="ConsPlusNormal Знак"/>
    <w:qFormat/>
    <w:rPr>
      <w:rFonts w:ascii="Arial" w:hAnsi="Arial" w:cs="Arial"/>
    </w:rPr>
  </w:style>
  <w:style w:type="character" w:styleId="Hyperlink">
    <w:name w:val="Hyperlink"/>
    <w:rPr>
      <w:color w:val="0000FF"/>
      <w:u w:val="single"/>
    </w:rPr>
  </w:style>
  <w:style w:type="character" w:styleId="Style19">
    <w:name w:val="Основной текст_"/>
    <w:qFormat/>
    <w:rPr>
      <w:shd w:fill="FFFFFF" w:val="clear"/>
    </w:rPr>
  </w:style>
  <w:style w:type="character" w:styleId="FollowedHyperlink">
    <w:name w:val="FollowedHyperlink"/>
    <w:rPr>
      <w:color w:val="800080"/>
      <w:u w:val="single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uppressAutoHyphens w:val="true"/>
      <w:jc w:val="both"/>
    </w:pPr>
    <w:rPr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ConsPlusTitle">
    <w:name w:val="ConsPlusTitle"/>
    <w:qFormat/>
    <w:pPr>
      <w:widowControl w:val="false"/>
      <w:autoSpaceDE w:val="false"/>
      <w:bidi w:val="0"/>
    </w:pPr>
    <w:rPr>
      <w:rFonts w:ascii="Times New Roman" w:hAnsi="Times New Roman" w:eastAsia="Times New Roman" w:cs="Times New Roman"/>
      <w:b/>
      <w:bCs/>
      <w:color w:val="auto"/>
      <w:sz w:val="28"/>
      <w:szCs w:val="28"/>
      <w:lang w:val="ru-RU" w:bidi="ar-SA" w:eastAsia="zh-CN"/>
    </w:rPr>
  </w:style>
  <w:style w:type="paragraph" w:styleId="ConsPlusNonformat">
    <w:name w:val="ConsPlusNonformat"/>
    <w:qFormat/>
    <w:pPr>
      <w:widowControl w:val="false"/>
      <w:autoSpaceDE w:val="false"/>
      <w:bidi w:val="0"/>
    </w:pPr>
    <w:rPr>
      <w:rFonts w:ascii="Courier New" w:hAnsi="Courier New" w:eastAsia="Times New Roman" w:cs="Courier New"/>
      <w:color w:val="auto"/>
      <w:sz w:val="20"/>
      <w:szCs w:val="20"/>
      <w:lang w:val="ru-RU" w:bidi="ar-SA" w:eastAsia="zh-CN"/>
    </w:rPr>
  </w:style>
  <w:style w:type="paragraph" w:styleId="Style22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3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Admpr-">
    <w:name w:val="adm_p_r-абзац"/>
    <w:qFormat/>
    <w:pPr>
      <w:widowControl/>
      <w:bidi w:val="0"/>
      <w:jc w:val="both"/>
    </w:pPr>
    <w:rPr>
      <w:rFonts w:ascii="Times New Roman" w:hAnsi="Times New Roman" w:eastAsia="Times New Roman" w:cs="Times New Roman"/>
      <w:color w:val="auto"/>
      <w:sz w:val="28"/>
      <w:szCs w:val="28"/>
      <w:lang w:val="ru-RU" w:bidi="ar-SA" w:eastAsia="zh-CN"/>
    </w:rPr>
  </w:style>
  <w:style w:type="paragraph" w:styleId="Style24">
    <w:name w:val="Без интервала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bidi="ar-SA" w:eastAsia="zh-CN"/>
    </w:rPr>
  </w:style>
  <w:style w:type="paragraph" w:styleId="ConsPlusNormal1">
    <w:name w:val="ConsPlusNormal"/>
    <w:qFormat/>
    <w:pPr>
      <w:widowControl w:val="false"/>
      <w:autoSpaceDE w:val="false"/>
      <w:bidi w:val="0"/>
      <w:ind w:firstLine="720" w:left="0" w:right="0"/>
    </w:pPr>
    <w:rPr>
      <w:rFonts w:ascii="Arial" w:hAnsi="Arial" w:eastAsia="Times New Roman" w:cs="Arial"/>
      <w:color w:val="auto"/>
      <w:sz w:val="20"/>
      <w:szCs w:val="20"/>
      <w:lang w:val="ru-RU" w:bidi="ar-SA" w:eastAsia="zh-CN"/>
    </w:rPr>
  </w:style>
  <w:style w:type="paragraph" w:styleId="1">
    <w:name w:val="Основной текст1"/>
    <w:basedOn w:val="Normal"/>
    <w:qFormat/>
    <w:pPr>
      <w:widowControl w:val="false"/>
      <w:shd w:fill="FFFFFF" w:val="clear"/>
      <w:suppressAutoHyphens w:val="true"/>
      <w:ind w:firstLine="400" w:left="0" w:right="0"/>
    </w:pPr>
    <w:rPr>
      <w:sz w:val="20"/>
      <w:szCs w:val="20"/>
    </w:rPr>
  </w:style>
  <w:style w:type="paragraph" w:styleId="Msonormal">
    <w:name w:val="msonormal"/>
    <w:basedOn w:val="Normal"/>
    <w:qFormat/>
    <w:pPr>
      <w:spacing w:before="280" w:after="280"/>
    </w:pPr>
    <w:rPr>
      <w:sz w:val="24"/>
    </w:rPr>
  </w:style>
  <w:style w:type="paragraph" w:styleId="Xl65">
    <w:name w:val="xl6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20"/>
      <w:szCs w:val="20"/>
    </w:rPr>
  </w:style>
  <w:style w:type="paragraph" w:styleId="Xl66">
    <w:name w:val="xl6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20"/>
      <w:szCs w:val="20"/>
    </w:rPr>
  </w:style>
  <w:style w:type="paragraph" w:styleId="Xl67">
    <w:name w:val="xl67"/>
    <w:basedOn w:val="Normal"/>
    <w:qFormat/>
    <w:pPr>
      <w:shd w:fill="FFFFFF" w:val="clear"/>
      <w:spacing w:before="280" w:after="280"/>
    </w:pPr>
    <w:rPr>
      <w:sz w:val="24"/>
    </w:rPr>
  </w:style>
  <w:style w:type="paragraph" w:styleId="Xl68">
    <w:name w:val="xl6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sz w:val="20"/>
      <w:szCs w:val="20"/>
    </w:rPr>
  </w:style>
  <w:style w:type="paragraph" w:styleId="Xl69">
    <w:name w:val="xl6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sz w:val="20"/>
      <w:szCs w:val="20"/>
    </w:rPr>
  </w:style>
  <w:style w:type="paragraph" w:styleId="Xl70">
    <w:name w:val="xl70"/>
    <w:basedOn w:val="Normal"/>
    <w:qFormat/>
    <w:pPr>
      <w:shd w:fill="FFFFFF" w:val="clear"/>
      <w:spacing w:before="280" w:after="280"/>
    </w:pPr>
    <w:rPr>
      <w:b/>
      <w:bCs/>
      <w:sz w:val="24"/>
    </w:rPr>
  </w:style>
  <w:style w:type="paragraph" w:styleId="Xl71">
    <w:name w:val="xl71"/>
    <w:basedOn w:val="Normal"/>
    <w:qFormat/>
    <w:pPr>
      <w:shd w:fill="FFFFFF" w:val="clear"/>
      <w:spacing w:before="280" w:after="280"/>
      <w:jc w:val="center"/>
      <w:textAlignment w:val="center"/>
    </w:pPr>
    <w:rPr>
      <w:b/>
      <w:bCs/>
      <w:sz w:val="24"/>
    </w:rPr>
  </w:style>
  <w:style w:type="paragraph" w:styleId="Xl72">
    <w:name w:val="xl7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20"/>
      <w:szCs w:val="20"/>
    </w:rPr>
  </w:style>
  <w:style w:type="paragraph" w:styleId="Xl73">
    <w:name w:val="xl7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textAlignment w:val="center"/>
    </w:pPr>
    <w:rPr>
      <w:b/>
      <w:bCs/>
      <w:sz w:val="20"/>
      <w:szCs w:val="20"/>
    </w:rPr>
  </w:style>
  <w:style w:type="paragraph" w:styleId="Xl74">
    <w:name w:val="xl7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textAlignment w:val="center"/>
    </w:pPr>
    <w:rPr>
      <w:b/>
      <w:bCs/>
      <w:sz w:val="20"/>
      <w:szCs w:val="20"/>
    </w:rPr>
  </w:style>
  <w:style w:type="paragraph" w:styleId="Xl75">
    <w:name w:val="xl7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textAlignment w:val="center"/>
    </w:pPr>
    <w:rPr>
      <w:sz w:val="20"/>
      <w:szCs w:val="20"/>
    </w:rPr>
  </w:style>
  <w:style w:type="paragraph" w:styleId="Xl76">
    <w:name w:val="xl7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20"/>
      <w:szCs w:val="20"/>
    </w:rPr>
  </w:style>
  <w:style w:type="paragraph" w:styleId="Xl77">
    <w:name w:val="xl7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20"/>
      <w:szCs w:val="20"/>
    </w:rPr>
  </w:style>
  <w:style w:type="paragraph" w:styleId="Xl78">
    <w:name w:val="xl78"/>
    <w:basedOn w:val="Normal"/>
    <w:qFormat/>
    <w:pPr>
      <w:pBdr>
        <w:top w:val="single" w:sz="4" w:space="0" w:color="000000"/>
        <w:bottom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20"/>
      <w:szCs w:val="20"/>
    </w:rPr>
  </w:style>
  <w:style w:type="paragraph" w:styleId="Xl79">
    <w:name w:val="xl79"/>
    <w:basedOn w:val="Normal"/>
    <w:qFormat/>
    <w:pPr>
      <w:shd w:fill="FFFFFF" w:val="clear"/>
      <w:spacing w:before="280" w:after="280"/>
      <w:textAlignment w:val="center"/>
    </w:pPr>
    <w:rPr>
      <w:sz w:val="24"/>
    </w:rPr>
  </w:style>
  <w:style w:type="paragraph" w:styleId="Xl80">
    <w:name w:val="xl80"/>
    <w:basedOn w:val="Normal"/>
    <w:qFormat/>
    <w:pPr>
      <w:shd w:fill="FFFFFF" w:val="clear"/>
      <w:spacing w:before="280" w:after="280"/>
      <w:jc w:val="center"/>
      <w:textAlignment w:val="center"/>
    </w:pPr>
    <w:rPr>
      <w:sz w:val="24"/>
    </w:rPr>
  </w:style>
  <w:style w:type="paragraph" w:styleId="Xl81">
    <w:name w:val="xl8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textAlignment w:val="center"/>
    </w:pPr>
    <w:rPr>
      <w:rFonts w:ascii="Calibri" w:hAnsi="Calibri" w:cs="Calibri"/>
      <w:b/>
      <w:bCs/>
      <w:sz w:val="20"/>
      <w:szCs w:val="20"/>
    </w:rPr>
  </w:style>
  <w:style w:type="paragraph" w:styleId="Xl82">
    <w:name w:val="xl8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textAlignment w:val="center"/>
    </w:pPr>
    <w:rPr>
      <w:rFonts w:ascii="Calibri" w:hAnsi="Calibri" w:cs="Calibri"/>
      <w:sz w:val="20"/>
      <w:szCs w:val="20"/>
    </w:rPr>
  </w:style>
  <w:style w:type="paragraph" w:styleId="Xl83">
    <w:name w:val="xl8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textAlignment w:val="center"/>
    </w:pPr>
    <w:rPr>
      <w:rFonts w:ascii="Calibri" w:hAnsi="Calibri" w:cs="Calibri"/>
      <w:b/>
      <w:bCs/>
      <w:sz w:val="20"/>
      <w:szCs w:val="20"/>
    </w:rPr>
  </w:style>
  <w:style w:type="paragraph" w:styleId="Xl84">
    <w:name w:val="xl8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sz w:val="20"/>
      <w:szCs w:val="20"/>
    </w:rPr>
  </w:style>
  <w:style w:type="paragraph" w:styleId="Xl85">
    <w:name w:val="xl8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2F2F2" w:val="clear"/>
      <w:spacing w:before="280" w:after="280"/>
      <w:jc w:val="center"/>
      <w:textAlignment w:val="center"/>
    </w:pPr>
    <w:rPr>
      <w:sz w:val="20"/>
      <w:szCs w:val="20"/>
    </w:rPr>
  </w:style>
  <w:style w:type="paragraph" w:styleId="Xl86">
    <w:name w:val="xl8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2F2F2" w:val="clear"/>
      <w:spacing w:before="280" w:after="280"/>
      <w:jc w:val="center"/>
      <w:textAlignment w:val="center"/>
    </w:pPr>
    <w:rPr>
      <w:b/>
      <w:bCs/>
      <w:sz w:val="20"/>
      <w:szCs w:val="20"/>
    </w:rPr>
  </w:style>
  <w:style w:type="paragraph" w:styleId="Xl87">
    <w:name w:val="xl8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2F2F2" w:val="clear"/>
      <w:spacing w:before="280" w:after="280"/>
      <w:jc w:val="center"/>
      <w:textAlignment w:val="center"/>
    </w:pPr>
    <w:rPr>
      <w:b/>
      <w:bCs/>
      <w:sz w:val="20"/>
      <w:szCs w:val="20"/>
    </w:rPr>
  </w:style>
  <w:style w:type="paragraph" w:styleId="Xl88">
    <w:name w:val="xl8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2F2F2" w:val="clear"/>
      <w:spacing w:before="280" w:after="280"/>
      <w:jc w:val="center"/>
      <w:textAlignment w:val="center"/>
    </w:pPr>
    <w:rPr>
      <w:sz w:val="20"/>
      <w:szCs w:val="20"/>
    </w:rPr>
  </w:style>
  <w:style w:type="paragraph" w:styleId="Xl89">
    <w:name w:val="xl8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sz w:val="24"/>
    </w:rPr>
  </w:style>
  <w:style w:type="paragraph" w:styleId="Xl90">
    <w:name w:val="xl9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textAlignment w:val="center"/>
    </w:pPr>
    <w:rPr>
      <w:sz w:val="24"/>
    </w:rPr>
  </w:style>
  <w:style w:type="paragraph" w:styleId="Xl91">
    <w:name w:val="xl9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sz w:val="20"/>
      <w:szCs w:val="20"/>
    </w:rPr>
  </w:style>
  <w:style w:type="paragraph" w:styleId="Xl92">
    <w:name w:val="xl9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sz w:val="24"/>
    </w:rPr>
  </w:style>
  <w:style w:type="paragraph" w:styleId="Xl93">
    <w:name w:val="xl9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24"/>
    </w:rPr>
  </w:style>
  <w:style w:type="paragraph" w:styleId="Xl94">
    <w:name w:val="xl9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textAlignment w:val="center"/>
    </w:pPr>
    <w:rPr>
      <w:b/>
      <w:bCs/>
      <w:sz w:val="24"/>
    </w:rPr>
  </w:style>
  <w:style w:type="paragraph" w:styleId="Xl95">
    <w:name w:val="xl9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textAlignment w:val="center"/>
    </w:pPr>
    <w:rPr>
      <w:sz w:val="20"/>
      <w:szCs w:val="20"/>
    </w:rPr>
  </w:style>
  <w:style w:type="paragraph" w:styleId="Xl96">
    <w:name w:val="xl96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20"/>
      <w:szCs w:val="20"/>
    </w:rPr>
  </w:style>
  <w:style w:type="paragraph" w:styleId="Xl97">
    <w:name w:val="xl97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20"/>
      <w:szCs w:val="20"/>
    </w:rPr>
  </w:style>
  <w:style w:type="paragraph" w:styleId="Xl98">
    <w:name w:val="xl98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20"/>
      <w:szCs w:val="20"/>
    </w:rPr>
  </w:style>
  <w:style w:type="paragraph" w:styleId="Xl99">
    <w:name w:val="xl99"/>
    <w:basedOn w:val="Normal"/>
    <w:qFormat/>
    <w:pPr>
      <w:pBdr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24"/>
    </w:rPr>
  </w:style>
  <w:style w:type="paragraph" w:styleId="Xl100">
    <w:name w:val="xl10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24"/>
    </w:rPr>
  </w:style>
  <w:style w:type="paragraph" w:styleId="Xl101">
    <w:name w:val="xl101"/>
    <w:basedOn w:val="Normal"/>
    <w:qFormat/>
    <w:pPr>
      <w:pBdr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sz w:val="24"/>
    </w:rPr>
  </w:style>
  <w:style w:type="paragraph" w:styleId="Xl102">
    <w:name w:val="xl102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12"/>
      <w:szCs w:val="12"/>
    </w:rPr>
  </w:style>
  <w:style w:type="paragraph" w:styleId="Xl103">
    <w:name w:val="xl103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12"/>
      <w:szCs w:val="12"/>
    </w:rPr>
  </w:style>
  <w:style w:type="paragraph" w:styleId="Xl104">
    <w:name w:val="xl104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24"/>
    </w:rPr>
  </w:style>
  <w:style w:type="paragraph" w:styleId="Xl105">
    <w:name w:val="xl105"/>
    <w:basedOn w:val="Normal"/>
    <w:qFormat/>
    <w:pPr>
      <w:pBdr>
        <w:left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24"/>
    </w:rPr>
  </w:style>
  <w:style w:type="paragraph" w:styleId="Xl106">
    <w:name w:val="xl106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24"/>
    </w:rPr>
  </w:style>
  <w:style w:type="paragraph" w:styleId="Xl107">
    <w:name w:val="xl107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sz w:val="24"/>
    </w:rPr>
  </w:style>
  <w:style w:type="paragraph" w:styleId="Xl108">
    <w:name w:val="xl10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</w:pPr>
    <w:rPr>
      <w:sz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13</TotalTime>
  <Application>LibreOffice/7.6.4.1$Windows_X86_64 LibreOffice_project/e19e193f88cd6c0525a17fb7a176ed8e6a3e2aa1</Application>
  <AppVersion>15.0000</AppVersion>
  <Pages>4</Pages>
  <Words>1078</Words>
  <Characters>7711</Characters>
  <CharactersWithSpaces>8849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2024-08-15T11:17:00Z</dcterms:created>
  <dc:creator>Admin</dc:creator>
  <dc:description/>
  <cp:keywords/>
  <dc:language>ru-RU</dc:language>
  <cp:lastModifiedBy/>
  <cp:lastPrinted>2024-08-15T09:15:00Z</cp:lastPrinted>
  <dcterms:modified xsi:type="dcterms:W3CDTF">2024-08-29T16:30:37Z</dcterms:modified>
  <cp:revision>15</cp:revision>
  <dc:subject/>
  <dc:title>АДМИНИСТРАЦИЯ ГОРОДА ШАРЫПОВО</dc:title>
</cp:coreProperties>
</file>