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14350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>
          <w:trHeight w:val="435" w:hRule="atLeast"/>
        </w:trPr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19.02.2024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№ </w:t>
            </w:r>
            <w:r>
              <w:rPr>
                <w:szCs w:val="28"/>
              </w:rPr>
              <w:t>35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и дополнений в постановление Администрации города Шарыпово от 03.10.2013 № 235 «Об утверждении муниципальной программы «Развитие культуры» (в редакции от 10.11.2023 №286)</w:t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реализации»,</w:t>
      </w:r>
    </w:p>
    <w:p>
      <w:pPr>
        <w:pStyle w:val="Normal"/>
        <w:numPr>
          <w:ilvl w:val="0"/>
          <w:numId w:val="0"/>
        </w:numPr>
        <w:autoSpaceDE w:val="false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 Внести в постановление Администрации города Шарыпово от 03.10.2013 № 235 «Об утверждении муниципальной программы «Развитие культуры» (в редакции от 10.10.2023 №248; от 10.11.2023 №286) следующие изменения:</w:t>
      </w:r>
    </w:p>
    <w:p>
      <w:pPr>
        <w:pStyle w:val="Style3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В приложении к постановлению «Муниципальная программа «Развитие культуры»:</w:t>
      </w:r>
    </w:p>
    <w:p>
      <w:pPr>
        <w:pStyle w:val="Style30"/>
        <w:tabs>
          <w:tab w:val="clear" w:pos="708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в паспорте Муниципальной программы «Развитие культуры»:</w:t>
      </w:r>
    </w:p>
    <w:p>
      <w:pPr>
        <w:pStyle w:val="Style30"/>
        <w:tabs>
          <w:tab w:val="clear" w:pos="708"/>
          <w:tab w:val="left" w:pos="1560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1.1.1.1. в строке 10 «Информация по ресурсному обеспечению муниципальной программы, в том числе по годам реализации программы» таблицы раздела 1 «Паспорт муниципальной программы «Развитие культуры» цифры «1791293,43; 1317865,10; 246074,18; 175420,01; 51934,14; 195888,19; 137654,63; 24829,67; 25157,90; 168587,20; 144570,50; 2250,42; 168351,00; 2181,92; 4198,58; 164270,60; 998,61; 1301,49» заменить цифрами «1812842,70; 1325939,27; 263898,91; 172193,11; 50811,41; 197097,72; 137544,36; 29376,37; 21931,00; 187374,14; 152754,94; 14101,75; 167338,30; 2300,23; 3067,57; 166836,10; 2307,00; 2558,60 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  <w:lang w:bidi="ru-RU"/>
        </w:rPr>
      </w:pPr>
      <w:bookmarkStart w:id="2" w:name="_Hlk74915621"/>
      <w:r>
        <w:rPr>
          <w:rFonts w:cs="Times New Roman" w:ascii="Times New Roman" w:hAnsi="Times New Roman"/>
          <w:sz w:val="26"/>
          <w:szCs w:val="26"/>
        </w:rPr>
        <w:t xml:space="preserve">1.1.2. </w:t>
      </w:r>
      <w:bookmarkEnd w:id="2"/>
      <w:r>
        <w:rPr>
          <w:rFonts w:cs="Times New Roman" w:ascii="Times New Roman" w:hAnsi="Times New Roman"/>
          <w:sz w:val="26"/>
          <w:szCs w:val="26"/>
          <w:lang w:bidi="ru-RU"/>
        </w:rPr>
        <w:t xml:space="preserve">В приложении № 1 </w:t>
      </w:r>
      <w:r>
        <w:rPr>
          <w:rFonts w:cs="Times New Roman" w:ascii="Times New Roman" w:hAnsi="Times New Roman"/>
          <w:sz w:val="26"/>
          <w:szCs w:val="26"/>
        </w:rPr>
        <w:t>«Подпрограмма 1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bidi="ru-RU"/>
        </w:rPr>
        <w:t xml:space="preserve">1.1.2.1. в строке 9 </w:t>
      </w:r>
      <w:r>
        <w:rPr>
          <w:rFonts w:cs="Times New Roman" w:ascii="Times New Roman" w:hAnsi="Times New Roman"/>
          <w:sz w:val="26"/>
          <w:szCs w:val="26"/>
        </w:rPr>
        <w:t>«Информация по ресурсному обеспечению подпрограммы» таблицы раздела 1 «Паспорт подпрограммы» цифры «381481,49; 270802,68; 16871,89; 88615,34; 5191,58; 35470,80; 26520,13; 3231,10; 1134,66; 30155,42; 141,64; 69,86; 30155,52; 141,67; 69,93; 30086,83; 121,95; 21,65» заменить цифрами «385274,23; 270942,90; 16539,79; 92583,57; 5207,97; 36848,76; 26660,35; 2899,00; 2704,50; 32516,40; 2509,58; 62,90; 30148,82; 143,66; 61,24; 30147,33; 150,41; 53,69» соответственно.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1.1.2.2. В таблице приложения № 2 «Перечень мероприятий подпрограммы «Сохранение культурного наследия»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1.1.2.2.1.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1.1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10,11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«22649,60; 67948,80» заменить цифрами «22648,91; 67948,11»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1.1.2.2.2. </w:t>
      </w:r>
      <w:r>
        <w:rPr>
          <w:rFonts w:cs="Times New Roman" w:ascii="Times New Roman" w:hAnsi="Times New Roman"/>
          <w:bCs/>
          <w:sz w:val="26"/>
          <w:szCs w:val="26"/>
        </w:rPr>
        <w:t xml:space="preserve">в строке 1.3 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столбцов </w:t>
      </w:r>
      <w:r>
        <w:rPr>
          <w:rFonts w:cs="Times New Roman" w:ascii="Times New Roman" w:hAnsi="Times New Roman"/>
          <w:color w:val="000000"/>
          <w:sz w:val="26"/>
          <w:szCs w:val="26"/>
          <w:lang w:bidi="ru-RU"/>
        </w:rPr>
        <w:t>8,9,10,11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цифры «99,40; 99,50; 30,81; 229,71» заменить цифрами «89,60; 92,80; 92,00; 274,40» </w:t>
      </w:r>
      <w:r>
        <w:rPr>
          <w:rFonts w:cs="Times New Roman" w:ascii="Times New Roman" w:hAnsi="Times New Roman"/>
          <w:sz w:val="26"/>
          <w:szCs w:val="26"/>
        </w:rPr>
        <w:t>соответственно;</w:t>
      </w:r>
    </w:p>
    <w:p>
      <w:pPr>
        <w:pStyle w:val="Normal"/>
        <w:ind w:right="-9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1.1.2.2.3. дополнить строкой следующего содержания: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6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"/>
        <w:gridCol w:w="1794"/>
        <w:gridCol w:w="1077"/>
        <w:gridCol w:w="538"/>
        <w:gridCol w:w="697"/>
        <w:gridCol w:w="844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1.9.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051001034К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1937,68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1937,68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посетителей библиотек всего не менее 776 тыс.чел.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1.1.2.2.4. </w:t>
      </w:r>
      <w:r>
        <w:rPr>
          <w:sz w:val="26"/>
          <w:szCs w:val="26"/>
          <w:lang w:bidi="ru-RU"/>
        </w:rPr>
        <w:t>строку 1.9 «Итого по задаче 1» считать строкой 1.10;</w:t>
      </w:r>
    </w:p>
    <w:p>
      <w:pPr>
        <w:pStyle w:val="Normal"/>
        <w:ind w:right="-94" w:firstLine="709"/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</w:rPr>
        <w:t xml:space="preserve">1.1.2.2.5. в строке 1.10 </w:t>
      </w:r>
      <w:r>
        <w:rPr>
          <w:sz w:val="26"/>
          <w:szCs w:val="26"/>
          <w:lang w:bidi="ru-RU"/>
        </w:rPr>
        <w:t>«Итого по задаче 1» с учетом внесенных изменений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8,9,10,11</w:t>
      </w:r>
      <w:r>
        <w:rPr>
          <w:sz w:val="26"/>
          <w:szCs w:val="26"/>
          <w:lang w:bidi="ru-RU"/>
        </w:rPr>
        <w:t xml:space="preserve"> цифры «23456,53; 23456,63; 23387,94; 70301,10» заменить цифрами «25384,41; 23449,93; 23448,44; 72282,78»</w:t>
      </w:r>
      <w:r>
        <w:rPr>
          <w:sz w:val="26"/>
          <w:szCs w:val="26"/>
        </w:rPr>
        <w:t xml:space="preserve"> соответственно;</w:t>
      </w:r>
    </w:p>
    <w:p>
      <w:pPr>
        <w:pStyle w:val="Normal"/>
        <w:ind w:right="-9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1.1.2.2.6. дополнить строкой следующего содержания: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"/>
        <w:gridCol w:w="1767"/>
        <w:gridCol w:w="1077"/>
        <w:gridCol w:w="528"/>
        <w:gridCol w:w="684"/>
        <w:gridCol w:w="844"/>
        <w:gridCol w:w="699"/>
        <w:gridCol w:w="697"/>
        <w:gridCol w:w="650"/>
        <w:gridCol w:w="650"/>
        <w:gridCol w:w="697"/>
        <w:gridCol w:w="1270"/>
      </w:tblGrid>
      <w:tr>
        <w:trPr/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2.7.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обеспечение специальной краевой выплаты в рамках подпрограммы "Сохранение культурного наследия"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051001034К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611,612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433,10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433,10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посетителей краеведческого музея </w:t>
            </w:r>
          </w:p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составит всего   не менее 52,8 тыс.чел.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1.1.2.2.7. </w:t>
      </w:r>
      <w:r>
        <w:rPr>
          <w:sz w:val="26"/>
          <w:szCs w:val="26"/>
          <w:lang w:bidi="ru-RU"/>
        </w:rPr>
        <w:t xml:space="preserve"> строку 2.7 «Итого по задаче 2» считать строкой 2.8;</w:t>
      </w:r>
    </w:p>
    <w:p>
      <w:pPr>
        <w:pStyle w:val="Normal"/>
        <w:ind w:right="-94" w:hanging="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</w:rPr>
        <w:t xml:space="preserve">1.1.2.2.8. </w:t>
      </w:r>
      <w:r>
        <w:rPr>
          <w:sz w:val="26"/>
          <w:szCs w:val="26"/>
          <w:lang w:bidi="ru-RU"/>
        </w:rPr>
        <w:t>в строке 2.8 «Итого по задаче 2» с учетом внесенных изменений</w:t>
      </w:r>
      <w:r>
        <w:rPr>
          <w:b/>
          <w:bCs/>
          <w:sz w:val="26"/>
          <w:szCs w:val="26"/>
          <w:lang w:bidi="ru-RU"/>
        </w:rPr>
        <w:t xml:space="preserve">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«6698,89; 20096,67» заменить цифрами «7131,99; 20529,77» соответственно;</w:t>
      </w:r>
    </w:p>
    <w:p>
      <w:pPr>
        <w:pStyle w:val="Style3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1.1.2.2.9. строку 2.8 «ВСЕГО» считать строкой 2.9;</w:t>
      </w:r>
    </w:p>
    <w:p>
      <w:pPr>
        <w:pStyle w:val="Style3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1.1.2.2.10. в строке 2.9 «ВСЕГО» с учетом внесенных изменений столбцов 8,9,10,11 цифры «30155,42; 30155,52; 30086,93; 90397,77» заменить цифрами «32516,40; 30148,82; 30147,33; 92812,55» соответственно;</w:t>
      </w:r>
    </w:p>
    <w:p>
      <w:pPr>
        <w:pStyle w:val="Style30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>1.1.3.</w:t>
      </w:r>
      <w:r>
        <w:rPr>
          <w:sz w:val="26"/>
          <w:szCs w:val="26"/>
          <w:lang w:bidi="ru-RU"/>
        </w:rPr>
        <w:t xml:space="preserve"> В приложении № 2 </w:t>
      </w:r>
      <w:r>
        <w:rPr>
          <w:sz w:val="26"/>
          <w:szCs w:val="26"/>
        </w:rPr>
        <w:t>«Подпрограмма 2 «Поддержка искусства и народного творчества»</w:t>
      </w:r>
      <w:r>
        <w:rPr>
          <w:sz w:val="26"/>
          <w:szCs w:val="26"/>
          <w:lang w:bidi="ru-RU"/>
        </w:rPr>
        <w:t>:</w:t>
      </w:r>
    </w:p>
    <w:p>
      <w:pPr>
        <w:pStyle w:val="Style3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1.1.3.1. </w:t>
      </w:r>
      <w:r>
        <w:rPr>
          <w:sz w:val="26"/>
          <w:szCs w:val="26"/>
        </w:rPr>
        <w:t>в строке 10 «Информация по ресурсному обеспечению подпрограммы» таблицы раздела 1 «Паспорт подпрограммы» цифры «660929,59; 381663,26; 136473,39; 100101,27; 42691,67; 81596,84; 38682,83; 19526,80; 19726,13; 58774,81; 39823,51; 1754,88; 4296,42; 58538,51; 1686,35; 4128,65; 54526,80; 522,76; 1279,84» заменить цифрами «665652,29; 383060,18; 134697,59; 106341,97; 41552,55; 83105,98; 38995,31; 17751,00; 22698,59; 60489,37; 40907,95; 3626,87; 3054,55; 57532,51; 1802,67; 3006,33; 57031,80; 1802,69; 2504,91» соответственно;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1.1.3.2.</w:t>
      </w:r>
      <w:r>
        <w:rPr>
          <w:rFonts w:cs="Times New Roman" w:ascii="Times New Roman" w:hAnsi="Times New Roman"/>
          <w:sz w:val="26"/>
          <w:szCs w:val="26"/>
          <w:lang w:bidi="ru-RU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>В таблице приложения № 2 «Перечень мероприятий» подпрограммы «Поддержка искусства и народного творчества»</w:t>
      </w:r>
      <w:r>
        <w:rPr>
          <w:rFonts w:cs="Times New Roman" w:ascii="Times New Roman" w:hAnsi="Times New Roman"/>
          <w:sz w:val="26"/>
          <w:szCs w:val="26"/>
          <w:lang w:bidi="ru-RU"/>
        </w:rPr>
        <w:t>: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1.1.3.3.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1.1 столбцов 8,9,10,11 цифры «14656,17; 14682,43; 15128,44; 44467,54» заменить цифрами «14656,59; 14794,21; 14850,61; 44301,41»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1.1.3.4.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1.5 столбцов 8,9,10,11 цифры «6723,67; 6461,11; 2002,89; 15187,67» заменить цифрами «4780,22; 5343,33; 4786,22; 14909,77» соответственно;</w:t>
      </w:r>
      <w:r>
        <w:rPr>
          <w:sz w:val="26"/>
          <w:szCs w:val="26"/>
        </w:rPr>
        <w:t xml:space="preserve"> </w:t>
      </w:r>
    </w:p>
    <w:p>
      <w:pPr>
        <w:pStyle w:val="Normal"/>
        <w:ind w:right="-9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1.1.3.5. дополнить строкой следующего содержания: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"/>
        <w:gridCol w:w="1783"/>
        <w:gridCol w:w="1077"/>
        <w:gridCol w:w="534"/>
        <w:gridCol w:w="691"/>
        <w:gridCol w:w="844"/>
        <w:gridCol w:w="702"/>
        <w:gridCol w:w="703"/>
        <w:gridCol w:w="659"/>
        <w:gridCol w:w="659"/>
        <w:gridCol w:w="703"/>
        <w:gridCol w:w="1162"/>
      </w:tblGrid>
      <w:tr>
        <w:trPr/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1.11.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052001034К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1141,80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1141,80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зрителей муниципального театра всего не менее 37,5 тыс.человек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1.1.3.6. </w:t>
      </w:r>
      <w:r>
        <w:rPr>
          <w:sz w:val="26"/>
          <w:szCs w:val="26"/>
          <w:lang w:bidi="ru-RU"/>
        </w:rPr>
        <w:t xml:space="preserve"> строку 1.11 «Итого по задаче 1» считать строкой 1.12;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1.1.3.7.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1.12 «Итого по задаче 1»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8,9,10,11 цифры «24950,39; 24714,09; 20702,38; 70366,86» заменить цифрами «24149,16; 23708,09; 23207,38; 71064,63»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1.1.3.8.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2.1 столбцов 8,11 цифры «20212,33; 60636,99» заменить цифрами «19862,33; 60286,99»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1.1.3.9.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2.10 столбцов 8,11 цифры «606,06; 1818,18» заменить цифрами «800,00; 2012,12» соответственно;</w:t>
      </w:r>
      <w:r>
        <w:rPr>
          <w:sz w:val="26"/>
          <w:szCs w:val="26"/>
        </w:rPr>
        <w:t xml:space="preserve"> </w:t>
      </w:r>
    </w:p>
    <w:p>
      <w:pPr>
        <w:pStyle w:val="Normal"/>
        <w:ind w:right="-9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1.1.3.10. дополнить строками следующего содержания: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7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38"/>
        <w:gridCol w:w="697"/>
        <w:gridCol w:w="844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2.16.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обеспечение специальной краевой выплаты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052001034К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1237,42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1237,42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7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77"/>
        <w:gridCol w:w="697"/>
        <w:gridCol w:w="826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2.17.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реализацию мероприятий по поддержке местных инициатив за счет средств местного бюджета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36,30,34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05200S6411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510,00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510,00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7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38"/>
        <w:gridCol w:w="697"/>
        <w:gridCol w:w="826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2.18.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реализацию мероприятий по поддержке местных инициатив за счет поступлений от юридических лиц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05200S6412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222,00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222,00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7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"/>
        <w:gridCol w:w="1794"/>
        <w:gridCol w:w="1077"/>
        <w:gridCol w:w="538"/>
        <w:gridCol w:w="697"/>
        <w:gridCol w:w="826"/>
        <w:gridCol w:w="705"/>
        <w:gridCol w:w="706"/>
        <w:gridCol w:w="666"/>
        <w:gridCol w:w="666"/>
        <w:gridCol w:w="706"/>
        <w:gridCol w:w="1007"/>
      </w:tblGrid>
      <w:tr>
        <w:trPr/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2.19.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реализацию мероприятий по поддержке местных инициатив за счет вкладов граждан в рамках подпрограммы "Поддержка искусства и народного творчества"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13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0801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05200S6413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621,622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141,00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141,00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</w:rPr>
              <w:t>количество посетителей учреждений культурно – досугового типа составит 198,8 тыс. человек</w:t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  <w:lang w:bidi="ru-RU"/>
        </w:rPr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1.1.3.11. </w:t>
      </w:r>
      <w:r>
        <w:rPr>
          <w:sz w:val="26"/>
          <w:szCs w:val="26"/>
          <w:lang w:bidi="ru-RU"/>
        </w:rPr>
        <w:t xml:space="preserve"> строку 2.19 «Итого по задаче 2» считать строкой 2.20;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1.1.3.12.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2.20 «Итого по задаче 2»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«31225,42; 93676,26» заменить цифрами «33179,78; 95630,62»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1.1.3.13.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4.1 столбцов 8,11 цифры «2599,00; 7797,00» заменить цифрами «3160,43; 8358,43»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</w:rPr>
        <w:t>1.1.3.14.</w:t>
      </w:r>
      <w:r>
        <w:rPr>
          <w:sz w:val="26"/>
          <w:szCs w:val="26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в строке 4.2 Итого по задаче 4»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8,11 цифры «2599,00; 7797,00» заменить цифрами «3160,43; 8358,43» соответственно;</w:t>
      </w:r>
      <w:r>
        <w:rPr>
          <w:sz w:val="26"/>
          <w:szCs w:val="26"/>
        </w:rPr>
        <w:t xml:space="preserve"> </w:t>
      </w:r>
    </w:p>
    <w:p>
      <w:pPr>
        <w:pStyle w:val="ConsPlusTitle"/>
        <w:widowControl/>
        <w:tabs>
          <w:tab w:val="clear" w:pos="708"/>
          <w:tab w:val="left" w:pos="567" w:leader="none"/>
          <w:tab w:val="left" w:pos="709" w:leader="none"/>
          <w:tab w:val="right" w:pos="9781" w:leader="none"/>
          <w:tab w:val="right" w:pos="12758" w:leader="none"/>
          <w:tab w:val="right" w:pos="13750" w:leader="none"/>
        </w:tabs>
        <w:spacing w:before="0" w:after="0"/>
        <w:ind w:firstLine="709"/>
        <w:contextualSpacing/>
        <w:jc w:val="both"/>
        <w:rPr>
          <w:b w:val="false"/>
          <w:bCs w:val="false"/>
          <w:sz w:val="26"/>
          <w:szCs w:val="26"/>
          <w:lang w:bidi="ru-RU"/>
        </w:rPr>
      </w:pPr>
      <w:r>
        <w:rPr>
          <w:b w:val="false"/>
          <w:bCs w:val="false"/>
          <w:sz w:val="26"/>
          <w:szCs w:val="26"/>
          <w:lang w:bidi="ru-RU"/>
        </w:rPr>
        <w:t>1.1.3.15. в строке 4.3 «Итого»</w:t>
      </w:r>
      <w:r>
        <w:rPr>
          <w:sz w:val="26"/>
          <w:szCs w:val="26"/>
          <w:lang w:bidi="ru-RU"/>
        </w:rPr>
        <w:t xml:space="preserve"> </w:t>
      </w:r>
      <w:r>
        <w:rPr>
          <w:b w:val="false"/>
          <w:bCs w:val="false"/>
          <w:sz w:val="26"/>
          <w:szCs w:val="26"/>
          <w:lang w:bidi="ru-RU"/>
        </w:rPr>
        <w:t>столбцов 8,9,10,11 цифры «58774,81; 58538,51; 54526,80; 171840,12» заменить цифрами «60489,37; 57532,51; 57031,80; 175053,68» соответственно;</w:t>
      </w:r>
      <w:r>
        <w:rPr>
          <w:sz w:val="26"/>
          <w:szCs w:val="26"/>
        </w:rPr>
        <w:t xml:space="preserve"> </w:t>
      </w:r>
    </w:p>
    <w:p>
      <w:pPr>
        <w:pStyle w:val="Style30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color w:val="000000"/>
          <w:sz w:val="26"/>
          <w:szCs w:val="26"/>
          <w:lang w:bidi="ru-RU"/>
        </w:rPr>
        <w:t>1.1.4. В приложении № 3 «Подпрограмма 3 «Обеспечение условий реализации программы и прочие мероприятия»: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1.1.4.1. </w:t>
      </w:r>
      <w:r>
        <w:rPr>
          <w:color w:val="000000"/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«743664,93; 665171,46; 22074,73; 52367,85; 78294,51; 72421,67; 2400,00; 79273,07; 76873,07; 0,00;» заменить цифрами «756639,66; 671708,49; 20955,73; 59924,55; 76612,54; 71858,70; 1281,00; 93929,77; 83973,07; 7556,70;» соответственно;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1.1.4.2. В таблице приложения № 2 «Перечень мероприятий» подпрограммы </w:t>
      </w:r>
      <w:r>
        <w:rPr>
          <w:bCs/>
          <w:sz w:val="26"/>
          <w:szCs w:val="26"/>
        </w:rPr>
        <w:t>«Обеспечение условий реализации программы и прочие мероприятия»:</w:t>
      </w:r>
      <w:r>
        <w:rPr>
          <w:sz w:val="26"/>
          <w:szCs w:val="26"/>
        </w:rPr>
        <w:t xml:space="preserve"> </w:t>
      </w:r>
    </w:p>
    <w:p>
      <w:pPr>
        <w:pStyle w:val="Style30"/>
        <w:ind w:firstLine="709"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1.1.4.3. </w:t>
      </w:r>
      <w:r>
        <w:rPr>
          <w:bCs/>
          <w:sz w:val="26"/>
          <w:szCs w:val="26"/>
        </w:rPr>
        <w:t xml:space="preserve">в строке 1.4 </w:t>
      </w:r>
      <w:r>
        <w:rPr>
          <w:sz w:val="26"/>
          <w:szCs w:val="26"/>
          <w:lang w:bidi="ru-RU"/>
        </w:rPr>
        <w:t xml:space="preserve">столбцов </w:t>
      </w:r>
      <w:r>
        <w:rPr>
          <w:color w:val="000000"/>
          <w:sz w:val="26"/>
          <w:szCs w:val="26"/>
          <w:lang w:bidi="ru-RU"/>
        </w:rPr>
        <w:t>8,11</w:t>
      </w:r>
      <w:r>
        <w:rPr>
          <w:sz w:val="26"/>
          <w:szCs w:val="26"/>
          <w:lang w:bidi="ru-RU"/>
        </w:rPr>
        <w:t xml:space="preserve"> цифры «32076,85; 96230,55» заменить цифрами «39176,85; 103330,55»</w:t>
      </w:r>
      <w:r>
        <w:rPr>
          <w:sz w:val="26"/>
          <w:szCs w:val="26"/>
        </w:rPr>
        <w:t xml:space="preserve"> соответственно;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color w:val="000000"/>
          <w:sz w:val="26"/>
          <w:szCs w:val="26"/>
        </w:rPr>
        <w:t xml:space="preserve">1.1.4.4. </w:t>
      </w:r>
      <w:r>
        <w:rPr>
          <w:bCs/>
          <w:sz w:val="26"/>
          <w:szCs w:val="26"/>
        </w:rPr>
        <w:t xml:space="preserve">строке 1.8 </w:t>
      </w:r>
      <w:r>
        <w:rPr>
          <w:sz w:val="26"/>
          <w:szCs w:val="26"/>
          <w:lang w:bidi="ru-RU"/>
        </w:rPr>
        <w:t>читать в новой редакции: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«</w:t>
      </w:r>
    </w:p>
    <w:p>
      <w:pPr>
        <w:pStyle w:val="Style30"/>
        <w:jc w:val="both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</w:r>
    </w:p>
    <w:tbl>
      <w:tblPr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1769"/>
        <w:gridCol w:w="1077"/>
        <w:gridCol w:w="533"/>
        <w:gridCol w:w="685"/>
        <w:gridCol w:w="960"/>
        <w:gridCol w:w="857"/>
        <w:gridCol w:w="700"/>
        <w:gridCol w:w="651"/>
        <w:gridCol w:w="651"/>
        <w:gridCol w:w="700"/>
        <w:gridCol w:w="981"/>
      </w:tblGrid>
      <w:tr>
        <w:trPr/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1.8.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ind w:left="-104" w:right="-95" w:hanging="0"/>
              <w:jc w:val="both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Расходы на обеспечение специальной краевой выплаты в рамках подпрограммы "Обеспечение условий реализации программы и прочие мероприятия"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Отдел культуры администрации города Шарыпово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031 / 31,01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val="en-US" w:bidi="ru-RU"/>
              </w:rPr>
            </w:pPr>
            <w:r>
              <w:rPr>
                <w:sz w:val="16"/>
                <w:szCs w:val="16"/>
                <w:lang w:val="en-US" w:bidi="ru-RU"/>
              </w:rPr>
              <w:t>0703 0804 0113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0053001034М 0530010340 0530010490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611,612,111, 119,121,129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7556,70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  <w:t>7556,70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snapToGrid w:val="false"/>
              <w:ind w:left="-104" w:right="-95" w:hanging="0"/>
              <w:jc w:val="center"/>
              <w:rPr>
                <w:sz w:val="16"/>
                <w:szCs w:val="16"/>
                <w:lang w:bidi="ru-RU"/>
              </w:rPr>
            </w:pPr>
            <w:r>
              <w:rPr>
                <w:sz w:val="16"/>
                <w:szCs w:val="16"/>
                <w:lang w:bidi="ru-RU"/>
              </w:rPr>
            </w:r>
          </w:p>
        </w:tc>
      </w:tr>
    </w:tbl>
    <w:p>
      <w:pPr>
        <w:pStyle w:val="Style30"/>
        <w:ind w:firstLine="709"/>
        <w:jc w:val="right"/>
        <w:rPr>
          <w:sz w:val="16"/>
          <w:szCs w:val="16"/>
          <w:lang w:bidi="ru-RU"/>
        </w:rPr>
      </w:pPr>
      <w:r>
        <w:rPr>
          <w:sz w:val="16"/>
          <w:szCs w:val="16"/>
          <w:lang w:bidi="ru-RU"/>
        </w:rPr>
        <w:t>»</w:t>
      </w:r>
    </w:p>
    <w:p>
      <w:pPr>
        <w:pStyle w:val="Style30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 xml:space="preserve">           </w:t>
      </w:r>
      <w:r>
        <w:rPr>
          <w:sz w:val="26"/>
          <w:szCs w:val="26"/>
          <w:lang w:bidi="ru-RU"/>
        </w:rPr>
        <w:t>1.1.4.5. в строках 1.16 «Итого задача №1», 1.17 «ИТОГО» с учетом внесенных изменений столбцов 8,11 цифры «79273,07; 237819,21» заменить цифрами «93929,77; 252475,91» соответственно;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>1.1.5.</w:t>
      </w:r>
      <w:r>
        <w:rPr>
          <w:sz w:val="26"/>
          <w:szCs w:val="26"/>
          <w:lang w:bidi="ru-RU"/>
        </w:rPr>
        <w:t xml:space="preserve"> В приложении № 4 «Подпрограмма 4 «</w:t>
      </w:r>
      <w:r>
        <w:rPr>
          <w:sz w:val="26"/>
          <w:szCs w:val="26"/>
        </w:rPr>
        <w:t>Развитие архивного дела в муниципальном образовании город Шарыпово</w:t>
      </w:r>
      <w:r>
        <w:rPr>
          <w:sz w:val="26"/>
          <w:szCs w:val="26"/>
          <w:lang w:bidi="ru-RU"/>
        </w:rPr>
        <w:t>»:</w:t>
      </w:r>
    </w:p>
    <w:p>
      <w:pPr>
        <w:pStyle w:val="Style3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1.1.5.1. </w:t>
      </w:r>
      <w:r>
        <w:rPr>
          <w:sz w:val="26"/>
          <w:szCs w:val="26"/>
        </w:rPr>
        <w:t>в строке 9 «Информация по ресурсному обеспечению подпрограммы» таблицы раздела 1 «Паспорт подпрограммы» цифры «4507,01; 4499,31; 346,10; 346,10; 353,90; 353,90» заменить цифрами «4566,11; 4558,41; 350,50; 350,50; 408,60; 408,60» соответственно.</w:t>
      </w:r>
    </w:p>
    <w:p>
      <w:pPr>
        <w:pStyle w:val="Normal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1.1.5.2. В таблице приложения № 2 «Перечень мероприятий» подпрограммы </w:t>
      </w:r>
      <w:r>
        <w:rPr>
          <w:bCs/>
          <w:sz w:val="26"/>
          <w:szCs w:val="26"/>
        </w:rPr>
        <w:t>«Развитие архивного дела в муниципальном образовании город Шарыпово»:</w:t>
      </w:r>
      <w:r>
        <w:rPr>
          <w:sz w:val="26"/>
          <w:szCs w:val="26"/>
        </w:rPr>
        <w:t xml:space="preserve"> 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1.1.5.3. в строках 1.1, 1.2 «Итого по задаче №1», 2.3 «ИТОГО» столбцов 8,11 цифры «353,90; 998,70» заменить цифрами «408,60; 1116,40» соответственно.</w:t>
      </w:r>
    </w:p>
    <w:p>
      <w:pPr>
        <w:pStyle w:val="Normal"/>
        <w:ind w:right="-94"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1.1.6. В приложении № 9 «Информация о сводных показателях муниципальных заданий»:</w:t>
      </w:r>
    </w:p>
    <w:p>
      <w:pPr>
        <w:pStyle w:val="ConsPlusNormal1"/>
        <w:numPr>
          <w:ilvl w:val="0"/>
          <w:numId w:val="0"/>
        </w:numPr>
        <w:ind w:firstLine="709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1.1.6.1 в строке 2 столбца 5 цифру «16369,97» заменить цифрой «18681,90»;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1.1.6.2. в строке 4 столбца 5 цифру «3250,33» заменить цифрой «3735,09»;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1.1.6.3. в строке 6 столбца 5 цифру «3035,45» заменить цифрой «2176,45»;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1.1.6.4. в строке 8 столбца 5 цифру «1843,76» заменить цифрой «2035,76»;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1.1.6.5. в строке 10 столбца 5 цифру «3115,13» заменить цифрой «3356,23»;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1.1.6.6. в строке 12 столбцов 5,6 цифры «4261,26; 4259,82» заменить цифрами «5011,75; 4383,26»;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1.1.6.7. в строке 14 столбцов 5,6 цифры «10765,47; 10766,91» заменить цифрами «11157,18; 10755,25»;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1.1.6.8. в строке 16 столбца 5 цифру «12216,58» заменить цифрой «13483,50»;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1.1.6.9. в строке 18 столбца 5 цифру «4682,00» заменить цифрой «5230,03»;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1.1.6.10. в строке 20 столбца 5 цифру «4050,78» заменить цифрой «3123,25»;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1.1.6.12. в строке 22 столбца 5 цифру «</w:t>
      </w:r>
      <w:r>
        <w:rPr>
          <w:sz w:val="26"/>
          <w:szCs w:val="26"/>
        </w:rPr>
        <w:t>7793,67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8497,04</w:t>
      </w:r>
      <w:r>
        <w:rPr>
          <w:color w:val="000000"/>
          <w:sz w:val="26"/>
          <w:szCs w:val="26"/>
        </w:rPr>
        <w:t>» соответственно;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1.1.6.14.  в строке 24 столбца 5 цифру «</w:t>
      </w:r>
      <w:r>
        <w:rPr>
          <w:sz w:val="26"/>
          <w:szCs w:val="26"/>
        </w:rPr>
        <w:t>16230,00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17665,62</w:t>
      </w:r>
      <w:r>
        <w:rPr>
          <w:color w:val="000000"/>
          <w:sz w:val="26"/>
          <w:szCs w:val="26"/>
        </w:rPr>
        <w:t>» соответственно;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1.1.6.16. в строке 26 столбца 5 цифру «</w:t>
      </w:r>
      <w:r>
        <w:rPr>
          <w:sz w:val="26"/>
          <w:szCs w:val="26"/>
        </w:rPr>
        <w:t>3792,35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4124,43</w:t>
      </w:r>
      <w:r>
        <w:rPr>
          <w:color w:val="000000"/>
          <w:sz w:val="26"/>
          <w:szCs w:val="26"/>
        </w:rPr>
        <w:t>» соответственно;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1.1.6.17. в строке 28 столбца 5 цифру «</w:t>
      </w:r>
      <w:r>
        <w:rPr>
          <w:sz w:val="26"/>
          <w:szCs w:val="26"/>
        </w:rPr>
        <w:t>1258,90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1360,63</w:t>
      </w:r>
      <w:r>
        <w:rPr>
          <w:color w:val="000000"/>
          <w:sz w:val="26"/>
          <w:szCs w:val="26"/>
        </w:rPr>
        <w:t xml:space="preserve">» соответственно; 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1.1.6.19. в строке 30 столбца 5 цифру «</w:t>
      </w:r>
      <w:r>
        <w:rPr>
          <w:sz w:val="26"/>
          <w:szCs w:val="26"/>
        </w:rPr>
        <w:t>2141,75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2328,07</w:t>
      </w:r>
      <w:r>
        <w:rPr>
          <w:color w:val="000000"/>
          <w:sz w:val="26"/>
          <w:szCs w:val="26"/>
        </w:rPr>
        <w:t>» соответственно;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1.1.6.20. в строке 32 столбца 5 цифру «</w:t>
      </w:r>
      <w:r>
        <w:rPr>
          <w:sz w:val="26"/>
          <w:szCs w:val="26"/>
        </w:rPr>
        <w:t>1474,16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1601,07</w:t>
      </w:r>
      <w:r>
        <w:rPr>
          <w:color w:val="000000"/>
          <w:sz w:val="26"/>
          <w:szCs w:val="26"/>
        </w:rPr>
        <w:t>» соответственно;</w:t>
      </w:r>
    </w:p>
    <w:p>
      <w:pPr>
        <w:pStyle w:val="Style30"/>
        <w:ind w:firstLine="709"/>
        <w:jc w:val="both"/>
        <w:rPr/>
      </w:pPr>
      <w:r>
        <w:rPr>
          <w:color w:val="000000"/>
          <w:sz w:val="26"/>
          <w:szCs w:val="26"/>
        </w:rPr>
        <w:t>1.1.6.22. в строке 34 столбца 5 цифру «</w:t>
      </w:r>
      <w:r>
        <w:rPr>
          <w:sz w:val="26"/>
          <w:szCs w:val="26"/>
        </w:rPr>
        <w:t>5822,77</w:t>
      </w:r>
      <w:r>
        <w:rPr>
          <w:color w:val="000000"/>
          <w:sz w:val="26"/>
          <w:szCs w:val="26"/>
        </w:rPr>
        <w:t>» заменить цифрой «</w:t>
      </w:r>
      <w:r>
        <w:rPr>
          <w:sz w:val="26"/>
          <w:szCs w:val="26"/>
        </w:rPr>
        <w:t>6325,59</w:t>
      </w:r>
    </w:p>
    <w:p>
      <w:pPr>
        <w:pStyle w:val="Style3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» соответственно.</w:t>
      </w:r>
    </w:p>
    <w:p>
      <w:pPr>
        <w:pStyle w:val="Style30"/>
        <w:ind w:firstLine="709"/>
        <w:jc w:val="both"/>
        <w:rPr>
          <w:sz w:val="26"/>
          <w:szCs w:val="26"/>
          <w:lang w:bidi="ru-RU"/>
        </w:rPr>
      </w:pPr>
      <w:r>
        <w:rPr>
          <w:sz w:val="26"/>
          <w:szCs w:val="26"/>
        </w:rPr>
        <w:t xml:space="preserve">2. </w:t>
      </w:r>
      <w:r>
        <w:rPr>
          <w:sz w:val="26"/>
          <w:szCs w:val="26"/>
          <w:lang w:bidi="ru-RU"/>
        </w:rPr>
        <w:t xml:space="preserve"> В приложении № 7 </w:t>
      </w:r>
      <w:r>
        <w:rPr>
          <w:color w:val="000000"/>
          <w:sz w:val="26"/>
          <w:szCs w:val="26"/>
        </w:rPr>
        <w:t xml:space="preserve">«Информация о ресурсном обеспечении муниципальной программы муниципального образования города </w:t>
      </w:r>
      <w:r>
        <w:rPr>
          <w:sz w:val="26"/>
          <w:szCs w:val="26"/>
        </w:rPr>
        <w:t>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изложить в новой редакции, согласно приложению № 1 к настоящему постановлению.</w:t>
      </w:r>
    </w:p>
    <w:p>
      <w:pPr>
        <w:pStyle w:val="Style3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3. П</w:t>
      </w:r>
      <w:r>
        <w:rPr>
          <w:sz w:val="26"/>
          <w:szCs w:val="26"/>
        </w:rPr>
        <w:t>риложение № 8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изложить в новой редакции, согласно приложению № 1 к настоящему постановлению.</w:t>
      </w:r>
    </w:p>
    <w:p>
      <w:pPr>
        <w:pStyle w:val="Normal"/>
        <w:numPr>
          <w:ilvl w:val="0"/>
          <w:numId w:val="0"/>
        </w:numPr>
        <w:autoSpaceDE w:val="false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4. Контроль за исполнением постановления возложить на заместителя Главы города Шарыпово по социальным вопросам Ю.В. Рудь.</w:t>
      </w:r>
    </w:p>
    <w:p>
      <w:pPr>
        <w:pStyle w:val="Normal"/>
        <w:ind w:firstLine="709"/>
        <w:jc w:val="both"/>
        <w:rPr/>
      </w:pPr>
      <w:r>
        <w:rPr>
          <w:sz w:val="26"/>
          <w:szCs w:val="26"/>
        </w:rPr>
        <w:t>5.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3" w:tgtFrame="_blank">
        <w:r>
          <w:rPr>
            <w:rStyle w:val="-"/>
            <w:sz w:val="26"/>
            <w:szCs w:val="26"/>
          </w:rPr>
          <w:t>https://sharypovo-gosuslugi.ru</w:t>
        </w:r>
      </w:hyperlink>
      <w:r>
        <w:rPr>
          <w:sz w:val="26"/>
          <w:szCs w:val="26"/>
        </w:rPr>
        <w:t>).</w:t>
      </w:r>
    </w:p>
    <w:p>
      <w:pPr>
        <w:pStyle w:val="Style22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pStyle w:val="Style22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</w:r>
    </w:p>
    <w:p>
      <w:pPr>
        <w:sectPr>
          <w:type w:val="nextPage"/>
          <w:pgSz w:w="11906" w:h="16838"/>
          <w:pgMar w:left="1701" w:right="566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Style22"/>
        <w:jc w:val="lef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города Шарыпово                                                                                     В.Г. Хохлов</w:t>
      </w:r>
    </w:p>
    <w:p>
      <w:pPr>
        <w:pStyle w:val="Normal"/>
        <w:ind w:left="7938" w:hanging="0"/>
        <w:rPr>
          <w:color w:val="000000"/>
          <w:sz w:val="24"/>
        </w:rPr>
      </w:pPr>
      <w:r>
        <w:rPr>
          <w:color w:val="000000"/>
          <w:sz w:val="24"/>
        </w:rPr>
        <w:t>Приложение № 1 к Постановлению Администрации города Шарыпово от 19.02.2024 № 35</w:t>
      </w:r>
    </w:p>
    <w:p>
      <w:pPr>
        <w:pStyle w:val="Normal"/>
        <w:ind w:left="7938" w:hanging="0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№7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Style22"/>
        <w:jc w:val="left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</w:r>
    </w:p>
    <w:p>
      <w:pPr>
        <w:pStyle w:val="Style22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tbl>
      <w:tblPr>
        <w:tblW w:w="146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1686"/>
        <w:gridCol w:w="2086"/>
        <w:gridCol w:w="3781"/>
        <w:gridCol w:w="617"/>
        <w:gridCol w:w="367"/>
        <w:gridCol w:w="507"/>
        <w:gridCol w:w="323"/>
        <w:gridCol w:w="1090"/>
        <w:gridCol w:w="1090"/>
        <w:gridCol w:w="1090"/>
        <w:gridCol w:w="1702"/>
      </w:tblGrid>
      <w:tr>
        <w:trPr>
          <w:trHeight w:val="322" w:hRule="atLeast"/>
        </w:trPr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Статус (муниципальная программа, подпрограмма)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 муниципальной программы, подпрограммы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главного распорядителя бюджетных средств (далее ГРБС)</w:t>
            </w:r>
          </w:p>
        </w:tc>
        <w:tc>
          <w:tcPr>
            <w:tcW w:w="181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2024г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2025г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2026г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Итого на очередной финансовый год и плановый период</w:t>
            </w:r>
          </w:p>
        </w:tc>
      </w:tr>
      <w:tr>
        <w:trPr>
          <w:trHeight w:val="322" w:hRule="atLeast"/>
        </w:trPr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Рз Пр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 Развитие культуры» на 2014-2023 гг.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187 374,14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167 338,30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166 836,10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521 548,54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183 805,11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164 385,40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163 883,20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512 073,71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администрация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ОО5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МКУ "СГХ"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3 160,43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8 358,43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013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033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«Сохранение культурного наследия»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подпрограмме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32 516,40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30 148,82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30 147,33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92 812,55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32 516,40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30 148,82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30 147,33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92 812,55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«Поддержка искусства и народного творчества»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подпрограмме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60 489,37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57 532,51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57 031,80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175 053,68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57 328,94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54 933,51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54 432,80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166 695,25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МКУ "СГХ"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3 160,43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8 358,43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Управление образованием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013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спорта и молодежной политики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033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93 929,77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252 475,91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93 929,77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252 475,91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4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подпрограмме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ОО5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Администрация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ОО5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5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«Гармонизация межнациональных отношений на территории муниципального образования города Шарыпово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подпрограмме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ОО5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6</w:t>
            </w:r>
          </w:p>
        </w:tc>
        <w:tc>
          <w:tcPr>
            <w:tcW w:w="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«Волонтеры культуры»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 расходные обязательства по подпрограмме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>
        <w:trPr/>
        <w:tc>
          <w:tcPr>
            <w:tcW w:w="3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0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 по ГРБС: Отдел культуры администрации города Шарыпово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О31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99" w:right="-107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381" w:charSpace="0"/>
        </w:sectPr>
        <w:pStyle w:val="Style22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Normal"/>
        <w:ind w:left="7938" w:hanging="0"/>
        <w:rPr>
          <w:color w:val="000000"/>
        </w:rPr>
      </w:pPr>
      <w:r>
        <w:rPr>
          <w:color w:val="000000"/>
          <w:sz w:val="24"/>
        </w:rPr>
        <w:t>Приложение № 2 к Постановлению Администрации города Шарыпово от 19.02.2024 № 35</w:t>
        <w:br/>
      </w:r>
    </w:p>
    <w:p>
      <w:pPr>
        <w:pStyle w:val="Normal"/>
        <w:ind w:left="7938" w:hanging="0"/>
        <w:rPr>
          <w:color w:val="000000"/>
          <w:sz w:val="26"/>
          <w:szCs w:val="26"/>
        </w:rPr>
      </w:pPr>
      <w:r>
        <w:rPr>
          <w:color w:val="000000"/>
        </w:rPr>
        <w:t>"Приложение №8 к муниципальной программе "Развитие культуры", утвержденной постановлением Администрации города Шарыпово</w:t>
        <w:br/>
        <w:t>от 03.10.2013г №235</w:t>
      </w:r>
    </w:p>
    <w:p>
      <w:pPr>
        <w:pStyle w:val="Style22"/>
        <w:jc w:val="left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</w:r>
    </w:p>
    <w:p>
      <w:pPr>
        <w:pStyle w:val="Style22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tbl>
      <w:tblPr>
        <w:tblW w:w="1467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1863"/>
        <w:gridCol w:w="2584"/>
        <w:gridCol w:w="5002"/>
        <w:gridCol w:w="1156"/>
        <w:gridCol w:w="1156"/>
        <w:gridCol w:w="1156"/>
        <w:gridCol w:w="1356"/>
      </w:tblGrid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Статус (муниципальная программа, подпрограмма)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5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Уровень бюджетной системы/ источники финансирования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2024г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2025г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2026г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Итого на очередной финансовый год и плановый период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культуры»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187 374,14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167 338,30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166 836,10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521 548,54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3 117,45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3 067,57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2 558,60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8 743,62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14 101,75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2 300,23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2 307,00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18 708,98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17 400,00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52 200,00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152 754,94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144 570,50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144 570,50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441 895,94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«Сохранение культурного наследие»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32 516,40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30 148,82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30 147,33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92 812,55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62,90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61,24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53,69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177,83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2 509,58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143,66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150,41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2 803,65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2 100,00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2 100,00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2 100,00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6 300,00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27 843,92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27 843,92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27 843,23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83 531,07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Библиотечного дела»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25 384,41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23 449,93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23 448,44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72 282,78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62,90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61,24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53,69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177,83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2 076,48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143,66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150,41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2 370,55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1 200,00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22 845,03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22 845,03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22 844,34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68 534,40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музейного дела»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7 131,99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6 698,89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6 698,89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20 529,77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433,10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433,10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1 700,00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1 700,00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1 700,00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5 100,00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4 998,89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4 998,89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4 998,89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14 996,67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«Поддержка искусства и народного творчества»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60 489,37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57 532,51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57 031,80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175 053,68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3 054,55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3 006,33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2 504,91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8 565,79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3 626,87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1 802,67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1 802,69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7 232,23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12 900,00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12 900,00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12 900,00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38 700,00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40 907,95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39 823,51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39 824,20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120 555,66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«Поддержка искусства и народного творчества»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24 149,16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23 708,09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23 207,38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71 064,63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3 054,55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3 006,33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2 504,91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8 565,79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2 389,45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1 802,67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1 802,69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5 994,81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3 200,00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3 200,00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3 200,00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9 600,00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15 505,16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15 699,09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15 699,78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46 904,03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«Сохранение и развитие традиционной народной культуры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33 179,78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31 225,42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31 225,42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95 630,62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1 237,42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1 237,42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9700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9700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9700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29 100,00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22 242,36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21 525,42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21 525,42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65 293,20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«Поддержка творческих инициатив населения, творческих союзов и организаций»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4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«Организация и проведение культурных событий, в том числе на межрегиональном и международном уровне»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3 160,43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8 358,43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3 160,43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2 599,00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8 358,43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93 929,77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252 475,91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7 556,70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7 556,70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7 200,00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83 973,07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76 873,07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76 873,07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237 719,21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системы непрерывного профессионального образования в области культуры»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93 929,77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79 273,07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252 475,91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7 556,70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7 556,70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2 400,00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7 200,00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83 973,07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76 873,07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76 873,07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237 719,21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«Внедрение информационно-комуникационных технологий в отросли «культура», развитие информационных ресурсов»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3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инфраструктуры отрасли «культуры»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4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«Развитие архивного дела в муниципальном образовании  город Шарыпово»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«Создание нормативных условий хранения архивных документов, исключающих их хищение и утрату»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408,60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353,90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1 116,40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«Формирование современной информационно-технической инфраструктуры архива города»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5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"Гармонизация межнациональных отношений на территории муниципального образования город Шарыпово"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"Содействие укреплению гражданского единства и гармонизации межнациональных отношений"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"Формирование позитивного имиджа города Шарыпово как территории,комфортной для проживания представителей различных национальностей"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Подпрограмма 6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«Волонтеры культуры»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1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"Формирование сообщества волонтеров задействованных в волонтерской деятельности в сфере культуры"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Задача 2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"Содействование в организации и проведении массовых мероприятий"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федеральный бюджет (*)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краевой бюджет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внебюджетные  источники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бюджет  городского округа города Шарыпово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30,00</w:t>
            </w:r>
          </w:p>
        </w:tc>
      </w:tr>
      <w:tr>
        <w:trPr/>
        <w:tc>
          <w:tcPr>
            <w:tcW w:w="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5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юридические лица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ind w:left="-85" w:right="-55" w:hanging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yle22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p>
      <w:pPr>
        <w:pStyle w:val="Style22"/>
        <w:jc w:val="left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1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8">
    <w:name w:val="Основной текст Знак"/>
    <w:qFormat/>
    <w:rPr>
      <w:sz w:val="28"/>
    </w:rPr>
  </w:style>
  <w:style w:type="character" w:styleId="ConsPlusNormal">
    <w:name w:val="ConsPlusNormal Знак"/>
    <w:qFormat/>
    <w:rPr>
      <w:rFonts w:ascii="Arial" w:hAnsi="Arial" w:cs="Arial"/>
    </w:rPr>
  </w:style>
  <w:style w:type="character" w:styleId="-">
    <w:name w:val="Hyperlink"/>
    <w:rPr>
      <w:color w:val="0000FF"/>
      <w:u w:val="single"/>
    </w:rPr>
  </w:style>
  <w:style w:type="character" w:styleId="Style19">
    <w:name w:val="Основной текст_"/>
    <w:qFormat/>
    <w:rPr>
      <w:shd w:fill="FFFFFF" w:val="clear"/>
    </w:rPr>
  </w:style>
  <w:style w:type="character" w:styleId="Style20">
    <w:name w:val="FollowedHyperlink"/>
    <w:rPr>
      <w:color w:val="800080"/>
      <w:u w:val="single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uppressAutoHyphens w:val="true"/>
      <w:jc w:val="both"/>
    </w:pPr>
    <w:rPr>
      <w:szCs w:val="20"/>
    </w:rPr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Admpr-">
    <w:name w:val="adm_p_r-абзац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8"/>
      <w:szCs w:val="28"/>
      <w:lang w:val="ru-RU" w:bidi="ar-SA" w:eastAsia="zh-CN"/>
    </w:rPr>
  </w:style>
  <w:style w:type="paragraph" w:styleId="Style30">
    <w:name w:val="Без интервала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ConsPlusNormal1">
    <w:name w:val="ConsPlusNormal"/>
    <w:qFormat/>
    <w:pPr>
      <w:widowControl w:val="false"/>
      <w:autoSpaceDE w:val="false"/>
      <w:bidi w:val="0"/>
      <w:ind w:firstLine="72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">
    <w:name w:val="Основной текст1"/>
    <w:basedOn w:val="Normal"/>
    <w:qFormat/>
    <w:pPr>
      <w:widowControl w:val="false"/>
      <w:shd w:fill="FFFFFF" w:val="clear"/>
      <w:suppressAutoHyphens w:val="true"/>
      <w:ind w:firstLine="400"/>
    </w:pPr>
    <w:rPr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67">
    <w:name w:val="xl67"/>
    <w:basedOn w:val="Normal"/>
    <w:qFormat/>
    <w:pPr>
      <w:shd w:fill="FFFFFF" w:val="clear"/>
      <w:spacing w:before="280" w:after="280"/>
    </w:pPr>
    <w:rPr>
      <w:sz w:val="2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70">
    <w:name w:val="xl70"/>
    <w:basedOn w:val="Normal"/>
    <w:qFormat/>
    <w:pPr>
      <w:shd w:fill="FFFFFF" w:val="clear"/>
      <w:spacing w:before="280" w:after="280"/>
    </w:pPr>
    <w:rPr>
      <w:b/>
      <w:bCs/>
      <w:sz w:val="24"/>
    </w:rPr>
  </w:style>
  <w:style w:type="paragraph" w:styleId="Xl71">
    <w:name w:val="xl71"/>
    <w:basedOn w:val="Normal"/>
    <w:qFormat/>
    <w:pP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0"/>
      <w:szCs w:val="20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76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8">
    <w:name w:val="xl78"/>
    <w:basedOn w:val="Normal"/>
    <w:qFormat/>
    <w:pPr>
      <w:pBdr>
        <w:top w:val="single" w:sz="4" w:space="0" w:color="000000"/>
        <w:bottom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79">
    <w:name w:val="xl79"/>
    <w:basedOn w:val="Normal"/>
    <w:qFormat/>
    <w:pPr>
      <w:shd w:fill="FFFFFF" w:val="clear"/>
      <w:spacing w:before="280" w:after="280"/>
      <w:textAlignment w:val="center"/>
    </w:pPr>
    <w:rPr>
      <w:sz w:val="24"/>
    </w:rPr>
  </w:style>
  <w:style w:type="paragraph" w:styleId="Xl80">
    <w:name w:val="xl80"/>
    <w:basedOn w:val="Normal"/>
    <w:qFormat/>
    <w:pP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2">
    <w:name w:val="xl8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sz w:val="20"/>
      <w:szCs w:val="20"/>
    </w:rPr>
  </w:style>
  <w:style w:type="paragraph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rFonts w:ascii="Calibri" w:hAnsi="Calibri" w:cs="Calibri"/>
      <w:b/>
      <w:bCs/>
      <w:sz w:val="20"/>
      <w:szCs w:val="20"/>
    </w:rPr>
  </w:style>
  <w:style w:type="paragraph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5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6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7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88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2F2F2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89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0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4"/>
    </w:rPr>
  </w:style>
  <w:style w:type="paragraph" w:styleId="Xl9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0"/>
      <w:szCs w:val="20"/>
    </w:rPr>
  </w:style>
  <w:style w:type="paragraph" w:styleId="Xl92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93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94">
    <w:name w:val="xl9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b/>
      <w:bCs/>
      <w:sz w:val="24"/>
    </w:rPr>
  </w:style>
  <w:style w:type="paragraph" w:styleId="Xl95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textAlignment w:val="center"/>
    </w:pPr>
    <w:rPr>
      <w:sz w:val="20"/>
      <w:szCs w:val="20"/>
    </w:rPr>
  </w:style>
  <w:style w:type="paragraph" w:styleId="Xl96">
    <w:name w:val="xl96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7">
    <w:name w:val="xl9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8">
    <w:name w:val="xl98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0"/>
      <w:szCs w:val="20"/>
    </w:rPr>
  </w:style>
  <w:style w:type="paragraph" w:styleId="Xl99">
    <w:name w:val="xl99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0">
    <w:name w:val="xl10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1">
    <w:name w:val="xl101"/>
    <w:basedOn w:val="Normal"/>
    <w:qFormat/>
    <w:pPr>
      <w:pBdr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3">
    <w:name w:val="xl10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12"/>
      <w:szCs w:val="12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5">
    <w:name w:val="xl105"/>
    <w:basedOn w:val="Normal"/>
    <w:qFormat/>
    <w:pPr>
      <w:pBdr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6">
    <w:name w:val="xl10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b/>
      <w:bCs/>
      <w:sz w:val="24"/>
    </w:rPr>
  </w:style>
  <w:style w:type="paragraph" w:styleId="Xl107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fill="FFFFFF" w:val="clear"/>
      <w:spacing w:before="280" w:after="280"/>
      <w:jc w:val="center"/>
      <w:textAlignment w:val="center"/>
    </w:pPr>
    <w:rPr>
      <w:sz w:val="24"/>
    </w:rPr>
  </w:style>
  <w:style w:type="paragraph" w:styleId="Xl108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fill="FFFFFF" w:val="clear"/>
      <w:spacing w:before="280" w:after="280"/>
      <w:jc w:val="center"/>
    </w:pPr>
    <w:rPr>
      <w:sz w:val="24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Application>LibreOffice/7.5.5.2$Windows_X86_64 LibreOffice_project/ca8fe7424262805f223b9a2334bc7181abbcbf5e</Application>
  <AppVersion>15.0000</AppVersion>
  <Pages>14</Pages>
  <Words>3218</Words>
  <Characters>19668</Characters>
  <CharactersWithSpaces>22169</CharactersWithSpaces>
  <Paragraphs>972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2023-09-28T12:00:00Z</dcterms:created>
  <dc:creator>Admin</dc:creator>
  <dc:description/>
  <cp:keywords/>
  <dc:language>ru-RU</dc:language>
  <cp:lastModifiedBy/>
  <cp:lastPrinted>2024-02-14T10:15:00Z</cp:lastPrinted>
  <dcterms:modified xsi:type="dcterms:W3CDTF">2024-02-20T11:48:38Z</dcterms:modified>
  <cp:revision>89</cp:revision>
  <dc:subject/>
  <dc:title>АДМИНИСТРАЦИЯ ГОРОДА ШАРЫПОВО</dc:title>
</cp:coreProperties>
</file>