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Cs w:val="28"/>
          <w:lang w:val="ru-RU" w:eastAsia="ru-RU"/>
        </w:rPr>
      </w:pPr>
      <w:bookmarkStart w:id="0" w:name="_Hlk115171399"/>
      <w:bookmarkEnd w:id="0"/>
      <w:r>
        <w:rPr>
          <w:b/>
          <w:szCs w:val="28"/>
          <w:lang w:val="ru-RU" w:eastAsia="ru-RU"/>
        </w:rPr>
        <w:drawing>
          <wp:inline distT="0" distB="0" distL="0" distR="0">
            <wp:extent cx="514350" cy="742950"/>
            <wp:effectExtent l="0" t="0" r="0" b="0"/>
            <wp:docPr id="1" name="Рисунок 1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</w:r>
    </w:p>
    <w:p>
      <w:pPr>
        <w:pStyle w:val="Normal"/>
        <w:jc w:val="center"/>
        <w:rPr>
          <w:sz w:val="28"/>
          <w:szCs w:val="28"/>
        </w:rPr>
      </w:pPr>
      <w:bookmarkStart w:id="1" w:name="_Hlk115176197"/>
      <w:r>
        <w:rPr>
          <w:b/>
          <w:sz w:val="28"/>
          <w:szCs w:val="28"/>
        </w:rPr>
        <w:t>АДМИНИСТРАЦИЯ ГОРОДА ШАРЫПОВО КРАСНОЯРСКОГО КРАЯ</w:t>
      </w:r>
      <w:bookmarkEnd w:id="1"/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bookmarkStart w:id="2" w:name="_Hlk115171399"/>
      <w:bookmarkStart w:id="3" w:name="_Hlk115171399"/>
      <w:bookmarkEnd w:id="3"/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ПОСТАНОВЛЕНИЕ   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napToGrid w:val="fals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19.</w:t>
            </w:r>
            <w:r>
              <w:rPr>
                <w:sz w:val="28"/>
                <w:szCs w:val="28"/>
                <w:lang w:val="ru-RU"/>
              </w:rPr>
              <w:t>02.2024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tabs>
                <w:tab w:val="clear" w:pos="708"/>
                <w:tab w:val="right" w:pos="2974" w:leader="none"/>
              </w:tabs>
              <w:rPr/>
            </w:pPr>
            <w:r>
              <w:rPr>
                <w:sz w:val="28"/>
                <w:szCs w:val="28"/>
              </w:rPr>
              <w:t xml:space="preserve">                            № </w:t>
            </w:r>
            <w:r>
              <w:rPr>
                <w:sz w:val="28"/>
                <w:szCs w:val="28"/>
                <w:lang w:val="en-US"/>
              </w:rPr>
              <w:t>33</w:t>
            </w:r>
          </w:p>
        </w:tc>
      </w:tr>
    </w:tbl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04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9"/>
        <w:gridCol w:w="3819"/>
      </w:tblGrid>
      <w:tr>
        <w:trPr/>
        <w:tc>
          <w:tcPr>
            <w:tcW w:w="6629" w:type="dxa"/>
            <w:tcBorders/>
          </w:tcPr>
          <w:p>
            <w:pPr>
              <w:pStyle w:val="Normal"/>
              <w:widowControl w:val="false"/>
              <w:autoSpaceDE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и дополнений в постановление Администрации города Шарыпово </w:t>
            </w:r>
          </w:p>
          <w:p>
            <w:pPr>
              <w:pStyle w:val="Normal"/>
              <w:widowControl w:val="false"/>
              <w:autoSpaceDE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03.10.2013г. № 236 «Об утверждении муниципальной программы «Управление муниципальным имуществом муниципального образования города </w:t>
            </w:r>
          </w:p>
          <w:p>
            <w:pPr>
              <w:pStyle w:val="Normal"/>
              <w:widowControl w:val="false"/>
              <w:autoSpaceDE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Шарыпово» (в ред. от 13.11.2023 № 289)  </w:t>
            </w:r>
          </w:p>
        </w:tc>
        <w:tc>
          <w:tcPr>
            <w:tcW w:w="3819" w:type="dxa"/>
            <w:tcBorders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autoSpaceDE w:val="fals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firstLine="540"/>
        <w:jc w:val="both"/>
        <w:rPr/>
      </w:pPr>
      <w:r>
        <w:rPr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 Красноярского края,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реализации»:</w:t>
      </w:r>
    </w:p>
    <w:p>
      <w:pPr>
        <w:pStyle w:val="Normal"/>
        <w:autoSpaceDE w:val="fals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Style28"/>
        <w:widowControl w:val="false"/>
        <w:numPr>
          <w:ilvl w:val="0"/>
          <w:numId w:val="2"/>
        </w:numPr>
        <w:tabs>
          <w:tab w:val="clear" w:pos="708"/>
          <w:tab w:val="left" w:pos="0" w:leader="none"/>
          <w:tab w:val="left" w:pos="1134" w:leader="none"/>
        </w:tabs>
        <w:autoSpaceDE w:val="fals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города Шарыпово от 03.10.2013 года № 236 «Об утверждении муниципальной программы «Управление муниципальным имуществом муниципального образования города Шарыпово»» (в редакции от 10.10.2023 № 251; от 13.11.2023 № 289) следующие изменения: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1134" w:leader="none"/>
        </w:tabs>
        <w:autoSpaceDE w:val="fals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к постановлению «Муниципальная программа города Шарыпово «Управление муниципальным имуществом муниципального образования города Шарыпово» в разделе 1 «Паспорт муниципальной программы» в строке «Информация по ресурсному обеспечению муниципальной программы, в том числе по годам реализации программы, в том числе по годам реализации программы» цифры «126419,31; 12693,50; 1677,36; 0,00» заменить цифрами «127077,39; 13351,58; 2335,44; 658,08» соответственно.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1134" w:leader="none"/>
        </w:tabs>
        <w:autoSpaceDE w:val="fals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1.2. В Приложении № 2 «Подпрограмма «Обеспечение реализации программы и прочие мероприятия» к муниципальной программе «Управление муниципальным имуществом муниципального образования города Шарыпово» в разделе 1 «Паспорт подпрограммы» в строке «Информация по ресурсному обеспечению муниципальной подпрограммы, в том числе по годам реализации подпрограммы» цифры «112874,87; 11843,50; 1677,36; 0,00» заменить цифрами «113532,95; 12501,58; 2335,44; 658,08» соответственно.    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1134" w:leader="none"/>
        </w:tabs>
        <w:autoSpaceDE w:val="fals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В Приложении № 2 «Перечень мероприятий подпрограммы «Обеспечение реализации программы и прочие мероприятия» к подпрограмме «Обеспечение реализации программы и прочие мероприятия»</w:t>
      </w:r>
      <w:r>
        <w:rPr/>
        <w:t xml:space="preserve"> строку 4, итого по подпрограмме изложить в следующей редакции:</w:t>
      </w:r>
    </w:p>
    <w:tbl>
      <w:tblPr>
        <w:tblW w:w="935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"/>
        <w:gridCol w:w="2268"/>
        <w:gridCol w:w="1134"/>
        <w:gridCol w:w="283"/>
        <w:gridCol w:w="426"/>
        <w:gridCol w:w="850"/>
        <w:gridCol w:w="425"/>
        <w:gridCol w:w="709"/>
        <w:gridCol w:w="709"/>
        <w:gridCol w:w="850"/>
        <w:gridCol w:w="709"/>
        <w:gridCol w:w="709"/>
      </w:tblGrid>
      <w:tr>
        <w:trPr>
          <w:trHeight w:val="1020" w:hRule="atLeast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14"/>
                <w:szCs w:val="14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  <w:t>Мероприятия:</w:t>
            </w:r>
          </w:p>
          <w:p>
            <w:pPr>
              <w:pStyle w:val="Normal"/>
              <w:rPr/>
            </w:pPr>
            <w:r>
              <w:rPr>
                <w:sz w:val="14"/>
                <w:szCs w:val="14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81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КУМИ Администрации г.Шарыпово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0" w:right="-114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10" w:right="-105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0113;</w:t>
            </w:r>
          </w:p>
          <w:p>
            <w:pPr>
              <w:pStyle w:val="Normal"/>
              <w:ind w:right="-105" w:hanging="1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0501.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tabs>
                <w:tab w:val="clear" w:pos="708"/>
                <w:tab w:val="left" w:pos="179" w:leader="none"/>
              </w:tabs>
              <w:ind w:left="-104" w:right="-115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1020085160</w:t>
            </w:r>
          </w:p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121;</w:t>
            </w:r>
          </w:p>
          <w:p>
            <w:pPr>
              <w:pStyle w:val="Normal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122;</w:t>
            </w:r>
          </w:p>
          <w:p>
            <w:pPr>
              <w:pStyle w:val="Normal"/>
              <w:ind w:left="-108" w:right="-105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129;</w:t>
            </w:r>
          </w:p>
          <w:p>
            <w:pPr>
              <w:pStyle w:val="Normal"/>
              <w:ind w:left="-108" w:right="-105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244;</w:t>
            </w:r>
          </w:p>
          <w:p>
            <w:pPr>
              <w:pStyle w:val="Normal"/>
              <w:ind w:left="-108" w:right="-105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247.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4" w:right="-114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10 641,77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10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10 641,77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10 641,77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31 925,31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ind w:left="-108" w:right="-108" w:hanging="0"/>
              <w:jc w:val="center"/>
              <w:rPr/>
            </w:pPr>
            <w:r>
              <w:rPr>
                <w:sz w:val="14"/>
                <w:szCs w:val="14"/>
              </w:rPr>
              <w:t>Достижение ежегодного показателя</w:t>
            </w:r>
          </w:p>
          <w:p>
            <w:pPr>
              <w:pStyle w:val="Normal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баллов</w:t>
            </w:r>
          </w:p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 уровню</w:t>
            </w:r>
          </w:p>
          <w:p>
            <w:pPr>
              <w:pStyle w:val="Normal"/>
              <w:ind w:left="-112" w:right="-100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исполнения расходов Главного распорядителя</w:t>
            </w:r>
          </w:p>
        </w:tc>
      </w:tr>
      <w:tr>
        <w:trPr>
          <w:trHeight w:val="389" w:hRule="atLeast"/>
        </w:trPr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</w:r>
          </w:p>
        </w:tc>
        <w:tc>
          <w:tcPr>
            <w:tcW w:w="2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10" w:right="-105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4" w:right="-115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1020087860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121;</w:t>
            </w:r>
          </w:p>
          <w:p>
            <w:pPr>
              <w:pStyle w:val="Normal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62,40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62,40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62,40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187,20</w:t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975" w:hRule="atLeast"/>
        </w:trPr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14"/>
                <w:szCs w:val="14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10" w:right="-105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4" w:right="-115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1020010210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121;</w:t>
            </w:r>
          </w:p>
          <w:p>
            <w:pPr>
              <w:pStyle w:val="Normal"/>
              <w:ind w:left="-109" w:right="-105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233,00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233,00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233,00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699,00</w:t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975" w:hRule="atLeast"/>
        </w:trPr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  <w:highlight w:val="yellow"/>
              </w:rPr>
              <w:t>Расходы на обеспечение специальной краевой выплаты в рамках подпрограммы «Обеспечение реализации программы и прочие мероприятия»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7" w:right="-102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highlight w:val="yellow"/>
              </w:rPr>
              <w:t>102001034М</w:t>
            </w:r>
          </w:p>
          <w:p>
            <w:pPr>
              <w:pStyle w:val="Normal"/>
              <w:ind w:left="-104" w:right="-115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1020010490</w:t>
            </w:r>
          </w:p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(краевые)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121;</w:t>
            </w:r>
          </w:p>
          <w:p>
            <w:pPr>
              <w:pStyle w:val="Normal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highlight w:val="yellow"/>
              </w:rPr>
              <w:t>658,08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highlight w:val="yellow"/>
              </w:rPr>
              <w:t>658,08</w:t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599" w:hRule="atLeast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14"/>
                <w:szCs w:val="14"/>
              </w:rPr>
              <w:t>Расходы на выплату премий в рамках подпрограммы "Обеспечение реализации программы и прочие мероприятия"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10" w:right="-105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4" w:right="-115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102008516П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121; </w:t>
            </w:r>
          </w:p>
          <w:p>
            <w:pPr>
              <w:pStyle w:val="Normal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906,33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906,33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906,33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2 718,99</w:t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подпрограмме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highlight w:val="yellow"/>
              </w:rPr>
              <w:t>12 501,5</w:t>
            </w:r>
            <w:r>
              <w:rPr>
                <w:sz w:val="14"/>
                <w:szCs w:val="14"/>
              </w:rPr>
              <w:t xml:space="preserve">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11 843,50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11 843,50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highlight w:val="yellow"/>
              </w:rPr>
              <w:t>36 188,5</w:t>
            </w:r>
            <w:r>
              <w:rPr>
                <w:sz w:val="14"/>
                <w:szCs w:val="1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Style28"/>
        <w:widowControl w:val="false"/>
        <w:tabs>
          <w:tab w:val="clear" w:pos="708"/>
          <w:tab w:val="left" w:pos="0" w:leader="none"/>
          <w:tab w:val="left" w:pos="1134" w:leader="none"/>
        </w:tabs>
        <w:autoSpaceDE w:val="fals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1.4. В Приложении № 3 «Информация о ресурсном обеспечении муниципальной программы «Управление муниципальным имуществом муниципального образования города Шарыпово»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«Управление муниципальным имуществом муниципального образования город Шарыпово», строки 1, 1.2., изложить в следующей редакции:</w:t>
      </w:r>
    </w:p>
    <w:tbl>
      <w:tblPr>
        <w:tblW w:w="939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1295"/>
        <w:gridCol w:w="1276"/>
        <w:gridCol w:w="1134"/>
        <w:gridCol w:w="425"/>
        <w:gridCol w:w="426"/>
        <w:gridCol w:w="850"/>
        <w:gridCol w:w="709"/>
        <w:gridCol w:w="709"/>
        <w:gridCol w:w="708"/>
        <w:gridCol w:w="709"/>
        <w:gridCol w:w="726"/>
      </w:tblGrid>
      <w:tr>
        <w:trPr>
          <w:trHeight w:val="620" w:hRule="atLeast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>
              <w:rPr>
                <w:sz w:val="14"/>
                <w:szCs w:val="14"/>
              </w:rPr>
              <w:t>п/п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7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Статус (муниципальная программа, подпрограмма)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/>
            </w:pPr>
            <w:r>
              <w:rPr>
                <w:sz w:val="14"/>
                <w:szCs w:val="14"/>
              </w:rPr>
              <w:t>Наименование муниципальной программы,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/>
            </w:pPr>
            <w:r>
              <w:rPr>
                <w:sz w:val="14"/>
                <w:szCs w:val="14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 бюджетной классификации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ind w:left="-108" w:right="-105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2024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ind w:left="-104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ind w:left="-101" w:right="-112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2026 год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ind w:left="-112" w:right="-85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за 2024-2026</w:t>
            </w:r>
          </w:p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года</w:t>
            </w:r>
          </w:p>
        </w:tc>
      </w:tr>
      <w:tr>
        <w:trPr>
          <w:trHeight w:val="268" w:hRule="atLeast"/>
        </w:trPr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ГРБС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РзПР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68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right="-128" w:hanging="8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8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11" w:right="-107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Управление муниципальным имуществом муниципального образования город Шарыпово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/>
            </w:pPr>
            <w:r>
              <w:rPr>
                <w:sz w:val="14"/>
                <w:szCs w:val="14"/>
              </w:rPr>
              <w:t>Всего расходные обязательства по муниципальной программе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  <w:t>13 351,58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/>
            </w:pPr>
            <w:r>
              <w:rPr>
                <w:sz w:val="14"/>
                <w:szCs w:val="14"/>
              </w:rPr>
              <w:t>12 693,50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/>
            </w:pPr>
            <w:r>
              <w:rPr>
                <w:sz w:val="14"/>
                <w:szCs w:val="14"/>
              </w:rPr>
              <w:t>12 693,50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91" w:hanging="0"/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  <w:t>38 738,58</w:t>
            </w:r>
          </w:p>
        </w:tc>
      </w:tr>
      <w:tr>
        <w:trPr>
          <w:trHeight w:val="268" w:hRule="atLeast"/>
        </w:trPr>
        <w:tc>
          <w:tcPr>
            <w:tcW w:w="4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том числе по ГРБС: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10" w:right="-111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4" w:right="-102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0113;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4" w:right="-102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0412;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4" w:right="-102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0501.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14" w:right="-112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1010085670; 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14" w:right="-112" w:hanging="0"/>
              <w:jc w:val="center"/>
              <w:rPr/>
            </w:pPr>
            <w:r>
              <w:rPr>
                <w:sz w:val="14"/>
                <w:szCs w:val="14"/>
              </w:rPr>
              <w:t>1020010210;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14" w:right="-112" w:hanging="0"/>
              <w:jc w:val="center"/>
              <w:rPr/>
            </w:pPr>
            <w:r>
              <w:rPr>
                <w:sz w:val="14"/>
                <w:szCs w:val="14"/>
                <w:highlight w:val="yellow"/>
              </w:rPr>
              <w:t>102001034М</w:t>
            </w:r>
            <w:r>
              <w:rPr>
                <w:sz w:val="14"/>
                <w:szCs w:val="14"/>
              </w:rPr>
              <w:t>;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14" w:right="-112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1020010490;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14" w:right="-112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1020085160;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14" w:right="-112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102008516П;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14" w:right="-112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1020087860;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14" w:right="-112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1010085660.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/>
            </w:pPr>
            <w:r>
              <w:rPr>
                <w:sz w:val="14"/>
                <w:szCs w:val="14"/>
              </w:rPr>
              <w:t>121;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122;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129;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/>
            </w:pPr>
            <w:r>
              <w:rPr>
                <w:sz w:val="14"/>
                <w:szCs w:val="14"/>
              </w:rPr>
              <w:t>244;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245;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  <w:t>13 351,58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/>
            </w:pPr>
            <w:r>
              <w:rPr>
                <w:sz w:val="14"/>
                <w:szCs w:val="14"/>
              </w:rPr>
              <w:t>12 693,50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/>
            </w:pPr>
            <w:r>
              <w:rPr>
                <w:sz w:val="14"/>
                <w:szCs w:val="14"/>
              </w:rPr>
              <w:t>12 693,50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91" w:hanging="0"/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  <w:t>38 738,58</w:t>
            </w:r>
          </w:p>
        </w:tc>
      </w:tr>
      <w:tr>
        <w:trPr>
          <w:trHeight w:val="41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ind w:left="-107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7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7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7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/>
            </w:pPr>
            <w:r>
              <w:rPr>
                <w:sz w:val="14"/>
                <w:szCs w:val="14"/>
              </w:rPr>
              <w:t>Обеспечение реализации программы и прочие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Всего расходные обязательства по подпрограмме 2 муниципальной 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-108" w:right="-108" w:hanging="0"/>
              <w:jc w:val="center"/>
              <w:rPr>
                <w:sz w:val="14"/>
                <w:szCs w:val="14"/>
                <w:highlight w:val="yellow"/>
                <w:lang w:val="en-US"/>
              </w:rPr>
            </w:pPr>
            <w:r>
              <w:rPr>
                <w:sz w:val="14"/>
                <w:szCs w:val="14"/>
                <w:highlight w:val="yellow"/>
                <w:lang w:val="en-US"/>
              </w:rPr>
            </w:r>
          </w:p>
          <w:p>
            <w:pPr>
              <w:pStyle w:val="Normal"/>
              <w:ind w:left="-108" w:right="-108" w:hanging="0"/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</w:r>
          </w:p>
          <w:p>
            <w:pPr>
              <w:pStyle w:val="Normal"/>
              <w:ind w:left="-108" w:right="-108" w:hanging="0"/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  <w:t>12 501,58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-108" w:hanging="0"/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</w:r>
          </w:p>
          <w:p>
            <w:pPr>
              <w:pStyle w:val="Normal"/>
              <w:ind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ind w:right="-108" w:hanging="108"/>
              <w:jc w:val="center"/>
              <w:rPr/>
            </w:pPr>
            <w:r>
              <w:rPr>
                <w:sz w:val="14"/>
                <w:szCs w:val="14"/>
              </w:rPr>
              <w:t>11 843,50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ind w:right="-108" w:hanging="108"/>
              <w:jc w:val="center"/>
              <w:rPr/>
            </w:pPr>
            <w:r>
              <w:rPr>
                <w:sz w:val="14"/>
                <w:szCs w:val="14"/>
              </w:rPr>
              <w:t>11 843,50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</w:r>
          </w:p>
          <w:p>
            <w:pPr>
              <w:pStyle w:val="Normal"/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</w:r>
          </w:p>
          <w:p>
            <w:pPr>
              <w:pStyle w:val="Normal"/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</w:r>
          </w:p>
          <w:p>
            <w:pPr>
              <w:pStyle w:val="Normal"/>
              <w:ind w:left="-108" w:right="-91" w:hanging="0"/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  <w:t>36 188,58</w:t>
            </w:r>
          </w:p>
          <w:p>
            <w:pPr>
              <w:pStyle w:val="Normal"/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</w:r>
          </w:p>
        </w:tc>
      </w:tr>
      <w:tr>
        <w:trPr>
          <w:trHeight w:val="131" w:hRule="atLeast"/>
        </w:trPr>
        <w:tc>
          <w:tcPr>
            <w:tcW w:w="4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том числе по ГРБС: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4" w:right="-102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0113;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4" w:right="-102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0501.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14" w:right="-112" w:hanging="0"/>
              <w:jc w:val="center"/>
              <w:rPr/>
            </w:pPr>
            <w:r>
              <w:rPr>
                <w:sz w:val="14"/>
                <w:szCs w:val="14"/>
              </w:rPr>
              <w:t>1020010210;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14" w:right="-112" w:hanging="0"/>
              <w:jc w:val="center"/>
              <w:rPr/>
            </w:pPr>
            <w:r>
              <w:rPr>
                <w:sz w:val="14"/>
                <w:szCs w:val="14"/>
                <w:highlight w:val="yellow"/>
              </w:rPr>
              <w:t>102001034М</w:t>
            </w:r>
            <w:r>
              <w:rPr>
                <w:sz w:val="14"/>
                <w:szCs w:val="14"/>
              </w:rPr>
              <w:t>;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14" w:right="-112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1020010490;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14" w:right="-112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1020085160;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14" w:right="-112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102008516П;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14" w:right="-112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1020087860.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/>
            </w:pPr>
            <w:r>
              <w:rPr>
                <w:sz w:val="14"/>
                <w:szCs w:val="14"/>
              </w:rPr>
              <w:t>121;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122; 129;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244;</w:t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right="-108" w:hanging="0"/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  <w:t>12 501,58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89" w:right="-108" w:hanging="19"/>
              <w:jc w:val="center"/>
              <w:rPr/>
            </w:pPr>
            <w:r>
              <w:rPr>
                <w:sz w:val="14"/>
                <w:szCs w:val="14"/>
              </w:rPr>
              <w:t>11 843,50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249" w:right="-108" w:firstLine="141"/>
              <w:jc w:val="center"/>
              <w:rPr/>
            </w:pPr>
            <w:r>
              <w:rPr>
                <w:sz w:val="14"/>
                <w:szCs w:val="14"/>
              </w:rPr>
              <w:t>11 843,50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</w:r>
          </w:p>
          <w:p>
            <w:pPr>
              <w:pStyle w:val="Normal"/>
              <w:ind w:left="-108" w:right="-91" w:hanging="0"/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  <w:t>36 188,58</w:t>
            </w:r>
          </w:p>
          <w:p>
            <w:pPr>
              <w:pStyle w:val="Normal"/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</w:r>
          </w:p>
        </w:tc>
      </w:tr>
    </w:tbl>
    <w:p>
      <w:pPr>
        <w:pStyle w:val="Style28"/>
        <w:widowControl w:val="false"/>
        <w:tabs>
          <w:tab w:val="clear" w:pos="708"/>
          <w:tab w:val="left" w:pos="0" w:leader="none"/>
          <w:tab w:val="left" w:pos="1134" w:leader="none"/>
        </w:tabs>
        <w:autoSpaceDE w:val="fals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1.5. В Приложении № 4 «Информация об источниках финансирования подпрограмм, отдельных мероприятий муниципальной программы «Управление муниципальным имуществом муниципального образования города Шарыпово»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«Управление муниципальным имуществом муниципального образования города Шарыпово», строки 1,3, изложить в следующей редакции:</w:t>
      </w:r>
    </w:p>
    <w:tbl>
      <w:tblPr>
        <w:tblW w:w="935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1241"/>
        <w:gridCol w:w="1701"/>
        <w:gridCol w:w="1843"/>
        <w:gridCol w:w="1134"/>
        <w:gridCol w:w="992"/>
        <w:gridCol w:w="993"/>
        <w:gridCol w:w="992"/>
      </w:tblGrid>
      <w:tr>
        <w:trPr>
          <w:trHeight w:val="225" w:hRule="atLeast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>
              <w:rPr>
                <w:sz w:val="14"/>
                <w:szCs w:val="14"/>
              </w:rPr>
              <w:t>п/п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Статус (муниципальная программа, подпрограмма)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/>
            </w:pPr>
            <w:r>
              <w:rPr>
                <w:sz w:val="14"/>
                <w:szCs w:val="14"/>
              </w:rPr>
              <w:t>Наименование муниципальной программы,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/>
            </w:pPr>
            <w:r>
              <w:rPr>
                <w:sz w:val="14"/>
                <w:szCs w:val="14"/>
              </w:rPr>
              <w:t>Уровень бюджетной системы/источники финансирования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/>
            </w:pPr>
            <w:r>
              <w:rPr>
                <w:sz w:val="14"/>
                <w:szCs w:val="14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-108" w:hanging="108"/>
              <w:jc w:val="center"/>
              <w:rPr/>
            </w:pPr>
            <w:r>
              <w:rPr>
                <w:sz w:val="14"/>
                <w:szCs w:val="14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-108" w:hanging="108"/>
              <w:jc w:val="center"/>
              <w:rPr/>
            </w:pPr>
            <w:r>
              <w:rPr>
                <w:sz w:val="14"/>
                <w:szCs w:val="14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/>
            </w:pPr>
            <w:r>
              <w:rPr>
                <w:sz w:val="14"/>
                <w:szCs w:val="14"/>
              </w:rPr>
              <w:t>Итого за 2024-2026 года</w:t>
            </w:r>
          </w:p>
        </w:tc>
      </w:tr>
      <w:tr>
        <w:trPr>
          <w:trHeight w:val="225" w:hRule="atLeast"/>
        </w:trPr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план</w:t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74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Управление муниципальным имуществом муниципального образования «город Шарыпово Красноярского края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/>
            </w:pPr>
            <w:r>
              <w:rPr>
                <w:sz w:val="14"/>
                <w:szCs w:val="14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  <w:t>13 351,58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12 693,50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12 693,50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  <w:t>38 738,58</w:t>
            </w:r>
          </w:p>
        </w:tc>
      </w:tr>
      <w:tr>
        <w:trPr>
          <w:trHeight w:val="225" w:hRule="atLeast"/>
        </w:trPr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ind w:left="-108" w:right="-74" w:hanging="0"/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25" w:hRule="atLeast"/>
        </w:trPr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ind w:left="-108" w:right="-74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бюджет города Шарыпово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12 693,50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12 693,50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12 693,50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38 080,50</w:t>
            </w:r>
          </w:p>
        </w:tc>
      </w:tr>
      <w:tr>
        <w:trPr>
          <w:trHeight w:val="225" w:hRule="atLeast"/>
        </w:trPr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ind w:left="-108" w:right="-74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  <w:t>658,08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  <w:t>658,08</w:t>
            </w:r>
          </w:p>
        </w:tc>
      </w:tr>
      <w:tr>
        <w:trPr>
          <w:trHeight w:val="225" w:hRule="atLeast"/>
        </w:trPr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ind w:left="-108" w:right="-74" w:hanging="0"/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25" w:hRule="atLeast"/>
        </w:trPr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ind w:left="-108" w:right="-74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199" w:hRule="atLeast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74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/>
            </w:pPr>
            <w:r>
              <w:rPr>
                <w:sz w:val="14"/>
                <w:szCs w:val="14"/>
              </w:rPr>
              <w:t>Обеспечение реализации программы и прочие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  <w:t>12 501,58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11 843,50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11 843,50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  <w:t>36 188,58</w:t>
            </w:r>
          </w:p>
        </w:tc>
      </w:tr>
      <w:tr>
        <w:trPr>
          <w:trHeight w:val="210" w:hRule="atLeast"/>
        </w:trPr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435" w:hRule="atLeast"/>
        </w:trPr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бюджет города Шарыпово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11 843,50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11 843,50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11 843,50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35 530,50</w:t>
            </w:r>
          </w:p>
        </w:tc>
      </w:tr>
      <w:tr>
        <w:trPr>
          <w:trHeight w:val="210" w:hRule="atLeast"/>
        </w:trPr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highlight w:val="yellow"/>
              </w:rPr>
              <w:t>658,08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highlight w:val="yellow"/>
              </w:rPr>
              <w:t>658,08</w:t>
            </w:r>
          </w:p>
        </w:tc>
      </w:tr>
      <w:tr>
        <w:trPr>
          <w:trHeight w:val="203" w:hRule="atLeast"/>
        </w:trPr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10" w:hRule="atLeast"/>
        </w:trPr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Style28"/>
        <w:widowControl w:val="false"/>
        <w:tabs>
          <w:tab w:val="clear" w:pos="708"/>
          <w:tab w:val="left" w:pos="0" w:leader="none"/>
          <w:tab w:val="left" w:pos="709" w:leader="none"/>
        </w:tabs>
        <w:autoSpaceDE w:val="false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Контроль за исполнением настоящего постановления возложить на первого заместителя Главы города Шарыпово Д.В. Саюшева. </w:t>
      </w:r>
    </w:p>
    <w:p>
      <w:pPr>
        <w:pStyle w:val="Normal"/>
        <w:spacing w:lineRule="atLeast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ind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                                                                       В.Г. Хохлов</w:t>
      </w:r>
    </w:p>
    <w:sectPr>
      <w:headerReference w:type="default" r:id="rId3"/>
      <w:footerReference w:type="default" r:id="rId4"/>
      <w:type w:val="nextPage"/>
      <w:pgSz w:w="11906" w:h="16838"/>
      <w:pgMar w:left="1701" w:right="850" w:gutter="0" w:header="567" w:top="1134" w:footer="454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Wingdings">
    <w:charset w:val="02"/>
    <w:family w:val="auto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  <w:font w:name="Segoe UI">
    <w:charset w:val="cc"/>
    <w:family w:val="swiss"/>
    <w:pitch w:val="variable"/>
  </w:font>
  <w:font w:name="Tahoma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ind w:right="360" w:hanging="0"/>
      <w:rPr>
        <w:lang w:val="ru-RU"/>
      </w:rPr>
    </w:pPr>
    <w:r>
      <w:rPr>
        <w:lang w:val="ru-RU"/>
      </w:rPr>
    </w:r>
  </w:p>
  <w:p>
    <w:pPr>
      <w:pStyle w:val="Style27"/>
      <w:tabs>
        <w:tab w:val="clear" w:pos="4677"/>
        <w:tab w:val="left" w:pos="9355" w:leader="none"/>
      </w:tabs>
      <w:ind w:right="360" w:hanging="0"/>
      <w:rPr>
        <w:lang w:val="ru-RU"/>
      </w:rPr>
    </w:pPr>
    <w:r>
      <w:rPr>
        <w:lang w:val="ru-RU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>
        <w:lang w:val="ru-RU"/>
      </w:rPr>
    </w:pPr>
    <w:r>
      <w:rPr>
        <w:lang w:val="ru-RU"/>
      </w:rPr>
    </w:r>
  </w:p>
  <w:p>
    <w:pPr>
      <w:pStyle w:val="Style26"/>
      <w:rPr>
        <w:lang w:val="ru-RU"/>
      </w:rPr>
    </w:pPr>
    <w:r>
      <w:rPr>
        <w:lang w:val="ru-RU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3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55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9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8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8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5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0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ru-RU"/>
    </w:rPr>
  </w:style>
  <w:style w:type="character" w:styleId="WW8Num1z0">
    <w:name w:val="WW8Num1z0"/>
    <w:qFormat/>
    <w:rPr/>
  </w:style>
  <w:style w:type="character" w:styleId="WW8Num2z1">
    <w:name w:val="WW8Num2z1"/>
    <w:qFormat/>
    <w:rPr/>
  </w:style>
  <w:style w:type="character" w:styleId="WW8Num3z1">
    <w:name w:val="WW8Num3z1"/>
    <w:qFormat/>
    <w:rPr/>
  </w:style>
  <w:style w:type="character" w:styleId="WW8Num4z1">
    <w:name w:val="WW8Num4z1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/>
  </w:style>
  <w:style w:type="character" w:styleId="WW8Num5z2">
    <w:name w:val="WW8Num5z2"/>
    <w:qFormat/>
    <w:rPr>
      <w:rFonts w:ascii="Wingdings" w:hAnsi="Wingdings" w:cs="Wingdings"/>
    </w:rPr>
  </w:style>
  <w:style w:type="character" w:styleId="WW8Num5z4">
    <w:name w:val="WW8Num5z4"/>
    <w:qFormat/>
    <w:rPr>
      <w:rFonts w:ascii="Courier New" w:hAnsi="Courier New" w:cs="Courier New"/>
    </w:rPr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qFormat/>
    <w:rPr>
      <w:rFonts w:ascii="Calibri" w:hAnsi="Calibri" w:cs="Calibri"/>
      <w:lang w:val="ru-RU" w:bidi="ar-SA"/>
    </w:rPr>
  </w:style>
  <w:style w:type="character" w:styleId="Style15">
    <w:name w:val="Нижний колонтитул Знак"/>
    <w:qFormat/>
    <w:rPr>
      <w:rFonts w:ascii="Calibri" w:hAnsi="Calibri" w:cs="Calibri"/>
      <w:lang w:val="ru-RU" w:bidi="ar-SA"/>
    </w:rPr>
  </w:style>
  <w:style w:type="character" w:styleId="Style16">
    <w:name w:val="Page Number"/>
    <w:basedOn w:val="Style13"/>
    <w:rPr/>
  </w:style>
  <w:style w:type="character" w:styleId="11">
    <w:name w:val="Заголовок 1 Знак"/>
    <w:qFormat/>
    <w:rPr>
      <w:rFonts w:ascii="Arial" w:hAnsi="Arial" w:cs="Arial"/>
      <w:b/>
      <w:bCs/>
      <w:kern w:val="2"/>
      <w:sz w:val="32"/>
      <w:szCs w:val="32"/>
    </w:rPr>
  </w:style>
  <w:style w:type="character" w:styleId="Style17">
    <w:name w:val="Основной текст с отступом Знак"/>
    <w:basedOn w:val="Style13"/>
    <w:qFormat/>
    <w:rPr/>
  </w:style>
  <w:style w:type="character" w:styleId="Style18">
    <w:name w:val="Заголовок Знак"/>
    <w:qFormat/>
    <w:rPr>
      <w:b/>
      <w:sz w:val="28"/>
    </w:rPr>
  </w:style>
  <w:style w:type="character" w:styleId="Style19">
    <w:name w:val="Текст выноски Знак"/>
    <w:qFormat/>
    <w:rPr>
      <w:rFonts w:ascii="Segoe UI" w:hAnsi="Segoe UI" w:cs="Segoe UI"/>
      <w:sz w:val="18"/>
      <w:szCs w:val="18"/>
    </w:rPr>
  </w:style>
  <w:style w:type="paragraph" w:styleId="Style20">
    <w:name w:val="Заголовок"/>
    <w:basedOn w:val="Normal"/>
    <w:next w:val="Style21"/>
    <w:qFormat/>
    <w:pPr>
      <w:jc w:val="center"/>
    </w:pPr>
    <w:rPr>
      <w:b/>
      <w:sz w:val="28"/>
      <w:szCs w:val="20"/>
      <w:lang w:val="ru-RU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Ari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</w:rPr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cs="Calibri"/>
      <w:sz w:val="20"/>
      <w:szCs w:val="20"/>
      <w:lang w:val="ru-RU"/>
    </w:rPr>
  </w:style>
  <w:style w:type="paragraph" w:styleId="Style27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cs="Calibri"/>
      <w:sz w:val="20"/>
      <w:szCs w:val="20"/>
      <w:lang w:val="ru-RU"/>
    </w:rPr>
  </w:style>
  <w:style w:type="paragraph" w:styleId="ConsPlusCell">
    <w:name w:val="ConsPlusCell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8">
    <w:name w:val="Абзац списка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</w:rPr>
  </w:style>
  <w:style w:type="paragraph" w:styleId="Style29">
    <w:name w:val="Body Text Indent"/>
    <w:basedOn w:val="Normal"/>
    <w:pPr>
      <w:spacing w:before="0" w:after="120"/>
      <w:ind w:left="283" w:hanging="0"/>
    </w:pPr>
    <w:rPr>
      <w:sz w:val="20"/>
      <w:szCs w:val="20"/>
    </w:rPr>
  </w:style>
  <w:style w:type="paragraph" w:styleId="Style30">
    <w:name w:val="Без интервала"/>
    <w:qFormat/>
    <w:pPr>
      <w:widowControl/>
      <w:bidi w:val="0"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paragraph" w:styleId="Style31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/>
      <w:autoSpaceDE w:val="false"/>
      <w:bidi w:val="0"/>
      <w:ind w:right="19772"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ind w:left="720" w:hanging="0"/>
    </w:pPr>
    <w:rPr>
      <w:sz w:val="20"/>
      <w:szCs w:val="20"/>
    </w:rPr>
  </w:style>
  <w:style w:type="paragraph" w:styleId="Style32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Style33">
    <w:name w:val="Содержимое таблицы"/>
    <w:basedOn w:val="Normal"/>
    <w:qFormat/>
    <w:pPr>
      <w:widowControl w:val="false"/>
      <w:suppressLineNumbers/>
    </w:pPr>
    <w:rPr/>
  </w:style>
  <w:style w:type="paragraph" w:styleId="Style34">
    <w:name w:val="Заголовок таблицы"/>
    <w:basedOn w:val="Style3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1626</TotalTime>
  <Application>LibreOffice/7.5.5.2$Windows_X86_64 LibreOffice_project/ca8fe7424262805f223b9a2334bc7181abbcbf5e</Application>
  <AppVersion>15.0000</AppVersion>
  <Pages>3</Pages>
  <Words>853</Words>
  <Characters>5858</Characters>
  <CharactersWithSpaces>6636</CharactersWithSpaces>
  <Paragraphs>223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2022-02-22T14:14:00Z</dcterms:created>
  <dc:creator>User</dc:creator>
  <dc:description/>
  <cp:keywords/>
  <dc:language>ru-RU</dc:language>
  <cp:lastModifiedBy/>
  <cp:lastPrinted>2023-10-04T09:37:00Z</cp:lastPrinted>
  <dcterms:modified xsi:type="dcterms:W3CDTF">2024-02-21T14:59:25Z</dcterms:modified>
  <cp:revision>89</cp:revision>
  <dc:subject/>
  <dc:title>Приложение 2</dc:title>
</cp:coreProperties>
</file>