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9.jpeg" ContentType="image/jpeg"/>
  <Override PartName="/word/media/image1.wmf" ContentType="image/x-wmf"/>
  <Override PartName="/word/media/image2.jpeg" ContentType="image/jpeg"/>
  <Override PartName="/word/media/image7.png" ContentType="image/pn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8.jpeg" ContentType="image/jpeg"/>
  <Override PartName="/word/media/image10.png" ContentType="image/pn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footnotes.xml.rels" ContentType="application/vnd.openxmlformats-package.relationship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</w:rPr>
        <w:drawing>
          <wp:inline distT="0" distB="0" distL="0" distR="0">
            <wp:extent cx="428625" cy="720090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6"/>
          <w:szCs w:val="26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6"/>
          <w:szCs w:val="26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10.10.2023</w:t>
        <w:tab/>
        <w:tab/>
        <w:tab/>
        <w:tab/>
        <w:tab/>
        <w:tab/>
        <w:tab/>
        <w:tab/>
        <w:tab/>
        <w:tab/>
        <w:tab/>
        <w:t>№255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О внесении изменений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en-US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муниципального образования город Шарыпово»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1.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Внести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en-US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муниципального образования город Шарыпово»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 следующие изменения: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1.1. </w:t>
      </w:r>
      <w:r>
        <w:rPr>
          <w:rFonts w:eastAsia="Times New Roman" w:cs="Times New Roman" w:ascii="Times New Roman" w:hAnsi="Times New Roman"/>
          <w:sz w:val="28"/>
          <w:szCs w:val="28"/>
        </w:rPr>
        <w:t>В наименовании муниципальной программы слова «город Шарыпово» заменить словами «города Шарыпово».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1.2. Муниципальную программу «Формирование современной городской среды города Шарыпово» изменить, изложить в новой редакции согласно приложению, к настоящему постановлению.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2024 года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/>
        </w:rPr>
        <w:t>https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://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/>
        </w:rPr>
        <w:t>sharypovo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/>
        </w:rPr>
        <w:t>gosuslugi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Глава города Шарыпово</w:t>
        <w:tab/>
        <w:tab/>
        <w:tab/>
        <w:tab/>
        <w:tab/>
        <w:tab/>
        <w:tab/>
        <w:t>В.Г. Хохлов</w:t>
      </w:r>
    </w:p>
    <w:p>
      <w:pPr>
        <w:pStyle w:val="NormalWeb"/>
        <w:spacing w:beforeAutospacing="0" w:before="0" w:afterAutospacing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Web"/>
        <w:spacing w:beforeAutospacing="0" w:before="0" w:afterAutospacing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ind w:firstLine="5103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>Приложение к Постановлению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103"/>
        <w:outlineLvl w:val="1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>Администрации города Шарыпово</w:t>
      </w:r>
    </w:p>
    <w:p>
      <w:pPr>
        <w:pStyle w:val="Normal"/>
        <w:spacing w:lineRule="auto" w:line="240" w:before="0" w:after="0"/>
        <w:ind w:firstLine="5103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>от 10.10.2023 № 255</w:t>
      </w:r>
    </w:p>
    <w:p>
      <w:pPr>
        <w:pStyle w:val="Normal"/>
        <w:spacing w:lineRule="auto" w:line="240" w:before="0" w:after="0"/>
        <w:ind w:firstLine="5103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>«Приложение к Постановлению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103"/>
        <w:outlineLvl w:val="1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>Администрации города Шарыпово</w:t>
      </w:r>
    </w:p>
    <w:p>
      <w:pPr>
        <w:pStyle w:val="Normal"/>
        <w:spacing w:lineRule="auto" w:line="240" w:before="0" w:after="0"/>
        <w:ind w:left="5103" w:hanging="0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 xml:space="preserve">от </w:t>
      </w:r>
      <w:r>
        <w:rPr>
          <w:rFonts w:eastAsia="Times New Roman" w:cs="Arial" w:ascii="Arial" w:hAnsi="Arial"/>
          <w:color w:val="000000"/>
          <w:sz w:val="24"/>
          <w:szCs w:val="24"/>
          <w:u w:val="single"/>
        </w:rPr>
        <w:t>10.12.2017</w:t>
      </w:r>
      <w:r>
        <w:rPr>
          <w:rFonts w:eastAsia="Times New Roman" w:cs="Arial" w:ascii="Arial" w:hAnsi="Arial"/>
          <w:color w:val="000000"/>
          <w:sz w:val="24"/>
          <w:szCs w:val="24"/>
        </w:rPr>
        <w:t xml:space="preserve"> № </w:t>
      </w:r>
      <w:r>
        <w:rPr>
          <w:rFonts w:eastAsia="Times New Roman" w:cs="Arial" w:ascii="Arial" w:hAnsi="Arial"/>
          <w:color w:val="000000"/>
          <w:sz w:val="24"/>
          <w:szCs w:val="24"/>
          <w:u w:val="single"/>
        </w:rPr>
        <w:t>200»</w:t>
      </w:r>
      <w:r>
        <w:rPr>
          <w:rFonts w:eastAsia="Times New Roman" w:cs="Arial" w:ascii="Arial" w:hAnsi="Arial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firstLine="851"/>
        <w:jc w:val="center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firstLine="851"/>
        <w:jc w:val="center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>Муниципальная программа</w:t>
      </w:r>
    </w:p>
    <w:p>
      <w:pPr>
        <w:pStyle w:val="Normal"/>
        <w:spacing w:lineRule="auto" w:line="240" w:before="0" w:after="0"/>
        <w:ind w:firstLine="851"/>
        <w:jc w:val="center"/>
        <w:rPr>
          <w:rFonts w:ascii="Arial" w:hAnsi="Arial" w:eastAsia="Times New Roman" w:cs="Arial"/>
          <w:color w:val="000000" w:themeColor="text1"/>
          <w:sz w:val="24"/>
          <w:szCs w:val="24"/>
        </w:rPr>
      </w:pPr>
      <w:r>
        <w:rPr>
          <w:rFonts w:eastAsia="Times New Roman" w:cs="Arial" w:ascii="Arial" w:hAnsi="Arial"/>
          <w:color w:val="000000" w:themeColor="text1"/>
          <w:sz w:val="24"/>
          <w:szCs w:val="24"/>
        </w:rPr>
        <w:t>«Формирование современной городской среды</w:t>
      </w:r>
    </w:p>
    <w:p>
      <w:pPr>
        <w:pStyle w:val="Normal"/>
        <w:spacing w:lineRule="auto" w:line="240" w:before="0" w:after="0"/>
        <w:ind w:firstLine="851"/>
        <w:jc w:val="center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 xml:space="preserve">муниципального образования города Шарыпово» </w:t>
      </w:r>
    </w:p>
    <w:p>
      <w:pPr>
        <w:pStyle w:val="Normal"/>
        <w:spacing w:lineRule="auto" w:line="240" w:before="240" w:after="200"/>
        <w:jc w:val="center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b/>
          <w:color w:val="000000"/>
          <w:sz w:val="24"/>
          <w:szCs w:val="24"/>
        </w:rPr>
        <w:t>1.Паспорт муниципальной программы</w:t>
      </w:r>
    </w:p>
    <w:tbl>
      <w:tblPr>
        <w:tblpPr w:bottomFromText="0" w:horzAnchor="margin" w:leftFromText="180" w:rightFromText="180" w:tblpX="0" w:tblpXSpec="center" w:tblpY="86" w:topFromText="0" w:vertAnchor="text"/>
        <w:tblW w:w="96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02"/>
        <w:gridCol w:w="6803"/>
      </w:tblGrid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15" w:leader="none"/>
              </w:tabs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 w:themeColor="text1"/>
                <w:sz w:val="24"/>
                <w:szCs w:val="24"/>
              </w:rPr>
              <w:t>Формирование современной городской среды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Arial" w:ascii="Arial" w:hAnsi="Arial"/>
                <w:color w:val="000000" w:themeColor="text1"/>
                <w:sz w:val="24"/>
                <w:szCs w:val="24"/>
              </w:rPr>
              <w:t>муниципального образования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(далее – программа)</w:t>
            </w:r>
          </w:p>
        </w:tc>
      </w:tr>
      <w:tr>
        <w:trPr>
          <w:trHeight w:val="182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Основание для разработки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Постановление Администрации города Шарыпово от 30.07.2013г.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Распоряжение Администрации города Шарыпово от 20.06.2023 № 846 «Об утверждении Перечня муниципальных программ муниципального образования города Шарыпово на 2024-2026 годы»</w:t>
            </w:r>
          </w:p>
        </w:tc>
      </w:tr>
      <w:tr>
        <w:trPr>
          <w:trHeight w:val="32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Муниципальное казенное учреждение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«Служба городского хозяйства»</w:t>
            </w:r>
          </w:p>
        </w:tc>
      </w:tr>
      <w:tr>
        <w:trPr>
          <w:trHeight w:val="64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15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1. Муниципальное казенное учреждение «Управление капитального строительства»;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15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2. Комитет по управлению муниципальным имуществом и земельными отношениями Администрации города Шарыпово;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15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3. Отдел культуры администрации города Шарыпово;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4. Отдел спорта и молодежной политики Администрации города Шарыпово.</w:t>
            </w:r>
          </w:p>
        </w:tc>
      </w:tr>
      <w:tr>
        <w:trPr>
          <w:trHeight w:val="67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Реализация подпрограмм и отдельных мероприятий настоящей программой не предусмотрено.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84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15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 w:themeColor="text1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 город Шарыпово.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15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Вовлечение граждан в решение вопросов формирования комфортной среды проживания на территории </w:t>
            </w:r>
            <w:r>
              <w:rPr>
                <w:rFonts w:eastAsia="Times New Roman" w:cs="Arial" w:ascii="Arial" w:hAnsi="Arial"/>
                <w:color w:val="000000" w:themeColor="text1"/>
                <w:sz w:val="24"/>
                <w:szCs w:val="24"/>
              </w:rPr>
              <w:t>муниципального образования город Шарыпово</w:t>
            </w:r>
          </w:p>
        </w:tc>
      </w:tr>
      <w:tr>
        <w:trPr>
          <w:trHeight w:val="36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487" w:leader="none"/>
              </w:tabs>
              <w:spacing w:lineRule="auto" w:line="240" w:before="0" w:after="0"/>
              <w:ind w:left="62" w:hanging="0"/>
              <w:contextualSpacing/>
              <w:jc w:val="both"/>
              <w:rPr>
                <w:rFonts w:ascii="Arial" w:hAnsi="Arial"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 w:themeColor="text1"/>
                <w:sz w:val="24"/>
                <w:szCs w:val="24"/>
              </w:rPr>
              <w:t>Обеспечение формирования единого облика муниципального образования город Шарыпово;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487" w:leader="none"/>
              </w:tabs>
              <w:spacing w:lineRule="auto" w:line="240" w:before="0" w:after="0"/>
              <w:ind w:left="62" w:hanging="0"/>
              <w:contextualSpacing/>
              <w:jc w:val="both"/>
              <w:rPr>
                <w:rFonts w:ascii="Arial" w:hAnsi="Arial"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 w:themeColor="text1"/>
                <w:sz w:val="24"/>
                <w:szCs w:val="24"/>
              </w:rPr>
      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487" w:leader="none"/>
              </w:tabs>
              <w:spacing w:lineRule="auto" w:line="240" w:before="0" w:after="0"/>
              <w:ind w:left="62" w:hanging="0"/>
              <w:contextualSpacing/>
              <w:jc w:val="both"/>
              <w:rPr>
                <w:rFonts w:ascii="Arial" w:hAnsi="Arial"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Повышение уровня благоустройства дворовых территорий муниципального образования город Шарыпово.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487" w:leader="none"/>
              </w:tabs>
              <w:spacing w:lineRule="auto" w:line="240" w:before="0" w:after="0"/>
              <w:ind w:left="62" w:hanging="0"/>
              <w:contextualSpacing/>
              <w:jc w:val="both"/>
              <w:rPr>
                <w:rFonts w:ascii="Arial" w:hAnsi="Arial"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Повышение уровня благоустройства муниципальных территорий общего пользования (площадей, улиц, пешеходных зон, скверов, парков, иных</w:t>
            </w:r>
            <w:r>
              <w:rPr>
                <w:rFonts w:eastAsia="Times New Roman" w:cs="Arial" w:ascii="Arial" w:hAnsi="Arial"/>
                <w:color w:val="000000" w:themeColor="text1"/>
                <w:sz w:val="24"/>
                <w:szCs w:val="24"/>
              </w:rPr>
              <w:t xml:space="preserve"> территории) муниципального образования город Шарыпово.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487" w:leader="none"/>
              </w:tabs>
              <w:spacing w:lineRule="auto" w:line="240" w:before="0" w:after="0"/>
              <w:ind w:left="62" w:hanging="0"/>
              <w:contextualSpacing/>
              <w:jc w:val="both"/>
              <w:rPr>
                <w:rFonts w:ascii="Arial" w:hAnsi="Arial"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Повышение степени вовлеченности заинтересованных граждан, организаций в реализацию мероприятий по благоустройству территорий </w:t>
            </w:r>
            <w:r>
              <w:rPr>
                <w:rFonts w:eastAsia="Times New Roman" w:cs="Arial" w:ascii="Arial" w:hAnsi="Arial"/>
                <w:color w:val="000000" w:themeColor="text1"/>
                <w:sz w:val="24"/>
                <w:szCs w:val="24"/>
              </w:rPr>
              <w:t>муниципального образования город Шарыпово.</w:t>
            </w:r>
          </w:p>
        </w:tc>
      </w:tr>
      <w:tr>
        <w:trPr>
          <w:trHeight w:val="34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2018-2026 г.г.</w:t>
            </w:r>
          </w:p>
        </w:tc>
      </w:tr>
      <w:tr>
        <w:trPr>
          <w:trHeight w:val="17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Перечень целевых показателей муниципальной программы,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487" w:leader="none"/>
              </w:tabs>
              <w:spacing w:lineRule="auto" w:line="240" w:before="0" w:after="0"/>
              <w:ind w:left="62" w:hanging="0"/>
              <w:contextualSpacing/>
              <w:jc w:val="both"/>
              <w:rPr>
                <w:rFonts w:ascii="Arial" w:hAnsi="Arial" w:eastAsia="Times New Roman" w:cs="Arial"/>
                <w:color w:val="000000"/>
                <w:spacing w:val="-7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 w:themeColor="text1"/>
                <w:sz w:val="24"/>
                <w:szCs w:val="24"/>
              </w:rPr>
              <w:t>Приложение №1 к паспорту программы</w:t>
            </w:r>
          </w:p>
        </w:tc>
      </w:tr>
      <w:tr>
        <w:trPr>
          <w:trHeight w:val="98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Выполнение мероприятий программы в 2018 - 2026 годах предусматривает финансирование – 297 928,39 тыс. руб., в том числе по источникам и годам: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2018 г. – 18 636,35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Федеральный бюджет – 10 784,26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Краевой бюджет – 6 639,24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Бюджет городского округа г.Шарыпово (далее по тексту программы – Бюджет города Шарыпово) – 799,49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Внебюджетные источники – 413,36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2019 г. – 22 409,33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Федеральный бюджет – 18 791,57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Краевой бюджет – 989,03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Бюджет города Шарыпово – 2 311,47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Внебюджетные источники – 317,26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2020 г. – 77 861,33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Федеральный бюджет – 18 475,51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Краевой бюджет – 56 972,40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Бюджет города Шарыпово – 2 090,57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Внебюджетные источники – 322,85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2021 г. – 18 736,71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Федеральный бюджет – 16 643,43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Краевой бюджет – 875,97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Бюджет города Шарыпово – 922,04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Внебюджетные источники – 295,27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2022 г. – 18 387,48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Федеральный бюджет – 16 323,43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Краевой бюджет – 859,13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Бюджет города Шарыпово – 916,50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Внебюджетные источники – 288,42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2023 г. – 113 591,26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Федеральный бюджет – 107 089,75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Краевой бюджет – 899,46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Бюджет города Шарыпово – 5 223,30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Внебюджетные источники – 378,75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2024 г. – 22 247,97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Федеральный бюджет – 18 860,09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Краевой бюджет – 922,63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Бюджет города Шарыпово – 2 016,50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Внебюджетные источники – 378,75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2025 г. – 3 028,98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Федеральный бюджет – 0,00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Краевой бюджет – 1 006,28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Бюджет города Шарыпово – 2 016,50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Внебюджетные источники – 6,20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2026 г. – 3 028,98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Федеральный бюджет – 0,00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Краевой бюджет – 1 006,28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Бюджет города Шарыпово – 2 016,50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Внебюджетные источники – 6,20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spacing w:lineRule="auto" w:line="240" w:before="240" w:after="200"/>
        <w:ind w:right="-17" w:firstLine="709"/>
        <w:jc w:val="center"/>
        <w:rPr>
          <w:rFonts w:ascii="Arial" w:hAnsi="Arial" w:eastAsia="Times New Roman" w:cs="Arial"/>
          <w:b/>
          <w:color w:val="000000"/>
          <w:sz w:val="24"/>
          <w:szCs w:val="24"/>
        </w:rPr>
      </w:pPr>
      <w:r>
        <w:rPr>
          <w:rFonts w:eastAsia="Times New Roman" w:cs="Arial" w:ascii="Arial" w:hAnsi="Arial"/>
          <w:b/>
          <w:color w:val="000000"/>
          <w:sz w:val="24"/>
          <w:szCs w:val="24"/>
        </w:rPr>
        <w:t>2. Характеристика текущего состояния среды проживания населения в муниципальном образовании город Шарыпово с указанием основных показателей социально-экономического развития муниципального образования</w:t>
      </w:r>
    </w:p>
    <w:p>
      <w:pPr>
        <w:pStyle w:val="NoSpacing"/>
        <w:ind w:firstLine="709"/>
        <w:jc w:val="both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Формирование комфортной городской среды — это комплекс мероприятий, направленных на создание условий для обеспечения благоприятных, безопасных и доступных условий проживания населения в муниципальном образовании город Шарыпово.</w:t>
      </w:r>
    </w:p>
    <w:p>
      <w:pPr>
        <w:pStyle w:val="NoSpacing"/>
        <w:ind w:firstLine="709"/>
        <w:jc w:val="both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 xml:space="preserve">Городская среда должна соответствовать санитарным и гигиеническим нормам, а также иметь завершенный, привлекательный и эстетичный внешний вид. Создание современной городской среды включает в себя проведение работ по благоустройству дворовых и общественных территорий. </w:t>
      </w:r>
    </w:p>
    <w:p>
      <w:pPr>
        <w:pStyle w:val="NoSpacing"/>
        <w:ind w:firstLine="709"/>
        <w:jc w:val="both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Текущее состояние большинства дворовых территорий не соответствует современным треб</w:t>
      </w: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  <w:t>ованиям к местам проживания граждан, обусловленным нормами Градостроительного и</w:t>
      </w:r>
      <w:r>
        <w:rPr>
          <w:rStyle w:val="Apple-converted-space"/>
          <w:rFonts w:cs="Arial" w:ascii="Arial" w:hAnsi="Arial"/>
          <w:color w:val="000000" w:themeColor="text1"/>
          <w:spacing w:val="2"/>
          <w:sz w:val="24"/>
          <w:szCs w:val="24"/>
          <w:shd w:fill="FFFFFF" w:val="clear"/>
        </w:rPr>
        <w:t xml:space="preserve"> </w:t>
      </w:r>
      <w:hyperlink r:id="rId3">
        <w:r>
          <w:rPr>
            <w:rStyle w:val="-"/>
            <w:rFonts w:cs="Arial" w:ascii="Arial" w:hAnsi="Arial"/>
            <w:color w:val="000000" w:themeColor="text1"/>
            <w:spacing w:val="2"/>
            <w:sz w:val="24"/>
            <w:szCs w:val="24"/>
            <w:u w:val="none"/>
            <w:shd w:fill="FFFFFF" w:val="clear"/>
          </w:rPr>
          <w:t>Жилищного кодексов Российской Федерации</w:t>
        </w:r>
      </w:hyperlink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  <w:t>,</w:t>
      </w:r>
      <w:r>
        <w:rPr>
          <w:rFonts w:cs="Arial" w:ascii="Arial" w:hAnsi="Arial"/>
          <w:sz w:val="24"/>
          <w:szCs w:val="24"/>
          <w:shd w:fill="FFFFFF" w:val="clear"/>
        </w:rPr>
        <w:t xml:space="preserve"> а именно: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территории муниципального образования города Шарыпово многоквартирными домами истек, недостаточно оборудованных детских и спортивных площадок.</w:t>
      </w:r>
    </w:p>
    <w:p>
      <w:pPr>
        <w:pStyle w:val="NoSpacing"/>
        <w:ind w:firstLine="709"/>
        <w:jc w:val="both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По состоянию на 1 января 2018 года количество многоквартирных домов, расположенных на территории муниципального образования город Шарыпово с прилегающими к ним дворовыми территориями, составляло 244 дома. Общественных территорий – 10 территорий.</w:t>
      </w:r>
    </w:p>
    <w:p>
      <w:pPr>
        <w:pStyle w:val="NoSpacing"/>
        <w:ind w:firstLine="709"/>
        <w:jc w:val="both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По итогам инвентаризации, проведенной в порядке, определенном постановлением Правительства Красноярского края от 17.07.2017 №415-п «Об утверждении порядка проведения инвентаризации дворовых территорий многоквартирных домов, общественных территорий,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предоставленных для их размещения, уровня благоустройства индивидуальных жилых домов и земельных участков, предоставленных для их размещения, расположенных на территории Красноярского кря» (далее – инвентаризация) нуждаются в благоустройстве 199 придомовых территорий, что составляет 82% от общего количества дворовых территорий. По состоянию на 01.01.2024г. 158 дворовых территорий нуждаются в благоустройстве.</w:t>
      </w:r>
    </w:p>
    <w:p>
      <w:pPr>
        <w:pStyle w:val="NoSpacing"/>
        <w:ind w:firstLine="709"/>
        <w:jc w:val="both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По данным инвентаризации на территории муниципального образования город Шарыпово расположено 10 общественных территорий, при этом 40% требуют благоустройства.</w:t>
      </w:r>
    </w:p>
    <w:p>
      <w:pPr>
        <w:pStyle w:val="NoSpacing"/>
        <w:ind w:firstLine="709"/>
        <w:jc w:val="both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В 2023 году в адресный перечень общественных территорий, нуждающихся в благоустройстве и подлежащих благоустройству в период 2024-2026 годов, была включена еще одна общественная территория «парк «Динопарк»». По состоянию на 01.01.2024 на территории муниципального образования город Шарыпово расположено 11 общественных территорий, при этом 55% требуют благоустройства.</w:t>
      </w:r>
    </w:p>
    <w:p>
      <w:pPr>
        <w:pStyle w:val="Normal"/>
        <w:spacing w:lineRule="auto" w:line="240" w:before="240" w:after="200"/>
        <w:ind w:right="-17" w:firstLine="709"/>
        <w:jc w:val="center"/>
        <w:rPr>
          <w:rFonts w:ascii="Arial" w:hAnsi="Arial" w:eastAsia="Times New Roman" w:cs="Arial"/>
          <w:b/>
          <w:color w:val="000000"/>
          <w:sz w:val="24"/>
          <w:szCs w:val="24"/>
        </w:rPr>
      </w:pPr>
      <w:r>
        <w:rPr>
          <w:rFonts w:eastAsia="Times New Roman" w:cs="Arial" w:ascii="Arial" w:hAnsi="Arial"/>
          <w:b/>
          <w:color w:val="000000"/>
          <w:sz w:val="24"/>
          <w:szCs w:val="24"/>
        </w:rPr>
        <w:t>3.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eastAsia="Times New Roman" w:cs="Arial" w:ascii="Arial" w:hAnsi="Arial"/>
          <w:b/>
          <w:color w:val="000000"/>
          <w:sz w:val="24"/>
          <w:szCs w:val="24"/>
        </w:rPr>
        <w:t>Приоритеты и цели социально-экономического развития при формировании современной городской среды, описание основных целей и задач муниципальной программы, тенденции развития современной городской среды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 w:eastAsiaTheme="minorHAnsi"/>
          <w:sz w:val="24"/>
          <w:szCs w:val="24"/>
          <w:shd w:fill="FFFFFF" w:val="clear"/>
          <w:lang w:eastAsia="en-US"/>
        </w:rPr>
      </w:pPr>
      <w:r>
        <w:rPr>
          <w:rFonts w:eastAsia="Calibri" w:cs="Arial" w:ascii="Arial" w:hAnsi="Arial" w:eastAsiaTheme="minorHAnsi"/>
          <w:sz w:val="24"/>
          <w:szCs w:val="24"/>
          <w:shd w:fill="FFFFFF" w:val="clear"/>
          <w:lang w:eastAsia="en-US"/>
        </w:rPr>
        <w:t>Важнейшей задачей органов местного самоуправления города Шарыпово является формирование и обеспечение среды, комфортной и благоприятной для проживания населения, в том числе благоустройство и надлежащее содержание дворовых территорий, выполнение требований</w:t>
      </w:r>
      <w:r>
        <w:rPr>
          <w:rFonts w:eastAsia="Calibri" w:cs="Arial" w:ascii="Arial" w:hAnsi="Arial" w:eastAsiaTheme="minorHAnsi"/>
          <w:color w:val="2D2D2D"/>
          <w:spacing w:val="2"/>
          <w:sz w:val="24"/>
          <w:szCs w:val="24"/>
          <w:shd w:fill="FFFFFF" w:val="clear"/>
          <w:lang w:eastAsia="en-US"/>
        </w:rPr>
        <w:t xml:space="preserve"> </w:t>
      </w:r>
      <w:hyperlink r:id="rId4">
        <w:r>
          <w:rPr>
            <w:rFonts w:eastAsia="Calibri" w:cs="Arial" w:ascii="Arial" w:hAnsi="Arial" w:eastAsiaTheme="minorHAnsi"/>
            <w:spacing w:val="2"/>
            <w:sz w:val="24"/>
            <w:szCs w:val="24"/>
            <w:shd w:fill="FFFFFF" w:val="clear"/>
            <w:lang w:eastAsia="en-US"/>
          </w:rPr>
          <w:t>Градостроительного кодекса Российской Федерации</w:t>
        </w:r>
      </w:hyperlink>
      <w:r>
        <w:rPr>
          <w:rFonts w:eastAsia="Calibri" w:cs="Arial" w:ascii="Arial" w:hAnsi="Arial" w:eastAsiaTheme="minorHAnsi"/>
          <w:spacing w:val="2"/>
          <w:sz w:val="24"/>
          <w:szCs w:val="24"/>
          <w:shd w:fill="FFFFFF" w:val="clear"/>
          <w:lang w:eastAsia="en-US"/>
        </w:rPr>
        <w:t xml:space="preserve"> </w:t>
      </w:r>
      <w:r>
        <w:rPr>
          <w:rFonts w:eastAsia="Calibri" w:cs="Arial" w:ascii="Arial" w:hAnsi="Arial" w:eastAsiaTheme="minorHAnsi"/>
          <w:sz w:val="24"/>
          <w:szCs w:val="24"/>
          <w:shd w:fill="FFFFFF" w:val="clear"/>
          <w:lang w:eastAsia="en-US"/>
        </w:rPr>
        <w:t>по устойчивому развитию общественных территорий, обеспечивающих при осуществлении градостроительной деятельности безопасные и благоприятные условия жизнедеятельности человека,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город Шарыпово, а также обеспечение участия населения в процессах формирования планов комплексного благоустройства дворовых территорий и общественного обсуждения их реализации.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 w:eastAsiaTheme="minorHAnsi"/>
          <w:sz w:val="24"/>
          <w:szCs w:val="24"/>
          <w:shd w:fill="FFFFFF" w:val="clear"/>
          <w:lang w:eastAsia="en-US"/>
        </w:rPr>
      </w:pPr>
      <w:r>
        <w:rPr>
          <w:rFonts w:eastAsia="Calibri" w:cs="Arial" w:ascii="Arial" w:hAnsi="Arial" w:eastAsiaTheme="minorHAnsi"/>
          <w:sz w:val="24"/>
          <w:szCs w:val="24"/>
          <w:shd w:fill="FFFFFF" w:val="clear"/>
          <w:lang w:eastAsia="en-US"/>
        </w:rPr>
        <w:t>Для решения проблем по благоустройству муниципального образования город Шарыпово необходим комплексный и последовательный подход, который предполагает использование программно-целевых методов, обеспечивающих увязку реализации мероприятий по срокам, ресурсам и исполнителям.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 w:eastAsiaTheme="minorHAnsi"/>
          <w:sz w:val="24"/>
          <w:szCs w:val="24"/>
          <w:shd w:fill="FFFFFF" w:val="clear"/>
          <w:lang w:eastAsia="en-US"/>
        </w:rPr>
      </w:pPr>
      <w:r>
        <w:rPr>
          <w:rFonts w:eastAsia="Calibri" w:cs="Arial" w:ascii="Arial" w:hAnsi="Arial" w:eastAsiaTheme="minorHAnsi"/>
          <w:sz w:val="24"/>
          <w:szCs w:val="24"/>
          <w:shd w:fill="FFFFFF" w:val="clear"/>
          <w:lang w:eastAsia="en-US"/>
        </w:rPr>
        <w:t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 w:eastAsiaTheme="minorHAnsi"/>
          <w:sz w:val="24"/>
          <w:szCs w:val="24"/>
          <w:shd w:fill="FFFFFF" w:val="clear"/>
          <w:lang w:eastAsia="en-US"/>
        </w:rPr>
      </w:pPr>
      <w:r>
        <w:rPr>
          <w:rFonts w:eastAsia="Calibri" w:cs="Arial" w:ascii="Arial" w:hAnsi="Arial" w:eastAsiaTheme="minorHAnsi"/>
          <w:sz w:val="24"/>
          <w:szCs w:val="24"/>
          <w:shd w:fill="FFFFFF" w:val="clear"/>
          <w:lang w:eastAsia="en-US"/>
        </w:rPr>
        <w:t>При выполнении работ по благоустройству необходимо учитывать мнение жителей и сложившуюся инфраструктуру территории дворов для определения функциональных зон, и выполнения других мероприятий.</w:t>
      </w:r>
    </w:p>
    <w:p>
      <w:pPr>
        <w:pStyle w:val="Normal"/>
        <w:tabs>
          <w:tab w:val="clear" w:pos="708"/>
          <w:tab w:val="left" w:pos="315" w:leader="none"/>
        </w:tabs>
        <w:spacing w:lineRule="auto" w:line="240" w:before="0" w:after="0"/>
        <w:ind w:firstLine="709"/>
        <w:jc w:val="both"/>
        <w:rPr>
          <w:rFonts w:ascii="Arial" w:hAnsi="Arial" w:eastAsia="Times New Roman" w:cs="Arial"/>
          <w:color w:val="000000" w:themeColor="text1"/>
          <w:sz w:val="24"/>
          <w:szCs w:val="24"/>
        </w:rPr>
      </w:pPr>
      <w:r>
        <w:rPr>
          <w:rFonts w:eastAsia="Times New Roman" w:cs="Arial" w:ascii="Arial" w:hAnsi="Arial"/>
          <w:spacing w:val="2"/>
          <w:sz w:val="24"/>
          <w:szCs w:val="24"/>
        </w:rPr>
        <w:t xml:space="preserve">Цель программы: </w:t>
      </w:r>
      <w:r>
        <w:rPr>
          <w:rFonts w:eastAsia="Times New Roman" w:cs="Arial" w:ascii="Arial" w:hAnsi="Arial"/>
          <w:color w:val="000000" w:themeColor="text1"/>
          <w:sz w:val="24"/>
          <w:szCs w:val="24"/>
        </w:rPr>
        <w:t>Повышение качества и комфорта городской среды на территории муниципального образования город Шарыпово.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Arial" w:hAnsi="Arial" w:eastAsia="Times New Roman" w:cs="Arial"/>
          <w:color w:val="000000" w:themeColor="text1"/>
          <w:spacing w:val="2"/>
          <w:sz w:val="24"/>
          <w:szCs w:val="24"/>
        </w:rPr>
      </w:pPr>
      <w:r>
        <w:rPr>
          <w:rFonts w:eastAsia="Times New Roman" w:cs="Arial" w:ascii="Arial" w:hAnsi="Arial"/>
          <w:spacing w:val="2"/>
          <w:sz w:val="24"/>
          <w:szCs w:val="24"/>
        </w:rPr>
        <w:t>Достижение цели программы осуществляется путем решения следующих задач: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 w:eastAsiaTheme="minorHAnsi"/>
          <w:sz w:val="24"/>
          <w:szCs w:val="24"/>
          <w:lang w:eastAsia="en-US"/>
        </w:rPr>
      </w:pPr>
      <w:r>
        <w:rPr>
          <w:rFonts w:eastAsia="Calibri" w:cs="Arial" w:ascii="Arial" w:hAnsi="Arial" w:eastAsiaTheme="minorHAnsi"/>
          <w:sz w:val="24"/>
          <w:szCs w:val="24"/>
          <w:lang w:eastAsia="en-US"/>
        </w:rPr>
        <w:t>1.</w:t>
        <w:tab/>
        <w:t>Обеспечение формирования единого облика муниципального образования город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 w:eastAsiaTheme="minorHAnsi"/>
          <w:sz w:val="24"/>
          <w:szCs w:val="24"/>
          <w:lang w:eastAsia="en-US"/>
        </w:rPr>
      </w:pPr>
      <w:r>
        <w:rPr>
          <w:rFonts w:eastAsia="Calibri" w:cs="Arial" w:ascii="Arial" w:hAnsi="Arial" w:eastAsiaTheme="minorHAnsi"/>
          <w:sz w:val="24"/>
          <w:szCs w:val="24"/>
          <w:lang w:eastAsia="en-US"/>
        </w:rPr>
        <w:t>2.</w:t>
        <w:tab/>
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 w:eastAsiaTheme="minorHAnsi"/>
          <w:sz w:val="24"/>
          <w:szCs w:val="24"/>
          <w:lang w:eastAsia="en-US"/>
        </w:rPr>
      </w:pPr>
      <w:r>
        <w:rPr>
          <w:rFonts w:eastAsia="Calibri" w:cs="Arial" w:ascii="Arial" w:hAnsi="Arial" w:eastAsiaTheme="minorHAnsi"/>
          <w:sz w:val="24"/>
          <w:szCs w:val="24"/>
          <w:lang w:eastAsia="en-US"/>
        </w:rPr>
        <w:t>3.</w:t>
        <w:tab/>
        <w:t>Повышение уровня благоустройства дворовых территорий муниципального образования город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 w:eastAsiaTheme="minorHAnsi"/>
          <w:sz w:val="24"/>
          <w:szCs w:val="24"/>
          <w:lang w:eastAsia="en-US"/>
        </w:rPr>
      </w:pPr>
      <w:r>
        <w:rPr>
          <w:rFonts w:eastAsia="Calibri" w:cs="Arial" w:ascii="Arial" w:hAnsi="Arial" w:eastAsiaTheme="minorHAnsi"/>
          <w:sz w:val="24"/>
          <w:szCs w:val="24"/>
          <w:lang w:eastAsia="en-US"/>
        </w:rPr>
        <w:t>4.</w:t>
        <w:tab/>
        <w:t>Повышение уровня благоустройства муниципальных территорий общего пользования (площадей, улиц, пешеходных зон, скверов, парков, иных территории) муниципального образования город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 w:eastAsiaTheme="minorHAnsi"/>
          <w:sz w:val="24"/>
          <w:szCs w:val="24"/>
          <w:lang w:eastAsia="en-US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 xml:space="preserve">5. Повышение степени вовлеченности заинтересованных граждан, организаций в реализацию мероприятий по благоустройству территорий </w:t>
      </w:r>
      <w:r>
        <w:rPr>
          <w:rFonts w:eastAsia="Times New Roman" w:cs="Arial" w:ascii="Arial" w:hAnsi="Arial"/>
          <w:color w:val="000000" w:themeColor="text1"/>
          <w:sz w:val="24"/>
          <w:szCs w:val="24"/>
        </w:rPr>
        <w:t>муниципального образования город Шарыпово.</w:t>
      </w:r>
    </w:p>
    <w:p>
      <w:pPr>
        <w:pStyle w:val="Normal"/>
        <w:spacing w:before="0" w:after="0"/>
        <w:ind w:firstLine="709"/>
        <w:jc w:val="both"/>
        <w:rPr>
          <w:rFonts w:ascii="Arial" w:hAnsi="Arial" w:eastAsia="Times New Roman" w:cs="Arial"/>
          <w:sz w:val="24"/>
          <w:szCs w:val="24"/>
          <w:shd w:fill="FFFFFF" w:val="clear"/>
        </w:rPr>
      </w:pPr>
      <w:r>
        <w:rPr>
          <w:rFonts w:eastAsia="Times New Roman" w:cs="Arial" w:ascii="Arial" w:hAnsi="Arial"/>
          <w:sz w:val="24"/>
          <w:szCs w:val="24"/>
          <w:shd w:fill="FFFFFF" w:val="clear"/>
        </w:rPr>
        <w:t>Основные этапы реализации программы: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Arial" w:hAnsi="Arial" w:eastAsia="Times New Roman" w:cs="Arial"/>
          <w:sz w:val="24"/>
          <w:szCs w:val="24"/>
          <w:shd w:fill="FFFFFF" w:val="clear"/>
        </w:rPr>
      </w:pPr>
      <w:r>
        <w:rPr>
          <w:rFonts w:eastAsia="Times New Roman" w:cs="Arial" w:ascii="Arial" w:hAnsi="Arial"/>
          <w:sz w:val="24"/>
          <w:szCs w:val="24"/>
          <w:shd w:fill="FFFFFF" w:val="clear"/>
        </w:rPr>
        <w:t>- Организация и проведение широкого общественного обсуждения планов благоустройства.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Arial" w:hAnsi="Arial" w:eastAsia="Times New Roman" w:cs="Arial"/>
          <w:sz w:val="24"/>
          <w:szCs w:val="24"/>
          <w:shd w:fill="FFFFFF" w:val="clear"/>
        </w:rPr>
      </w:pPr>
      <w:r>
        <w:rPr>
          <w:rFonts w:eastAsia="Times New Roman" w:cs="Arial" w:ascii="Arial" w:hAnsi="Arial"/>
          <w:sz w:val="24"/>
          <w:szCs w:val="24"/>
          <w:shd w:fill="FFFFFF" w:val="clear"/>
        </w:rPr>
        <w:t>- Проведение просветительской работы, направленной на информирование населения о Программе и участии в ней.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Arial" w:hAnsi="Arial" w:eastAsia="Times New Roman" w:cs="Arial"/>
          <w:sz w:val="24"/>
          <w:szCs w:val="24"/>
          <w:shd w:fill="FFFFFF" w:val="clear"/>
        </w:rPr>
      </w:pPr>
      <w:r>
        <w:rPr>
          <w:rFonts w:eastAsia="Times New Roman" w:cs="Arial" w:ascii="Arial" w:hAnsi="Arial"/>
          <w:sz w:val="24"/>
          <w:szCs w:val="24"/>
          <w:shd w:fill="FFFFFF" w:val="clear"/>
        </w:rPr>
        <w:t>- Подготовка дизайн-проектов благоустройства каждой дворовой территории.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Arial" w:hAnsi="Arial" w:eastAsia="Times New Roman" w:cs="Arial"/>
          <w:sz w:val="24"/>
          <w:szCs w:val="24"/>
          <w:shd w:fill="FFFFFF" w:val="clear"/>
        </w:rPr>
      </w:pPr>
      <w:r>
        <w:rPr>
          <w:rFonts w:eastAsia="Times New Roman" w:cs="Arial" w:ascii="Arial" w:hAnsi="Arial"/>
          <w:sz w:val="24"/>
          <w:szCs w:val="24"/>
          <w:shd w:fill="FFFFFF" w:val="clear"/>
        </w:rPr>
        <w:t>- Подготовка дизайн-проекта наиболее общественной территории.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Arial" w:hAnsi="Arial" w:eastAsia="Times New Roman" w:cs="Arial"/>
          <w:sz w:val="24"/>
          <w:szCs w:val="24"/>
          <w:shd w:fill="FFFFFF" w:val="clear"/>
        </w:rPr>
      </w:pPr>
      <w:r>
        <w:rPr>
          <w:rFonts w:eastAsia="Times New Roman" w:cs="Arial" w:ascii="Arial" w:hAnsi="Arial"/>
          <w:sz w:val="24"/>
          <w:szCs w:val="24"/>
          <w:shd w:fill="FFFFFF" w:val="clear"/>
        </w:rPr>
        <w:t>- Организация работы по заключению муниципальных контрактов на выполнение работ по благоустройству дворовых территорий.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Arial" w:hAnsi="Arial" w:eastAsia="Times New Roman" w:cs="Arial"/>
          <w:sz w:val="24"/>
          <w:szCs w:val="24"/>
          <w:shd w:fill="FFFFFF" w:val="clear"/>
        </w:rPr>
      </w:pPr>
      <w:r>
        <w:rPr>
          <w:rFonts w:eastAsia="Times New Roman" w:cs="Arial" w:ascii="Arial" w:hAnsi="Arial"/>
          <w:sz w:val="24"/>
          <w:szCs w:val="24"/>
          <w:shd w:fill="FFFFFF" w:val="clear"/>
        </w:rPr>
        <w:t>- Организация работы по заключению муниципальных контрактов на благоустройство общественной территории.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Arial" w:hAnsi="Arial" w:eastAsia="Times New Roman" w:cs="Arial"/>
          <w:sz w:val="24"/>
          <w:szCs w:val="24"/>
          <w:shd w:fill="FFFFFF" w:val="clear"/>
        </w:rPr>
      </w:pPr>
      <w:r>
        <w:rPr>
          <w:rFonts w:eastAsia="Times New Roman" w:cs="Arial" w:ascii="Arial" w:hAnsi="Arial"/>
          <w:sz w:val="24"/>
          <w:szCs w:val="24"/>
          <w:shd w:fill="FFFFFF" w:val="clear"/>
        </w:rPr>
        <w:t>- Заключение соглашения с министерством промышленности, энергетики и жилищно-коммунального хозяйства Красноярского края о предоставлении субсидии на реализацию мероприятий по благоустройству, направленных на формирование современной городской среды.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Arial" w:hAnsi="Arial" w:eastAsia="Times New Roman" w:cs="Arial"/>
          <w:sz w:val="24"/>
          <w:szCs w:val="24"/>
          <w:shd w:fill="FFFFFF" w:val="clear"/>
        </w:rPr>
      </w:pPr>
      <w:r>
        <w:rPr>
          <w:rFonts w:eastAsia="Times New Roman" w:cs="Arial" w:ascii="Arial" w:hAnsi="Arial"/>
          <w:sz w:val="24"/>
          <w:szCs w:val="24"/>
          <w:shd w:fill="FFFFFF" w:val="clear"/>
        </w:rPr>
        <w:t>- Выполнение работ по благоустройству: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Arial" w:hAnsi="Arial" w:eastAsia="Times New Roman" w:cs="Arial"/>
          <w:spacing w:val="2"/>
          <w:sz w:val="24"/>
          <w:szCs w:val="24"/>
        </w:rPr>
      </w:pPr>
      <w:r>
        <w:rPr>
          <w:rFonts w:eastAsia="Times New Roman" w:cs="Arial" w:ascii="Arial" w:hAnsi="Arial"/>
          <w:spacing w:val="2"/>
          <w:sz w:val="24"/>
          <w:szCs w:val="24"/>
        </w:rPr>
        <w:t>1. дворовых территорий;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Arial" w:hAnsi="Arial" w:eastAsia="Times New Roman" w:cs="Arial"/>
          <w:spacing w:val="2"/>
          <w:sz w:val="24"/>
          <w:szCs w:val="24"/>
        </w:rPr>
      </w:pPr>
      <w:r>
        <w:rPr>
          <w:rFonts w:eastAsia="Times New Roman" w:cs="Arial" w:ascii="Arial" w:hAnsi="Arial"/>
          <w:spacing w:val="2"/>
          <w:sz w:val="24"/>
          <w:szCs w:val="24"/>
        </w:rPr>
        <w:t>2. общественных территорий.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 w:eastAsiaTheme="minorHAnsi"/>
          <w:sz w:val="24"/>
          <w:szCs w:val="24"/>
        </w:rPr>
      </w:pPr>
      <w:r>
        <w:rPr>
          <w:rFonts w:eastAsia="Calibri" w:cs="Arial" w:ascii="Arial" w:hAnsi="Arial" w:eastAsiaTheme="minorHAnsi"/>
          <w:sz w:val="24"/>
          <w:szCs w:val="24"/>
        </w:rPr>
        <w:t>На территории муниципального образования город Шарыпово в целях выполнения мероприятий, реализуемых в рамках приоритетного проекта «Формирование современной городской среды» утвержденного п.12 постановления Правительства РФ от 10.02.2014 №169 «Об утверждении Правил предоставления и распределения субсидий из федерального бюджета бюджетам субъектов РФ на поддержку государственных программ субъектов РФ и муниципальных программ формирования современной городской среды», постановлением Администрации города Шарыпово от 28.02.2017 № 42, были разработаны и утверждены следующие порядки: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 w:eastAsiaTheme="minorHAnsi"/>
          <w:sz w:val="24"/>
          <w:szCs w:val="24"/>
        </w:rPr>
      </w:pPr>
      <w:r>
        <w:rPr>
          <w:rFonts w:eastAsia="Calibri" w:cs="Arial" w:ascii="Arial" w:hAnsi="Arial" w:eastAsiaTheme="minorHAnsi"/>
          <w:sz w:val="24"/>
          <w:szCs w:val="24"/>
        </w:rPr>
        <w:t>1. Порядок разработки, общественного обсуждения с заинтересованными лицами, утверждения дизайн-проектов благоустройства дворовых территорий, включенных в мероприятия по благоустройству, направленные на формирование современной городской среды, а также дизайн-проекта благоустройства наиболее посещаемой муниципальной территории общего пользования муниципального образования город Шарыпово приведен в приложении №4 к настоящей программе.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 w:eastAsiaTheme="minorHAnsi"/>
          <w:sz w:val="24"/>
          <w:szCs w:val="24"/>
        </w:rPr>
      </w:pPr>
      <w:r>
        <w:rPr>
          <w:rFonts w:eastAsia="Calibri" w:cs="Arial" w:ascii="Arial" w:hAnsi="Arial" w:eastAsiaTheme="minorHAnsi"/>
          <w:sz w:val="24"/>
          <w:szCs w:val="24"/>
        </w:rPr>
        <w:t>2. Порядок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 приведен в приложении №5 к настоящей программе.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 w:eastAsiaTheme="minorHAnsi"/>
          <w:sz w:val="24"/>
          <w:szCs w:val="24"/>
          <w:lang w:eastAsia="en-US"/>
        </w:rPr>
      </w:pPr>
      <w:r>
        <w:rPr>
          <w:rFonts w:eastAsia="Calibri" w:cs="Arial" w:ascii="Arial" w:hAnsi="Arial" w:eastAsiaTheme="minorHAnsi"/>
          <w:sz w:val="24"/>
          <w:szCs w:val="24"/>
          <w:lang w:eastAsia="en-US"/>
        </w:rPr>
        <w:t>Кроме этого программой предусмотрено: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Arial" w:hAnsi="Arial" w:eastAsia="Calibri" w:cs="Arial" w:eastAsiaTheme="minorHAnsi"/>
          <w:sz w:val="24"/>
          <w:szCs w:val="24"/>
          <w:lang w:eastAsia="en-US"/>
        </w:rPr>
      </w:pPr>
      <w:r>
        <w:rPr>
          <w:rFonts w:eastAsia="Calibri" w:cs="Arial" w:ascii="Arial" w:hAnsi="Arial" w:eastAsiaTheme="minorHAnsi"/>
          <w:sz w:val="24"/>
          <w:szCs w:val="24"/>
          <w:lang w:eastAsia="en-US"/>
        </w:rPr>
        <w:t>Перечень мероприятий муниципальной программы приведен в приложении №3 к программе.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Arial" w:hAnsi="Arial" w:eastAsia="Calibri" w:cs="Arial" w:eastAsiaTheme="minorHAnsi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>Адресный перечень дворовых территорий, нуждающихся в благоустройстве и подлежащих благоустройству в период 2024-2026г.г.</w:t>
      </w:r>
      <w:r>
        <w:rPr>
          <w:rFonts w:eastAsia="Calibri" w:cs="Arial" w:ascii="Arial" w:hAnsi="Arial" w:eastAsiaTheme="minorHAnsi"/>
          <w:sz w:val="24"/>
          <w:szCs w:val="24"/>
          <w:lang w:eastAsia="en-US"/>
        </w:rPr>
        <w:t>, приведен в приложении №6 к программе.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Arial" w:hAnsi="Arial" w:eastAsia="Calibri" w:cs="Arial" w:eastAsiaTheme="minorHAnsi"/>
          <w:sz w:val="24"/>
          <w:szCs w:val="24"/>
          <w:lang w:eastAsia="en-US"/>
        </w:rPr>
      </w:pPr>
      <w:r>
        <w:rPr>
          <w:rFonts w:eastAsia="Calibri" w:cs="Arial" w:ascii="Arial" w:hAnsi="Arial" w:eastAsiaTheme="minorHAnsi"/>
          <w:sz w:val="24"/>
          <w:szCs w:val="24"/>
          <w:lang w:eastAsia="en-US"/>
        </w:rPr>
        <w:t>В соответствии с Порядком подачи заявок на 2024 для участия в отборе дворовых территорий для включения в программу, муниципальной общественной комиссией рассмотрены заявки, поданные по 8 многоквартирным домам. В соответствии с критериями оценки поданным заявкам присвоены баллы от 31 до 45. По итогам оценки наибольшее количество баллов набрали следующие дворовые территории, подлежащие включению в программу в 2024 году: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Calibri" w:cs="Arial" w:ascii="Arial" w:hAnsi="Arial" w:eastAsiaTheme="minorHAnsi"/>
          <w:sz w:val="24"/>
          <w:szCs w:val="24"/>
          <w:lang w:eastAsia="en-US"/>
        </w:rPr>
        <w:t xml:space="preserve">г. Шарыпово: </w:t>
      </w:r>
      <w:r>
        <w:rPr>
          <w:rFonts w:eastAsia="Times New Roman" w:cs="Arial" w:ascii="Arial" w:hAnsi="Arial"/>
          <w:color w:val="000000"/>
          <w:sz w:val="24"/>
          <w:szCs w:val="24"/>
        </w:rPr>
        <w:t>мкр. 3, д. 13, гп. Дубинино, ул. Кишиневская, д. 1.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Arial" w:hAnsi="Arial" w:eastAsia="Calibri" w:cs="Arial" w:eastAsiaTheme="minorHAnsi"/>
          <w:sz w:val="24"/>
          <w:szCs w:val="24"/>
          <w:lang w:eastAsia="en-US"/>
        </w:rPr>
      </w:pPr>
      <w:r>
        <w:rPr>
          <w:rFonts w:eastAsia="Calibri" w:cs="Arial" w:ascii="Arial" w:hAnsi="Arial" w:eastAsiaTheme="minorHAnsi"/>
          <w:sz w:val="24"/>
          <w:szCs w:val="24"/>
          <w:lang w:eastAsia="en-US"/>
        </w:rPr>
        <w:t>Адресный перечень общественных территорий, нуждающихся в благоустройстве и подлежащих благоустройству в период 2024-2026г.г., приведен в приложении №7 к программе.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Arial" w:hAnsi="Arial" w:eastAsia="Calibri" w:cs="Arial" w:eastAsiaTheme="minorHAnsi"/>
          <w:sz w:val="24"/>
          <w:szCs w:val="24"/>
          <w:lang w:eastAsia="en-US"/>
        </w:rPr>
      </w:pPr>
      <w:r>
        <w:rPr>
          <w:rFonts w:eastAsia="Calibri" w:cs="Arial" w:ascii="Arial" w:hAnsi="Arial" w:eastAsiaTheme="minorHAnsi"/>
          <w:sz w:val="24"/>
          <w:szCs w:val="24"/>
          <w:lang w:eastAsia="en-US"/>
        </w:rPr>
        <w:t>Для определения общественных территорий, нуждающихся в благоустройстве и подлежащих благоустройству в период 2024-2026г. были проведены рейтинговые голосования по отбору общественной территории подлежащей благоустройству в первоочередном порядке:</w:t>
      </w:r>
    </w:p>
    <w:p>
      <w:pPr>
        <w:pStyle w:val="Normal"/>
        <w:spacing w:lineRule="auto" w:line="240" w:before="0" w:after="0"/>
        <w:ind w:firstLine="708"/>
        <w:jc w:val="both"/>
        <w:rPr>
          <w:rFonts w:ascii="Arial" w:hAnsi="Arial" w:eastAsia="Calibri" w:cs="Arial" w:eastAsiaTheme="minorHAnsi"/>
          <w:sz w:val="24"/>
          <w:szCs w:val="24"/>
          <w:lang w:eastAsia="en-US"/>
        </w:rPr>
      </w:pPr>
      <w:r>
        <w:rPr>
          <w:rFonts w:eastAsia="Calibri" w:cs="Arial" w:ascii="Arial" w:hAnsi="Arial" w:eastAsiaTheme="minorHAnsi"/>
          <w:sz w:val="24"/>
          <w:szCs w:val="24"/>
          <w:lang w:eastAsia="en-US"/>
        </w:rPr>
        <w:t>На 2024 г. большинством голосов (6985 голосов) определена общественная территория – сквер «Комсомольский» в г. Шарыпово.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Arial" w:hAnsi="Arial" w:eastAsia="Calibri" w:cs="Arial" w:eastAsiaTheme="minorHAnsi"/>
          <w:sz w:val="24"/>
          <w:szCs w:val="24"/>
          <w:lang w:eastAsia="en-US"/>
        </w:rPr>
      </w:pPr>
      <w:r>
        <w:rPr>
          <w:rFonts w:eastAsia="Calibri" w:cs="Arial" w:ascii="Arial" w:hAnsi="Arial" w:eastAsiaTheme="minorHAnsi"/>
          <w:sz w:val="24"/>
          <w:szCs w:val="24"/>
          <w:lang w:eastAsia="en-US"/>
        </w:rPr>
        <w:t>Адресный перечень общественных территорий, нуждающихся в благоустройстве и подлежащих благоустройству в период 2024-2026г.г., приведен в приложении №7 к программе.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 w:eastAsiaTheme="minorHAnsi"/>
          <w:sz w:val="24"/>
          <w:szCs w:val="24"/>
          <w:lang w:eastAsia="en-US"/>
        </w:rPr>
        <w:t>Визуализированный перечень</w:t>
      </w:r>
      <w:r>
        <w:rPr>
          <w:rFonts w:eastAsia="Calibri" w:cs="Arial" w:ascii="Arial" w:hAnsi="Arial"/>
          <w:sz w:val="24"/>
          <w:szCs w:val="24"/>
          <w:lang w:eastAsia="en-US"/>
        </w:rPr>
        <w:t xml:space="preserve"> образцов элементов благоустройства, предлагаемых к размещению на дворовых территориях по минимальному перечню приведен в приложении №8 к настоящей программе.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2026 года за счет средств указанных лиц в соответствии с заключенными соглашениями с органами местного самоуправления, приведен в приложении №9 </w:t>
      </w:r>
      <w:r>
        <w:rPr>
          <w:rFonts w:eastAsia="Calibri" w:cs="Arial" w:ascii="Arial" w:hAnsi="Arial" w:eastAsiaTheme="minorHAnsi"/>
          <w:sz w:val="24"/>
          <w:szCs w:val="24"/>
          <w:lang w:eastAsia="en-US"/>
        </w:rPr>
        <w:t>к программе.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</w:rPr>
        <w:t>Благоустройство индивидуальных жилых домов и земельных участков, предоставленных для их размещения предусматривает выполнение комплекса мероприятий, а именно:</w:t>
      </w:r>
    </w:p>
    <w:p>
      <w:pPr>
        <w:pStyle w:val="ListParagraph"/>
        <w:numPr>
          <w:ilvl w:val="1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проведение р</w:t>
      </w:r>
      <w:r>
        <w:rPr>
          <w:rFonts w:cs="Arial" w:ascii="Arial" w:hAnsi="Arial"/>
          <w:sz w:val="24"/>
          <w:szCs w:val="24"/>
        </w:rPr>
        <w:t xml:space="preserve">азъяснительной работы с собственниками </w:t>
      </w:r>
      <w:r>
        <w:rPr>
          <w:rFonts w:eastAsia="Times New Roman" w:cs="Arial" w:ascii="Arial" w:hAnsi="Arial"/>
          <w:sz w:val="24"/>
          <w:szCs w:val="24"/>
        </w:rPr>
        <w:t xml:space="preserve">(пользователями) жилых домов (собственниками (землепользователями) земельных участков) </w:t>
      </w:r>
      <w:r>
        <w:rPr>
          <w:rFonts w:cs="Arial" w:ascii="Arial" w:hAnsi="Arial"/>
          <w:sz w:val="24"/>
          <w:szCs w:val="24"/>
        </w:rPr>
        <w:t>о принципах благоустройства;</w:t>
      </w:r>
    </w:p>
    <w:p>
      <w:pPr>
        <w:pStyle w:val="ListParagraph"/>
        <w:widowControl w:val="false"/>
        <w:numPr>
          <w:ilvl w:val="1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п</w:t>
      </w:r>
      <w:r>
        <w:rPr>
          <w:rFonts w:eastAsia="Calibri" w:cs="Arial" w:ascii="Arial" w:hAnsi="Arial"/>
          <w:sz w:val="24"/>
          <w:szCs w:val="24"/>
          <w:lang w:eastAsia="en-US"/>
        </w:rPr>
        <w:t xml:space="preserve">о итогам инвентаризации </w:t>
      </w:r>
      <w:r>
        <w:rPr>
          <w:rFonts w:eastAsia="Times New Roman" w:cs="Arial" w:ascii="Arial" w:hAnsi="Arial"/>
          <w:sz w:val="24"/>
          <w:szCs w:val="24"/>
        </w:rPr>
        <w:t>индивидуальных жилых домов и земельных участков, предоставленных для их размещения,</w:t>
      </w:r>
      <w:r>
        <w:rPr>
          <w:rFonts w:eastAsia="Calibri" w:cs="Arial" w:ascii="Arial" w:hAnsi="Arial" w:eastAsiaTheme="minorHAnsi"/>
          <w:sz w:val="24"/>
          <w:szCs w:val="24"/>
          <w:lang w:eastAsia="en-US"/>
        </w:rPr>
        <w:t xml:space="preserve"> </w:t>
      </w:r>
      <w:r>
        <w:rPr>
          <w:rFonts w:eastAsia="Calibri" w:cs="Arial" w:ascii="Arial" w:hAnsi="Arial"/>
          <w:sz w:val="24"/>
          <w:szCs w:val="24"/>
          <w:lang w:eastAsia="en-US"/>
        </w:rPr>
        <w:t xml:space="preserve">будут составлены </w:t>
      </w:r>
      <w:r>
        <w:rPr>
          <w:rFonts w:eastAsia="Times New Roman" w:cs="Arial" w:ascii="Arial" w:hAnsi="Arial"/>
          <w:sz w:val="24"/>
          <w:szCs w:val="24"/>
        </w:rPr>
        <w:t xml:space="preserve">паспорта благоустройства индивидуальных жилых домов и земельных участков, предоставленных для их размещения по форме, приведенной в </w:t>
      </w:r>
      <w:r>
        <w:rPr>
          <w:rFonts w:eastAsia="Calibri" w:cs="Arial" w:ascii="Arial" w:hAnsi="Arial"/>
          <w:sz w:val="24"/>
          <w:szCs w:val="24"/>
          <w:lang w:eastAsia="en-US"/>
        </w:rPr>
        <w:t xml:space="preserve">приложении №10 </w:t>
      </w:r>
      <w:r>
        <w:rPr>
          <w:rFonts w:eastAsia="Calibri" w:cs="Arial" w:ascii="Arial" w:hAnsi="Arial" w:eastAsiaTheme="minorHAnsi"/>
          <w:sz w:val="24"/>
          <w:szCs w:val="24"/>
          <w:lang w:eastAsia="en-US"/>
        </w:rPr>
        <w:t>к программе;</w:t>
      </w:r>
    </w:p>
    <w:p>
      <w:pPr>
        <w:pStyle w:val="ListParagraph"/>
        <w:widowControl w:val="false"/>
        <w:numPr>
          <w:ilvl w:val="1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Arial" w:hAnsi="Arial" w:eastAsia="Calibri" w:cs="Arial" w:eastAsiaTheme="minorHAnsi"/>
          <w:sz w:val="24"/>
          <w:szCs w:val="24"/>
          <w:lang w:eastAsia="en-US"/>
        </w:rPr>
      </w:pPr>
      <w:r>
        <w:rPr>
          <w:rFonts w:eastAsia="Calibri" w:cs="Arial" w:ascii="Arial" w:hAnsi="Arial" w:eastAsiaTheme="minorHAnsi"/>
          <w:sz w:val="24"/>
          <w:szCs w:val="24"/>
          <w:lang w:eastAsia="en-US"/>
        </w:rPr>
        <w:t>заключение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2026 года в соответствии с требованиями утвержденных правил благоустройства по результатам проведенной инвентаризации.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Право муниципального образования </w:t>
      </w:r>
      <w:r>
        <w:rPr>
          <w:rFonts w:eastAsia="Calibri" w:cs="Arial" w:ascii="Arial" w:hAnsi="Arial" w:eastAsiaTheme="minorHAnsi"/>
          <w:sz w:val="24"/>
          <w:szCs w:val="24"/>
        </w:rPr>
        <w:t xml:space="preserve">город Шарыпово </w:t>
      </w:r>
      <w:r>
        <w:rPr>
          <w:rFonts w:cs="Arial" w:ascii="Arial" w:hAnsi="Arial"/>
          <w:sz w:val="24"/>
          <w:szCs w:val="24"/>
        </w:rPr>
        <w:t xml:space="preserve">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из адресного перечня дворовых территорий и общественных территорий муниципальной общественной комиссией по развитию городской среды на территории муниципального образования </w:t>
      </w:r>
      <w:r>
        <w:rPr>
          <w:rFonts w:eastAsia="Calibri" w:cs="Arial" w:ascii="Arial" w:hAnsi="Arial" w:eastAsiaTheme="minorHAnsi"/>
          <w:sz w:val="24"/>
          <w:szCs w:val="24"/>
        </w:rPr>
        <w:t xml:space="preserve">город Шарыпово </w:t>
      </w:r>
      <w:r>
        <w:rPr>
          <w:rFonts w:cs="Arial" w:ascii="Arial" w:hAnsi="Arial"/>
          <w:sz w:val="24"/>
          <w:szCs w:val="24"/>
        </w:rPr>
        <w:t>в порядке, установленном такой комиссией.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Право муниципального образования </w:t>
      </w:r>
      <w:r>
        <w:rPr>
          <w:rFonts w:eastAsia="Calibri" w:cs="Arial" w:ascii="Arial" w:hAnsi="Arial" w:eastAsiaTheme="minorHAnsi"/>
          <w:sz w:val="24"/>
          <w:szCs w:val="24"/>
        </w:rPr>
        <w:t xml:space="preserve">город Шарыпово </w:t>
      </w:r>
      <w:r>
        <w:rPr>
          <w:rFonts w:cs="Arial" w:ascii="Arial" w:hAnsi="Arial"/>
          <w:sz w:val="24"/>
          <w:szCs w:val="24"/>
        </w:rPr>
        <w:t xml:space="preserve">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настоящей Программы или не приняли решения о благоустройстве дворовой территории в сроки, установленные настоящей Программой. При этом исключение дворовой территории из перечня дворовых территорий, подлежащих благоустройству в рамках реализации Программы, возможно только при условии одобрения соответствующего решения муниципального образования муниципальной общественной комиссией по развитию городской среды на территории муниципального образования </w:t>
      </w:r>
      <w:r>
        <w:rPr>
          <w:rFonts w:eastAsia="Calibri" w:cs="Arial" w:ascii="Arial" w:hAnsi="Arial" w:eastAsiaTheme="minorHAnsi"/>
          <w:sz w:val="24"/>
          <w:szCs w:val="24"/>
        </w:rPr>
        <w:t xml:space="preserve">город Шарыпово </w:t>
      </w:r>
      <w:r>
        <w:rPr>
          <w:rFonts w:cs="Arial" w:ascii="Arial" w:hAnsi="Arial"/>
          <w:sz w:val="24"/>
          <w:szCs w:val="24"/>
        </w:rPr>
        <w:t>в порядке, установленном такой комиссией;</w:t>
      </w:r>
    </w:p>
    <w:p>
      <w:pPr>
        <w:pStyle w:val="ListParagraph"/>
        <w:numPr>
          <w:ilvl w:val="0"/>
          <w:numId w:val="3"/>
        </w:numPr>
        <w:spacing w:lineRule="auto" w:line="240" w:before="280"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Красноярского края;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Условия об обязательном установлении минимального 3-летнего гарантийного срока на результаты выполненных работ по благоустройству дворовых и общественных территорий, софинансируемых за счет средств субсидии из бюджета Красноярского края, а также условия о предельной дате заключения соглашений по результатам закупки товаров, работ и услуг для обеспечения муниципальных нужд в целях реализации Программы - 1 апреля года предоставления субсидии, за исключением: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>
      <w:pPr>
        <w:pStyle w:val="ListParagraph"/>
        <w:tabs>
          <w:tab w:val="clear" w:pos="708"/>
          <w:tab w:val="left" w:pos="0" w:leader="none"/>
        </w:tabs>
        <w:spacing w:lineRule="auto" w:line="240" w:before="0" w:after="0"/>
        <w:ind w:left="0" w:right="-17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случаев заключения таких соглашений в пределах экономии средств при расходовании субсидии в целях реализации Программы, в том числе мероприятий по цифровизации городского хозяйства, включенных в Программу, при которых срок заключения таких соглашений продлевается на срок до 15 декабря года предоставления субсидии.</w:t>
      </w:r>
    </w:p>
    <w:p>
      <w:pPr>
        <w:pStyle w:val="Normal"/>
        <w:tabs>
          <w:tab w:val="clear" w:pos="708"/>
          <w:tab w:val="left" w:pos="315" w:leader="none"/>
        </w:tabs>
        <w:spacing w:lineRule="auto" w:line="240" w:before="0"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  <w:spacing w:val="2"/>
          <w:sz w:val="24"/>
          <w:szCs w:val="24"/>
        </w:rPr>
        <w:t>Еще одной целью программы является</w:t>
      </w:r>
      <w:r>
        <w:rPr>
          <w:rFonts w:cs="Arial" w:ascii="Arial" w:hAnsi="Arial"/>
          <w:sz w:val="24"/>
          <w:szCs w:val="24"/>
        </w:rPr>
        <w:t>: Вовлечение граждан в решение вопросов формирования комфортной среды проживания на территории муниципального образования город Шарыпово.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spacing w:val="2"/>
          <w:sz w:val="24"/>
          <w:szCs w:val="24"/>
        </w:rPr>
        <w:t>Достижение данной цели программы осуществляется путем решения задачи направленной на п</w:t>
      </w:r>
      <w:r>
        <w:rPr>
          <w:rFonts w:eastAsia="Times New Roman" w:cs="Arial" w:ascii="Arial" w:hAnsi="Arial"/>
          <w:color w:val="000000"/>
          <w:sz w:val="24"/>
          <w:szCs w:val="24"/>
        </w:rPr>
        <w:t xml:space="preserve">овышение степени вовлеченности заинтересованных граждан, организаций в реализацию мероприятий по благоустройству территорий </w:t>
      </w:r>
      <w:r>
        <w:rPr>
          <w:rFonts w:eastAsia="Times New Roman" w:cs="Arial" w:ascii="Arial" w:hAnsi="Arial"/>
          <w:color w:val="000000" w:themeColor="text1"/>
          <w:sz w:val="24"/>
          <w:szCs w:val="24"/>
        </w:rPr>
        <w:t>муниципального образования город Шарыпово</w:t>
      </w:r>
      <w:r>
        <w:rPr>
          <w:rFonts w:eastAsia="Times New Roman" w:cs="Arial" w:ascii="Arial" w:hAnsi="Arial"/>
          <w:color w:val="000000"/>
          <w:sz w:val="24"/>
          <w:szCs w:val="24"/>
        </w:rPr>
        <w:t>.</w:t>
      </w:r>
    </w:p>
    <w:p>
      <w:pPr>
        <w:pStyle w:val="ListParagraph"/>
        <w:tabs>
          <w:tab w:val="clear" w:pos="708"/>
          <w:tab w:val="left" w:pos="0" w:leader="none"/>
        </w:tabs>
        <w:spacing w:lineRule="auto" w:line="240" w:before="0" w:after="0"/>
        <w:ind w:left="0" w:right="-17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 xml:space="preserve">В ходе реализации данной задачи планируется ежегодное вовлечение граждан в </w:t>
      </w:r>
      <w:r>
        <w:rPr>
          <w:rFonts w:cs="Arial" w:ascii="Arial" w:hAnsi="Arial"/>
          <w:sz w:val="24"/>
          <w:szCs w:val="24"/>
        </w:rPr>
        <w:t>общественное обсуждение выбора объектов, подлежащих благоустройству, мероприятий по благоустройству выбранных общественных территорий и голосование по отбору общественной территории, подлежащей благоустройству.</w:t>
      </w:r>
    </w:p>
    <w:p>
      <w:pPr>
        <w:pStyle w:val="21"/>
        <w:ind w:firstLine="540"/>
        <w:jc w:val="both"/>
        <w:rPr>
          <w:rFonts w:ascii="Arial" w:hAnsi="Arial" w:eastAsia="" w:cs="Arial" w:eastAsiaTheme="minorEastAsia"/>
          <w:sz w:val="24"/>
          <w:szCs w:val="24"/>
        </w:rPr>
      </w:pPr>
      <w:r>
        <w:rPr>
          <w:rFonts w:eastAsia="" w:cs="Arial" w:ascii="Arial" w:hAnsi="Arial" w:eastAsiaTheme="minorEastAsia"/>
          <w:sz w:val="24"/>
          <w:szCs w:val="24"/>
        </w:rPr>
        <w:t xml:space="preserve">Голосование по отбору общественных территорий, подлежащих благоустройству, проходит в электронной форме в информационно-телекоммуникационной сети интернет. В целях повышения </w:t>
      </w:r>
      <w:r>
        <w:rPr>
          <w:rFonts w:cs="Arial" w:ascii="Arial" w:hAnsi="Arial"/>
          <w:color w:val="000000"/>
          <w:sz w:val="24"/>
          <w:szCs w:val="24"/>
        </w:rPr>
        <w:t xml:space="preserve">степени вовлеченности и </w:t>
      </w:r>
      <w:r>
        <w:rPr>
          <w:rFonts w:eastAsia="" w:cs="Arial" w:ascii="Arial" w:hAnsi="Arial" w:eastAsiaTheme="minorEastAsia"/>
          <w:sz w:val="24"/>
          <w:szCs w:val="24"/>
        </w:rPr>
        <w:t>уровня информирования граждан о проведении голосования Администрацией города Шарыпово проводится работа с предприятиями и организациями, расположенными на территории муниципального образования город Шарыпово путем проведения совещаний, собраний, встреч, рассылки информационных писем о способе и сроках проведения голосования.</w:t>
      </w:r>
    </w:p>
    <w:p>
      <w:pPr>
        <w:pStyle w:val="21"/>
        <w:ind w:firstLine="540"/>
        <w:jc w:val="both"/>
        <w:rPr>
          <w:rFonts w:ascii="Arial" w:hAnsi="Arial" w:eastAsia="" w:cs="Arial" w:eastAsiaTheme="minorEastAsia"/>
          <w:sz w:val="24"/>
          <w:szCs w:val="24"/>
        </w:rPr>
      </w:pPr>
      <w:r>
        <w:rPr>
          <w:rFonts w:eastAsia="" w:cs="Arial" w:ascii="Arial" w:hAnsi="Arial" w:eastAsiaTheme="minorEastAsia"/>
          <w:sz w:val="24"/>
          <w:szCs w:val="24"/>
        </w:rPr>
        <w:t>Реализация мероприятий, направленных на повышение степени вовлеченности граждан и организаций в реализацию мероприятий по благоустройству территорий муниципального образования город Шарыпово не требует финансовых вложений.</w:t>
      </w:r>
    </w:p>
    <w:p>
      <w:pPr>
        <w:pStyle w:val="ListParagraph"/>
        <w:tabs>
          <w:tab w:val="clear" w:pos="708"/>
          <w:tab w:val="left" w:pos="0" w:leader="none"/>
        </w:tabs>
        <w:spacing w:lineRule="auto" w:line="240" w:before="240" w:after="120"/>
        <w:ind w:left="1204" w:right="-17" w:hanging="0"/>
        <w:contextualSpacing/>
        <w:jc w:val="center"/>
        <w:rPr>
          <w:rFonts w:ascii="Arial" w:hAnsi="Arial" w:eastAsia="Times New Roman" w:cs="Arial"/>
          <w:b/>
          <w:bCs/>
          <w:color w:val="000000"/>
          <w:sz w:val="24"/>
          <w:szCs w:val="24"/>
        </w:rPr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</w:rPr>
        <w:t>4. Прогноз конечных результатов реализации муниципальной программы, характеризующих целевое состояние (изменение состояния) уровня и качества жизни населения, социально-экономическое развитие в сфере формирования современной городской среды, экономики, степени реализации других общественно значимых интересов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>Реализация программы должна привести к созданию комфортной среды обитания и жизнедеятельности для жителей муниципального образования город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>В результате реализации программы к 2026 году должен сложиться качественно новый уровень состояния городской среды со следующими характеристиками: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>повышение уровня благоустройства дворовых территорий муниципального образования город Шарыпово;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>повышение уровня благоустройства общественных территорий муниципального образования город Шарыпово;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город Шарыпово;</w:t>
      </w:r>
    </w:p>
    <w:p>
      <w:pPr>
        <w:pStyle w:val="Normal"/>
        <w:widowControl w:val="false"/>
        <w:suppressAutoHyphens w:val="true"/>
        <w:spacing w:lineRule="atLeast" w:line="100" w:before="0" w:after="0"/>
        <w:ind w:left="142" w:firstLine="709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>обеспечение участия населения в процессах формирования планов комплексного благоустройства дворовых территорий и общественного обсуждения их реализации.</w:t>
      </w:r>
    </w:p>
    <w:p>
      <w:pPr>
        <w:pStyle w:val="Normal"/>
        <w:spacing w:lineRule="auto" w:line="240" w:before="0" w:after="0"/>
        <w:ind w:right="53" w:firstLine="709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Целевые индикаторы:</w:t>
      </w:r>
    </w:p>
    <w:p>
      <w:pPr>
        <w:pStyle w:val="Normal"/>
        <w:spacing w:lineRule="auto" w:line="240" w:before="0" w:after="0"/>
        <w:ind w:right="53" w:firstLine="709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Увеличение доли благоустроенных дворовых территорий многоквартирных домов от общего количества дворовых территорий многоквартирных домов городских округов к 2026 году до 36,5%;</w:t>
      </w:r>
    </w:p>
    <w:p>
      <w:pPr>
        <w:pStyle w:val="Normal"/>
        <w:spacing w:lineRule="auto" w:line="240" w:before="0" w:after="0"/>
        <w:ind w:right="53" w:firstLine="709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Увеличение доли благоустроенных общественных территорий муниципального образования соответствующего функционального назначения (площади, улицы, пешеходные зоны, скверы, парки, иные территории) от общего количества таких территорий муниципального образования к 2026 году до 80%;</w:t>
      </w:r>
    </w:p>
    <w:p>
      <w:pPr>
        <w:pStyle w:val="Normal"/>
        <w:spacing w:lineRule="auto" w:line="240" w:before="0" w:after="0"/>
        <w:ind w:right="53" w:firstLine="709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Увеличение доли граждан, принявших участие в решении вопросов развития городской среды, от общего количества граждан в возрасте от 14 лет, проживающих в муниципальном образовании к 2026 году до 33%;</w:t>
      </w:r>
    </w:p>
    <w:p>
      <w:pPr>
        <w:pStyle w:val="Normal"/>
        <w:widowControl w:val="false"/>
        <w:suppressAutoHyphens w:val="true"/>
        <w:spacing w:lineRule="atLeast" w:line="100" w:before="0" w:after="0"/>
        <w:ind w:left="142" w:firstLine="567"/>
        <w:jc w:val="both"/>
        <w:rPr>
          <w:rFonts w:ascii="Arial" w:hAnsi="Arial" w:eastAsia="SimSun" w:cs="Arial"/>
          <w:bCs/>
          <w:kern w:val="2"/>
          <w:sz w:val="24"/>
          <w:szCs w:val="24"/>
          <w:lang w:eastAsia="ar-SA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>Перечень целевых показателей, с указанием планируемых к достижению значений в результате реализации программы приведен в приложении № 1 к паспорту программы.</w:t>
      </w:r>
      <w:r>
        <w:rPr>
          <w:rFonts w:eastAsia="SimSun" w:cs="Arial" w:ascii="Arial" w:hAnsi="Arial"/>
          <w:bCs/>
          <w:kern w:val="2"/>
          <w:sz w:val="24"/>
          <w:szCs w:val="24"/>
          <w:lang w:eastAsia="ar-SA"/>
        </w:rPr>
        <w:t xml:space="preserve">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240" w:after="120"/>
        <w:ind w:right="-17" w:firstLine="709"/>
        <w:jc w:val="center"/>
        <w:rPr>
          <w:rFonts w:ascii="Arial" w:hAnsi="Arial" w:eastAsia="Times New Roman" w:cs="Arial"/>
          <w:b/>
          <w:bCs/>
          <w:color w:val="000000"/>
          <w:sz w:val="24"/>
          <w:szCs w:val="24"/>
        </w:rPr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</w:rPr>
        <w:t>5. Информация по подпрограммам, отдельным мероприятиям муниципальной программы</w:t>
      </w:r>
    </w:p>
    <w:p>
      <w:pPr>
        <w:pStyle w:val="ConsPlusNormal1"/>
        <w:widowControl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подпрограмм и отдельных мероприятий настоящей программой не предусмотрено.</w:t>
      </w:r>
    </w:p>
    <w:p>
      <w:pPr>
        <w:pStyle w:val="ConsPlusNormal1"/>
        <w:spacing w:before="240" w:after="240"/>
        <w:ind w:firstLine="708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 Основные меры правового регулирования, направленные на достижение цели и (или) задач муниципальной программы</w:t>
      </w:r>
    </w:p>
    <w:p>
      <w:pPr>
        <w:pStyle w:val="ConsPlusNormal1"/>
        <w:widowControl/>
        <w:ind w:firstLine="708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Для достижения цели и задач программы принятие нормативных правовых актов не требуется.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240" w:after="0"/>
        <w:ind w:right="-17" w:hanging="0"/>
        <w:jc w:val="center"/>
        <w:rPr>
          <w:rFonts w:ascii="Arial" w:hAnsi="Arial" w:eastAsia="Times New Roman" w:cs="Arial"/>
          <w:b/>
          <w:bCs/>
          <w:color w:val="000000"/>
          <w:sz w:val="24"/>
          <w:szCs w:val="24"/>
        </w:rPr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</w:rPr>
        <w:t>7. Перечень объектов недвижимого имущества муниципальной собственности города Шарыпово, подлежащих строительству, реконструкции, техническому перевооружению или приобретению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240" w:after="120"/>
        <w:ind w:right="-17" w:firstLine="709"/>
        <w:jc w:val="both"/>
        <w:rPr>
          <w:rFonts w:ascii="Arial" w:hAnsi="Arial" w:eastAsia="Times New Roman" w:cs="Arial"/>
          <w:bCs/>
          <w:color w:val="000000"/>
          <w:sz w:val="24"/>
          <w:szCs w:val="24"/>
        </w:rPr>
      </w:pPr>
      <w:r>
        <w:rPr>
          <w:rFonts w:eastAsia="Times New Roman" w:cs="Arial" w:ascii="Arial" w:hAnsi="Arial"/>
          <w:bCs/>
          <w:color w:val="000000"/>
          <w:sz w:val="24"/>
          <w:szCs w:val="24"/>
        </w:rPr>
        <w:t>Строительство, реконструкция, техническое перевооружение или приобретение объектов недвижимого имущества муниципальной собственности города Шарыпово настоящей программой не предусмотрено.</w:t>
      </w:r>
    </w:p>
    <w:p>
      <w:pPr>
        <w:pStyle w:val="Normal"/>
        <w:spacing w:lineRule="auto" w:line="240" w:before="240" w:after="200"/>
        <w:ind w:firstLine="709"/>
        <w:jc w:val="center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</w:rPr>
        <w:t>8. Информация о ресурсном обеспечении муниципальной программы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 xml:space="preserve">Информация о ресурсном обеспечении муниципальной программы за счет средств </w:t>
      </w:r>
      <w:r>
        <w:rPr>
          <w:rFonts w:eastAsia="Calibri" w:cs="Arial" w:ascii="Arial" w:hAnsi="Arial"/>
          <w:sz w:val="24"/>
          <w:szCs w:val="24"/>
        </w:rPr>
        <w:t>городского бюджета, в том числе средств, поступивших из бюджетов других уровней бюджетной системы (с расшифровкой по главным распорядителям средств бюджета города Шарыпово, в разрезе подпрограмм) представлена в приложении №1 к Программе.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</w:rPr>
      </w:pPr>
      <w:hyperlink r:id="rId5">
        <w:r>
          <w:rPr>
            <w:rFonts w:eastAsia="Calibri" w:cs="Arial" w:ascii="Arial" w:hAnsi="Arial"/>
            <w:sz w:val="24"/>
            <w:szCs w:val="24"/>
          </w:rPr>
          <w:t>Информаци</w:t>
        </w:r>
      </w:hyperlink>
      <w:r>
        <w:rPr>
          <w:rFonts w:eastAsia="Calibri" w:cs="Arial" w:ascii="Arial" w:hAnsi="Arial"/>
          <w:sz w:val="24"/>
          <w:szCs w:val="24"/>
        </w:rPr>
        <w:t>я об источниках финансирования подпрограмм, отдельных мероприятий программы (средства бюджета города Шарыпово, в том числе средства, поступившие из бюджетов других уровней бюджетной системы) представлена приложении №2 к Программе.</w:t>
      </w:r>
    </w:p>
    <w:p>
      <w:pPr>
        <w:pStyle w:val="Normal"/>
        <w:spacing w:lineRule="auto" w:line="240" w:before="0" w:after="0"/>
        <w:ind w:left="10206" w:firstLine="709"/>
        <w:jc w:val="both"/>
        <w:rPr>
          <w:rFonts w:ascii="Arial" w:hAnsi="Arial" w:eastAsia="Times New Roman" w:cs="Arial"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  <w:lang w:eastAsia="en-US"/>
        </w:rPr>
        <w:t>Приложение №3</w:t>
      </w:r>
    </w:p>
    <w:p>
      <w:pPr>
        <w:pStyle w:val="Normal"/>
        <w:spacing w:lineRule="auto" w:line="240" w:before="0" w:after="0"/>
        <w:ind w:left="10206" w:hanging="0"/>
        <w:rPr>
          <w:rFonts w:ascii="Arial" w:hAnsi="Arial" w:eastAsia="Times New Roman" w:cs="Arial"/>
          <w:b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  <w:lang w:eastAsia="en-US"/>
        </w:rPr>
        <w:t>к муниципальной программе «Формирование современной городской среды муниципального образования города Шарыпово»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Перечень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мероприятий муниципальной программы </w:t>
      </w:r>
    </w:p>
    <w:p>
      <w:pPr>
        <w:pStyle w:val="Normal"/>
        <w:spacing w:lineRule="auto" w:line="240" w:before="0" w:after="0"/>
        <w:ind w:firstLine="851"/>
        <w:jc w:val="center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SimSun" w:cs="Arial" w:ascii="Arial" w:hAnsi="Arial"/>
          <w:kern w:val="2"/>
          <w:sz w:val="24"/>
          <w:szCs w:val="24"/>
          <w:lang w:eastAsia="ar-SA"/>
        </w:rPr>
        <w:t>«</w:t>
      </w:r>
      <w:r>
        <w:rPr>
          <w:rFonts w:eastAsia="Times New Roman" w:cs="Arial" w:ascii="Arial" w:hAnsi="Arial"/>
          <w:color w:val="000000" w:themeColor="text1"/>
          <w:sz w:val="24"/>
          <w:szCs w:val="24"/>
        </w:rPr>
        <w:t xml:space="preserve">Формирование современной городской среды </w:t>
      </w:r>
      <w:r>
        <w:rPr>
          <w:rFonts w:eastAsia="Times New Roman" w:cs="Arial" w:ascii="Arial" w:hAnsi="Arial"/>
          <w:color w:val="000000"/>
          <w:sz w:val="24"/>
          <w:szCs w:val="24"/>
        </w:rPr>
        <w:t>муниципального образования</w:t>
      </w:r>
    </w:p>
    <w:p>
      <w:pPr>
        <w:pStyle w:val="Normal"/>
        <w:spacing w:lineRule="auto" w:line="240" w:before="0" w:after="0"/>
        <w:ind w:firstLine="851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>города Шарыпово</w:t>
      </w:r>
      <w:r>
        <w:rPr>
          <w:rFonts w:eastAsia="SimSun" w:cs="Arial" w:ascii="Arial" w:hAnsi="Arial"/>
          <w:kern w:val="2"/>
          <w:sz w:val="24"/>
          <w:szCs w:val="24"/>
          <w:lang w:eastAsia="ar-SA"/>
        </w:rPr>
        <w:t xml:space="preserve">» на 2018-2026 годы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tbl>
      <w:tblPr>
        <w:tblW w:w="153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6"/>
        <w:gridCol w:w="1843"/>
        <w:gridCol w:w="1258"/>
        <w:gridCol w:w="29"/>
        <w:gridCol w:w="1405"/>
        <w:gridCol w:w="2836"/>
        <w:gridCol w:w="2976"/>
      </w:tblGrid>
      <w:tr>
        <w:trPr/>
        <w:tc>
          <w:tcPr>
            <w:tcW w:w="4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Наименование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Срок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Ожидаемый результат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(краткое описание)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Показатель результативности</w:t>
            </w:r>
          </w:p>
        </w:tc>
      </w:tr>
      <w:tr>
        <w:trPr/>
        <w:tc>
          <w:tcPr>
            <w:tcW w:w="49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начала реализации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окончания реализации</w:t>
            </w:r>
          </w:p>
        </w:tc>
        <w:tc>
          <w:tcPr>
            <w:tcW w:w="2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</w:r>
          </w:p>
        </w:tc>
      </w:tr>
      <w:tr>
        <w:trPr>
          <w:trHeight w:val="437" w:hRule="atLeast"/>
        </w:trPr>
        <w:tc>
          <w:tcPr>
            <w:tcW w:w="153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  <w:t>Задача 1.Обеспечение формирования единого облика муниципального образования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6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1.1. Применение правил благоустройства, утвержденных </w:t>
            </w:r>
            <w:r>
              <w:rPr>
                <w:rFonts w:eastAsia="Calibri" w:cs="Arial" w:ascii="Arial" w:hAnsi="Arial" w:eastAsiaTheme="minorHAnsi"/>
                <w:sz w:val="24"/>
                <w:szCs w:val="24"/>
                <w:shd w:fill="FFFFFF" w:val="clear"/>
                <w:lang w:eastAsia="en-US"/>
              </w:rPr>
              <w:t xml:space="preserve">Решением Шарыповского городского Совета депутатов от 27.11.2012 № 33-226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по результатам публичных слушаний</w:t>
            </w:r>
            <w:r>
              <w:rPr>
                <w:rStyle w:val="Style21"/>
                <w:rFonts w:eastAsia="Times New Roman" w:cs="Arial" w:ascii="Arial" w:hAnsi="Arial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Определены ответственные лица за благоустройство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Определение и закрепление лиц ответственных за содержанием объектов благоустройства по этапам в процентах от общего количества объектов благоустройства в муниципальном образовании: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этап – 20%;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2- этап – 30%;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3- этап - 50%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1.2. Применение лучших практик (проектов, дизайн-проектов) благоустройства дворов и общественных территорий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38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38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Создание не менее 1-ой концепции благоустройства дворов и общественных территории, ежегодно</w:t>
            </w:r>
            <w:r>
              <w:rPr>
                <w:rStyle w:val="Style21"/>
                <w:rFonts w:eastAsia="Times New Roman" w:cs="Arial" w:ascii="Arial" w:hAnsi="Arial"/>
                <w:sz w:val="24"/>
                <w:szCs w:val="24"/>
                <w:vertAlign w:val="superscript"/>
              </w:rPr>
              <w:footnoteReference w:id="3"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Не менее двух лучших проектов (дизайн-проект) благоустройства дворов и общественной территории из краевой базы данных, ежегодно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6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1.3. Обеспечение системной работы административной комиссии, рассматривающей дела о нарушении правил благоустройства </w:t>
            </w:r>
            <w:r>
              <w:rPr>
                <w:rStyle w:val="Style21"/>
                <w:rFonts w:eastAsia="Times New Roman" w:cs="Arial" w:ascii="Arial" w:hAnsi="Arial"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Активизация деятельности административной комиссии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Не менее 12 решений (протоколов) административной комиссии по вопросам соблюдения правил благоустройства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этап – 20%;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2- этап - 30%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3- этап - 50%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sz w:val="24"/>
                <w:szCs w:val="24"/>
              </w:rPr>
              <w:t>1.4. Обеспечение надлежащего состояния и эксплуатации элементов благоустройства на территории муниципального образования (организация уборки мусора, освещения, озеленения общественных территорий)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Создание благоприятных комфортных условий для жизнедеятельности граждан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Улучшить эффективность работы коммунальных служб.</w:t>
            </w:r>
          </w:p>
        </w:tc>
      </w:tr>
      <w:tr>
        <w:trPr/>
        <w:tc>
          <w:tcPr>
            <w:tcW w:w="153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  <w:t>Задача 2. 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  <w:t>2.1. Благоустройство дворовых территорий многоквартирных домов.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6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Решения общественной комиссии об утверждении адресного перечня дворовых территорий (протокол). Адресный перечень дворовых территорий, нуждающихся в благоустройстве, исходя из поступления предложений от заинтересованных лиц приведен в приложении № 6 к программе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426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2.1.1. Формирование (уточнение, корректировка) паспорта дворовых территорий на основании данных о проведении инвентаризации дворовых территорий с учетом их физического состояния</w:t>
            </w:r>
            <w:r>
              <w:rPr>
                <w:rStyle w:val="Style21"/>
                <w:rFonts w:eastAsia="Times New Roman" w:cs="Arial" w:ascii="Arial" w:hAnsi="Arial"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Выявление дворовых территорий, нуждающихся в благоустройстве и определение объемов работ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Паспорт дворовой территории от общего количества дворовых территорий по этапам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этап – 20%;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2- этап - 30%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3- этап - 50%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426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2.1.2. Организация подачи и сбор предложений заинтересованных лиц о благоустройстве дворовых территорий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Сформирован перечень предложений о благоустройстве дворовых территорий.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</w:rPr>
              <w:t>Количество и доля предложений, поступивших от заинтересованных лиц о финансовом участии при благоустройстве дворовых территорий</w:t>
            </w:r>
            <w:r>
              <w:rPr>
                <w:rStyle w:val="Style21"/>
                <w:rFonts w:eastAsia="Times New Roman" w:cs="Arial" w:ascii="Arial" w:hAnsi="Arial"/>
                <w:kern w:val="2"/>
                <w:sz w:val="24"/>
                <w:szCs w:val="24"/>
                <w:vertAlign w:val="superscript"/>
              </w:rPr>
              <w:footnoteReference w:id="6"/>
            </w:r>
            <w:r>
              <w:rPr>
                <w:rFonts w:eastAsia="Times New Roman" w:cs="Arial" w:ascii="Arial" w:hAnsi="Arial"/>
                <w:kern w:val="2"/>
                <w:sz w:val="24"/>
                <w:szCs w:val="24"/>
              </w:rPr>
              <w:t>, ежегодно не менее 5% от общего количества дворов, нуждающихся в благоустройстве</w:t>
            </w:r>
          </w:p>
        </w:tc>
      </w:tr>
      <w:tr>
        <w:trPr>
          <w:trHeight w:val="699" w:hRule="atLeast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426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2.1.3. Оказание содействия инициативным жителям в проведении собраний собственников помещений в порядке, установленном ст. 44-49 Жилищного кодекса 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Проведение собраний собственников многоквартирных домов.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Разработка (обеспечение) инициативных жителей методическими рекомендациями «Как мой двор включить в программу».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Протоколы собраний собственников помещений в многоквартирном доме, оформленные согласно Жилищному кодексу РФ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2.1.4. Формирование земельного участка на котором расположен многоквартирный дом с озеленением и элементами благоустройства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Внесение изменений в кадастровый учет земельного участка.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Кадастровый учет земельного участка, на котором расположен многоквартирный дом с озеленением и элементами благоустройства по этапам</w:t>
            </w:r>
            <w:r>
              <w:rPr>
                <w:rStyle w:val="Style21"/>
                <w:rFonts w:eastAsia="Times New Roman" w:cs="Arial" w:ascii="Arial" w:hAnsi="Arial"/>
                <w:sz w:val="24"/>
                <w:szCs w:val="24"/>
                <w:vertAlign w:val="superscript"/>
              </w:rPr>
              <w:footnoteReference w:id="7"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этап – 5 %;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2- этап - 20%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3- этап - 30%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Передача в общедолевую собственность собственников помещений в многоквартирном доме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  <w:t>2.2.Благоустройство общественных территорий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Адресный перечень всех общественных территорий </w:t>
            </w:r>
            <w:r>
              <w:rPr>
                <w:rFonts w:eastAsia="Times New Roman" w:cs="Arial" w:ascii="Arial" w:hAnsi="Arial"/>
                <w:kern w:val="2"/>
                <w:sz w:val="24"/>
                <w:szCs w:val="24"/>
              </w:rPr>
              <w:t xml:space="preserve">приведен в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приложение № 7 к</w:t>
            </w:r>
            <w:r>
              <w:rPr>
                <w:rFonts w:eastAsia="Times New Roman" w:cs="Arial" w:ascii="Arial" w:hAnsi="Arial"/>
                <w:kern w:val="2"/>
                <w:sz w:val="24"/>
                <w:szCs w:val="24"/>
              </w:rPr>
              <w:t xml:space="preserve"> программе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2.2.1. Формирование (уточнение, корректировка) паспорта общественных территорий на основании данных о проведении инвентаризации общественных территорий с учетом их физического состояния</w:t>
            </w:r>
            <w:r>
              <w:rPr>
                <w:rStyle w:val="Style21"/>
                <w:rFonts w:eastAsia="Times New Roman" w:cs="Arial" w:ascii="Arial" w:hAnsi="Arial"/>
                <w:sz w:val="24"/>
                <w:szCs w:val="24"/>
                <w:vertAlign w:val="superscript"/>
              </w:rPr>
              <w:footnoteReference w:id="8"/>
            </w: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 по графику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Определение физического состояния и количественного состава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kern w:val="2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Паспорт общественного пространства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этап – 20%;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2- этап - 30%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3- этап - 50%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2.2.3. Организация и проведение голосования по отбору общественных территорий, подлежащих благоустройству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Общественная комиссия по развитию городской среды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Определение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Определение общественных территорий, подлежащих благоустройству в первоочередном порядке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2.2.4. Опубликование в СМИ перечня всех общественных территорий, нуждающихся в благоустройстве по итогам проведенной инвентаризации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Опубликование в СМИ перечня всех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Ознакомление заинтересованных лиц с перечнем всех общественных территорий, нуждающихся в благоустройстве по итогам проведенной инвентаризации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2.2.5. Организация приема предложений от заинтересованных лиц по перечню общественных территорий, подлежащих благоустройству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Общественная комиссия по развитию городской среды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Определение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Определение перечня общественных территорий, подлежащих благоустройству в первоочередном порядке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2.2.6. Опубликование в СМИ утвержденного Администрацией перечня общественных территорий, предложенных заинтересованными лицами для благоустройства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Опубликование в СМИ перечня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Ознакомление заинтересованных лиц с перечнем общественных территорий, подлежащих благоустройству в первоочередном порядке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2.2.7. Обеспечение разработки и публикации в СМИ дизайн-проектов общественных территорий, подлежащих благоустройству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Разработка и публикация в СМИ дизайн-проектов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Ознакомление заинтересованных лиц с дизайн-проектами общественных территорий, подлежащих благоустройству в первоочередном порядке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2.2.8. Проведение голосования по отбору общественной территории, из перечня общественных территорий, подлежащих благоустройству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Общественная комиссия по развитию городской среды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Проведение голосования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Решение общественной комиссии по развитию городской среды об утверждении общественной территории, подлежащей благоустройству (протокол).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  <w:t xml:space="preserve">2.3. Благоустройство </w:t>
            </w: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Составленный адресный перечень недвижимого имущества и земельных участков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ascii="Arial" w:hAnsi="Arial"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</w:rPr>
              <w:t xml:space="preserve">по форме согласно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приложению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3"/>
              <w:jc w:val="both"/>
              <w:rPr>
                <w:rFonts w:ascii="Arial" w:hAnsi="Arial" w:eastAsia="Times New Roman" w:cs="Arial"/>
                <w:kern w:val="2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№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9 к</w:t>
            </w:r>
            <w:r>
              <w:rPr>
                <w:rFonts w:eastAsia="Times New Roman" w:cs="Arial" w:ascii="Arial" w:hAnsi="Arial"/>
                <w:kern w:val="2"/>
                <w:sz w:val="24"/>
                <w:szCs w:val="24"/>
              </w:rPr>
              <w:t xml:space="preserve"> программе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2.3.1.Разъяснительная работа о принципах благоустройства (личная ответственность)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Упорядоченное отношение к объектам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Количество сходов - не менее двух,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собраний - не менее двух.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2.3.2. Заключение соглашений с </w:t>
            </w: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юридическими лицами и индивидуальными предпринимателями о б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лагоустройстве </w:t>
            </w: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объектов недвижимого имущества (включая объекты незавершенного строительства) и земельных участков за счет средств указанных лиц и находящихся в их собственности (пользовании)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Благоустройство территорий </w:t>
            </w: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объектов недвижимого имущества (включая объекты незавершенного строительства) и земельных участков за счет средств указанных лиц и находящихся в их собственности (пользовании)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Количество заключенных соглашений: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этап – 30%;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2- этап - 70%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  <w:t>2.4. Благоустройство индивидуальных жилых домов и земельных участков, предоставленных для их размещения</w:t>
            </w:r>
            <w:r>
              <w:rPr>
                <w:rStyle w:val="Style21"/>
                <w:rFonts w:eastAsia="Times New Roman" w:cs="Arial" w:ascii="Arial" w:hAnsi="Arial"/>
                <w:b/>
                <w:sz w:val="24"/>
                <w:szCs w:val="24"/>
                <w:vertAlign w:val="superscript"/>
              </w:rPr>
              <w:footnoteReference w:id="9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2.4.1.Разъяснительная работа о принципах благоустройства (личная ответственность)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Упорядоченное отношение к объектам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Количество сходов - не менее двух,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собраний - не менее двух.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2.4.2. Проведение инвентаризации индивидуальных жилых домов и земельных участков, предоставленных для их размещения</w:t>
            </w:r>
            <w:r>
              <w:rPr>
                <w:rStyle w:val="Style21"/>
                <w:rFonts w:eastAsia="Times New Roman" w:cs="Arial" w:ascii="Arial" w:hAnsi="Arial"/>
                <w:sz w:val="24"/>
                <w:szCs w:val="24"/>
                <w:vertAlign w:val="superscript"/>
              </w:rPr>
              <w:footnoteReference w:id="10"/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Формирование перечня дворовых территорий индивидуальных домов и земельных участков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Паспорт дворовой территории индивидуальных домов и земельных участков по форме согласно приложению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 №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10 к программе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2.4.3. Заключение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2026 года в соответствии с требованиями утвержденных в муниципальном образовании правил благоустройства по результатам проведенной инвентаризации.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Увеличение количества благоустроенных дворовых территорий индивидуальных домов и земельных участков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Количество заключенных соглашений: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 этап – 30%;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2- этап - 70%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</w:r>
          </w:p>
        </w:tc>
      </w:tr>
      <w:tr>
        <w:trPr/>
        <w:tc>
          <w:tcPr>
            <w:tcW w:w="153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  <w:t>Задача 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3.1. Проведение опроса граждан о выборе общественных территорий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 для благоустройства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Глава города Шарыпово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Calibri" w:cs="Arial" w:ascii="Arial" w:hAnsi="Arial"/>
                <w:sz w:val="24"/>
                <w:szCs w:val="24"/>
              </w:rPr>
              <w:t>Выявление реальных потребностей различных групп населения.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</w:rPr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3.2. Организация обсуждения и выработки концепций благоустройства территории общего пользования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Глава города Шарыпово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Применение лучших дизайн-проектов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3.3. Привлечение жителей: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- к посадке зеленых насаждение;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- уборке несанкционированных свалок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 т.д.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Глава города Шарыпово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Увеличение зеленых насаждений и уменьшение несанкционированных свалок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Проведение субботников, не менее 2-ух, ежегодно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Привлечение к мероприятиям не менее 5% от общего количества жителей, ежегодно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3.4.Участие в краевых мероприятиях, направленных на повышение </w:t>
            </w:r>
            <w:r>
              <w:rPr>
                <w:rFonts w:eastAsia="Times New Roman" w:cs="Arial" w:ascii="Arial" w:hAnsi="Arial"/>
                <w:bCs/>
                <w:sz w:val="24"/>
                <w:szCs w:val="24"/>
              </w:rPr>
              <w:t>активности участия граждан в решении вопросов местного значения</w:t>
            </w:r>
            <w:r>
              <w:rPr>
                <w:rStyle w:val="Style21"/>
                <w:rFonts w:eastAsia="Times New Roman" w:cs="Arial" w:ascii="Arial" w:hAnsi="Arial"/>
                <w:bCs/>
                <w:sz w:val="24"/>
                <w:szCs w:val="24"/>
                <w:vertAlign w:val="superscript"/>
              </w:rPr>
              <w:footnoteReference w:id="11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Глава города Шарыпово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Участие в проектах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Формирование и направление заявки на участие в конкурсах, ежегодно, не менее 1-ой заявки</w:t>
            </w:r>
          </w:p>
        </w:tc>
      </w:tr>
    </w:tbl>
    <w:p>
      <w:pPr>
        <w:sectPr>
          <w:footnotePr>
            <w:numFmt w:val="decimal"/>
          </w:footnotePr>
          <w:type w:val="nextPage"/>
          <w:pgSz w:orient="landscape" w:w="16838" w:h="11906"/>
          <w:pgMar w:left="1134" w:right="1134" w:gutter="0" w:header="0" w:top="1701" w:footer="0" w:bottom="85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ind w:firstLine="5103"/>
        <w:jc w:val="both"/>
        <w:rPr>
          <w:rFonts w:ascii="Arial" w:hAnsi="Arial" w:eastAsia="Times New Roman" w:cs="Arial"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  <w:lang w:eastAsia="en-US"/>
        </w:rPr>
        <w:t>Приложение №4</w:t>
      </w:r>
    </w:p>
    <w:p>
      <w:pPr>
        <w:pStyle w:val="Normal"/>
        <w:spacing w:lineRule="auto" w:line="240" w:before="0" w:after="0"/>
        <w:ind w:left="5103" w:hanging="0"/>
        <w:rPr>
          <w:rFonts w:ascii="Arial" w:hAnsi="Arial" w:eastAsia="Times New Roman" w:cs="Arial"/>
          <w:b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  <w:lang w:eastAsia="en-US"/>
        </w:rPr>
        <w:t>к муниципальной программе «Формирование современной городской среды муниципального образования города Шарыпово»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sz w:val="24"/>
          <w:szCs w:val="24"/>
          <w:lang w:eastAsia="en-US"/>
        </w:rPr>
      </w:pPr>
      <w:r>
        <w:rPr>
          <w:rFonts w:eastAsia="Times New Roman" w:cs="Arial" w:ascii="Arial" w:hAnsi="Arial"/>
          <w:b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sz w:val="24"/>
          <w:szCs w:val="24"/>
          <w:lang w:eastAsia="en-US"/>
        </w:rPr>
      </w:pPr>
      <w:r>
        <w:rPr>
          <w:rFonts w:eastAsia="Times New Roman" w:cs="Arial" w:ascii="Arial" w:hAnsi="Arial"/>
          <w:b/>
          <w:sz w:val="24"/>
          <w:szCs w:val="24"/>
          <w:lang w:eastAsia="en-US"/>
        </w:rPr>
        <w:t>Порядок</w:t>
      </w:r>
    </w:p>
    <w:p>
      <w:pPr>
        <w:pStyle w:val="Normal"/>
        <w:tabs>
          <w:tab w:val="clear" w:pos="708"/>
          <w:tab w:val="left" w:pos="0" w:leader="none"/>
        </w:tabs>
        <w:spacing w:lineRule="auto" w:line="259" w:before="0" w:after="160"/>
        <w:jc w:val="center"/>
        <w:rPr>
          <w:rFonts w:ascii="Arial" w:hAnsi="Arial" w:eastAsia="Calibri" w:cs="Arial"/>
          <w:b/>
          <w:sz w:val="24"/>
          <w:szCs w:val="24"/>
          <w:lang w:eastAsia="en-US"/>
        </w:rPr>
      </w:pPr>
      <w:r>
        <w:rPr>
          <w:rFonts w:eastAsia="Calibri" w:cs="Arial" w:ascii="Arial" w:hAnsi="Arial"/>
          <w:b/>
          <w:sz w:val="24"/>
          <w:szCs w:val="24"/>
          <w:lang w:eastAsia="en-US"/>
        </w:rPr>
        <w:t>разработки, общественного обсуждения с заинтересованными лицами, утверждения дизайн-проектов благоустройства дворовых территорий, включенных в мероприятия по благоустройству, направленные на формирование современной городской среды, а также дизайн-проекта благоустройства общественной территории муниципального образования город Шарыпово</w:t>
      </w:r>
    </w:p>
    <w:p>
      <w:pPr>
        <w:pStyle w:val="Normal"/>
        <w:spacing w:lineRule="auto" w:line="240" w:before="0" w:after="160"/>
        <w:jc w:val="center"/>
        <w:rPr>
          <w:rFonts w:ascii="Arial" w:hAnsi="Arial" w:eastAsia="Calibri" w:cs="Arial"/>
          <w:b/>
          <w:sz w:val="24"/>
          <w:szCs w:val="24"/>
          <w:lang w:eastAsia="en-US"/>
        </w:rPr>
      </w:pPr>
      <w:r>
        <w:rPr>
          <w:rFonts w:eastAsia="Calibri" w:cs="Arial" w:ascii="Arial" w:hAnsi="Arial"/>
          <w:b/>
          <w:sz w:val="24"/>
          <w:szCs w:val="24"/>
          <w:lang w:eastAsia="en-US"/>
        </w:rPr>
        <w:t>1.Общие положения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Arial" w:hAnsi="Arial" w:eastAsia="Calibri" w:cs="Arial"/>
          <w:b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 xml:space="preserve">1.1. Настоящий Порядок регламентирует процедуру разработки, обсуждения с заинтересованными лицами и утверждения дизайн-проектов благоустройства дворовых территорий, включенных в мероприятия по благоустройству, направленные на формирование современной городской среды, а также дизайн-проекта благоустройства общественной территории муниципального образования город Шарыпово.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>1.2. Под дизайн-проектом понимается графический и текстовый материал с описанием работ и мероприятий, предлагаемых к выполнению (далее – дизайн-проект).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iCs/>
          <w:sz w:val="24"/>
          <w:szCs w:val="24"/>
          <w:lang w:eastAsia="en-US"/>
        </w:rPr>
      </w:pPr>
      <w:r>
        <w:rPr>
          <w:rFonts w:eastAsia="Calibri" w:cs="Arial" w:ascii="Arial" w:hAnsi="Arial"/>
          <w:iCs/>
          <w:sz w:val="24"/>
          <w:szCs w:val="24"/>
          <w:lang w:eastAsia="en-US"/>
        </w:rPr>
        <w:t>Содержание дизайн-проекта зависит от вида и состава планируемых к благоустройству работ. Это может быть, как проектная, сметная документация, так и упрощенный вариант в виде изображения дворовой или общественной территории с описанием работ и мероприятий, предлагаемых к выполнению.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iCs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>Визуальное описание предлагаемого проекта, перечня элементов благоустройства, предлагаемых к размещению на соответствующей дворовой территории приведен в приложении №1 к настоящему Порядку.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iCs/>
          <w:sz w:val="24"/>
          <w:szCs w:val="24"/>
          <w:lang w:eastAsia="en-US"/>
        </w:rPr>
      </w:pPr>
      <w:r>
        <w:rPr>
          <w:rFonts w:eastAsia="Calibri" w:cs="Arial" w:ascii="Arial" w:hAnsi="Arial"/>
          <w:iCs/>
          <w:sz w:val="24"/>
          <w:szCs w:val="24"/>
          <w:lang w:eastAsia="en-US"/>
        </w:rPr>
        <w:t>1.</w:t>
      </w:r>
      <w:r>
        <w:rPr>
          <w:rFonts w:eastAsia="Calibri" w:cs="Arial" w:ascii="Arial" w:hAnsi="Arial"/>
          <w:sz w:val="24"/>
          <w:szCs w:val="24"/>
          <w:lang w:eastAsia="en-US"/>
        </w:rPr>
        <w:t>3. 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и (или) общественной территории, подлежащей благоустройству (далее – заинтересованные лица).</w:t>
      </w:r>
    </w:p>
    <w:p>
      <w:pPr>
        <w:pStyle w:val="Normal"/>
        <w:spacing w:lineRule="auto" w:line="240" w:before="240" w:after="160"/>
        <w:jc w:val="center"/>
        <w:rPr>
          <w:rFonts w:ascii="Arial" w:hAnsi="Arial" w:eastAsia="Calibri" w:cs="Arial"/>
          <w:b/>
          <w:sz w:val="24"/>
          <w:szCs w:val="24"/>
          <w:lang w:eastAsia="en-US"/>
        </w:rPr>
      </w:pPr>
      <w:r>
        <w:rPr>
          <w:rFonts w:eastAsia="Calibri" w:cs="Arial" w:ascii="Arial" w:hAnsi="Arial"/>
          <w:b/>
          <w:sz w:val="24"/>
          <w:szCs w:val="24"/>
          <w:lang w:eastAsia="en-US"/>
        </w:rPr>
        <w:t>2. Разработка дизайн-проектов</w:t>
      </w:r>
    </w:p>
    <w:p>
      <w:pPr>
        <w:pStyle w:val="Normal"/>
        <w:tabs>
          <w:tab w:val="clear" w:pos="708"/>
          <w:tab w:val="left" w:pos="709" w:leader="none"/>
          <w:tab w:val="left" w:pos="1664" w:leader="none"/>
        </w:tabs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 xml:space="preserve">2.1. Разработка дизайн-проектов в отношении дворовых территорий многоквартирных домов, расположенных на территории муниципального образования город Шарыпово и общественных территорий муниципального образования город Шарыпово, осуществляется в соответствии с </w:t>
      </w:r>
      <w:r>
        <w:rPr>
          <w:rFonts w:eastAsia="Calibri" w:cs="Arial" w:ascii="Arial" w:hAnsi="Arial"/>
          <w:bCs/>
          <w:sz w:val="24"/>
          <w:szCs w:val="24"/>
          <w:lang w:eastAsia="en-US"/>
        </w:rPr>
        <w:t>Правилами благоустройства муниципального образования город Шарыпово, требованиями Градостроительного кодекса Российской Федерации</w:t>
      </w:r>
      <w:r>
        <w:rPr>
          <w:rFonts w:eastAsia="Calibri" w:cs="Arial" w:ascii="Arial" w:hAnsi="Arial"/>
          <w:sz w:val="24"/>
          <w:szCs w:val="24"/>
          <w:lang w:eastAsia="en-US"/>
        </w:rPr>
        <w:t>, а также действующими строительными, санитарными и иными нормами и правилами.</w:t>
      </w:r>
    </w:p>
    <w:p>
      <w:pPr>
        <w:pStyle w:val="Normal"/>
        <w:tabs>
          <w:tab w:val="clear" w:pos="708"/>
          <w:tab w:val="left" w:pos="709" w:leader="none"/>
          <w:tab w:val="left" w:pos="1664" w:leader="none"/>
        </w:tabs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>2.2. Разработка дизайн-проектов в отношении дворовых территорий многоквартирных домов, расположенных на территории муниципального образования город Шарыпово и общественных территорий муниципального образования город Шарыпово, осуществляется Администрацией города Шарыпово (далее – Администрация).</w:t>
      </w:r>
    </w:p>
    <w:p>
      <w:pPr>
        <w:pStyle w:val="Normal"/>
        <w:tabs>
          <w:tab w:val="clear" w:pos="708"/>
          <w:tab w:val="left" w:pos="709" w:leader="none"/>
          <w:tab w:val="left" w:pos="1664" w:leader="none"/>
        </w:tabs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>2.3. Разработка дизайн-проектов благоустройства дворовой территории многоквартирного дома осуществляется с учетом минимальных и дополнительных перечней работ по благоустройству дворовой территории, установленных органом государственной власти Красноярского края и утвержденных протоколом общего собрания собственников помещений в многоквартирном доме, в отношении которой разрабатывается дизайн-проект благоустройства.</w:t>
      </w:r>
    </w:p>
    <w:p>
      <w:pPr>
        <w:pStyle w:val="Normal"/>
        <w:spacing w:lineRule="auto" w:line="240" w:before="240" w:after="240"/>
        <w:jc w:val="center"/>
        <w:rPr>
          <w:rFonts w:ascii="Arial" w:hAnsi="Arial" w:eastAsia="Times New Roman" w:cs="Arial"/>
          <w:b/>
          <w:sz w:val="24"/>
          <w:szCs w:val="24"/>
          <w:lang w:eastAsia="en-US"/>
        </w:rPr>
      </w:pPr>
      <w:r>
        <w:rPr>
          <w:rFonts w:eastAsia="Times New Roman" w:cs="Arial" w:ascii="Arial" w:hAnsi="Arial"/>
          <w:b/>
          <w:sz w:val="24"/>
          <w:szCs w:val="24"/>
          <w:lang w:eastAsia="en-US"/>
        </w:rPr>
        <w:t>3. Обсуждение и утверждение дизайн-проекта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  <w:lang w:eastAsia="en-US"/>
        </w:rPr>
        <w:t>3.1. В целях обсуждения и утверждения дизайн-проекта благоустройства дворовой территории многоквартирного дома, Администрация уведомляет заинтересованное лицо, которое вправе действовать в интересах всех собственников помещений в многоквартирном доме, придомовая территория которого включена в адресный перечень дворовых территорий программы (далее – уполномоченное лицо), о готовности дизайн-проекта.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  <w:lang w:eastAsia="en-US"/>
        </w:rPr>
        <w:t>3.2. Заинтересованное лицо обеспечивает обсуждение, согласование дизайн-проекта благоустройства дворовой территории многоквартирного дома, для дальнейшего его утверждения в срок, не превышающий 3 рабочих дней.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  <w:lang w:eastAsia="en-US"/>
        </w:rPr>
        <w:t>3.3. Обсуждение и утверждение дизайн-проекта благоустройства общественной территории, осуществляется с участием представителей Администрации, а также с участием архитекторов, проектировщиков и других профильных специалистов.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  <w:lang w:eastAsia="en-US"/>
        </w:rPr>
        <w:t xml:space="preserve">3.4. Дизайн-проект на благоустройство дворовой территории многоквартирного дома утверждается в двух экземплярах, в том числе один экземпляр хранится у уполномоченного лица.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  <w:lang w:eastAsia="en-US"/>
        </w:rPr>
        <w:t>3.5. Дизайн-проект на благоустройство общественной территории утверждается в одном экземпляре и хранится в Администрации.</w:t>
      </w:r>
    </w:p>
    <w:p>
      <w:pPr>
        <w:pStyle w:val="Normal"/>
        <w:spacing w:lineRule="auto" w:line="240" w:before="240" w:after="0"/>
        <w:jc w:val="center"/>
        <w:rPr>
          <w:rFonts w:ascii="Arial" w:hAnsi="Arial" w:eastAsia="Times New Roman" w:cs="Arial"/>
          <w:b/>
          <w:sz w:val="24"/>
          <w:szCs w:val="24"/>
          <w:lang w:eastAsia="en-US"/>
        </w:rPr>
      </w:pPr>
      <w:r>
        <w:rPr>
          <w:rFonts w:eastAsia="Times New Roman" w:cs="Arial" w:ascii="Arial" w:hAnsi="Arial"/>
          <w:b/>
          <w:sz w:val="24"/>
          <w:szCs w:val="24"/>
          <w:lang w:eastAsia="en-US"/>
        </w:rPr>
        <w:t>4. Порядок подачи заявки на участие в обсуждении</w:t>
      </w:r>
    </w:p>
    <w:p>
      <w:pPr>
        <w:pStyle w:val="Normal"/>
        <w:spacing w:lineRule="auto" w:line="240" w:before="0" w:after="240"/>
        <w:jc w:val="center"/>
        <w:rPr>
          <w:rFonts w:ascii="Arial" w:hAnsi="Arial" w:eastAsia="Times New Roman" w:cs="Arial"/>
          <w:b/>
          <w:sz w:val="24"/>
          <w:szCs w:val="24"/>
          <w:lang w:eastAsia="en-US"/>
        </w:rPr>
      </w:pPr>
      <w:r>
        <w:rPr>
          <w:rFonts w:eastAsia="Times New Roman" w:cs="Arial" w:ascii="Arial" w:hAnsi="Arial"/>
          <w:b/>
          <w:sz w:val="24"/>
          <w:szCs w:val="24"/>
          <w:lang w:eastAsia="en-US"/>
        </w:rPr>
        <w:t xml:space="preserve">с заинтересованными лицами дизайн-проектов дворовых территорий многоквартирных домов, расположенных на территории муниципального образования город Шарыпово и общественных территорий муниципального образования город Шарыпово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 xml:space="preserve">4.1. Заявка на участие в обсуждении с заинтересованными лицами дизайн-проектов дворовых территорий многоквартирных домов муниципального образования город Шарыпово подается заинтересованным лицом в Администрацию в письменной форме в срок, установленный в сообщении о проведении отбора дворовых территорий многоквартирных домов.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>Заявка регистрируется специалистом, который делает отметку на заявке о получении такой заявки с указанием даты и времени ее получения.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 xml:space="preserve">Срок подачи заявок должен составлять не более 14 календарных дней с момента опубликования сообщения на сайте организатора обсуждении с заинтересованными лицами дизайн-проектов дворовых территорий многоквартирных домов муниципального образования город Шарыпово.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 xml:space="preserve">В случае внесения изменений в настоящий Порядок после официального опубликования срок подачи заявок должен быть увеличен не менее чем на 7 дней.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 xml:space="preserve">Все листы заявки и прилагаемые документы на участие в обсуждении с заинтересованными лицами дизайн-проектов дворовых территорий многоквартирных домов муниципального образования город Шарыпово должны быть прошиты и пронумерованы. Заявка должна быть скреплена печатью участника обсуждения (для юридических лиц) и подписана участником обсуждения.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 xml:space="preserve">4.2. К заявке прилагаются следующие документы: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 xml:space="preserve">1) протокол общего собрания собственников помещений в многоквартирном доме, в котором определен состав заинтересованных лиц из числа собственников помещений для участия в обсуждении с заинтересованными лицами дизайн-проектов дворовых территорий многоквартирных домов;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 xml:space="preserve">2) дизайн-проект с внесенными изменениями с учетом технической возможности, и без изменения проектно-сметной документации;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 xml:space="preserve">4.3. Комиссия рассматривает заявки на участие в обсуждении с заинтересованными лицами дизайн-проектов дворовых территорий многоквартирных домов муниципального образования город Шарыпово, в соответствии с требованиями, установленным настоящим Порядком, о чем составляется протокол заседания комиссии (далее - Протокол), в котором в обязательном порядке оцениваются заявки всех участников, с указанием изменений и другой информации.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 xml:space="preserve">4.4. Протокол подписывается всеми членами Комиссии, присутствовавшими на заседании, и размещается на официальном сайте организатора конкурса и в средствах массовой информации в течение трех рабочих дней с момента его подписания.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 xml:space="preserve">В случае, если по окончании срока подачи заявок на участие в обсуждении с заинтересованными лицами дизайн-проектов дворовых территорий многоквартирных домов муниципального образования город Шарыпово подана только одна заявка на участие в обсуждении, Комиссия признает отбор несостоявшимся и рассматривает указанную заявку. 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 xml:space="preserve">Если заявка соответствует требованиям и условиям настоящего Порядка, работы, указанные в проектно-сметной документации, будут выполняться в соответствии с внесенными изменениями в дизайн-проект. </w:t>
      </w:r>
    </w:p>
    <w:p>
      <w:pPr>
        <w:sectPr>
          <w:footnotePr>
            <w:numFmt w:val="decimal"/>
          </w:footnote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>В случае признания обсуждения несостоявшимся работы будут выполнять по ранее согласованному дизайн-проекту.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3402" w:firstLine="709"/>
        <w:jc w:val="both"/>
        <w:outlineLvl w:val="0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>Приложение № 1</w:t>
      </w:r>
    </w:p>
    <w:p>
      <w:pPr>
        <w:pStyle w:val="Normal"/>
        <w:widowControl w:val="false"/>
        <w:spacing w:lineRule="auto" w:line="240" w:before="0" w:after="0"/>
        <w:ind w:left="3402" w:hanging="0"/>
        <w:jc w:val="both"/>
        <w:rPr>
          <w:rFonts w:ascii="Arial" w:hAnsi="Arial" w:eastAsia="Times New Roman" w:cs="Arial"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  <w:lang w:eastAsia="en-US"/>
        </w:rPr>
        <w:t>к Порядку разработки, общественного обсуждения с заинтересованными лицами, утверждения дизайн-проектов благоустройства дворовых территорий, включенных в мероприятия по благоустройству, направленные на формирование современной городской среды, а также дизайн-проекта благоустройства общественной территории муниципального образования город Шарыпово на 2024 год</w:t>
      </w:r>
    </w:p>
    <w:p>
      <w:pPr>
        <w:pStyle w:val="Normal"/>
        <w:widowControl w:val="false"/>
        <w:spacing w:lineRule="auto" w:line="240" w:before="0" w:after="0"/>
        <w:ind w:left="5529" w:hanging="0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>Визуальное описание предлагаемого проекта, перечня элементов благоустройства, предлагаемых к размещению на соответствующей дворовой территории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sz w:val="24"/>
          <w:szCs w:val="24"/>
        </w:rPr>
      </w:pPr>
      <w:r>
        <w:rPr/>
        <mc:AlternateContent>
          <mc:Choice Requires="wps">
            <w:drawing>
              <wp:anchor behindDoc="0" distT="0" distB="14605" distL="0" distR="28575" simplePos="0" locked="0" layoutInCell="1" allowOverlap="1" relativeHeight="11">
                <wp:simplePos x="0" y="0"/>
                <wp:positionH relativeFrom="column">
                  <wp:posOffset>3472815</wp:posOffset>
                </wp:positionH>
                <wp:positionV relativeFrom="paragraph">
                  <wp:posOffset>898525</wp:posOffset>
                </wp:positionV>
                <wp:extent cx="1857375" cy="766445"/>
                <wp:effectExtent l="13335" t="13335" r="12065" b="12065"/>
                <wp:wrapNone/>
                <wp:docPr id="2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240" cy="76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35"/>
                              <w:spacing w:before="0" w:after="20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 w:cs="Times New Roman" w:ascii="Times New Roman" w:hAnsi="Times New Roman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Ремонт тротуара, дворового проезда, ремонт дороги, образующей проезд к территории, прилегающей к многоквартирному дому в полном объеме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fillcolor="white" stroked="t" o:allowincell="f" style="position:absolute;margin-left:273.45pt;margin-top:70.75pt;width:146.2pt;height:60.3pt;mso-wrap-style:square;v-text-anchor:middle">
                <v:fill o:detectmouseclick="t" type="solid" color2="black"/>
                <v:stroke color="black" weight="25560" joinstyle="round" endcap="flat"/>
                <v:textbox>
                  <w:txbxContent>
                    <w:p>
                      <w:pPr>
                        <w:pStyle w:val="Style35"/>
                        <w:spacing w:before="0" w:after="20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eastAsia="Calibri" w:cs="Times New Roman" w:ascii="Times New Roman" w:hAnsi="Times New Roman"/>
                          <w:color w:val="000000"/>
                          <w:sz w:val="16"/>
                          <w:szCs w:val="16"/>
                          <w:lang w:eastAsia="en-US"/>
                        </w:rPr>
                        <w:t>Ремонт тротуара, дворового проезда, ремонт дороги, образующей проезд к территории, прилегающей к многоквартирному дому в полном объеме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9050" distB="85725" distL="57150" distR="66675" simplePos="0" locked="0" layoutInCell="1" allowOverlap="1" relativeHeight="13">
                <wp:simplePos x="0" y="0"/>
                <wp:positionH relativeFrom="column">
                  <wp:posOffset>3568065</wp:posOffset>
                </wp:positionH>
                <wp:positionV relativeFrom="paragraph">
                  <wp:posOffset>1623060</wp:posOffset>
                </wp:positionV>
                <wp:extent cx="733425" cy="1438275"/>
                <wp:effectExtent l="53340" t="32385" r="52705" b="73660"/>
                <wp:wrapNone/>
                <wp:docPr id="3" name="Прямая соединительная линия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33320" cy="14382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0.95pt,127.8pt" to="338.65pt,241pt" ID="Прямая соединительная линия 8" stroked="t" o:allowincell="f" style="position:absolute;flip:x">
                <v:stroke color="black" weight="25560" joinstyle="round" endcap="flat"/>
                <v:fill o:detectmouseclick="t" on="false"/>
                <v:shadow on="t" obscured="f" color="black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9050" distL="0" distR="28575" simplePos="0" locked="0" layoutInCell="1" allowOverlap="1" relativeHeight="14">
                <wp:simplePos x="0" y="0"/>
                <wp:positionH relativeFrom="column">
                  <wp:posOffset>3158490</wp:posOffset>
                </wp:positionH>
                <wp:positionV relativeFrom="paragraph">
                  <wp:posOffset>3061335</wp:posOffset>
                </wp:positionV>
                <wp:extent cx="733425" cy="266700"/>
                <wp:effectExtent l="13335" t="13335" r="12700" b="13335"/>
                <wp:wrapNone/>
                <wp:docPr id="4" name="Овал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320" cy="2667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Овал 10" path="l-2147483648,-2147483643l-2147483628,-2147483627l-2147483648,-2147483643l-2147483626,-2147483625xe" stroked="t" o:allowincell="f" style="position:absolute;margin-left:248.7pt;margin-top:241.05pt;width:57.7pt;height:20.95pt;mso-wrap-style:none;v-text-anchor:middle">
                <v:fill o:detectmouseclick="t" on="false"/>
                <v:stroke color="black" weight="25560" joinstyle="round" endcap="flat"/>
                <w10:wrap type="none"/>
              </v:oval>
            </w:pict>
          </mc:Fallback>
        </mc:AlternateContent>
        <w:drawing>
          <wp:inline distT="0" distB="0" distL="0" distR="0">
            <wp:extent cx="5476240" cy="3733800"/>
            <wp:effectExtent l="0" t="0" r="0" b="0"/>
            <wp:docPr id="5" name="Рисунок 11" descr="C:\Users\OrlovaPC\Desktop\минимальный переч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1" descr="C:\Users\OrlovaPC\Desktop\минимальный перечень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sectPr>
          <w:footnotePr>
            <w:numFmt w:val="decimal"/>
          </w:footnotePr>
          <w:type w:val="nextPage"/>
          <w:pgSz w:w="11906" w:h="16838"/>
          <w:pgMar w:left="1701" w:right="850" w:gutter="0" w:header="0" w:top="567" w:footer="0" w:bottom="426"/>
          <w:pgNumType w:fmt="decimal"/>
          <w:formProt w:val="false"/>
          <w:textDirection w:val="lrTb"/>
          <w:docGrid w:type="default" w:linePitch="360" w:charSpace="4096"/>
        </w:sectPr>
        <w:pStyle w:val="Normal"/>
        <w:widowControl w:val="false"/>
        <w:spacing w:lineRule="auto" w:line="240" w:before="0" w:after="0"/>
        <w:rPr>
          <w:rFonts w:ascii="Arial" w:hAnsi="Arial" w:eastAsia="Calibri" w:cs="Arial"/>
          <w:sz w:val="24"/>
          <w:szCs w:val="24"/>
          <w:lang w:eastAsia="en-US"/>
        </w:rPr>
      </w:pPr>
      <w:r>
        <w:rPr/>
        <mc:AlternateContent>
          <mc:Choice Requires="wps">
            <w:drawing>
              <wp:anchor behindDoc="0" distT="0" distB="10795" distL="0" distR="19050" simplePos="0" locked="0" layoutInCell="1" allowOverlap="1" relativeHeight="15">
                <wp:simplePos x="0" y="0"/>
                <wp:positionH relativeFrom="column">
                  <wp:posOffset>72390</wp:posOffset>
                </wp:positionH>
                <wp:positionV relativeFrom="paragraph">
                  <wp:posOffset>2519045</wp:posOffset>
                </wp:positionV>
                <wp:extent cx="1581150" cy="503555"/>
                <wp:effectExtent l="12700" t="13335" r="12700" b="12065"/>
                <wp:wrapNone/>
                <wp:docPr id="6" name="Прямоугольник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20" cy="503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35"/>
                              <w:spacing w:before="0" w:after="20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 w:cs="Times New Roman" w:ascii="Times New Roman" w:hAnsi="Times New Roman"/>
                                <w:color w:val="000000"/>
                                <w:sz w:val="16"/>
                                <w:szCs w:val="16"/>
                                <w:lang w:eastAsia="en-US"/>
                              </w:rPr>
                              <w:t>Устройство пешеходных дорожек из асфальтобетонного покрытия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3" path="m0,0l-2147483645,0l-2147483645,-2147483646l0,-2147483646xe" fillcolor="white" stroked="t" o:allowincell="f" style="position:absolute;margin-left:5.7pt;margin-top:198.35pt;width:124.45pt;height:39.6pt;mso-wrap-style:square;v-text-anchor:middle">
                <v:fill o:detectmouseclick="t" type="solid" color2="black"/>
                <v:stroke color="black" weight="25560" joinstyle="round" endcap="flat"/>
                <v:textbox>
                  <w:txbxContent>
                    <w:p>
                      <w:pPr>
                        <w:pStyle w:val="Style35"/>
                        <w:spacing w:before="0" w:after="20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eastAsia="Calibri" w:cs="Times New Roman" w:ascii="Times New Roman" w:hAnsi="Times New Roman"/>
                          <w:color w:val="000000"/>
                          <w:sz w:val="16"/>
                          <w:szCs w:val="16"/>
                          <w:lang w:eastAsia="en-US"/>
                        </w:rPr>
                        <w:t>Устройство пешеходных дорожек из асфальтобетонного покрытия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0" distB="95250" distL="38100" distR="57150" simplePos="0" locked="0" layoutInCell="1" allowOverlap="1" relativeHeight="17">
                <wp:simplePos x="0" y="0"/>
                <wp:positionH relativeFrom="column">
                  <wp:posOffset>1653540</wp:posOffset>
                </wp:positionH>
                <wp:positionV relativeFrom="paragraph">
                  <wp:posOffset>2785745</wp:posOffset>
                </wp:positionV>
                <wp:extent cx="1504950" cy="381000"/>
                <wp:effectExtent l="53340" t="33020" r="52705" b="73025"/>
                <wp:wrapNone/>
                <wp:docPr id="7" name="Прямая соединительная линия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0" cy="38088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0.2pt,219.35pt" to="248.65pt,249.3pt" ID="Прямая соединительная линия 14" stroked="t" o:allowincell="f" style="position:absolute">
                <v:stroke color="black" weight="25560" joinstyle="round" endcap="flat"/>
                <v:fill o:detectmouseclick="t" on="false"/>
                <v:shadow on="t" obscured="f" color="black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9050" distL="0" distR="28575" simplePos="0" locked="0" layoutInCell="1" allowOverlap="1" relativeHeight="18">
                <wp:simplePos x="0" y="0"/>
                <wp:positionH relativeFrom="column">
                  <wp:posOffset>2682240</wp:posOffset>
                </wp:positionH>
                <wp:positionV relativeFrom="paragraph">
                  <wp:posOffset>3166745</wp:posOffset>
                </wp:positionV>
                <wp:extent cx="695325" cy="247650"/>
                <wp:effectExtent l="13335" t="13335" r="12700" b="13335"/>
                <wp:wrapNone/>
                <wp:docPr id="8" name="Овал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160" cy="247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Овал 16" path="l-2147483648,-2147483643l-2147483628,-2147483627l-2147483648,-2147483643l-2147483626,-2147483625xe" stroked="t" o:allowincell="f" style="position:absolute;margin-left:211.2pt;margin-top:249.35pt;width:54.7pt;height:19.45pt;mso-wrap-style:none;v-text-anchor:middle">
                <v:fill o:detectmouseclick="t" on="false"/>
                <v:stroke color="black" weight="25560" joinstyle="round" endcap="flat"/>
                <w10:wrap type="none"/>
              </v:oval>
            </w:pict>
          </mc:Fallback>
        </mc:AlternateContent>
        <w:drawing>
          <wp:inline distT="0" distB="0" distL="0" distR="0">
            <wp:extent cx="5476240" cy="3562350"/>
            <wp:effectExtent l="0" t="0" r="0" b="0"/>
            <wp:docPr id="9" name="Рисунок 12" descr="C:\Users\OrlovaPC\Desktop\доп.переч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2" descr="C:\Users\OrlovaPC\Desktop\доп.перечень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ind w:left="5103" w:hanging="0"/>
        <w:rPr>
          <w:rFonts w:ascii="Arial" w:hAnsi="Arial" w:eastAsia="Times New Roman" w:cs="Arial"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  <w:lang w:eastAsia="en-US"/>
        </w:rPr>
        <w:t>Приложение №5</w:t>
      </w:r>
    </w:p>
    <w:p>
      <w:pPr>
        <w:pStyle w:val="Normal"/>
        <w:spacing w:lineRule="auto" w:line="240" w:before="0" w:after="0"/>
        <w:ind w:left="5103" w:hanging="0"/>
        <w:rPr>
          <w:rFonts w:ascii="Arial" w:hAnsi="Arial" w:eastAsia="Times New Roman" w:cs="Arial"/>
          <w:b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  <w:lang w:eastAsia="en-US"/>
        </w:rPr>
        <w:t>к муниципальной программе «Формирование современной городской среды муниципального образования города Шарыпово»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 w:cs="Arial"/>
          <w:b/>
          <w:sz w:val="24"/>
          <w:szCs w:val="24"/>
          <w:lang w:eastAsia="en-US"/>
        </w:rPr>
      </w:pPr>
      <w:r>
        <w:rPr>
          <w:rFonts w:eastAsia="Times New Roman" w:cs="Arial" w:ascii="Arial" w:hAnsi="Arial"/>
          <w:b/>
          <w:sz w:val="24"/>
          <w:szCs w:val="24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 w:cs="Arial"/>
          <w:b/>
          <w:sz w:val="24"/>
          <w:szCs w:val="24"/>
          <w:lang w:eastAsia="en-US"/>
        </w:rPr>
      </w:pPr>
      <w:r>
        <w:rPr>
          <w:rFonts w:eastAsia="Times New Roman" w:cs="Arial" w:ascii="Arial" w:hAnsi="Arial"/>
          <w:b/>
          <w:sz w:val="24"/>
          <w:szCs w:val="24"/>
          <w:lang w:eastAsia="en-US"/>
        </w:rPr>
        <w:t>Порядок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 w:cs="Arial"/>
          <w:b/>
          <w:sz w:val="24"/>
          <w:szCs w:val="24"/>
          <w:lang w:eastAsia="en-US"/>
        </w:rPr>
      </w:pPr>
      <w:r>
        <w:rPr>
          <w:rFonts w:eastAsia="Times New Roman" w:cs="Arial" w:ascii="Arial" w:hAnsi="Arial"/>
          <w:b/>
          <w:sz w:val="24"/>
          <w:szCs w:val="24"/>
          <w:lang w:eastAsia="en-US"/>
        </w:rPr>
        <w:t>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</w:t>
      </w:r>
    </w:p>
    <w:p>
      <w:pPr>
        <w:pStyle w:val="Normal"/>
        <w:spacing w:lineRule="auto" w:line="240" w:before="240" w:after="160"/>
        <w:jc w:val="center"/>
        <w:rPr>
          <w:rFonts w:ascii="Arial" w:hAnsi="Arial" w:eastAsia="Calibri" w:cs="Arial"/>
          <w:b/>
          <w:sz w:val="24"/>
          <w:szCs w:val="24"/>
          <w:lang w:eastAsia="en-US"/>
        </w:rPr>
      </w:pPr>
      <w:r>
        <w:rPr>
          <w:rFonts w:eastAsia="Calibri" w:cs="Arial" w:ascii="Arial" w:hAnsi="Arial"/>
          <w:b/>
          <w:sz w:val="24"/>
          <w:szCs w:val="24"/>
          <w:lang w:eastAsia="en-US"/>
        </w:rPr>
        <w:t>1.Общие положения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1.1. Порядок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 определяют механизм сбора и  перечисления средств заинтересованных лиц направляемых на выполнение минимального,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 в целях софинансирования мероприятий по благоустройству </w:t>
      </w:r>
      <w:bookmarkStart w:id="2" w:name="OLE_LINK2"/>
      <w:bookmarkStart w:id="3" w:name="OLE_LINK1"/>
      <w:r>
        <w:rPr>
          <w:rFonts w:eastAsia="Times New Roman" w:cs="Arial" w:ascii="Arial" w:hAnsi="Arial"/>
          <w:sz w:val="24"/>
          <w:szCs w:val="24"/>
        </w:rPr>
        <w:t>муниципальной программы «Формирование современной городской среды муниципального образования город Шарыпово»</w:t>
      </w:r>
      <w:bookmarkEnd w:id="2"/>
      <w:bookmarkEnd w:id="3"/>
      <w:r>
        <w:rPr>
          <w:rFonts w:eastAsia="Times New Roman" w:cs="Arial" w:ascii="Arial" w:hAnsi="Arial"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1.2. 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 и обеспечивающие финансовое (трудовое) участие в реализации мероприятий по благоустройству дворовых территорий.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>1.3. Благоустройство дворовых территорий финансируемых за счет бюджетных средств осуществляется по минимальному (дополнительному) перечням видов работ по благоустройству дворовых территорий (далее – минимальный перечень, дополнительный перечень, минимальный и дополнительный перечни).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>1.4. Минимальный перечень включает в себя: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 xml:space="preserve">ремонт </w:t>
      </w:r>
      <w:r>
        <w:rPr>
          <w:rFonts w:eastAsia="Times New Roman" w:cs="Arial" w:ascii="Arial" w:hAnsi="Arial"/>
          <w:sz w:val="24"/>
          <w:szCs w:val="24"/>
        </w:rPr>
        <w:t>тротуара, дворового проезда, ремонт дороги, образующей проезд к территории, прилегающей к многоквартирному дому в полном объеме;</w:t>
      </w:r>
    </w:p>
    <w:p>
      <w:pPr>
        <w:pStyle w:val="ConsPlusNormal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освещения дворовых территорий;</w:t>
      </w:r>
    </w:p>
    <w:p>
      <w:pPr>
        <w:pStyle w:val="ConsPlusNormal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установку скамеек;</w:t>
      </w:r>
    </w:p>
    <w:p>
      <w:pPr>
        <w:pStyle w:val="ConsPlusNormal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установку урн для мусора.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1.5. Дополнительный перечень включает в себя:</w:t>
      </w:r>
    </w:p>
    <w:p>
      <w:pPr>
        <w:pStyle w:val="ConsPlusNormal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оборудование детских площадок;</w:t>
      </w:r>
    </w:p>
    <w:p>
      <w:pPr>
        <w:pStyle w:val="ConsPlusNormal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оборудование спортивных площадок;</w:t>
      </w:r>
    </w:p>
    <w:p>
      <w:pPr>
        <w:pStyle w:val="ConsPlusNormal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устройство пешеходных дорожек из асфальтобетонного покрытия.</w:t>
      </w:r>
    </w:p>
    <w:p>
      <w:pPr>
        <w:pStyle w:val="ConsPlusNormal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1.6. В случае удовлетворительного состояния объектов (работ), входящих в состав минимального (дополнительного) перечня, допускается выполнение не всего комплекса работ. Удовлетворительное состояние необходимо подтвердить предоставлением паспорта благоустройства.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</w:rPr>
        <w:t xml:space="preserve">1.7. Решение о финансовом (трудовом) участии заинтересованных лиц в реализации мероприятий по благоустройству дворовых территорий по минимальному или дополнительному перечню работ по благоустройству </w:t>
      </w:r>
      <w:r>
        <w:rPr>
          <w:rFonts w:eastAsia="Calibri" w:cs="Arial" w:ascii="Arial" w:hAnsi="Arial"/>
          <w:sz w:val="24"/>
          <w:szCs w:val="24"/>
          <w:lang w:eastAsia="en-US"/>
        </w:rPr>
        <w:t>принимается на общем собрании собственников помещений многоквартирного дома, которое проводится в соответствии с требованиями статей 44 – 48 Жилищного кодекса Российской Федерации.</w:t>
      </w:r>
    </w:p>
    <w:p>
      <w:pPr>
        <w:pStyle w:val="Normal"/>
        <w:spacing w:lineRule="auto" w:line="240" w:before="240" w:after="160"/>
        <w:jc w:val="center"/>
        <w:rPr>
          <w:rFonts w:ascii="Arial" w:hAnsi="Arial" w:eastAsia="Times New Roman" w:cs="Arial"/>
          <w:b/>
          <w:sz w:val="24"/>
          <w:szCs w:val="24"/>
        </w:rPr>
      </w:pPr>
      <w:r>
        <w:rPr>
          <w:rFonts w:eastAsia="Times New Roman" w:cs="Arial" w:ascii="Arial" w:hAnsi="Arial"/>
          <w:b/>
          <w:sz w:val="24"/>
          <w:szCs w:val="24"/>
        </w:rPr>
        <w:t>2. О формах финансового и трудового участия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2.1. При выполнении работ по минимальному перечню заинтересованные лица обеспечивают финансовое участие в размере не менее 2% от сметной стоимости на благоустройство дворовой территории.</w:t>
      </w:r>
    </w:p>
    <w:p>
      <w:pPr>
        <w:pStyle w:val="ConsPlusNormal1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При выполнении работ по минимальному перечню на дорогах, образующих проезды к дворовым территориям, финансового участия заинтересованных лиц не требуется.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</w:rPr>
        <w:t xml:space="preserve">При выполнении работ по дополнительному перечню заинтересованные лица обеспечивают финансовое участие в размере не менее 20% от </w:t>
      </w:r>
      <w:r>
        <w:rPr>
          <w:rFonts w:eastAsia="Calibri" w:cs="Arial" w:ascii="Arial" w:hAnsi="Arial"/>
          <w:sz w:val="24"/>
          <w:szCs w:val="24"/>
          <w:lang w:eastAsia="en-US"/>
        </w:rPr>
        <w:t>сметной стоимости на благоустройство дворовой территории.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cs="Arial" w:ascii="Arial" w:hAnsi="Arial"/>
          <w:sz w:val="24"/>
          <w:szCs w:val="24"/>
        </w:rPr>
        <w:t xml:space="preserve">Доля финансового участия </w:t>
      </w:r>
      <w:r>
        <w:rPr>
          <w:rFonts w:eastAsia="Times New Roman" w:cs="Arial" w:ascii="Arial" w:hAnsi="Arial"/>
          <w:sz w:val="24"/>
          <w:szCs w:val="24"/>
        </w:rPr>
        <w:t xml:space="preserve">заинтересованных лиц </w:t>
      </w:r>
      <w:r>
        <w:rPr>
          <w:rFonts w:cs="Arial" w:ascii="Arial" w:hAnsi="Arial"/>
          <w:sz w:val="24"/>
          <w:szCs w:val="24"/>
        </w:rPr>
        <w:t xml:space="preserve">может быть снижена при условии обеспечения софинансирования за счет средств местного бюджета соразмерно доле снижения финансового участия </w:t>
      </w:r>
      <w:r>
        <w:rPr>
          <w:rFonts w:eastAsia="Times New Roman" w:cs="Arial" w:ascii="Arial" w:hAnsi="Arial"/>
          <w:sz w:val="24"/>
          <w:szCs w:val="24"/>
        </w:rPr>
        <w:t>заинтересованных лиц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2.2. Заинтересованные лица должны обеспечить трудовое участие в реализации мероприятий по благоустройству дворовых территорий: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выполнение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мусора), и другие работы (покраска оборудования, озеленение территории посадка деревьев, охрана объекта);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предоставление строительных материалов, техники и т.д.</w:t>
      </w:r>
    </w:p>
    <w:p>
      <w:pPr>
        <w:pStyle w:val="Normal"/>
        <w:widowControl w:val="false"/>
        <w:spacing w:lineRule="auto" w:line="240" w:before="240" w:after="240"/>
        <w:jc w:val="center"/>
        <w:rPr>
          <w:rFonts w:ascii="Arial" w:hAnsi="Arial" w:eastAsia="Times New Roman" w:cs="Arial"/>
          <w:b/>
          <w:color w:val="000000"/>
          <w:sz w:val="24"/>
          <w:szCs w:val="24"/>
        </w:rPr>
      </w:pPr>
      <w:r>
        <w:rPr>
          <w:rFonts w:eastAsia="Times New Roman" w:cs="Arial" w:ascii="Arial" w:hAnsi="Arial"/>
          <w:b/>
          <w:color w:val="000000"/>
          <w:sz w:val="24"/>
          <w:szCs w:val="24"/>
        </w:rPr>
        <w:t>3. Сбор, учет и контроль средств заинтересованных лиц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  <w:t xml:space="preserve">3.1. Сбор средств заинтересованных лиц на выполнение </w:t>
      </w:r>
      <w:r>
        <w:rPr>
          <w:rFonts w:eastAsia="Times New Roman" w:cs="Arial" w:ascii="Arial" w:hAnsi="Arial"/>
          <w:sz w:val="24"/>
          <w:szCs w:val="24"/>
        </w:rPr>
        <w:t xml:space="preserve">минимального (дополнительного) перечней работ по благоустройству дворовых территорий обеспечивают организации, управляющие многоквартирными домами, организации, осуществляющие содержание и текущий ремонт общего имущества собственников помещений в многоквартирных домах на специальном счете, </w:t>
      </w:r>
      <w:r>
        <w:rPr>
          <w:rFonts w:eastAsia="Times New Roman" w:cs="Arial" w:ascii="Arial" w:hAnsi="Arial"/>
          <w:bCs/>
          <w:sz w:val="24"/>
          <w:szCs w:val="24"/>
        </w:rPr>
        <w:t xml:space="preserve">открытом в российской кредитной организации и </w:t>
      </w:r>
      <w:r>
        <w:rPr>
          <w:rFonts w:eastAsia="Times New Roman" w:cs="Arial" w:ascii="Arial" w:hAnsi="Arial"/>
          <w:sz w:val="24"/>
          <w:szCs w:val="24"/>
        </w:rPr>
        <w:t>предназначенном для перечисления средств на благоустройство в целях софинансирования мероприятий муниципальной программы «Формирование современной городской среды муниципального образования города Шарыпово».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3.2. Специальный счет может быть открыт в российских кредитных организациях, величина собственных средств (капитала) которых составляет не менее чем двадцать миллиардов рублей. Центральный банк Российской Федерации ежеквартально размещает информацию о кредитных организациях, которые соответствуют требованиям, установленным настоящим пунктом, на своем официальном сайте в сети «Интернет».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3.3. Средства </w:t>
      </w:r>
      <w:r>
        <w:rPr>
          <w:rFonts w:eastAsia="Times New Roman" w:cs="Arial" w:ascii="Arial" w:hAnsi="Arial"/>
          <w:color w:val="000000"/>
          <w:sz w:val="24"/>
          <w:szCs w:val="24"/>
        </w:rPr>
        <w:t xml:space="preserve">на выполнение </w:t>
      </w:r>
      <w:r>
        <w:rPr>
          <w:rFonts w:eastAsia="Times New Roman" w:cs="Arial" w:ascii="Arial" w:hAnsi="Arial"/>
          <w:sz w:val="24"/>
          <w:szCs w:val="24"/>
        </w:rPr>
        <w:t>минимального (дополнительного) перечней работ по благоустройству дворовых территорий вносят собственники жилых (нежилых) помещений путем внесения данных денежных средств в структуре платы за жилое помещение, согласно платежному документу единовременно, через два месяца после включения дворовой территории в перечень дворов, подлежащих благоустройству в рамках муниципальной программы «Формирование современной городской среды муниципального образования города Шарыпово», либо равномерно до 10 декабря.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Председатель совета многоквартирного дома или иное уполномоченное лицо может обеспечить сбор средств заинтересованных лиц.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3.4. Размер средств вносимых собственниками помещений на </w:t>
      </w:r>
      <w:r>
        <w:rPr>
          <w:rFonts w:eastAsia="Times New Roman" w:cs="Arial" w:ascii="Arial" w:hAnsi="Arial"/>
          <w:color w:val="000000"/>
          <w:sz w:val="24"/>
          <w:szCs w:val="24"/>
        </w:rPr>
        <w:t xml:space="preserve">выполнение </w:t>
      </w:r>
      <w:r>
        <w:rPr>
          <w:rFonts w:eastAsia="Times New Roman" w:cs="Arial" w:ascii="Arial" w:hAnsi="Arial"/>
          <w:sz w:val="24"/>
          <w:szCs w:val="24"/>
        </w:rPr>
        <w:t>минимального (дополнительного) перечней работ по благоустройству дворовых территорий, рассчитывается как произведение сметной стоимости работ по благоустройству дворовой территории по муниципальному контракту, заключенному между МКУ «Служба городского хозяйства» и подрядной организацией, и доли в праве общей собственности на общее имущество в многоквартирном доме собственника жилого (нежилого) помещения, определяемой согласно части 1 ст.37 Жилищного кодекса РФ.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3.5. </w:t>
      </w:r>
      <w:r>
        <w:rPr>
          <w:rFonts w:eastAsia="Times New Roman" w:cs="Arial" w:ascii="Arial" w:hAnsi="Arial"/>
          <w:sz w:val="24"/>
          <w:szCs w:val="24"/>
        </w:rPr>
        <w:t>Организации, управляющие многоквартирными домами</w:t>
      </w:r>
      <w:r>
        <w:rPr>
          <w:rFonts w:eastAsia="Calibri" w:cs="Arial" w:ascii="Arial" w:hAnsi="Arial"/>
          <w:sz w:val="24"/>
          <w:szCs w:val="24"/>
        </w:rPr>
        <w:t xml:space="preserve">, </w:t>
      </w:r>
      <w:r>
        <w:rPr>
          <w:rFonts w:eastAsia="Times New Roman" w:cs="Arial" w:ascii="Arial" w:hAnsi="Arial"/>
          <w:sz w:val="24"/>
          <w:szCs w:val="24"/>
        </w:rPr>
        <w:t>организации осуществляющие содержание и текущий ремонт общего имущества собственников помещений в многоквартирных домах</w:t>
      </w:r>
      <w:r>
        <w:rPr>
          <w:rFonts w:eastAsia="Calibri" w:cs="Arial" w:ascii="Arial" w:hAnsi="Arial"/>
          <w:sz w:val="24"/>
          <w:szCs w:val="24"/>
        </w:rPr>
        <w:t xml:space="preserve"> перечисляют денежные средства, на счет </w:t>
      </w:r>
      <w:r>
        <w:rPr>
          <w:rFonts w:eastAsia="Times New Roman" w:cs="Arial" w:ascii="Arial" w:hAnsi="Arial"/>
          <w:sz w:val="24"/>
          <w:szCs w:val="24"/>
        </w:rPr>
        <w:t xml:space="preserve">МКУ «Служба городского хозяйства» </w:t>
      </w:r>
      <w:r>
        <w:rPr>
          <w:rFonts w:eastAsia="Calibri" w:cs="Arial" w:ascii="Arial" w:hAnsi="Arial"/>
          <w:sz w:val="24"/>
          <w:szCs w:val="24"/>
        </w:rPr>
        <w:t xml:space="preserve">по коду бюджетной классификации «Инициативные платежи, зачисляемые в бюджеты городских округов» 133 117 15020 04 0000 150, где ведется учет средств поступивших от заинтересованных лиц по многоквартирным домам, дворовые территории которых подлежат благоустройству согласно </w:t>
      </w:r>
      <w:r>
        <w:rPr>
          <w:rFonts w:eastAsia="Calibri" w:cs="Arial" w:ascii="Arial" w:hAnsi="Arial"/>
          <w:sz w:val="24"/>
          <w:szCs w:val="24"/>
          <w:lang w:eastAsia="en-US"/>
        </w:rPr>
        <w:t>муниципальной программе «Формирование современной городской среды муниципального образования города Шарыпово»</w:t>
      </w:r>
      <w:r>
        <w:rPr>
          <w:rFonts w:eastAsia="Calibri" w:cs="Arial" w:ascii="Arial" w:hAnsi="Arial"/>
          <w:sz w:val="24"/>
          <w:szCs w:val="24"/>
        </w:rPr>
        <w:t>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Данные по учету и списанию средств, поступивших от заинтересованных лиц, подлежат публикации на </w:t>
      </w:r>
      <w:r>
        <w:rPr>
          <w:rFonts w:eastAsia="Times New Roman" w:cs="Arial" w:ascii="Arial" w:hAnsi="Arial"/>
          <w:color w:val="000000" w:themeColor="text1"/>
          <w:sz w:val="24"/>
          <w:szCs w:val="24"/>
        </w:rPr>
        <w:t>официальном сайте муниципального образования города Шарыпово (</w:t>
      </w:r>
      <w:r>
        <w:rPr>
          <w:rFonts w:eastAsia="Times New Roman" w:cs="Arial" w:ascii="Arial" w:hAnsi="Arial"/>
          <w:color w:val="000000" w:themeColor="text1"/>
          <w:sz w:val="24"/>
          <w:szCs w:val="24"/>
          <w:lang w:val="en-US"/>
        </w:rPr>
        <w:t>https</w:t>
      </w:r>
      <w:r>
        <w:rPr>
          <w:rFonts w:eastAsia="Times New Roman" w:cs="Arial" w:ascii="Arial" w:hAnsi="Arial"/>
          <w:color w:val="000000" w:themeColor="text1"/>
          <w:sz w:val="24"/>
          <w:szCs w:val="24"/>
        </w:rPr>
        <w:t>://</w:t>
      </w:r>
      <w:r>
        <w:rPr>
          <w:rFonts w:eastAsia="Times New Roman" w:cs="Arial" w:ascii="Arial" w:hAnsi="Arial"/>
          <w:color w:val="000000" w:themeColor="text1"/>
          <w:sz w:val="24"/>
          <w:szCs w:val="24"/>
          <w:lang w:val="en-US"/>
        </w:rPr>
        <w:t>sharypovo</w:t>
      </w:r>
      <w:r>
        <w:rPr>
          <w:rFonts w:eastAsia="Times New Roman" w:cs="Arial" w:ascii="Arial" w:hAnsi="Arial"/>
          <w:color w:val="000000" w:themeColor="text1"/>
          <w:sz w:val="24"/>
          <w:szCs w:val="24"/>
        </w:rPr>
        <w:t>.</w:t>
      </w:r>
      <w:r>
        <w:rPr>
          <w:rFonts w:eastAsia="Times New Roman" w:cs="Arial" w:ascii="Arial" w:hAnsi="Arial"/>
          <w:color w:val="000000" w:themeColor="text1"/>
          <w:sz w:val="24"/>
          <w:szCs w:val="24"/>
          <w:lang w:val="en-US"/>
        </w:rPr>
        <w:t>gosuslugi</w:t>
      </w:r>
      <w:r>
        <w:rPr>
          <w:rFonts w:eastAsia="Times New Roman" w:cs="Arial" w:ascii="Arial" w:hAnsi="Arial"/>
          <w:color w:val="000000" w:themeColor="text1"/>
          <w:sz w:val="24"/>
          <w:szCs w:val="24"/>
        </w:rPr>
        <w:t>.</w:t>
      </w:r>
      <w:r>
        <w:rPr>
          <w:rFonts w:eastAsia="Times New Roman" w:cs="Arial" w:ascii="Arial" w:hAnsi="Arial"/>
          <w:color w:val="000000" w:themeColor="text1"/>
          <w:sz w:val="24"/>
          <w:szCs w:val="24"/>
          <w:lang w:val="en-US"/>
        </w:rPr>
        <w:t>ru</w:t>
      </w:r>
      <w:r>
        <w:rPr>
          <w:rFonts w:eastAsia="Times New Roman" w:cs="Arial" w:ascii="Arial" w:hAnsi="Arial"/>
          <w:color w:val="000000" w:themeColor="text1"/>
          <w:sz w:val="24"/>
          <w:szCs w:val="24"/>
        </w:rPr>
        <w:t>) и направляются в общественную комиссию ежемесячно в срок до 15 числа месяца, следующего за отчетным.</w:t>
      </w:r>
    </w:p>
    <w:p>
      <w:pPr>
        <w:sectPr>
          <w:footnotePr>
            <w:numFmt w:val="decimal"/>
          </w:footnote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54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Списание средств заинтересованных лиц на оплату выполненных работ обеспечивается с учетом сроков, предусмотренных муниципальными контрактами на выполнение работ по благоустройству дворовых территорий. </w:t>
      </w:r>
    </w:p>
    <w:p>
      <w:pPr>
        <w:pStyle w:val="Normal"/>
        <w:widowControl w:val="false"/>
        <w:spacing w:lineRule="auto" w:line="240" w:before="0" w:after="0"/>
        <w:ind w:left="9639" w:hanging="0"/>
        <w:rPr>
          <w:rFonts w:ascii="Arial" w:hAnsi="Arial" w:eastAsia="Times New Roman" w:cs="Arial"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  <w:lang w:eastAsia="en-US"/>
        </w:rPr>
        <w:t>Приложение №6</w:t>
      </w:r>
    </w:p>
    <w:p>
      <w:pPr>
        <w:pStyle w:val="Normal"/>
        <w:spacing w:lineRule="auto" w:line="240" w:before="0" w:after="0"/>
        <w:ind w:left="9639" w:hanging="0"/>
        <w:rPr>
          <w:rFonts w:ascii="Arial" w:hAnsi="Arial" w:eastAsia="Times New Roman" w:cs="Arial"/>
          <w:b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  <w:lang w:eastAsia="en-US"/>
        </w:rPr>
        <w:t>к муниципальной программе «Формирование современной городской среды муниципального образования города Шарыпово»</w:t>
      </w:r>
    </w:p>
    <w:p>
      <w:pPr>
        <w:pStyle w:val="Normal"/>
        <w:spacing w:lineRule="auto" w:line="259" w:before="0" w:after="0"/>
        <w:jc w:val="center"/>
        <w:rPr>
          <w:rFonts w:ascii="Arial" w:hAnsi="Arial" w:eastAsia="Calibri" w:cs="Arial"/>
          <w:b/>
          <w:sz w:val="24"/>
          <w:szCs w:val="24"/>
          <w:lang w:eastAsia="en-US"/>
        </w:rPr>
      </w:pPr>
      <w:r>
        <w:rPr>
          <w:rFonts w:eastAsia="Calibri" w:cs="Arial" w:ascii="Arial" w:hAnsi="Arial"/>
          <w:b/>
          <w:sz w:val="24"/>
          <w:szCs w:val="24"/>
          <w:lang w:eastAsia="en-US"/>
        </w:rPr>
      </w:r>
    </w:p>
    <w:tbl>
      <w:tblPr>
        <w:tblW w:w="1460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3"/>
        <w:gridCol w:w="1890"/>
        <w:gridCol w:w="1247"/>
        <w:gridCol w:w="1731"/>
        <w:gridCol w:w="1776"/>
        <w:gridCol w:w="1683"/>
        <w:gridCol w:w="1649"/>
        <w:gridCol w:w="1559"/>
        <w:gridCol w:w="1135"/>
        <w:gridCol w:w="1416"/>
      </w:tblGrid>
      <w:tr>
        <w:trPr>
          <w:trHeight w:val="300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Calibri" w:cs="Arial" w:ascii="Arial" w:hAnsi="Arial"/>
                <w:color w:val="000000"/>
                <w:sz w:val="24"/>
                <w:szCs w:val="24"/>
                <w:lang w:eastAsia="en-US"/>
              </w:rPr>
              <w:t>Адресный перечень дворовых территорий, нуждающихся в благоустройстве</w:t>
            </w:r>
          </w:p>
        </w:tc>
      </w:tr>
      <w:tr>
        <w:trPr>
          <w:trHeight w:val="300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Calibri" w:cs="Arial" w:ascii="Arial" w:hAnsi="Arial"/>
                <w:color w:val="000000"/>
                <w:sz w:val="24"/>
                <w:szCs w:val="24"/>
                <w:lang w:eastAsia="en-US"/>
              </w:rPr>
              <w:t>и подлежащих благоустройству в период 2024-2026г.г.</w:t>
            </w:r>
          </w:p>
        </w:tc>
      </w:tr>
      <w:tr>
        <w:trPr>
          <w:trHeight w:val="300" w:hRule="exact"/>
        </w:trPr>
        <w:tc>
          <w:tcPr>
            <w:tcW w:w="5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89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4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73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77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68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6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390" w:hRule="atLeast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№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Площадь жилых и нежилых помещений, кв. м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Реквизиты протокола общего собрания собственников помещений в многоквартирном доме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Дата поступления предложений заинтересованных лиц в орган местного самоуправления об участии в выполнении работ по благоустройству дворовой территории</w:t>
            </w:r>
          </w:p>
        </w:tc>
        <w:tc>
          <w:tcPr>
            <w:tcW w:w="489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Финансовое участие, тыс. руб.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Вид трудового участия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Наименование управляющей организации</w:t>
            </w:r>
          </w:p>
        </w:tc>
      </w:tr>
      <w:tr>
        <w:trPr>
          <w:trHeight w:val="1200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8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7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6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Стоимость работ по благоустройству, всего, тыс. руб.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 том числе минимальный перечень работ по благоустройству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1617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8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7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6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65" w:firstLine="65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доля финансового участия по минимальному перечню работ, %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913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Кишиневская, д. 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3898,2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№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 от 25.06.2023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28.06.2023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3 501 536,00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3 501 536,00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уборка территории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ООО «ДРЭУ»</w:t>
            </w:r>
          </w:p>
        </w:tc>
      </w:tr>
      <w:tr>
        <w:trPr>
          <w:trHeight w:val="829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3-й, д.13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6971,9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№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 от 03.08.2023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07.08.2023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3 053 271,00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3 053 271,00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уборка территории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ООО «Меридиан»</w:t>
            </w:r>
          </w:p>
        </w:tc>
      </w:tr>
      <w:tr>
        <w:trPr>
          <w:trHeight w:val="727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1-й, д.1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ООО "Меридиан"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1-й, д.2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1-й, д.5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1-й, д. 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1-й, д.7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1-й, д.11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1-й, д.12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1-й, д.13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1-й, д.14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1-й, д.18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1-й, д.25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1-й, д.26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1-й, д.27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3-й, д.6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3-й, д.7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3-й, д.8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3-й, д.8а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3-й, д.16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3-й, д.18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3-й, д.20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3-й, д.22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3-й, д.25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7-й, д.9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7-й, д.10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7-й, д.12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7-й, д.15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Северный, д.32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958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пер. Молодежный, д.1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ШМРО ПАО "Красноярскэнергосбыт"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Кишиневская, д. 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ООО «ДРЭУ»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Кишиневская, д. 9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Молодогвардейцев, д. 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Молодогвардейцев, д.10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1-й, д. 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ООО "Меридиан"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1-й, д.3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1-й, д.4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3-й, д.1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3-й, д.2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3-й, д.5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3-й, д.10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3-й, д.11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3-й, д.17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3-й, д.19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3-й, д.21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3-й, д. 23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3-й, д.24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3-й, д.26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4-й, д.24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ООО УК "Вера"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 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 15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 1/3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 1/5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д.1/6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д.1/7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д.1/8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д.1/9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д.1/10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 1/11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 1/12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 1/14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 1/15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д.1/16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д.1/20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д.4/1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д.4/2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д.4/3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 4/4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 4/5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 4/6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 4/7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2-й, д. 4/8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3-й, д.9/1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ООО УК "Инновация"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4-й, д. 17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4-й, д. 18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4-й, д. 20/1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4-й, д.25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4-й, д.27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6-й, д.2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6-й, д.1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ООО УК "Восточная"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6-й, д. 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6-й, д. 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6-й, д. 11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6-й, д.13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6-й, д. 15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6-й, д.17а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6-й, д.22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6-й, д.54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6-й, д.36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ООО УК "Западная"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6-й, д. 37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6-й, д.38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6-й, д. 39А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6-й, д. 47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6-й, д.52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7-й, д. 11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7-й, д.13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7-й, д. 14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Пионерный, д.2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ООО "ПЖКХ"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Пионерный, д.2а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Пионерный, д.3-1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Пионерный, д.11б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Пионерный, д.21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Пионерный, д.23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Пионерный, д. 25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Пионерный, д.27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Пионерный, д.30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Пионерный, д.31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Пионерный, д.43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Пионерный, д.52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Пионерный, д.53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Пионерный, д.101/1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Пионерный, д.101/2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Пионерный, д.101/3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Пионерный, д.156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Пионерный, д.163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Пионерный, д.164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Северный, д.3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Северный, д.4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Северный, д.5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Северный, д. 31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Северный, д.40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Северный, д.40а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12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 Шарыпово, мкр. Северный, д.33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ООО "КАТЭК- Жилсервис"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ул.19 съезда ВЛКСМ, д. 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ООО "ДРЭУ"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19 съезда ВЛКСМ, д. 18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9 мая, д. 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9 Мая, д. 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9 Мая, д. 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9 мая, д. 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9 Мая, д. 17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Дружбы, д. 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Комсомольская, д. 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Пионеров КАТЭКа, д.19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Пионеров КАТЭКа, 35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Пионеров КАТЭКа, д. 37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Пионеров КАТЭКа, д. 51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Пионеров КАТЭКа, д. 51А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Пионеров КАТЭКа, д. 57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Пионеров КАТЭКа, д. 59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Пионеров КАТЭКа, д. 61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Пионеров КАТЭКа, д. 63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Шахтерская, д.2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Шахтерская, д.6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Шахтерская, д. 20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Шахтерская, д. 22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пер. Школьный, д.2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ООО УК "Диалог"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пер. Школьный, д.8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пер. Школьный, д.10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Дружбы, д.5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Пионеров КАТЭКа, д.29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Советская, д.11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Советская, д.13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Советская, д.15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Советская, д.21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г.п. Дубинино, ул. Советская, д.23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exact"/>
        </w:trPr>
        <w:tc>
          <w:tcPr>
            <w:tcW w:w="5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89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4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73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77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68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6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1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Примечание:</w:t>
            </w:r>
          </w:p>
        </w:tc>
      </w:tr>
      <w:tr>
        <w:trPr>
          <w:trHeight w:val="70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&lt;*&gt; Виды трудового участия:</w:t>
            </w:r>
          </w:p>
        </w:tc>
      </w:tr>
      <w:tr>
        <w:trPr>
          <w:trHeight w:val="147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выполнение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 и другие работы (покраска оборудования, озеленение территории, посадка деревьев, охрана объекта);</w:t>
            </w:r>
          </w:p>
        </w:tc>
      </w:tr>
      <w:tr>
        <w:trPr>
          <w:trHeight w:val="70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предоставление строительных материалов, техники и т.д.</w:t>
            </w:r>
          </w:p>
        </w:tc>
      </w:tr>
    </w:tbl>
    <w:p>
      <w:pPr>
        <w:sectPr>
          <w:footnotePr>
            <w:numFmt w:val="decimal"/>
          </w:footnote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 w:val="false"/>
        <w:spacing w:lineRule="auto" w:line="240" w:before="0" w:after="0"/>
        <w:ind w:left="9356" w:hanging="0"/>
        <w:rPr>
          <w:rFonts w:ascii="Arial" w:hAnsi="Arial" w:eastAsia="Times New Roman" w:cs="Arial"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  <w:lang w:eastAsia="en-US"/>
        </w:rPr>
        <w:t>Приложение №7</w:t>
      </w:r>
    </w:p>
    <w:p>
      <w:pPr>
        <w:pStyle w:val="Normal"/>
        <w:tabs>
          <w:tab w:val="clear" w:pos="708"/>
          <w:tab w:val="left" w:pos="9356" w:leader="none"/>
        </w:tabs>
        <w:spacing w:lineRule="auto" w:line="240" w:before="0" w:after="0"/>
        <w:ind w:left="9356" w:hanging="0"/>
        <w:rPr>
          <w:rFonts w:ascii="Arial" w:hAnsi="Arial" w:eastAsia="Times New Roman" w:cs="Arial"/>
          <w:b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  <w:lang w:eastAsia="en-US"/>
        </w:rPr>
        <w:t>к муниципальной программе «Формирование современной городской среды муниципального образования города Шарыпово»</w:t>
      </w:r>
    </w:p>
    <w:p>
      <w:pPr>
        <w:pStyle w:val="Normal"/>
        <w:spacing w:lineRule="auto" w:line="259" w:before="0" w:after="160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</w:r>
    </w:p>
    <w:p>
      <w:pPr>
        <w:pStyle w:val="Normal"/>
        <w:spacing w:lineRule="auto" w:line="259" w:before="0" w:after="160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</w:r>
    </w:p>
    <w:tbl>
      <w:tblPr>
        <w:tblW w:w="15903" w:type="dxa"/>
        <w:jc w:val="left"/>
        <w:tblInd w:w="-4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7"/>
        <w:gridCol w:w="1134"/>
        <w:gridCol w:w="980"/>
        <w:gridCol w:w="863"/>
        <w:gridCol w:w="1290"/>
        <w:gridCol w:w="1274"/>
        <w:gridCol w:w="852"/>
        <w:gridCol w:w="1288"/>
        <w:gridCol w:w="1134"/>
        <w:gridCol w:w="1406"/>
        <w:gridCol w:w="1274"/>
        <w:gridCol w:w="1277"/>
        <w:gridCol w:w="1275"/>
        <w:gridCol w:w="1288"/>
      </w:tblGrid>
      <w:tr>
        <w:trPr>
          <w:trHeight w:val="315" w:hRule="atLeast"/>
        </w:trPr>
        <w:tc>
          <w:tcPr>
            <w:tcW w:w="15902" w:type="dxa"/>
            <w:gridSpan w:val="1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Адресный перечень общественных территорий, нуждающихся в благоустройстве и подлежащих благоустройству в период 2024-2026г.г</w:t>
            </w:r>
          </w:p>
        </w:tc>
      </w:tr>
      <w:tr>
        <w:trPr>
          <w:trHeight w:val="315" w:hRule="exact"/>
        </w:trPr>
        <w:tc>
          <w:tcPr>
            <w:tcW w:w="56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3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98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6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9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85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8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3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40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7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28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№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393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Адрес общественной территории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Общая площадь общественной территории, га</w:t>
            </w: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Наличие урн на общественной территории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Наличие освещения на общественной территории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Наличие лавок на общественной территории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Наличие малых архитектурных форм на общественной территории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Наличие асфальтированного проезда на земельном участке</w:t>
            </w:r>
          </w:p>
        </w:tc>
      </w:tr>
      <w:tr>
        <w:trPr>
          <w:trHeight w:val="19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наименование муниципального образования (муниципального района/ городского округа/ сельского поселения)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тип населенного пункта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физическое расположение общественной территории,адрес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наименование общественной территории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назначение</w:t>
            </w:r>
          </w:p>
        </w:tc>
        <w:tc>
          <w:tcPr>
            <w:tcW w:w="12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2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14</w:t>
            </w:r>
          </w:p>
        </w:tc>
      </w:tr>
      <w:tr>
        <w:trPr>
          <w:trHeight w:val="153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город Шарыпово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Шарыпово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территория расположена в северо-восточной части города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парк "Центральный" в 4 мкр.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24:57:0000017:2291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21,21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(58 шт.)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(133 шт.)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(90 шт.)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(26 шт.)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</w:tr>
      <w:tr>
        <w:trPr>
          <w:trHeight w:val="178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городской поселок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Дубинино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территория расположена в юго-восточной части городского поселка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сквер "Молодежный"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отдых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24:57:0000000:10186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1,69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(17 шт.)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(57 шт.)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(41 шт.)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(16 шт.)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Шарыпово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территория расположена в северо-западной части города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сквер "Первостроителей КАТЭКа"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отдых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24:57:0000020:981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1,76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(8 шт.)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(72 шт.)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(8 шт.)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Шарыпово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территория расположена в юго-западной части города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парк "Белый"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24:57:0000002:3216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2,32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(24 шт.)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(58 шт.)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(27 шт.)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 шт.)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Шарыпово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территория расположена в северо-восточной части города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парк "Зеленый островок"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24:57:0000005:6550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(13 шт.)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(59 шт.)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(13 шт.)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(2 шт.)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городской поселок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Дубинино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территория расположена в центральной части городского поселка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сквер "Шахтерский"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1,03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</w:tr>
      <w:tr>
        <w:trPr>
          <w:trHeight w:val="562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Шарыпово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территория расположена в центральной части города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парк "Победы"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24:57:0000037:2390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(11 шт.)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(58 шт.)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(8 шт.)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Шарыпово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территория расположена в северо-восточной части города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сквер "Революции"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отдых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24:57:0000022:31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1,26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(8 шт.)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(8 шт.)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Шарыпово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территория расположена в северо-западной части города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парк "Энергетиков"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отдых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24:57:0000037:2398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4,63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(17 шт.)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(49 шт.)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(30 шт.)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(14 шт.)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u w:val="single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u w:val="single"/>
              </w:rPr>
              <w:t>10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Шарыпово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территория расположена в центральной части города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сквер "Комсомольский"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отдых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0,32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(7 шт.)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(14 шт.)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(6 шт.)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имеется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Шарыпово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территория расположена в северо-западной части города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парк «Динопарк»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отдых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NewRomanPSMT" w:cs="Arial" w:ascii="Arial" w:hAnsi="Arial"/>
                <w:sz w:val="24"/>
                <w:szCs w:val="24"/>
              </w:rPr>
              <w:t>24:57:0000017:997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3,7884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отсутствует</w:t>
            </w:r>
          </w:p>
        </w:tc>
      </w:tr>
    </w:tbl>
    <w:p>
      <w:pPr>
        <w:pStyle w:val="Normal"/>
        <w:spacing w:lineRule="auto" w:line="259" w:before="0" w:after="160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</w:r>
    </w:p>
    <w:p>
      <w:pPr>
        <w:pStyle w:val="Normal"/>
        <w:spacing w:lineRule="auto" w:line="259" w:before="0" w:after="160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</w:r>
    </w:p>
    <w:p>
      <w:pPr>
        <w:sectPr>
          <w:footnotePr>
            <w:numFmt w:val="decimal"/>
          </w:footnote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59" w:before="0" w:after="160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</w:r>
    </w:p>
    <w:p>
      <w:pPr>
        <w:pStyle w:val="Normal"/>
        <w:widowControl w:val="false"/>
        <w:spacing w:lineRule="auto" w:line="240" w:before="0" w:after="0"/>
        <w:ind w:left="5103" w:hanging="0"/>
        <w:jc w:val="both"/>
        <w:rPr>
          <w:rFonts w:ascii="Arial" w:hAnsi="Arial" w:eastAsia="Times New Roman" w:cs="Arial"/>
          <w:sz w:val="24"/>
          <w:szCs w:val="24"/>
          <w:lang w:eastAsia="en-US"/>
        </w:rPr>
      </w:pPr>
      <w:bookmarkStart w:id="4" w:name="Par1034"/>
      <w:bookmarkStart w:id="5" w:name="P41"/>
      <w:bookmarkEnd w:id="4"/>
      <w:bookmarkEnd w:id="5"/>
      <w:r>
        <w:rPr>
          <w:rFonts w:eastAsia="Times New Roman" w:cs="Arial" w:ascii="Arial" w:hAnsi="Arial"/>
          <w:sz w:val="24"/>
          <w:szCs w:val="24"/>
          <w:lang w:eastAsia="en-US"/>
        </w:rPr>
        <w:t>Приложение №8</w:t>
      </w:r>
    </w:p>
    <w:p>
      <w:pPr>
        <w:pStyle w:val="Normal"/>
        <w:spacing w:lineRule="auto" w:line="259" w:before="0" w:after="160"/>
        <w:ind w:left="5103" w:hanging="0"/>
        <w:jc w:val="both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  <w:lang w:eastAsia="en-US"/>
        </w:rPr>
        <w:t>к муниципальной программе «Формирование современной городской среды муниципального образования города Шарыпово»</w:t>
      </w:r>
    </w:p>
    <w:p>
      <w:pPr>
        <w:pStyle w:val="Normal"/>
        <w:spacing w:lineRule="auto" w:line="259" w:before="0" w:after="160"/>
        <w:jc w:val="center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</w:r>
    </w:p>
    <w:p>
      <w:pPr>
        <w:pStyle w:val="Normal"/>
        <w:spacing w:lineRule="auto" w:line="259" w:before="0" w:after="160"/>
        <w:jc w:val="center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>Визуализированный перечень образцов элементов благоустройства, предлагаемых к размещению на дворовой территории по минимальному перечню</w:t>
      </w:r>
    </w:p>
    <w:p>
      <w:pPr>
        <w:pStyle w:val="Normal"/>
        <w:spacing w:lineRule="auto" w:line="259" w:before="0" w:after="160"/>
        <w:jc w:val="center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>Установка скамеек</w:t>
      </w:r>
    </w:p>
    <w:p>
      <w:pPr>
        <w:pStyle w:val="Normal"/>
        <w:spacing w:lineRule="auto" w:line="259" w:before="0" w:after="160"/>
        <w:rPr>
          <w:rFonts w:ascii="Arial" w:hAnsi="Arial" w:eastAsia="Calibri" w:cs="Arial"/>
          <w:sz w:val="24"/>
          <w:szCs w:val="24"/>
        </w:rPr>
      </w:pPr>
      <w:r>
        <w:rPr/>
        <w:drawing>
          <wp:inline distT="0" distB="0" distL="0" distR="0">
            <wp:extent cx="2847975" cy="2847975"/>
            <wp:effectExtent l="0" t="0" r="0" b="0"/>
            <wp:docPr id="10" name="Рисунок 6" descr="Картинки по запросу парковая скам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6" descr="Картинки по запросу парковая скамь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Arial" w:ascii="Arial" w:hAnsi="Arial"/>
          <w:sz w:val="24"/>
          <w:szCs w:val="24"/>
          <w:lang w:eastAsia="en-US"/>
        </w:rPr>
        <w:t xml:space="preserve">  </w:t>
      </w:r>
      <w:r>
        <w:rPr>
          <w:rFonts w:eastAsia="Calibri" w:cs="Arial" w:ascii="Arial" w:hAnsi="Arial"/>
          <w:sz w:val="24"/>
          <w:szCs w:val="24"/>
        </w:rPr>
        <w:t xml:space="preserve">              </w:t>
      </w:r>
      <w:r>
        <w:rPr/>
        <w:drawing>
          <wp:inline distT="0" distB="0" distL="0" distR="0">
            <wp:extent cx="2257425" cy="2257425"/>
            <wp:effectExtent l="0" t="0" r="0" b="0"/>
            <wp:docPr id="11" name="Рисунок 5" descr="Картинки по запросу парковая скам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5" descr="Картинки по запросу парковая скамь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59" w:before="0" w:after="160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"/>
        <w:spacing w:lineRule="auto" w:line="259" w:before="0" w:after="160"/>
        <w:jc w:val="center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Установка урн</w:t>
      </w:r>
    </w:p>
    <w:p>
      <w:pPr>
        <w:pStyle w:val="Normal"/>
        <w:spacing w:lineRule="auto" w:line="259" w:before="0" w:after="160"/>
        <w:rPr>
          <w:rFonts w:ascii="Arial" w:hAnsi="Arial" w:eastAsia="Calibri" w:cs="Arial"/>
          <w:sz w:val="24"/>
          <w:szCs w:val="24"/>
          <w:lang w:eastAsia="en-US"/>
        </w:rPr>
      </w:pPr>
      <w:r>
        <w:rPr/>
        <w:drawing>
          <wp:inline distT="0" distB="0" distL="0" distR="0">
            <wp:extent cx="1657350" cy="2486025"/>
            <wp:effectExtent l="0" t="0" r="0" b="0"/>
            <wp:docPr id="12" name="Рисунок 4" descr="Картинки по запросу урна улич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4" descr="Картинки по запросу урна уличная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Arial" w:ascii="Arial" w:hAnsi="Arial"/>
          <w:sz w:val="24"/>
          <w:szCs w:val="24"/>
          <w:lang w:eastAsia="en-US"/>
        </w:rPr>
        <w:t xml:space="preserve">                  </w:t>
      </w:r>
      <w:r>
        <w:rPr/>
        <w:drawing>
          <wp:inline distT="0" distB="0" distL="0" distR="0">
            <wp:extent cx="2752725" cy="2752725"/>
            <wp:effectExtent l="0" t="0" r="0" b="0"/>
            <wp:docPr id="13" name="Рисунок 3" descr="Картинки по запросу урна улич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" descr="Картинки по запросу урна уличная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59" w:before="0" w:after="160"/>
        <w:jc w:val="center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  <w:lang w:eastAsia="en-US"/>
        </w:rPr>
        <w:t>Обеспечение освещения дворовых территорий</w:t>
      </w:r>
    </w:p>
    <w:p>
      <w:pPr>
        <w:pStyle w:val="Normal"/>
        <w:spacing w:lineRule="auto" w:line="259" w:before="0" w:after="160"/>
        <w:rPr>
          <w:rFonts w:ascii="Arial" w:hAnsi="Arial" w:eastAsia="Calibri" w:cs="Arial"/>
          <w:sz w:val="24"/>
          <w:szCs w:val="24"/>
        </w:rPr>
      </w:pPr>
      <w:r>
        <w:rPr/>
        <w:drawing>
          <wp:inline distT="0" distB="0" distL="0" distR="0">
            <wp:extent cx="2762250" cy="2762250"/>
            <wp:effectExtent l="0" t="0" r="0" b="0"/>
            <wp:docPr id="14" name="Рисунок 2" descr="Картинки по запросу уличный фона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2" descr="Картинки по запросу уличный фонарь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Arial" w:ascii="Arial" w:hAnsi="Arial"/>
          <w:sz w:val="24"/>
          <w:szCs w:val="24"/>
        </w:rPr>
        <w:t xml:space="preserve"> </w:t>
      </w:r>
      <w:r>
        <w:rPr/>
        <w:drawing>
          <wp:inline distT="0" distB="0" distL="0" distR="0">
            <wp:extent cx="2724150" cy="2724150"/>
            <wp:effectExtent l="0" t="0" r="0" b="0"/>
            <wp:docPr id="15" name="Рисунок 1" descr="Картинки по запросу уличный фонарь насте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" descr="Картинки по запросу уличный фонарь настенный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59" w:before="0" w:after="160"/>
        <w:jc w:val="center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Ремонт дворовых проездов</w:t>
      </w:r>
    </w:p>
    <w:p>
      <w:pPr>
        <w:pStyle w:val="Normal"/>
        <w:spacing w:lineRule="auto" w:line="259" w:before="0" w:after="160"/>
        <w:jc w:val="center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sectPr>
          <w:footnotePr>
            <w:numFmt w:val="decimal"/>
          </w:footnote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59" w:before="0" w:after="160"/>
        <w:rPr>
          <w:rFonts w:ascii="Arial" w:hAnsi="Arial" w:eastAsia="Calibri" w:cs="Arial"/>
          <w:sz w:val="24"/>
          <w:szCs w:val="24"/>
          <w:lang w:eastAsia="en-US"/>
        </w:rPr>
      </w:pPr>
      <w:r>
        <w:rPr>
          <w:rFonts w:eastAsia="Calibri" w:cs="Arial" w:ascii="Arial" w:hAnsi="Arial"/>
          <w:sz w:val="24"/>
          <w:szCs w:val="24"/>
        </w:rPr>
        <w:t xml:space="preserve">             </w:t>
      </w:r>
      <w:r>
        <w:rPr/>
        <w:drawing>
          <wp:inline distT="0" distB="0" distL="0" distR="0">
            <wp:extent cx="5182235" cy="3066415"/>
            <wp:effectExtent l="0" t="0" r="0" b="0"/>
            <wp:docPr id="16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Arial" w:ascii="Arial" w:hAnsi="Arial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left="10348" w:firstLine="709"/>
        <w:rPr>
          <w:rFonts w:ascii="Arial" w:hAnsi="Arial" w:eastAsia="Times New Roman" w:cs="Arial"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  <w:lang w:eastAsia="en-US"/>
        </w:rPr>
        <w:t>Приложение №9</w:t>
      </w:r>
    </w:p>
    <w:p>
      <w:pPr>
        <w:pStyle w:val="Normal"/>
        <w:spacing w:lineRule="auto" w:line="240" w:before="0" w:after="0"/>
        <w:ind w:left="10348" w:hanging="0"/>
        <w:rPr>
          <w:rFonts w:ascii="Arial" w:hAnsi="Arial" w:eastAsia="Times New Roman" w:cs="Arial"/>
          <w:b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  <w:lang w:eastAsia="en-US"/>
        </w:rPr>
        <w:t>к муниципальной программе «Формирование современной городской среды муниципального образования города Шарыпово»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 w:cs="Arial"/>
          <w:bCs/>
          <w:sz w:val="24"/>
          <w:szCs w:val="24"/>
        </w:rPr>
      </w:pPr>
      <w:r>
        <w:rPr>
          <w:rFonts w:eastAsia="Times New Roman" w:cs="Arial" w:ascii="Arial" w:hAnsi="Arial"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 w:cs="Arial"/>
          <w:bCs/>
          <w:sz w:val="24"/>
          <w:szCs w:val="24"/>
        </w:rPr>
      </w:pPr>
      <w:r>
        <w:rPr>
          <w:rFonts w:eastAsia="Times New Roman" w:cs="Arial" w:ascii="Arial" w:hAnsi="Arial"/>
          <w:bCs/>
          <w:sz w:val="24"/>
          <w:szCs w:val="24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tbl>
      <w:tblPr>
        <w:tblpPr w:bottomFromText="0" w:horzAnchor="page" w:leftFromText="180" w:rightFromText="180" w:tblpX="578" w:tblpY="199" w:topFromText="0" w:vertAnchor="text"/>
        <w:tblW w:w="1544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26"/>
        <w:gridCol w:w="1608"/>
        <w:gridCol w:w="1370"/>
        <w:gridCol w:w="1558"/>
        <w:gridCol w:w="1276"/>
        <w:gridCol w:w="1692"/>
        <w:gridCol w:w="1124"/>
        <w:gridCol w:w="1086"/>
        <w:gridCol w:w="48"/>
        <w:gridCol w:w="991"/>
        <w:gridCol w:w="1134"/>
        <w:gridCol w:w="1134"/>
        <w:gridCol w:w="1598"/>
      </w:tblGrid>
      <w:tr>
        <w:trPr>
          <w:trHeight w:val="531" w:hRule="atLeast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 xml:space="preserve">№ 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п/п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Адрес объекта недвижимого имущества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Общая площадь земельного участка, кв.м.</w:t>
            </w: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Наличие урн на земельном участке</w:t>
            </w:r>
          </w:p>
        </w:tc>
        <w:tc>
          <w:tcPr>
            <w:tcW w:w="10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Наличие освещения на земельном участке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Наличие лавок на земельном участке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Наличие малых архитек-турных форм на земельном участке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Наличие асфальти-рованного проезда на земельном участке</w:t>
            </w:r>
          </w:p>
        </w:tc>
      </w:tr>
      <w:tr>
        <w:trPr>
          <w:trHeight w:val="2287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Наименование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(муниципаль-ного района/ городского округа/сельского поселения), наименование населенного пункта, адрес объекта недвижимого имущества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Физическое расположение общественной территории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Наименование объекта недвижимого имущества, расположенного на земельном участке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Вид пользования  объекта недвижимого имущества/ земельного участка (аренда, собственность, безвозмездное пользование)</w:t>
            </w:r>
          </w:p>
        </w:tc>
        <w:tc>
          <w:tcPr>
            <w:tcW w:w="1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0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03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326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</w:tr>
      <w:tr>
        <w:trPr>
          <w:trHeight w:val="326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4"/>
                <w:szCs w:val="24"/>
                <w:u w:val="single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  <w:u w:val="single"/>
              </w:rPr>
              <w:t>Красноярский край, г. Шарыпово, 1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1-й, корп. №15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г. Шарыпово, 1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торгово -производственного комплекса "Корейский Смак»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24:57:0000037:1251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3520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1-й, 27А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г. Шарыпово, 1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«Орбита»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24:57:0000037:66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1149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1-й, 3А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1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«Феникс»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24:57:0000037:63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933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 1-й 26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1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нежилого здания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24:57:0000037:32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  <w:u w:val="single"/>
              </w:rPr>
              <w:t>Красноярский край, г. Шарыпово, 2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г.Шарыпово, мкр. 2, уч-к 19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«Мебель КМК»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24:57:0000002:241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2154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2-й, д. 10А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«Искра»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24:57:0000002:81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230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2-й, д. 14В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Бизнес-центра «Сибирский»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24:57:0000002:104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3463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город Шарыпово, 2 микрорайон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Бизнес-центра «Сибирский»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24:57:0000002:235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1338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2, №13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«Сбербанк»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24:57:0000002:117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3756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город Шарыпово, 2 мкр., в 7.5 м от нежилого здания №13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нежилого здания - административно-торгового комплекса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24:57:0000002:199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2152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город Шарыпово, улица Горького, участок №54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«Турист»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24:57:0000002:236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1169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2-й, д. 1/18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«Базыр»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24:57:0000002:101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1687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2, 18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«Для друзей»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24:57:0000002:106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2, 8Б-1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«Водолей»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24:57:0000002:173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2, 8 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«У Касьяна»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24:57:0000002:51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2 микрорайон, №8 Б-2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«Лейла»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24:57:0000002:74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2, 17Б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«ЦУМ»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24:57:0000002:107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мкр.2, №17 "В"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24:57:0000002:2905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1696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2-й, д. 6А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«Все для дома»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24:57:0000002:105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1831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2 микрорайон, № 7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24:57:0000002:234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3224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2, 1а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«Гастрономчик»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2-й, 1/5А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«Сюрприз»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24:57:0000002:96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2, уч-к 5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24:57:0000002:2875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1260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пр-т Байконур, с юго-западной стороны нежилого здания №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- мини-рынка «Лейла»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24:57:0000002:242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978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пр-т Байконур, № 1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- мини-рынка «Лейла»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24:57:0000002:73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637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пр-т Байконур, №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«Лейла»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24:57:0000002:82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 Шарыпово, пр-кт Байконур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нежилого комплекса многоцелевого назначения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24:57:0000002:97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1859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2 мкр, 8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бассейна "Жемчужина"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1847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город Шарыпово, 2 мк-н, № 17а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кафе «У камина»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24:57:0000002:230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533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2, № 15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«Симпатия»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24:57:0000002:94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1681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2, 14А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«Симпатия» и кафе «Кристалл»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24:57:0000002:99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877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  <w:u w:val="single"/>
              </w:rPr>
              <w:t>Красноярский край, г. Шарыпово, проспект Центральный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пр-т Центральный, №16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24:57:0000002:3200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3951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пр-кт Центральный, № 14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нежилого здания – кафе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24:57:0000002:55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пр-кт Центральный, № 14А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нежилого здания – кафе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24:57:0000002:2880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 Шарыпово пр-кт Центральный № 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- автомоечного комплекса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24:57:0000002:189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1301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 Шарыпово пр-кт Центральный № 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- автомоечного комплекса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24:57:0000002:119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966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пр. Центральный, № 55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нежилого здания - шиномонтажной мастерской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24:57:0000004:5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1455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в 1 м на юг от земельного участка по пр-ту Центральный, №55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станции технического обслуживания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24:57:0000004:72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3029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пр. Центральный, №55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нежилого здания – станции технического обслуживания (технический осмотр, полировка, ремонт 5 автомобилей)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24:57:0000004:12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1814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пр-кт Центральный, №59/1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нежилого здания - автосервисного комплекса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24:57:0000004:74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пр-кт Центральный, №59/2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станции технического обслуживания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24:57:0000004:77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999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пр-т Центральный, №59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станции технического обслуживания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24:57:0000004:70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проспект Центральный, №61/3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универсального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24:57:0000004:51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1049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проспект Центральный, №61/2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универсального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24:57:0000004:54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проспект Центральный, №61/1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универсального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24:57:0000004:53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проспект Центральный, №61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универсального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24:57:0000004:52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пр-т Байконур, №3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нежилого здания - автовокзала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24:57:0000004:57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5897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9, д.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размещение объекта незавершенного строительства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24:57:0000047:40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11287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пр-кт Центральный, 51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"Евродом"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24:57:0000004:7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386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пр-кт Центральный, 53/2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24:57:0000004:82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4200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43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  <w:u w:val="single"/>
              </w:rPr>
              <w:t>Красноярский край, г. Шарыпово, квартал Энергостроителей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кв-л Энергостроителей, ул. Березовая, №30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квартал Энергостроителей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торгово-офисного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24:57:0000041:629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5720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кв. Энергостроителей, ул. Березовая, № 28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квартал Энергостроителей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спортивно-оздоровительного комплекса «Лето»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24:57:0000041:266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5024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  <w:u w:val="single"/>
              </w:rPr>
              <w:t>Красноярский край, г. Шарыпово, Пионерный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Пионерный, 154/2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24:57:0000038:76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Пионерный, 30А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«Тамара»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24:57:0000038:85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233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Пионерный, № 155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«Витязь»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24:57:0000038:49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Пионерный, 26/1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«Перекресток»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24:57:0000038:67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Пионерный, 15А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«Светотехника»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24:57:0000038:15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219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город Шарыпово, микрорайон Пионерный, №16/1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«Электрика +»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24:57:0000038:73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448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Пионерный, 11/1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«Спортмода»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24:57:0000038:68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Пионерный, 11/1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«Спортмода»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24:57:0000038:138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Пионерный, 2/1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«Иртыш»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24:57:0000038:59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Пионерный, 1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«Ветеран»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24:57:0000038:77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464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Пионерный, № 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«Торговый центр»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24:57:0000038:2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7327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Пионерный, № 46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«Городского рынка»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24:57:0000038:65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8710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Пионерный, 45А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24:57:0000038:134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326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Пионерный, 45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–рынка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24:57:0000038:79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4252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  <w:u w:val="single"/>
              </w:rPr>
              <w:t>Красноярский край, г. Шарыпово, старая часть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Горького, 67 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«Ретро»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24:57:0000034:31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Горького, с восточной стороны нежилого здания № 67 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реконструкция нежилого здания – магазина «Ретро»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24:57:0000034:508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1733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Горького, уч-к 49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«Все для дома»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24:57:0000021:43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872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Горького, с южной стороны от нежилого здания № 49а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24:57:0000021:78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416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Горького, № 79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торгового центра «Атриум»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24:57:0000034:142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1535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Горького, № 85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 «Нельсон»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24:57:0000034:30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718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Горького, № 87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мастерской по ремонту бытовой техники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24:57:0000034:37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420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Российская, 134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Российская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 «Облака»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24:57:0000005:102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10877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Российская, 132А/1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Российская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станции технического обслуживания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24:57:0000005:1058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1379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Российская, 130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Российская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 "Планета"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24:57:0000010:48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2965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Российская, 108А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Российская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 "Анюта"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24:57:0000010:59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Октябрьская, № 50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24:57:0000012:3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5630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Октябрьская, 48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24:57:0000012:80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788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Российская, здание № 13 А, часть № 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склада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24:57:0000012:5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Октябрьская, №44/3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24:57:0000012:156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1164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Октябрьская, 28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 "Гермес"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24:57:0000013:106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Октябрьская, 30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шиномонтажной мастерской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24:57:0000013:56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671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 Шарыпово, ул Октябрьская, д 28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 "Руслан"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24:57:0000013:53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</w:rPr>
              <w:t>1022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Заводская, д.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Заводская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 автозапчастей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24:57:0000021:2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</w:rPr>
              <w:t>1104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Заводская, № 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Заводская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склада хранения пищевых продуктов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24:57:0000019:29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</w:rPr>
              <w:t>625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Заводская, 6 А/1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Заводская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24:57:0000019:30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</w:rPr>
              <w:t>3259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Заводская, 8а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Заводская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производственной базы и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24:57:0000020:14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</w:rPr>
              <w:t>3670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Заводская, д. 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Заводская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24:57:0000020:15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</w:rPr>
              <w:t>8825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Спортивная, 1а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Спортивная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мелкооптовой базы "Восток"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24:57:0000020:1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</w:rPr>
              <w:t>1588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Спортивная, 1а/1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Спортивная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мелкооптовой базы "Восток"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24:57:0000020:13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</w:rPr>
              <w:t>1326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Спортивная, 1а/5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Спортивная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торгово-промышленного комплекса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24:57:0000020:34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</w:rPr>
              <w:t>1895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пр-т Энергетиков, №9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пр. Энергетиков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24:57:0000017:1170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</w:rPr>
              <w:t>2628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Солнечная, № 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Солнечная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24:57:0000018:31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</w:rPr>
              <w:t>1232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Кирова, дом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Кирова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 "Север"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24:57:0000014:117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</w:rPr>
              <w:t>738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Кирова, дом 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Кирова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 "Мария"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24:57:0000014:11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</w:rPr>
              <w:t>1693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Кирова, 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Кирова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24:57:0000014:61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</w:rPr>
              <w:t>400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Кирова, 11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Кирова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складов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24:57:0000014:127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</w:rPr>
              <w:t>1050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Индустриальная,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24:57:0000034:413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268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Индустриальная, №1А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 - пекарни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24:57:0000034:58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741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Пионерная промбаза, ул. Индустриальная, уч-к 1 "Г"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24:57:0000034:483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5874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Пионерная промбаза, ул. Индустриальная, 3/13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автосалона «Премьер»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24:57:0000034:143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5473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Пионерная промбаза, ул. Индустриальная, №3/12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базы автотранспортного цеха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24:57:0000034:201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4451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Пионерная промбаза, ул. Индустриальная, № 9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деревообрабатывающей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24:57:0000035:259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7413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Пионерная промбаза, ул. Индустриальная, уч-к 38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станции технического обслуживания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24:57:0000036:493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993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Ленина, № 73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Ленина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24:57:0000031:88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938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Ленина, № 17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Ленина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-  магазина «Ленинский»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24:57:0000015:104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Ленина, 19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Ленина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- 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24:57:0000029:2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Красноярский край, г. Шарыпово, пер. МТМ, в 43 м к юго западу от ж/д, д. №7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Юбилейная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нежилого здания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24:57:0000035:572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5970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Красноярский край, г. Шарыпово, ул. Юбилейная, д. № 7 "В"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Юбилейная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 xml:space="preserve">строительство </w:t>
            </w: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24:57:0000035:600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3195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Красноярский край, г. Шарыпово, ул. Юбилейная, д. № 7 "Г"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Юбилейная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 xml:space="preserve">строительство </w:t>
            </w: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24:57:0000035:599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2175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Красноярский край, г. Шарыпово, ул. Юбилейная, № 7 «Д»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Юбилейная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 xml:space="preserve">строительство </w:t>
            </w: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24:57:0000035:642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2153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Красноярский край, г. Шарыпово, пер. Фомина, д. н/з 91/1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Фомина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размещения и эксплуатации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24:57:0000035:268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851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Красноярский край, г. Шарыпово, пер. Фомина, д. №91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Фомина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 xml:space="preserve">строительство </w:t>
            </w: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нежилого здания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24:57:0000035:273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340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  <w:u w:val="single"/>
              </w:rPr>
              <w:t>Красноярский край, г. Шарыпово, 3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Красноярский край, г. Шарыпово, мкр. 3-й, 23А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24:57:0000003:56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Красноярский край, г. Шарыпово, мкр. 3, 24А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и кафе «Незнакомка»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24:57:0000003:52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765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3, №3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«Парус»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24:57:0000003:30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3-й, д. 4А, кв. 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«Багира»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24:57:0000003:54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628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3, д. 17А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«Виктория»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24:57:0000003:2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1912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3, д. 17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«Кулина»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24:57:0000003:29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735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3 мкр., №16/2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       «Папа Светофор»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24:57:0000003:2612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2750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3, уч-к 16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нежилого здания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24:57:0000003:2623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3795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3, уч-к 13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нежилого здания - аптеки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24:57:0000003:134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529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802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3 микрорайон, участок 13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«Симпатия»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24:57:0000003:156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5517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3 микрорайон, в 1 м к западу от многоквартирного жилого дома №14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24:57:0000003:2786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239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3 микрорайон, № 6/1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нежилого здания – магазина "Рябинка"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24:57:0000003:32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338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  <w:u w:val="single"/>
              </w:rPr>
              <w:t>Красноярский край, г. Шарыпово, 4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4, уч-к 18/1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крытой автостоянки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24:57:0000017:852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4, №19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24:57:0000017:1169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3249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4, уч-к 19/1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торгово-развлекательного центра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24:57:0000017:1186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4171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4 мкр., №20/2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24:57:0000017:1180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340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4, уч-к 23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24:57:0000017:1005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815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пр-кт Энергетиков, уч-к 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многофункционального культурного центра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Безвозмездное пользование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24:57:0000017:997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40 000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  <w:u w:val="single"/>
              </w:rPr>
              <w:t>Красноярский край, г. Шарыпово, 7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7, №1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крытого катка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Постоянное бессрочное пользование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24:57:0000045:1909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42 379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7 мкр., №12-1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24:57:0000045:2522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7, 14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 «Денис»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24:57:0000045:102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667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7, №14"Б"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24:57:0000045:2284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543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 Шарыпово ул Норильская участок № 10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24:57:0000045:339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г.Шарыпово, 7 мкр., в 20 м к югу от жилого дома №9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24:57:0000045:2436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7 мкр., № 20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детского сада на 220 мест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Постоянное бессрочное пользование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24:57:0000045:406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10384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 Шарыпово ул Норильская № 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 и кафе «Кофейня»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24:57:0000045:355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 Шарыпово ул Норильская № 2/1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 и кафе «Кофейня»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24:57:0000045:385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469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ул. Геодезическая, 112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ул. Геодезическая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 кафе «Листвяг»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24:57:0000044:451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1614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  <w:u w:val="single"/>
              </w:rPr>
              <w:t>Красноярский край, г. Шарыпово, 6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6-й, д. 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 "Дом торговли"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24:57:0000001:57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4475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6 мкр., уч-к 6/2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24:57:0000001:3834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1566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6-й, д. 13/1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 "Рамиг"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24:57:0000001:117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 6, 14А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 "Ткани"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24:57:0000001:4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6-й, 14 А-1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 "Оранжевый кит"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24:57:0000001:125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645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6-й, д. 41А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 "Командор"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24:57:0000001:5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1125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71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6, зд. 46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 "Симпатия"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24:57:0000001:22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638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6-й, д. 51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 "Прохор"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24:57:0000001:72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294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6-й, д. 52 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 "Березка"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24:57:0000001:112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 6-й, д. 52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 "Мальвина"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24:57:0000001:287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6-й, д. 38А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 "Байкал"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24:57:0000001:124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6-й, зд. 21А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 "Оазис"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24:57:0000001:964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1687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микрорайон 6, № 21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24:57:0000005:1297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 6-й, № 21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 "Кубик"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24:57:0000001:43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990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6 мкр., в 40 м на север от многоквартирного жилого дома №602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нежилого здания - магазина автозапчастей и промтоваров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24:57:0000001:4045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2318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6 мкр., около многоквартирного жилого дома №602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строительство нежилого здания - магазина автозапчастей и промтоваров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24:57:0000001:159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1482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город Шарыпово, 6 мкр., № 3А-6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24:57:0000001:137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6 мкр., № 3А-5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24:57:0000001:139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6 мкр, №3А-3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24:57:0000001:82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6-й, 3 А-2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24:57:0000001:127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178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6-й, 3 А-1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24:57:0000001:126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6, здание №3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  "Кукуруза"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24:57:0000001:3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770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6-й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  "Водолей"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24:57:0000001:122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319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  <w:u w:val="single"/>
              </w:rPr>
              <w:t>Красноярский край, г. Шарыпово, проспект Преображенский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пр-кт Преображенский, №47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пр. Преображенский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автосервиса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24:57:0000044:841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1208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пр-т Преображенский, №53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пр. Преображенский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24:57:0000005:3495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3398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пр-т Преображенский, №55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пр. Преображенский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строительство нежилого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24:57:0000044:927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992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пр-т Преображенский, №51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пр. Преображенский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строительство автомойки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24:57:0000044:874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2815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  <w:u w:val="single"/>
              </w:rPr>
              <w:t>Красноярский край, г. Шарыпово, мкр. Северный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170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город Шарыпово, микрорайон Северный,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24:57:0000007:104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171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город Шарыпово, микрорайон Северный, участок № 32А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24:57:0000007:186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282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172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Северный, №32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24:57:0000007:1259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176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173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Северный, уч-к 11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производственного цеха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24:57:0000007:1105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1833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174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Северный, 12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склада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24:57:0000007:88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2789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175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мкр. Северный, 24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пекарни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24:57:0000007:4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1334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176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микрорайон Северный, № 28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24:57:0000007:164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986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372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b/>
                <w:sz w:val="24"/>
                <w:szCs w:val="24"/>
                <w:u w:val="single"/>
                <w:lang w:eastAsia="en-US"/>
              </w:rPr>
              <w:t>Красноярский край, г. Шарыпово, гп Дубинино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177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г.Шарыпово, рп Дубинино, ул. Советская, уч-к 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размещение автотранспортного цеха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24:57:0100010:459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18177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178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рп Дубинино, пер. Школьный, №2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24:57:0100012:365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429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179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рп Дубинино, ул. Кишиневская, № 3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24:57:0100003:465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442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р.п. Дубинино, ул. Пионеров КАТЭКа, № 12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24:57:0100003:2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566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рп. Дубинино, ул. 19 съезда ВЛКСМ, уч-к 2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нежилого здания - автосервисного центра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24:57:0100002:448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2514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рп. Дубинино, ул. 19 съезда ВЛКСМ, уч-к 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24:57:0100002:455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1405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п. Дубинино, ул. Пионеров КАТЭКа, 17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 "Мария"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24:57:0100004:1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1559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рп Дубинино, ул. Пионеров КАТЭКа, №40А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24:57:0100005:6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п.Дубинино, ул.9 Мая, №17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24:57:0100005:96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223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рп Дубинино, ул. Шахтерская, №6-1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мини-пекарни и склада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24:57:0100005:10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291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рп. Дубинино, ул. Шахтерская, 18А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 "Тайга"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24:57:0100005:108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608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 Шарыпово,  гп Дубинино, ул Шахтерская, д 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24:57:0100005:16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рп Дубинино, ул. Шахтерская, №3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24:57:0100005:2255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1175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п. Дубинино, ул. Шахтерская, 9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Размещение рынка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24:57:0100005:111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995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рп Дубинино, ул. Шахтерская, №9 "А"/1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Размещение рынка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24:57:0100005:2245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1491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рп Дубинино, ул. Шахтерская, №5/1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24:57:0100005:2262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175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Красноярский край, г. Шарыпово, рп Дубинино, ул. Шахтерская, №5/2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24:57:0100005:2265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Красноярский край, г. Шарыпово, рп Дубинино, ул. Шахтерская, №5/3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24:57:0100005:2264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рп Дубинино, ул. Шахтерская, уч-к 9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24:57:0100005:2091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502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рп Дубинино, ул. Олега Кошевого, №18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нежилого здания - кафе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24:57:0100004:2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1594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п. Дубинино, ул. Пионеров КАТЭКа, 7а-2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24:57:0100004:52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1330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п. Дубинино, ул. Пионеров КАТЭКа, № 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24:57:0100003:54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454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рп Дубинино, ул. Труда, №5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24:57:0100004:1073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рп. Дубинино, ул. Московская, №1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24:57:0100006:231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1581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п. Дубинино, ул. Комсомольская, 16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24:57:0100004:5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eastAsia="Calibri" w:cs="Arial" w:ascii="Arial" w:hAnsi="Arial" w:eastAsiaTheme="minorHAnsi"/>
                <w:b/>
                <w:sz w:val="24"/>
                <w:szCs w:val="24"/>
                <w:u w:val="single"/>
                <w:lang w:eastAsia="en-US"/>
              </w:rPr>
              <w:t>Красноярский край, г. Шарыпово, гп Горячегорск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рп. Горячегорск, ул. Центральная, 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Горячегорск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24:57:0200004:24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797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п. Горячегорск, ул. Лесная, 27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Горячегорск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размещение лыжной базы "Соболек"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24:57:0200005:64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47433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</w:rPr>
            </w:pPr>
            <w:r>
              <w:rPr>
                <w:rFonts w:eastAsia="Calibri" w:cs="Arial" w:eastAsiaTheme="minorHAnsi" w:ascii="Arial" w:hAnsi="Arial"/>
                <w:sz w:val="24"/>
                <w:szCs w:val="24"/>
              </w:rPr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Красноярский край, г. Шарыпово, рп. Горячегорск, ул. Долгий Лог, уч-к 22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г. Шарыпово,   гп Горячегорск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строительство горнолыжной базы «Долгий Лог»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cs="Arial" w:ascii="Arial" w:hAnsi="Arial" w:eastAsiaTheme="minorHAnsi"/>
                <w:sz w:val="24"/>
                <w:szCs w:val="24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24:57:0200005:110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30575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</w:rPr>
            </w:pPr>
            <w:r>
              <w:rPr>
                <w:rFonts w:eastAsia="Calibri" w:cs="Arial" w:eastAsiaTheme="minorHAnsi" w:ascii="Arial" w:hAnsi="Arial"/>
                <w:sz w:val="24"/>
                <w:szCs w:val="24"/>
              </w:rPr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Arial" w:hAnsi="Arial" w:eastAsia="Calibri" w:cs="Arial" w:eastAsia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отсутствует</w:t>
            </w:r>
          </w:p>
        </w:tc>
      </w:tr>
    </w:tbl>
    <w:p>
      <w:pPr>
        <w:sectPr>
          <w:footnotePr>
            <w:numFmt w:val="decimal"/>
          </w:footnote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 w:val="false"/>
        <w:spacing w:lineRule="auto" w:line="240" w:before="0" w:after="0"/>
        <w:ind w:left="9639" w:hanging="0"/>
        <w:rPr>
          <w:rFonts w:ascii="Arial" w:hAnsi="Arial" w:eastAsia="Times New Roman" w:cs="Arial"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  <w:lang w:eastAsia="en-US"/>
        </w:rPr>
        <w:t>Приложение №10</w:t>
      </w:r>
    </w:p>
    <w:p>
      <w:pPr>
        <w:pStyle w:val="Normal"/>
        <w:spacing w:lineRule="auto" w:line="240" w:before="0" w:after="0"/>
        <w:ind w:left="9639" w:hanging="0"/>
        <w:rPr>
          <w:rFonts w:ascii="Arial" w:hAnsi="Arial" w:eastAsia="Times New Roman" w:cs="Arial"/>
          <w:b/>
          <w:sz w:val="24"/>
          <w:szCs w:val="24"/>
          <w:lang w:eastAsia="en-US"/>
        </w:rPr>
      </w:pPr>
      <w:r>
        <w:rPr>
          <w:rFonts w:eastAsia="Times New Roman" w:cs="Arial" w:ascii="Arial" w:hAnsi="Arial"/>
          <w:sz w:val="24"/>
          <w:szCs w:val="24"/>
          <w:lang w:eastAsia="en-US"/>
        </w:rPr>
        <w:t>к муниципальной программе «Формирование современной городской среды муниципального образования города Шарыпово»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Паспорт дворовой территории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индивидуальных жилых домов и земельных участков, предоставленных для их размещения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tbl>
      <w:tblPr>
        <w:tblW w:w="15168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2551"/>
        <w:gridCol w:w="1418"/>
        <w:gridCol w:w="1559"/>
        <w:gridCol w:w="992"/>
        <w:gridCol w:w="1559"/>
        <w:gridCol w:w="1135"/>
        <w:gridCol w:w="1700"/>
        <w:gridCol w:w="1702"/>
        <w:gridCol w:w="1417"/>
        <w:gridCol w:w="1133"/>
      </w:tblGrid>
      <w:tr>
        <w:trPr>
          <w:trHeight w:val="231" w:hRule="atLeast"/>
        </w:trPr>
        <w:tc>
          <w:tcPr>
            <w:tcW w:w="151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Общие сведения о территории благоустройства</w:t>
            </w:r>
          </w:p>
        </w:tc>
      </w:tr>
      <w:tr>
        <w:trPr>
          <w:trHeight w:val="1618" w:hRule="atLeast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Наименование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(муниципального района/городского округа/</w:t>
            </w:r>
            <w:r>
              <w:rPr>
                <w:rFonts w:eastAsia="Calibri" w:cs="Arial" w:ascii="Arial" w:hAnsi="Arial"/>
                <w:sz w:val="24"/>
                <w:szCs w:val="24"/>
                <w:lang w:eastAsia="en-US"/>
              </w:rPr>
              <w:t>сельского поселения</w:t>
            </w:r>
            <w:r>
              <w:rPr>
                <w:rFonts w:eastAsia="Times New Roman" w:cs="Arial" w:ascii="Arial" w:hAnsi="Arial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тип населенного пункта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тип улицы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наименование улицы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номер дома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Численность населения, проживающего в пределах территории,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Оценка уровня благоустроенности территории (благоустроенная/не благоустроенная)*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Соответствие внешнего вида ИЖС правилам благоустройства (да/ нет)</w:t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10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tbl>
      <w:tblPr>
        <w:tblW w:w="15168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1559"/>
        <w:gridCol w:w="1275"/>
        <w:gridCol w:w="1276"/>
        <w:gridCol w:w="710"/>
        <w:gridCol w:w="849"/>
        <w:gridCol w:w="1843"/>
        <w:gridCol w:w="143"/>
        <w:gridCol w:w="2410"/>
        <w:gridCol w:w="707"/>
        <w:gridCol w:w="1702"/>
        <w:gridCol w:w="567"/>
        <w:gridCol w:w="2126"/>
      </w:tblGrid>
      <w:tr>
        <w:trPr>
          <w:trHeight w:val="171" w:hRule="atLeast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Общие сведения о жилых домах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Количественные характеристики</w:t>
            </w:r>
          </w:p>
        </w:tc>
      </w:tr>
      <w:tr>
        <w:trPr>
          <w:trHeight w:val="276" w:hRule="atLeast"/>
        </w:trPr>
        <w:tc>
          <w:tcPr>
            <w:tcW w:w="1006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реквизиты правового акта об изъятии земельного участка, на котором расположен жилой дом для государственных или муниципальных нужд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общая площадь жилых и нежилых помещений в доме, кв. м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количество квартир, шт.</w:t>
            </w:r>
          </w:p>
        </w:tc>
      </w:tr>
      <w:tr>
        <w:trPr>
          <w:trHeight w:val="276" w:hRule="atLeast"/>
        </w:trPr>
        <w:tc>
          <w:tcPr>
            <w:tcW w:w="10065" w:type="dxa"/>
            <w:gridSpan w:val="8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4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69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дата (ДД.ММ.ГГГГ), заключения межведомственной комиссии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номер заключения межведомственной комиссии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дата (ДД.ММ.ГГГГ) распорядительного акта органа местного самоуправления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номер распорядительного акта органа местного самоуправления</w:t>
            </w:r>
          </w:p>
        </w:tc>
        <w:tc>
          <w:tcPr>
            <w:tcW w:w="24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69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11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12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15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16</w:t>
            </w:r>
          </w:p>
        </w:tc>
      </w:tr>
      <w:tr>
        <w:trPr>
          <w:trHeight w:val="236" w:hRule="atLeast"/>
        </w:trPr>
        <w:tc>
          <w:tcPr>
            <w:tcW w:w="151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Оборудование дома инженерными системами</w:t>
            </w:r>
          </w:p>
        </w:tc>
      </w:tr>
      <w:tr>
        <w:trPr>
          <w:trHeight w:val="276" w:hRule="atLeast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Наличие системы электроснабжения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Оценка технического состояния (удовлетворительное/неудовлетворительное)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Наличие системы отопления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Тип системы отопления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Оценка технического состояния (удовлетворительное/неудовлетворительное)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Наличие системы горячего водоснабжения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Тип системы горячего водоснабжения</w:t>
            </w:r>
          </w:p>
        </w:tc>
      </w:tr>
      <w:tr>
        <w:trPr>
          <w:trHeight w:val="296" w:hRule="atLeast"/>
        </w:trPr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55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5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260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26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142" w:hRule="atLeast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17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21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20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tbl>
      <w:tblPr>
        <w:tblW w:w="15168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2267"/>
        <w:gridCol w:w="1702"/>
        <w:gridCol w:w="1700"/>
        <w:gridCol w:w="2978"/>
        <w:gridCol w:w="1843"/>
        <w:gridCol w:w="1512"/>
        <w:gridCol w:w="3165"/>
      </w:tblGrid>
      <w:tr>
        <w:trPr>
          <w:trHeight w:val="28" w:hRule="atLeast"/>
        </w:trPr>
        <w:tc>
          <w:tcPr>
            <w:tcW w:w="151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Оборудование дома инженерными системами</w:t>
            </w:r>
          </w:p>
        </w:tc>
      </w:tr>
      <w:tr>
        <w:trPr>
          <w:trHeight w:val="276" w:hRule="atLeast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Оценка технического состояния (удовлетворительное</w:t>
              <w:br/>
              <w:t>/неудовлетворительное)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Наличие системы холодного водоснабжения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Наличие системы холодного водоснабжения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Оценка технического состояния (удовлетворительное/неудовлетворительное)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Наличие системы водоотведения</w:t>
            </w:r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Тип системы водоотведения</w:t>
            </w:r>
          </w:p>
        </w:tc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Оценка технического состояния (удовлетворительное/неудовлетворительное)</w:t>
            </w:r>
          </w:p>
        </w:tc>
      </w:tr>
      <w:tr>
        <w:trPr>
          <w:trHeight w:val="405" w:hRule="atLeast"/>
        </w:trPr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9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5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31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27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tbl>
      <w:tblPr>
        <w:tblW w:w="15168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677"/>
        <w:gridCol w:w="1843"/>
        <w:gridCol w:w="1702"/>
        <w:gridCol w:w="2409"/>
        <w:gridCol w:w="1843"/>
        <w:gridCol w:w="2693"/>
      </w:tblGrid>
      <w:tr>
        <w:trPr>
          <w:trHeight w:val="170" w:hRule="atLeast"/>
        </w:trPr>
        <w:tc>
          <w:tcPr>
            <w:tcW w:w="15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Сведения о дворовой территории</w:t>
            </w:r>
          </w:p>
        </w:tc>
      </w:tr>
      <w:tr>
        <w:trPr>
          <w:trHeight w:val="276" w:hRule="atLeast"/>
        </w:trPr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Общая площадь дворовой территории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Наличие зданий и сооружений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Назначение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зданий и сооружений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Наличие ограждений дворовой территории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Материал ограждения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Расстояние ограждения от дорожного полотна</w:t>
            </w:r>
          </w:p>
        </w:tc>
      </w:tr>
      <w:tr>
        <w:trPr>
          <w:trHeight w:val="276" w:hRule="atLeast"/>
        </w:trPr>
        <w:tc>
          <w:tcPr>
            <w:tcW w:w="46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</w:tc>
      </w:tr>
      <w:tr>
        <w:trPr>
          <w:trHeight w:val="104" w:hRule="atLeast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29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33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tbl>
      <w:tblPr>
        <w:tblW w:w="15168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2267"/>
        <w:gridCol w:w="1561"/>
        <w:gridCol w:w="1274"/>
        <w:gridCol w:w="1418"/>
        <w:gridCol w:w="1135"/>
        <w:gridCol w:w="1559"/>
        <w:gridCol w:w="1417"/>
        <w:gridCol w:w="4535"/>
      </w:tblGrid>
      <w:tr>
        <w:trPr>
          <w:trHeight w:val="231" w:hRule="atLeast"/>
        </w:trPr>
        <w:tc>
          <w:tcPr>
            <w:tcW w:w="151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Характеристики благоустройства</w:t>
            </w:r>
          </w:p>
        </w:tc>
      </w:tr>
      <w:tr>
        <w:trPr>
          <w:trHeight w:val="1695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Требует ремонта дорожное покрытие проезжих частей (да/нет)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Требует ремонта дорожное покрытие пешеходных дорожек, тротуаров (да/нет)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Наличие достаточного освещения территорий (да/нет_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Наличие площадок (детских, спортивных, для отхыха и т.д.) (количество)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Наличие оборудованной контейнерной площадки (выделенная) (да/нет)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Достаточность озеленения (газонов, кустарников, деревьев, цветочного формления) (да/нет)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Наличие достаточного количества малых архитектурных форм (да/нет)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Наличие приспособлений для маломобильных групп населения (опорных поручней, специального оборудования детских и спортивных площадках, спусков, пандусов для обеспечения беспрепятственного перемещения) (да/нет)</w:t>
            </w:r>
          </w:p>
        </w:tc>
      </w:tr>
      <w:tr>
        <w:trPr/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  <w:t>41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/>
      </w:r>
    </w:p>
    <w:sectPr>
      <w:footnotePr>
        <w:numFmt w:val="decimal"/>
      </w:footnotePr>
      <w:type w:val="nextPage"/>
      <w:pgSz w:orient="landscape" w:w="16838" w:h="11906"/>
      <w:pgMar w:left="1134" w:right="1134" w:gutter="0" w:header="0" w:top="170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widowControl w:val="false"/>
        <w:spacing w:lineRule="auto" w:line="240" w:before="0" w:after="0"/>
        <w:ind w:firstLine="426"/>
        <w:jc w:val="both"/>
        <w:rPr>
          <w:rFonts w:ascii="Times New Roman" w:hAnsi="Times New Roman"/>
        </w:rPr>
      </w:pPr>
      <w:r>
        <w:rPr>
          <w:rStyle w:val="Style20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Согласно Федеральному закону от 06.10.2003 № 131-ФЗ к вопросам местного значения городских округов (п.25 ст.16) и поселений (п.19 ст.14) отнесено утверждение Правила благоустройства городских округов и поселений, соответственно.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Правила благоустройства территорий поселений, городских округов должны быть приведены в соответствие с рекомендациями министерства строительства и ЖКХ РФ, утвержденными приказом от 13.04.2017 № 711/пр и утверждены в срок до 01.09.2017.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Согласно ст. 28 федерального закона от 06.10.2003 № 131-ФЗ Правила благоустройства территорий поселений, городских округов должны выноситься на публичные слушания.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решений.</w:t>
      </w:r>
    </w:p>
  </w:footnote>
  <w:footnote w:id="3"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Style w:val="Style20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концепции отражается настоящее и будущее территории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характеристика, описание (текстовое, графическое) территории в настоящее время, место расположения (адрес), анализ существующих сценариев использования, анализ проблем, анализ ценностей и потенциала территории, задачи по развитию территории;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характеристика, описание (текстовое, графическое), планируемые сценарии использования территории по результатам работ по благоустройству.</w:t>
      </w:r>
    </w:p>
  </w:footnote>
  <w:footnote w:id="4"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Style w:val="Style20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Согласно ст. 14.2 закона Красноярского края от 02.10.2008 № 7-2161 «Об административных правонарушениях» о</w:t>
      </w:r>
      <w:r>
        <w:rPr>
          <w:rFonts w:ascii="Times New Roman" w:hAnsi="Times New Roman"/>
          <w:bCs/>
          <w:sz w:val="24"/>
          <w:szCs w:val="24"/>
        </w:rPr>
        <w:t xml:space="preserve">рганы местного самоуправления городских округов, поселений края наделяются государственными полномочиями по созданию и обеспечению деятельности административных комиссий в соответствии с </w:t>
      </w:r>
      <w:hyperlink r:id="rId1">
        <w:r>
          <w:rPr>
            <w:rFonts w:ascii="Times New Roman" w:hAnsi="Times New Roman"/>
            <w:bCs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/>
          <w:bCs/>
          <w:sz w:val="24"/>
          <w:szCs w:val="24"/>
        </w:rPr>
        <w:t xml:space="preserve"> края от 23.04.2009 № 8-3170. Административные комиссии рассматривают дела об административных правонарушениях, предусмотренных ст. </w:t>
      </w:r>
      <w:hyperlink r:id="rId2">
        <w:r>
          <w:rPr>
            <w:rFonts w:ascii="Times New Roman" w:hAnsi="Times New Roman"/>
            <w:bCs/>
            <w:color w:val="0000FF"/>
            <w:sz w:val="24"/>
            <w:szCs w:val="24"/>
          </w:rPr>
          <w:t>5.1</w:t>
        </w:r>
      </w:hyperlink>
      <w:r>
        <w:rPr>
          <w:rFonts w:ascii="Times New Roman" w:hAnsi="Times New Roman"/>
          <w:bCs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Нарушение правил благоустройства городов и других населенных пунктов»</w:t>
      </w:r>
      <w:r>
        <w:rPr>
          <w:rFonts w:ascii="Times New Roman" w:hAnsi="Times New Roman"/>
          <w:bCs/>
          <w:sz w:val="24"/>
          <w:szCs w:val="24"/>
        </w:rPr>
        <w:t xml:space="preserve"> Закона </w:t>
      </w:r>
      <w:r>
        <w:rPr>
          <w:rFonts w:ascii="Times New Roman" w:hAnsi="Times New Roman"/>
          <w:sz w:val="24"/>
          <w:szCs w:val="24"/>
        </w:rPr>
        <w:t>«Об административных правонарушениях».</w:t>
      </w:r>
    </w:p>
  </w:footnote>
  <w:footnote w:id="5">
    <w:p>
      <w:pPr>
        <w:pStyle w:val="Style33"/>
        <w:widowControl w:val="false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Style20"/>
        </w:rPr>
        <w:footnoteRef/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Инвентаризация дворовых территорий с учетом их физического состояния проводится в порядке, установленном правительством Красноярского края.</w:t>
      </w:r>
    </w:p>
  </w:footnote>
  <w:footnote w:id="6">
    <w:p>
      <w:pPr>
        <w:pStyle w:val="ConsPlusNormal1"/>
        <w:widowControl w:val="false"/>
        <w:ind w:firstLine="284"/>
        <w:jc w:val="both"/>
        <w:rPr>
          <w:rFonts w:ascii="Times New Roman" w:hAnsi="Times New Roman" w:cs="Times New Roman"/>
          <w:szCs w:val="22"/>
        </w:rPr>
      </w:pPr>
      <w:r>
        <w:rPr>
          <w:rStyle w:val="Style20"/>
        </w:rPr>
        <w:footnoteRef/>
      </w:r>
      <w:r>
        <w:rPr>
          <w:rFonts w:cs="Times New Roman" w:ascii="Times New Roman" w:hAnsi="Times New Roman"/>
          <w:szCs w:val="22"/>
        </w:rPr>
        <w:t xml:space="preserve"> </w:t>
      </w:r>
      <w:r>
        <w:rPr>
          <w:rFonts w:cs="Times New Roman" w:ascii="Times New Roman" w:hAnsi="Times New Roman"/>
          <w:kern w:val="2"/>
          <w:szCs w:val="22"/>
        </w:rPr>
        <w:t>Доля финансового участия заинтересованных лиц от сметной стоимости работ по благоустройству: 2% - минимальный перечень.</w:t>
      </w:r>
    </w:p>
  </w:footnote>
  <w:footnote w:id="7">
    <w:p>
      <w:pPr>
        <w:pStyle w:val="Normal"/>
        <w:widowControl w:val="false"/>
        <w:spacing w:lineRule="auto" w:line="240" w:before="0" w:after="0"/>
        <w:ind w:firstLine="540"/>
        <w:jc w:val="both"/>
        <w:rPr/>
      </w:pPr>
      <w:r>
        <w:rPr>
          <w:rStyle w:val="Style20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Согласно ст.16 федерального закона от 29.12.2004 № 189-Фз в случае, если земельный участок, на котором расположены многоквартирный дом и иные входящие в состав такого дома</w:t>
      </w:r>
      <w:r>
        <w:rPr>
          <w:rFonts w:ascii="Times New Roman" w:hAnsi="Times New Roman"/>
          <w:sz w:val="24"/>
          <w:szCs w:val="24"/>
        </w:rPr>
        <w:t xml:space="preserve"> объекты недвижимого имущества, не сформирован до введения в действие Жилищного </w:t>
      </w:r>
      <w:hyperlink r:id="rId3">
        <w:r>
          <w:rPr>
            <w:rFonts w:ascii="Times New Roman" w:hAnsi="Times New Roman"/>
            <w:color w:val="0000FF"/>
            <w:sz w:val="24"/>
            <w:szCs w:val="24"/>
          </w:rPr>
          <w:t>кодекса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Федерации, на основании решения общего собрания собственников помещений в многоквартирном доме любое уполномоченное указанным собранием лицо вправе обратиться в орган местного самоуправления с заявлением о формировании земельного участка, на котором расположен многоквартирный дом. Формирование земельного участка, на котором расположен многоквартирный дом, осуществляется органами местного самоуправления.</w:t>
      </w:r>
    </w:p>
  </w:footnote>
  <w:footnote w:id="8">
    <w:p>
      <w:pPr>
        <w:pStyle w:val="Style33"/>
        <w:widowControl w:val="false"/>
        <w:ind w:firstLine="284"/>
        <w:rPr/>
      </w:pPr>
      <w:r>
        <w:rPr>
          <w:rStyle w:val="Style20"/>
        </w:rPr>
        <w:footnoteRef/>
      </w:r>
      <w:r>
        <w:rPr/>
        <w:t xml:space="preserve"> </w:t>
      </w:r>
      <w:r>
        <w:rPr>
          <w:rFonts w:ascii="Times New Roman" w:hAnsi="Times New Roman"/>
          <w:sz w:val="22"/>
          <w:szCs w:val="22"/>
        </w:rPr>
        <w:t>Проведение инвентаризации общественных территорий с учетом их физического состояния проводится в порядке, установленном Правительством Красноярского края</w:t>
      </w:r>
    </w:p>
  </w:footnote>
  <w:footnote w:id="9">
    <w:p>
      <w:pPr>
        <w:pStyle w:val="Normal"/>
        <w:widowControl w:val="false"/>
        <w:spacing w:lineRule="auto" w:line="240" w:before="0" w:after="0"/>
        <w:ind w:firstLine="540"/>
        <w:jc w:val="both"/>
        <w:rPr/>
      </w:pPr>
      <w:r>
        <w:rPr>
          <w:rStyle w:val="Style20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Благоустройство индивидуальных жилых домов и земельных участков, предоставленных для их размещения, реализуется на основании заключенных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2020 года </w:t>
      </w:r>
      <w:r>
        <w:rPr>
          <w:rFonts w:ascii="Times New Roman" w:hAnsi="Times New Roman"/>
          <w:u w:val="single"/>
        </w:rPr>
        <w:t>в соответствии с требованиями утвержденных в муниципальном образовании правил благоустройства</w:t>
      </w:r>
      <w:r>
        <w:rPr>
          <w:rFonts w:ascii="Times New Roman" w:hAnsi="Times New Roman"/>
        </w:rPr>
        <w:t xml:space="preserve"> по результатам проведенной инвентаризации.</w:t>
      </w:r>
    </w:p>
  </w:footnote>
  <w:footnote w:id="10">
    <w:p>
      <w:pPr>
        <w:pStyle w:val="Style33"/>
        <w:widowControl w:val="false"/>
        <w:ind w:firstLine="567"/>
        <w:rPr>
          <w:rFonts w:ascii="Times New Roman" w:hAnsi="Times New Roman"/>
          <w:sz w:val="22"/>
          <w:szCs w:val="22"/>
        </w:rPr>
      </w:pPr>
      <w:r>
        <w:rPr>
          <w:rStyle w:val="Style20"/>
        </w:rPr>
        <w:footnoteRef/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Инвентаризация проводится в порядке, установленном Правительством края.</w:t>
      </w:r>
    </w:p>
  </w:footnote>
  <w:footnote w:id="11">
    <w:p>
      <w:pPr>
        <w:pStyle w:val="ConsPlusNormal1"/>
        <w:widowControl w:val="false"/>
        <w:rPr>
          <w:rFonts w:ascii="Times New Roman" w:hAnsi="Times New Roman" w:cs="Times New Roman"/>
          <w:b/>
          <w:szCs w:val="22"/>
        </w:rPr>
      </w:pPr>
      <w:r>
        <w:rPr>
          <w:rStyle w:val="Style20"/>
        </w:rPr>
        <w:footnoteRef/>
      </w:r>
      <w:r>
        <w:rPr>
          <w:rFonts w:cs="Times New Roman" w:ascii="Times New Roman" w:hAnsi="Times New Roman"/>
          <w:szCs w:val="22"/>
        </w:rPr>
        <w:t xml:space="preserve"> </w:t>
      </w:r>
      <w:r>
        <w:rPr>
          <w:rFonts w:cs="Times New Roman" w:ascii="Times New Roman" w:hAnsi="Times New Roman"/>
          <w:szCs w:val="22"/>
        </w:rPr>
        <w:t>Мероприятия государственной программы «Содействие развитию местного самоуправления», утвержденной постановлением Правительства края от 30.09.2013 № 517-п (конкурсы «Жители – за чистоту и благоустройство», «Инициатива жителей – эффективность в работе» и т.д.).</w:t>
      </w:r>
    </w:p>
    <w:p>
      <w:pPr>
        <w:pStyle w:val="Style33"/>
        <w:widowControl w:val="false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204" w:hanging="495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8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5">
    <w:name w:val="Heading 5"/>
    <w:basedOn w:val="Normal"/>
    <w:next w:val="Normal"/>
    <w:link w:val="51"/>
    <w:uiPriority w:val="99"/>
    <w:qFormat/>
    <w:rsid w:val="00050cd0"/>
    <w:pPr>
      <w:keepNext w:val="true"/>
      <w:spacing w:lineRule="auto" w:line="240" w:before="0" w:after="0"/>
      <w:jc w:val="center"/>
      <w:outlineLvl w:val="4"/>
    </w:pPr>
    <w:rPr>
      <w:rFonts w:ascii="Times New Roman" w:hAnsi="Times New Roman" w:eastAsia="Times New Roman" w:cs="Times New Roman"/>
      <w:b/>
      <w:caps/>
      <w:sz w:val="4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2b3a38"/>
    <w:rPr>
      <w:rFonts w:ascii="Times New Roman" w:hAnsi="Times New Roman" w:eastAsia="Times New Roman" w:cs="Times New Roman"/>
      <w:sz w:val="24"/>
      <w:szCs w:val="24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36054"/>
    <w:rPr>
      <w:rFonts w:ascii="Segoe UI" w:hAnsi="Segoe UI" w:cs="Segoe UI"/>
      <w:sz w:val="18"/>
      <w:szCs w:val="18"/>
    </w:rPr>
  </w:style>
  <w:style w:type="character" w:styleId="-">
    <w:name w:val="Hyperlink"/>
    <w:basedOn w:val="DefaultParagraphFont"/>
    <w:uiPriority w:val="99"/>
    <w:unhideWhenUsed/>
    <w:rsid w:val="00ec3ed0"/>
    <w:rPr>
      <w:color w:val="0000FF" w:themeColor="hyperlink"/>
      <w:u w:val="single"/>
    </w:rPr>
  </w:style>
  <w:style w:type="character" w:styleId="Apple-converted-space" w:customStyle="1">
    <w:name w:val="apple-converted-space"/>
    <w:basedOn w:val="DefaultParagraphFont"/>
    <w:qFormat/>
    <w:rsid w:val="00ec3ed0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404eb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nnotationtext"/>
    <w:uiPriority w:val="99"/>
    <w:semiHidden/>
    <w:qFormat/>
    <w:rsid w:val="001404eb"/>
    <w:rPr>
      <w:sz w:val="20"/>
      <w:szCs w:val="20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1404eb"/>
    <w:rPr>
      <w:b/>
      <w:bCs/>
      <w:sz w:val="20"/>
      <w:szCs w:val="20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3800a0"/>
    <w:rPr>
      <w:rFonts w:ascii="Calibri" w:hAnsi="Calibri" w:eastAsia="Calibri" w:cs="Times New Roman"/>
      <w:lang w:eastAsia="en-US"/>
    </w:rPr>
  </w:style>
  <w:style w:type="character" w:styleId="Style18" w:customStyle="1">
    <w:name w:val="Нижний колонтитул Знак"/>
    <w:basedOn w:val="DefaultParagraphFont"/>
    <w:uiPriority w:val="99"/>
    <w:qFormat/>
    <w:rsid w:val="003800a0"/>
    <w:rPr>
      <w:rFonts w:ascii="Calibri" w:hAnsi="Calibri" w:eastAsia="Calibri" w:cs="Times New Roman"/>
      <w:lang w:eastAsia="en-US"/>
    </w:rPr>
  </w:style>
  <w:style w:type="character" w:styleId="Blk" w:customStyle="1">
    <w:name w:val="blk"/>
    <w:qFormat/>
    <w:rsid w:val="003800a0"/>
    <w:rPr/>
  </w:style>
  <w:style w:type="character" w:styleId="Style19" w:customStyle="1">
    <w:name w:val="Текст сноски Знак"/>
    <w:basedOn w:val="DefaultParagraphFont"/>
    <w:uiPriority w:val="99"/>
    <w:semiHidden/>
    <w:qFormat/>
    <w:rsid w:val="003800a0"/>
    <w:rPr>
      <w:rFonts w:ascii="Calibri" w:hAnsi="Calibri" w:eastAsia="Calibri" w:cs="Times New Roman"/>
      <w:sz w:val="20"/>
      <w:szCs w:val="20"/>
      <w:lang w:eastAsia="en-US"/>
    </w:rPr>
  </w:style>
  <w:style w:type="character" w:styleId="Style20">
    <w:name w:val="Символ сноски"/>
    <w:unhideWhenUsed/>
    <w:qFormat/>
    <w:rsid w:val="003800a0"/>
    <w:rPr>
      <w:vertAlign w:val="superscript"/>
    </w:rPr>
  </w:style>
  <w:style w:type="character" w:styleId="Style21">
    <w:name w:val="Footnote Reference"/>
    <w:rPr>
      <w:vertAlign w:val="superscript"/>
    </w:rPr>
  </w:style>
  <w:style w:type="character" w:styleId="51" w:customStyle="1">
    <w:name w:val="Заголовок 5 Знак"/>
    <w:basedOn w:val="DefaultParagraphFont"/>
    <w:uiPriority w:val="99"/>
    <w:qFormat/>
    <w:rsid w:val="00050cd0"/>
    <w:rPr>
      <w:rFonts w:ascii="Times New Roman" w:hAnsi="Times New Roman" w:eastAsia="Times New Roman" w:cs="Times New Roman"/>
      <w:b/>
      <w:caps/>
      <w:sz w:val="48"/>
      <w:szCs w:val="20"/>
    </w:rPr>
  </w:style>
  <w:style w:type="character" w:styleId="Style22">
    <w:name w:val="FollowedHyperlink"/>
    <w:basedOn w:val="DefaultParagraphFont"/>
    <w:uiPriority w:val="99"/>
    <w:semiHidden/>
    <w:unhideWhenUsed/>
    <w:rsid w:val="00834eaf"/>
    <w:rPr>
      <w:color w:val="800080"/>
      <w:u w:val="single"/>
    </w:rPr>
  </w:style>
  <w:style w:type="character" w:styleId="ConsPlusNormal" w:customStyle="1">
    <w:name w:val="ConsPlusNormal Знак"/>
    <w:link w:val="ConsPlusNormal1"/>
    <w:qFormat/>
    <w:rsid w:val="00780d82"/>
    <w:rPr>
      <w:rFonts w:ascii="Arial" w:hAnsi="Arial" w:eastAsia="Times New Roman" w:cs="Arial"/>
      <w:sz w:val="20"/>
      <w:szCs w:val="20"/>
    </w:rPr>
  </w:style>
  <w:style w:type="character" w:styleId="2" w:customStyle="1">
    <w:name w:val="Основной текст (2)_"/>
    <w:basedOn w:val="DefaultParagraphFont"/>
    <w:link w:val="21"/>
    <w:qFormat/>
    <w:rsid w:val="0068141d"/>
    <w:rPr>
      <w:rFonts w:ascii="Times New Roman" w:hAnsi="Times New Roman" w:eastAsia="Times New Roman" w:cs="Times New Roman"/>
    </w:rPr>
  </w:style>
  <w:style w:type="character" w:styleId="1" w:customStyle="1">
    <w:name w:val="Гиперссылка1"/>
    <w:basedOn w:val="DefaultParagraphFont"/>
    <w:qFormat/>
    <w:rsid w:val="003b5df1"/>
    <w:rPr/>
  </w:style>
  <w:style w:type="character" w:styleId="Style23">
    <w:name w:val="Endnote Reference"/>
    <w:rPr>
      <w:vertAlign w:val="superscript"/>
    </w:rPr>
  </w:style>
  <w:style w:type="character" w:styleId="Style24">
    <w:name w:val="Символ концевой сноски"/>
    <w:qFormat/>
    <w:rPr/>
  </w:style>
  <w:style w:type="paragraph" w:styleId="Style25">
    <w:name w:val="Заголовок"/>
    <w:basedOn w:val="Normal"/>
    <w:next w:val="Style2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6">
    <w:name w:val="Body Text"/>
    <w:basedOn w:val="Normal"/>
    <w:link w:val="Style13"/>
    <w:rsid w:val="002b3a38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</w:rPr>
  </w:style>
  <w:style w:type="paragraph" w:styleId="Style27">
    <w:name w:val="List"/>
    <w:basedOn w:val="Style26"/>
    <w:pPr/>
    <w:rPr>
      <w:rFonts w:cs="Arial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cs="Arial"/>
    </w:rPr>
  </w:style>
  <w:style w:type="paragraph" w:styleId="ConsPlusNonformat" w:customStyle="1">
    <w:name w:val="ConsPlusNonformat"/>
    <w:qFormat/>
    <w:rsid w:val="002b3a3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3605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c23e4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99"/>
    <w:qFormat/>
    <w:rsid w:val="00ec3ed0"/>
    <w:pPr>
      <w:widowControl/>
      <w:bidi w:val="0"/>
      <w:spacing w:lineRule="auto" w:line="240" w:before="0" w:after="0"/>
      <w:jc w:val="left"/>
    </w:pPr>
    <w:rPr>
      <w:rFonts w:eastAsia="Calibri" w:eastAsiaTheme="minorHAnsi" w:ascii="Calibri" w:hAnsi="Calibri" w:cs=""/>
      <w:color w:val="auto"/>
      <w:kern w:val="0"/>
      <w:sz w:val="22"/>
      <w:szCs w:val="22"/>
      <w:lang w:eastAsia="en-US" w:val="ru-RU" w:bidi="ar-SA"/>
    </w:rPr>
  </w:style>
  <w:style w:type="paragraph" w:styleId="Default" w:customStyle="1">
    <w:name w:val="Default"/>
    <w:qFormat/>
    <w:rsid w:val="00ec3ed0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eastAsia="en-US" w:val="ru-RU" w:bidi="ar-SA"/>
    </w:rPr>
  </w:style>
  <w:style w:type="paragraph" w:styleId="Annotationtext">
    <w:name w:val="annotation text"/>
    <w:basedOn w:val="Normal"/>
    <w:link w:val="Style15"/>
    <w:uiPriority w:val="99"/>
    <w:semiHidden/>
    <w:unhideWhenUsed/>
    <w:qFormat/>
    <w:rsid w:val="001404eb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unhideWhenUsed/>
    <w:qFormat/>
    <w:rsid w:val="001404eb"/>
    <w:pPr/>
    <w:rPr>
      <w:b/>
      <w:bCs/>
    </w:rPr>
  </w:style>
  <w:style w:type="paragraph" w:styleId="ConsPlusNormal1" w:customStyle="1">
    <w:name w:val="ConsPlusNormal"/>
    <w:link w:val="ConsPlusNormal"/>
    <w:qFormat/>
    <w:rsid w:val="00f174a6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3800a0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Style30">
    <w:name w:val="Колонтитул"/>
    <w:basedOn w:val="Normal"/>
    <w:qFormat/>
    <w:pPr/>
    <w:rPr/>
  </w:style>
  <w:style w:type="paragraph" w:styleId="Style31">
    <w:name w:val="Header"/>
    <w:basedOn w:val="Normal"/>
    <w:link w:val="Style17"/>
    <w:uiPriority w:val="99"/>
    <w:unhideWhenUsed/>
    <w:rsid w:val="003800a0"/>
    <w:pPr>
      <w:tabs>
        <w:tab w:val="clear" w:pos="708"/>
        <w:tab w:val="center" w:pos="4677" w:leader="none"/>
        <w:tab w:val="right" w:pos="9355" w:leader="none"/>
      </w:tabs>
      <w:spacing w:lineRule="auto" w:line="259" w:before="0" w:after="160"/>
    </w:pPr>
    <w:rPr>
      <w:rFonts w:ascii="Calibri" w:hAnsi="Calibri" w:eastAsia="Calibri" w:cs="Times New Roman"/>
      <w:lang w:eastAsia="en-US"/>
    </w:rPr>
  </w:style>
  <w:style w:type="paragraph" w:styleId="Style32">
    <w:name w:val="Footer"/>
    <w:basedOn w:val="Normal"/>
    <w:link w:val="Style18"/>
    <w:uiPriority w:val="99"/>
    <w:unhideWhenUsed/>
    <w:rsid w:val="003800a0"/>
    <w:pPr>
      <w:tabs>
        <w:tab w:val="clear" w:pos="708"/>
        <w:tab w:val="center" w:pos="4677" w:leader="none"/>
        <w:tab w:val="right" w:pos="9355" w:leader="none"/>
      </w:tabs>
      <w:spacing w:lineRule="auto" w:line="259" w:before="0" w:after="160"/>
    </w:pPr>
    <w:rPr>
      <w:rFonts w:ascii="Calibri" w:hAnsi="Calibri" w:eastAsia="Calibri" w:cs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3800a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nsPlusTitlePage" w:customStyle="1">
    <w:name w:val="ConsPlusTitlePage"/>
    <w:qFormat/>
    <w:rsid w:val="003800a0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Style33">
    <w:name w:val="Footnote Text"/>
    <w:basedOn w:val="Normal"/>
    <w:link w:val="Style19"/>
    <w:uiPriority w:val="99"/>
    <w:semiHidden/>
    <w:unhideWhenUsed/>
    <w:rsid w:val="003800a0"/>
    <w:pPr>
      <w:spacing w:lineRule="auto" w:line="240" w:before="0" w:after="0"/>
    </w:pPr>
    <w:rPr>
      <w:rFonts w:ascii="Calibri" w:hAnsi="Calibri" w:eastAsia="Calibri" w:cs="Times New Roman"/>
      <w:sz w:val="20"/>
      <w:szCs w:val="20"/>
      <w:lang w:eastAsia="en-US"/>
    </w:rPr>
  </w:style>
  <w:style w:type="paragraph" w:styleId="Style34" w:customStyle="1">
    <w:name w:val="Знак Знак Знак Знак Знак Знак Знак"/>
    <w:basedOn w:val="Normal"/>
    <w:qFormat/>
    <w:rsid w:val="00e63789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 w:eastAsia="en-US"/>
    </w:rPr>
  </w:style>
  <w:style w:type="paragraph" w:styleId="Xl67" w:customStyle="1">
    <w:name w:val="xl67"/>
    <w:basedOn w:val="Normal"/>
    <w:qFormat/>
    <w:rsid w:val="00834e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68" w:customStyle="1">
    <w:name w:val="xl68"/>
    <w:basedOn w:val="Normal"/>
    <w:qFormat/>
    <w:rsid w:val="00834eaf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69" w:customStyle="1">
    <w:name w:val="xl69"/>
    <w:basedOn w:val="Normal"/>
    <w:qFormat/>
    <w:rsid w:val="00834e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70" w:customStyle="1">
    <w:name w:val="xl70"/>
    <w:basedOn w:val="Normal"/>
    <w:qFormat/>
    <w:rsid w:val="00834e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1" w:customStyle="1">
    <w:name w:val="xl71"/>
    <w:basedOn w:val="Normal"/>
    <w:qFormat/>
    <w:rsid w:val="00834e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2" w:customStyle="1">
    <w:name w:val="xl72"/>
    <w:basedOn w:val="Normal"/>
    <w:qFormat/>
    <w:rsid w:val="00834e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73" w:customStyle="1">
    <w:name w:val="xl73"/>
    <w:basedOn w:val="Normal"/>
    <w:qFormat/>
    <w:rsid w:val="00834e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74" w:customStyle="1">
    <w:name w:val="xl74"/>
    <w:basedOn w:val="Normal"/>
    <w:qFormat/>
    <w:rsid w:val="00834e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65" w:customStyle="1">
    <w:name w:val="xl65"/>
    <w:basedOn w:val="Normal"/>
    <w:qFormat/>
    <w:rsid w:val="00f55c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66" w:customStyle="1">
    <w:name w:val="xl66"/>
    <w:basedOn w:val="Normal"/>
    <w:qFormat/>
    <w:rsid w:val="00f55c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5" w:customStyle="1">
    <w:name w:val="xl75"/>
    <w:basedOn w:val="Normal"/>
    <w:qFormat/>
    <w:rsid w:val="00f55c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6" w:customStyle="1">
    <w:name w:val="xl76"/>
    <w:basedOn w:val="Normal"/>
    <w:qFormat/>
    <w:rsid w:val="00f55c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7" w:customStyle="1">
    <w:name w:val="xl77"/>
    <w:basedOn w:val="Normal"/>
    <w:qFormat/>
    <w:rsid w:val="00f55c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8" w:customStyle="1">
    <w:name w:val="xl78"/>
    <w:basedOn w:val="Normal"/>
    <w:qFormat/>
    <w:rsid w:val="00f55c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9" w:customStyle="1">
    <w:name w:val="xl79"/>
    <w:basedOn w:val="Normal"/>
    <w:qFormat/>
    <w:rsid w:val="00f55c2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Xl80" w:customStyle="1">
    <w:name w:val="xl80"/>
    <w:basedOn w:val="Normal"/>
    <w:qFormat/>
    <w:rsid w:val="00f55c27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1" w:customStyle="1">
    <w:name w:val="xl81"/>
    <w:basedOn w:val="Normal"/>
    <w:qFormat/>
    <w:rsid w:val="00f55c27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2" w:customStyle="1">
    <w:name w:val="xl82"/>
    <w:basedOn w:val="Normal"/>
    <w:qFormat/>
    <w:rsid w:val="00f55c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3" w:customStyle="1">
    <w:name w:val="xl83"/>
    <w:basedOn w:val="Normal"/>
    <w:qFormat/>
    <w:rsid w:val="00f55c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FF"/>
      <w:sz w:val="24"/>
      <w:szCs w:val="24"/>
      <w:u w:val="single"/>
    </w:rPr>
  </w:style>
  <w:style w:type="paragraph" w:styleId="Xl84" w:customStyle="1">
    <w:name w:val="xl84"/>
    <w:basedOn w:val="Normal"/>
    <w:qFormat/>
    <w:rsid w:val="00f55c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21" w:customStyle="1">
    <w:name w:val="Основной текст (2)"/>
    <w:basedOn w:val="Normal"/>
    <w:link w:val="2"/>
    <w:qFormat/>
    <w:rsid w:val="0068141d"/>
    <w:pPr>
      <w:widowControl w:val="false"/>
      <w:spacing w:lineRule="auto" w:line="240" w:before="0" w:after="0"/>
      <w:ind w:firstLine="80"/>
    </w:pPr>
    <w:rPr>
      <w:rFonts w:ascii="Times New Roman" w:hAnsi="Times New Roman" w:eastAsia="Times New Roman" w:cs="Times New Roman"/>
    </w:rPr>
  </w:style>
  <w:style w:type="paragraph" w:styleId="Msonormal" w:customStyle="1">
    <w:name w:val="msonormal"/>
    <w:basedOn w:val="Normal"/>
    <w:qFormat/>
    <w:rsid w:val="007b3f0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Xl63" w:customStyle="1">
    <w:name w:val="xl63"/>
    <w:basedOn w:val="Normal"/>
    <w:qFormat/>
    <w:rsid w:val="007b3f0b"/>
    <w:pPr>
      <w:spacing w:lineRule="auto" w:line="240" w:beforeAutospacing="1" w:afterAutospacing="1"/>
      <w:textAlignment w:val="center"/>
    </w:pPr>
    <w:rPr>
      <w:rFonts w:ascii="Calibri" w:hAnsi="Calibri" w:eastAsia="Times New Roman" w:cs="Calibri"/>
      <w:sz w:val="24"/>
      <w:szCs w:val="24"/>
    </w:rPr>
  </w:style>
  <w:style w:type="paragraph" w:styleId="Xl64" w:customStyle="1">
    <w:name w:val="xl64"/>
    <w:basedOn w:val="Normal"/>
    <w:qFormat/>
    <w:rsid w:val="007b3f0b"/>
    <w:pPr>
      <w:spacing w:lineRule="auto" w:line="240" w:beforeAutospacing="1" w:afterAutospacing="1"/>
    </w:pPr>
    <w:rPr>
      <w:rFonts w:ascii="Calibri" w:hAnsi="Calibri" w:eastAsia="Times New Roman" w:cs="Calibri"/>
      <w:sz w:val="24"/>
      <w:szCs w:val="24"/>
    </w:rPr>
  </w:style>
  <w:style w:type="paragraph" w:styleId="Style3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" w:customStyle="1">
    <w:name w:val="Нет списка1"/>
    <w:uiPriority w:val="99"/>
    <w:semiHidden/>
    <w:unhideWhenUsed/>
    <w:qFormat/>
    <w:rsid w:val="003800a0"/>
  </w:style>
  <w:style w:type="numbering" w:styleId="22" w:customStyle="1">
    <w:name w:val="Нет списка2"/>
    <w:uiPriority w:val="99"/>
    <w:semiHidden/>
    <w:unhideWhenUsed/>
    <w:qFormat/>
    <w:rsid w:val="00050cd0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8c6963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3800a0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rsid w:val="00b70b27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http://docs.cntd.ru/document/901919946" TargetMode="External"/><Relationship Id="rId4" Type="http://schemas.openxmlformats.org/officeDocument/2006/relationships/hyperlink" Target="http://docs.cntd.ru/document/901919338" TargetMode="External"/><Relationship Id="rId5" Type="http://schemas.openxmlformats.org/officeDocument/2006/relationships/hyperlink" Target="consultantplus://offline/ref=0561D9DA64E53C0FCFD02859F57C0330CDB0159AB2A43EF90FAEE902B97DAC5F2A0DE69390A17597F7D6D931c428E" TargetMode="External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png"/><Relationship Id="rId15" Type="http://schemas.openxmlformats.org/officeDocument/2006/relationships/footnotes" Target="footnotes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consultantplus://offline/ref=F5C986FF722FF4DB91B759222161D3EA81C179C93C3761E432A41092CEC0BBCE2F37ADL" TargetMode="External"/><Relationship Id="rId2" Type="http://schemas.openxmlformats.org/officeDocument/2006/relationships/hyperlink" Target="consultantplus://offline/ref=F5C986FF722FF4DB91B759222161D3EA81C179C93C3865E836A51092CEC0BBCE2F7D0B0C48F125B4B0E74F9338AAL" TargetMode="External"/><Relationship Id="rId3" Type="http://schemas.openxmlformats.org/officeDocument/2006/relationships/hyperlink" Target="consultantplus://offline/ref=AF8FB8ADDCDFCE0A341C063282EFE91EAB407F8536832994EE651832F4T7HBR" TargetMode="Externa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4D07D-CC27-49DA-B5F1-2FDA6E2F2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LibreOffice/7.5.5.2$Windows_X86_64 LibreOffice_project/ca8fe7424262805f223b9a2334bc7181abbcbf5e</Application>
  <AppVersion>15.0000</AppVersion>
  <Pages>95</Pages>
  <Words>13979</Words>
  <Characters>101750</Characters>
  <CharactersWithSpaces>122950</CharactersWithSpaces>
  <Paragraphs>3635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2023-10-23T02:06:00Z</dcterms:created>
  <dc:creator>Елена</dc:creator>
  <dc:description/>
  <dc:language>ru-RU</dc:language>
  <cp:lastModifiedBy/>
  <cp:lastPrinted>2023-09-28T09:02:00Z</cp:lastPrinted>
  <dcterms:modified xsi:type="dcterms:W3CDTF">2023-10-23T10:10:06Z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