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fill="FFFFFF" w:val="clear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ПОСТАНОВЛЕНИЕ</w:t>
      </w:r>
    </w:p>
    <w:p>
      <w:pPr>
        <w:pStyle w:val="Normal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04.10.2018</w:t>
        <w:tab/>
        <w:tab/>
        <w:t xml:space="preserve">        </w:t>
        <w:tab/>
        <w:tab/>
        <w:t xml:space="preserve">                                                                        № 238</w:t>
      </w:r>
    </w:p>
    <w:p>
      <w:pPr>
        <w:pStyle w:val="Style1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1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0"/>
      </w:tblGrid>
      <w:tr>
        <w:trPr/>
        <w:tc>
          <w:tcPr>
            <w:tcW w:w="9570" w:type="dxa"/>
            <w:tcBorders/>
          </w:tcPr>
          <w:tbl>
            <w:tblPr>
              <w:tblW w:w="13125" w:type="dxa"/>
              <w:jc w:val="left"/>
              <w:tblInd w:w="108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354"/>
              <w:gridCol w:w="3771"/>
            </w:tblGrid>
            <w:tr>
              <w:trPr/>
              <w:tc>
                <w:tcPr>
                  <w:tcW w:w="9354" w:type="dxa"/>
                  <w:tcBorders/>
                </w:tcPr>
                <w:p>
                  <w:pPr>
                    <w:pStyle w:val="Normal"/>
                    <w:shd w:fill="FFFFFF" w:val="clear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 внесении изменений в постановление Администрации города Шарыпово от 19.12.2012 № 252 «Об утверждении административного регламента по предоставлению услуги муниципальным бюджетным учреждением «Краеведческий музей г. Шарыпово» «Запись на обзорные, тематические и интерактивные экскурсии» (в редакции от 05.03.2013 № 43, от 19.02.2014 г. № 38)</w:t>
                  </w:r>
                </w:p>
              </w:tc>
              <w:tc>
                <w:tcPr>
                  <w:tcW w:w="3771" w:type="dxa"/>
                  <w:tcBorders/>
                </w:tcPr>
                <w:p>
                  <w:pPr>
                    <w:pStyle w:val="Normal"/>
                    <w:snapToGrid w:val="false"/>
                    <w:ind w:right="26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</w:r>
                </w:p>
              </w:tc>
            </w:tr>
          </w:tbl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shd w:fill="FFFFFF" w:val="clear"/>
        <w:ind w:right="26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fill="FFFFFF" w:val="clear"/>
        <w:ind w:right="26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fill="FFFFFF" w:val="clear"/>
        <w:ind w:right="26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fill="FFFFFF" w:val="clear"/>
        <w:ind w:firstLine="708" w:right="26"/>
        <w:jc w:val="both"/>
        <w:rPr>
          <w:sz w:val="24"/>
          <w:szCs w:val="24"/>
        </w:rPr>
      </w:pPr>
      <w:r>
        <w:rPr>
          <w:sz w:val="24"/>
          <w:szCs w:val="24"/>
        </w:rPr>
        <w:t>На основании Федерального закона от 27.07.2010 № 210-ФЗ «Об организации предоставления государственных и муниципальных услуг», в соответствии с постановлением Администрации города Шарыпово от 04.12.2012 № 233 «Об утверждении порядка разработки и утверждения административных регламентов предоставления муниципальных услуг», руководствуясь статьей 34 Устава города Шарыпово,</w:t>
      </w:r>
    </w:p>
    <w:p>
      <w:pPr>
        <w:pStyle w:val="Normal"/>
        <w:shd w:fill="FFFFFF" w:val="clear"/>
        <w:ind w:right="26"/>
        <w:jc w:val="both"/>
        <w:rPr>
          <w:sz w:val="24"/>
          <w:szCs w:val="24"/>
        </w:rPr>
      </w:pPr>
      <w:r>
        <w:rPr>
          <w:sz w:val="24"/>
          <w:szCs w:val="24"/>
        </w:rPr>
        <w:t>ПОСТАНОВЛЯЮ:</w:t>
      </w:r>
    </w:p>
    <w:p>
      <w:pPr>
        <w:pStyle w:val="Normal"/>
        <w:shd w:fill="FFFFFF" w:val="clear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  <w:t>1. Внести в приложение к Постановлению Администрации города Шарыпово от 19.12.2012 № 252 «Об утверждении административного регламента по предоставлению услуги муниципальным бюджетным учреждением «Краеведческий музей г. Шарыпово» «Запись на обзорные, тематические и интерактивные экскурсии» следующие изменения:</w:t>
      </w:r>
    </w:p>
    <w:p>
      <w:pPr>
        <w:pStyle w:val="Normal"/>
        <w:shd w:fill="FFFFFF" w:val="clear"/>
        <w:ind w:firstLine="709" w:right="0"/>
        <w:jc w:val="both"/>
        <w:rPr/>
      </w:pPr>
      <w:r>
        <w:rPr>
          <w:sz w:val="24"/>
          <w:szCs w:val="24"/>
        </w:rPr>
        <w:t>1.1. В разделе 1 «Общие положения»:</w:t>
      </w:r>
    </w:p>
    <w:p>
      <w:pPr>
        <w:pStyle w:val="Normal"/>
        <w:shd w:fill="FFFFFF" w:val="clear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  <w:t>1.1.1. Пункт 1.3 изложить в новой редакции:</w:t>
      </w:r>
    </w:p>
    <w:p>
      <w:pPr>
        <w:pStyle w:val="Normal"/>
        <w:shd w:fill="FFFFFF" w:val="clear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  <w:t>«1.3. Услугу предоставляет муниципальное бюджетное учреждение «Краеведческий музей г. Шарыпово», подведомственное Отделу культуры администрации города Шарыпово (далее – Музей).»;</w:t>
      </w:r>
    </w:p>
    <w:p>
      <w:pPr>
        <w:pStyle w:val="Normal"/>
        <w:shd w:fill="FFFFFF" w:val="clear"/>
        <w:ind w:firstLine="709" w:right="0"/>
        <w:jc w:val="both"/>
        <w:rPr/>
      </w:pPr>
      <w:r>
        <w:rPr>
          <w:sz w:val="24"/>
          <w:szCs w:val="24"/>
        </w:rPr>
        <w:t>1.1.2. В пункте 1.6 слово «sharmuseum@sibnet.ru» заменить словом «muz.shar@mail.ru»;</w:t>
      </w:r>
    </w:p>
    <w:p>
      <w:pPr>
        <w:pStyle w:val="Normal"/>
        <w:shd w:fill="FFFFFF" w:val="clear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  <w:t>1.2. В разделе 2 «Стандарт предоставления услуги»:</w:t>
      </w:r>
    </w:p>
    <w:p>
      <w:pPr>
        <w:pStyle w:val="Normal"/>
        <w:widowControl/>
        <w:ind w:firstLine="709" w:right="0"/>
        <w:jc w:val="both"/>
        <w:rPr/>
      </w:pPr>
      <w:r>
        <w:rPr>
          <w:sz w:val="24"/>
          <w:szCs w:val="24"/>
        </w:rPr>
        <w:t>1.2.1. пункт 2.7 дополнить подпунктом 2.7.1 следующего содержания:</w:t>
      </w:r>
    </w:p>
    <w:p>
      <w:pPr>
        <w:pStyle w:val="Normal"/>
        <w:ind w:firstLine="720" w:right="0"/>
        <w:jc w:val="both"/>
        <w:rPr>
          <w:sz w:val="24"/>
          <w:szCs w:val="24"/>
        </w:rPr>
      </w:pPr>
      <w:r>
        <w:rPr>
          <w:sz w:val="24"/>
          <w:szCs w:val="24"/>
        </w:rPr>
        <w:t>«2.7.1. Основания для приостановления предоставления услуги отсутствуют.»;</w:t>
      </w:r>
    </w:p>
    <w:p>
      <w:pPr>
        <w:pStyle w:val="Normal"/>
        <w:ind w:firstLine="720" w:right="0"/>
        <w:jc w:val="both"/>
        <w:rPr/>
      </w:pPr>
      <w:r>
        <w:rPr>
          <w:sz w:val="24"/>
          <w:szCs w:val="24"/>
        </w:rPr>
        <w:t>1.2.2. в пункте 2.9 слово «sharmuseum@sibnet.ru» заменить словом «muz.shar@mail.ru»;</w:t>
      </w:r>
    </w:p>
    <w:p>
      <w:pPr>
        <w:pStyle w:val="Normal"/>
        <w:ind w:firstLine="720" w:right="0"/>
        <w:jc w:val="both"/>
        <w:rPr/>
      </w:pPr>
      <w:r>
        <w:rPr>
          <w:sz w:val="24"/>
          <w:szCs w:val="24"/>
        </w:rPr>
        <w:t xml:space="preserve">1.2.3. </w:t>
      </w:r>
      <w:r>
        <w:rPr>
          <w:color w:val="000000"/>
          <w:sz w:val="24"/>
          <w:szCs w:val="24"/>
        </w:rPr>
        <w:t>пункт 2.10:</w:t>
      </w:r>
    </w:p>
    <w:p>
      <w:pPr>
        <w:pStyle w:val="Normal"/>
        <w:ind w:firstLine="720" w:right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- дополнить словами следующего содержания: </w:t>
      </w:r>
      <w:r>
        <w:rPr>
          <w:sz w:val="24"/>
          <w:szCs w:val="24"/>
        </w:rPr>
        <w:t>«, к залу ожидания, информационным стендам.»;</w:t>
      </w:r>
    </w:p>
    <w:p>
      <w:pPr>
        <w:pStyle w:val="Normal"/>
        <w:ind w:firstLine="720" w:right="0"/>
        <w:jc w:val="both"/>
        <w:rPr>
          <w:sz w:val="24"/>
          <w:szCs w:val="24"/>
        </w:rPr>
      </w:pPr>
      <w:r>
        <w:rPr>
          <w:sz w:val="24"/>
          <w:szCs w:val="24"/>
        </w:rPr>
        <w:t>- дополнить подпунктами 2.10.2, 2.10.3 следующего содержания:</w:t>
      </w:r>
    </w:p>
    <w:p>
      <w:pPr>
        <w:pStyle w:val="Style19"/>
        <w:ind w:firstLine="709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«2.10.2. В помещении Учреждения отводятся места для ожидания приема. Места ожидания в очереди на получение услуг должны быть оборудованы стульями, кресельными секциями, скамьями (банкетками). Количество мест ожидания определяется исходя из фактической нагрузки и возможностей для их размещения в помещении.</w:t>
      </w:r>
    </w:p>
    <w:p>
      <w:pPr>
        <w:pStyle w:val="Style19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2.10.3. Стенды с организационно-распорядительной информацией размещаются на доступных для просмотра заявителями площадях. Тексты информационных материалов </w:t>
      </w:r>
    </w:p>
    <w:p>
      <w:pPr>
        <w:pStyle w:val="Style19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печатаются удобным для чтения шрифтом (размер шрифта не менее 14 пунктов), без исправлений, наиболее важные места выделяются другим шрифтом.»;</w:t>
      </w:r>
    </w:p>
    <w:p>
      <w:pPr>
        <w:pStyle w:val="Normal"/>
        <w:shd w:fill="FFFFFF" w:val="clear"/>
        <w:ind w:firstLine="708" w:right="0"/>
        <w:jc w:val="both"/>
        <w:rPr/>
      </w:pPr>
      <w:r>
        <w:rPr>
          <w:sz w:val="24"/>
          <w:szCs w:val="24"/>
        </w:rPr>
        <w:t>1.3. Пункт 5.1 раздела 5 «Досудебный (внесудебный) порядок обжалования решений и действий (бездействия) органа, предоставляющего услугу, а также должностных лиц» дополнить подпунктом 5.1.1 следующего содержания:</w:t>
      </w:r>
    </w:p>
    <w:p>
      <w:pPr>
        <w:pStyle w:val="Style19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«5.1.1. Заявитель может обратиться с жалобой, в том числе в следующих случаях:</w:t>
      </w:r>
    </w:p>
    <w:p>
      <w:pPr>
        <w:pStyle w:val="Style19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1) нарушение срока регистрации запроса о предоставлении услуги;</w:t>
      </w:r>
    </w:p>
    <w:p>
      <w:pPr>
        <w:pStyle w:val="Style19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2) нарушение срока предоставления услуги;</w:t>
      </w:r>
    </w:p>
    <w:p>
      <w:pPr>
        <w:pStyle w:val="Style19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Красноярского края, муниципальными правовыми актами, настоящим регламентом для предоставления услуги;</w:t>
      </w:r>
    </w:p>
    <w:p>
      <w:pPr>
        <w:pStyle w:val="Style19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Красноярского края, муниципальными правовыми актами, настоящим регламентом для предоставления услуги, у заявителя;</w:t>
      </w:r>
    </w:p>
    <w:p>
      <w:pPr>
        <w:pStyle w:val="Style19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5) отказ в предоставлении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Красноярского края, муниципальными правовыми актами, настоящим регламентом;</w:t>
      </w:r>
    </w:p>
    <w:p>
      <w:pPr>
        <w:pStyle w:val="Style19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6) затребование с заявителя при предоставлении услуги платы, не предусмотренной нормативными правовыми актами Российской Федерации, нормативными правовыми актами Красноярского края, муниципальными правовыми актами, настоящим регламентом;</w:t>
      </w:r>
    </w:p>
    <w:p>
      <w:pPr>
        <w:pStyle w:val="Style19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7) отказ органа, предоставляющего услугу, должностного лица органа, предоставляющего услугу, в исправлении допущенных ими опечаток и ошибок в выданных в результате предоставления услуги документах либо нарушение установленного срока таких исправлений;</w:t>
      </w:r>
    </w:p>
    <w:p>
      <w:pPr>
        <w:pStyle w:val="Style19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8) нарушение срока или порядка выдачи документов по результатам предоставления услуги;</w:t>
      </w:r>
    </w:p>
    <w:p>
      <w:pPr>
        <w:pStyle w:val="Style19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9) приостановление предоставления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Красноярского края, муниципальными правовыми актами, настоящим регламентом.».</w:t>
      </w:r>
    </w:p>
    <w:p>
      <w:pPr>
        <w:pStyle w:val="Normal"/>
        <w:shd w:fill="FFFFFF" w:val="clear"/>
        <w:ind w:firstLine="708" w:right="0"/>
        <w:jc w:val="both"/>
        <w:rPr/>
      </w:pPr>
      <w:r>
        <w:rPr>
          <w:sz w:val="24"/>
          <w:szCs w:val="24"/>
        </w:rPr>
        <w:t xml:space="preserve">2. </w:t>
      </w:r>
      <w:r>
        <w:rPr>
          <w:spacing w:val="-6"/>
          <w:sz w:val="24"/>
          <w:szCs w:val="24"/>
        </w:rPr>
        <w:t>Контроль за исполнением постановления возложить на начальника Отдела культуры администрации</w:t>
      </w:r>
      <w:r>
        <w:rPr>
          <w:spacing w:val="-1"/>
          <w:sz w:val="24"/>
          <w:szCs w:val="24"/>
        </w:rPr>
        <w:t xml:space="preserve"> города Шарыпово С.Н. Гроза</w:t>
      </w:r>
      <w:r>
        <w:rPr>
          <w:sz w:val="24"/>
          <w:szCs w:val="24"/>
        </w:rPr>
        <w:t>.</w:t>
      </w:r>
    </w:p>
    <w:p>
      <w:pPr>
        <w:pStyle w:val="Normal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подлежит размещению на официальном сайте муниципального образования «город Шарыпово Красноярского края» (www.gorodsharypovo.ru).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jc w:val="left"/>
        <w:rPr>
          <w:sz w:val="24"/>
          <w:szCs w:val="24"/>
          <w:lang w:val="ru-RU" w:eastAsia="ru-RU"/>
        </w:rPr>
      </w:pPr>
      <w:r>
        <w:rPr>
          <w:sz w:val="24"/>
          <w:szCs w:val="24"/>
          <w:lang w:eastAsia="ru-RU"/>
        </w:rPr>
        <w:t xml:space="preserve">Глава города Шарыпово                            </w:t>
      </w:r>
      <w:r>
        <w:rPr>
          <w:sz w:val="24"/>
          <w:szCs w:val="24"/>
          <w:lang w:val="ru-RU" w:eastAsia="ru-RU"/>
        </w:rPr>
        <w:t xml:space="preserve">                               </w:t>
      </w:r>
      <w:r>
        <w:rPr>
          <w:sz w:val="24"/>
          <w:szCs w:val="24"/>
          <w:lang w:eastAsia="ru-RU"/>
        </w:rPr>
        <w:t xml:space="preserve">                     </w:t>
      </w:r>
      <w:r>
        <w:rPr>
          <w:sz w:val="24"/>
          <w:szCs w:val="24"/>
          <w:lang w:val="ru-RU" w:eastAsia="ru-RU"/>
        </w:rPr>
        <w:t xml:space="preserve">    </w:t>
      </w:r>
      <w:r>
        <w:rPr>
          <w:sz w:val="24"/>
          <w:szCs w:val="24"/>
          <w:lang w:eastAsia="ru-RU"/>
        </w:rPr>
        <w:t>Н.А. Петровская</w:t>
      </w:r>
    </w:p>
    <w:p>
      <w:pPr>
        <w:pStyle w:val="Normal"/>
        <w:widowControl/>
        <w:ind w:firstLine="540" w:right="0"/>
        <w:jc w:val="center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</w:r>
    </w:p>
    <w:sectPr>
      <w:type w:val="nextPage"/>
      <w:pgSz w:w="11906" w:h="16838"/>
      <w:pgMar w:left="1701" w:right="851" w:gutter="0" w:header="0" w:top="851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Verdana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alibri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bidi="ar-SA" w:eastAsia="zh-CN"/>
    </w:rPr>
  </w:style>
  <w:style w:type="character" w:styleId="WW8Num1z0">
    <w:name w:val="WW8Num1z0"/>
    <w:qFormat/>
    <w:rPr>
      <w:rFonts w:cs="Times New Roman"/>
    </w:rPr>
  </w:style>
  <w:style w:type="character" w:styleId="WW8Num2z0">
    <w:name w:val="WW8Num2z0"/>
    <w:qFormat/>
    <w:rPr>
      <w:rFonts w:cs="Times New Roman"/>
    </w:rPr>
  </w:style>
  <w:style w:type="character" w:styleId="WW8Num3z0">
    <w:name w:val="WW8Num3z0"/>
    <w:qFormat/>
    <w:rPr>
      <w:rFonts w:cs="Times New Roman"/>
    </w:rPr>
  </w:style>
  <w:style w:type="character" w:styleId="WW8Num4z0">
    <w:name w:val="WW8Num4z0"/>
    <w:qFormat/>
    <w:rPr>
      <w:rFonts w:cs="Times New Roman"/>
    </w:rPr>
  </w:style>
  <w:style w:type="character" w:styleId="WW8Num5z0">
    <w:name w:val="WW8Num5z0"/>
    <w:qFormat/>
    <w:rPr>
      <w:rFonts w:ascii="Symbol" w:hAnsi="Symbol" w:cs="Symbol"/>
    </w:rPr>
  </w:style>
  <w:style w:type="character" w:styleId="WW8Num6z0">
    <w:name w:val="WW8Num6z0"/>
    <w:qFormat/>
    <w:rPr>
      <w:rFonts w:ascii="Symbol" w:hAnsi="Symbol" w:cs="Symbol"/>
    </w:rPr>
  </w:style>
  <w:style w:type="character" w:styleId="WW8Num7z0">
    <w:name w:val="WW8Num7z0"/>
    <w:qFormat/>
    <w:rPr>
      <w:rFonts w:ascii="Symbol" w:hAnsi="Symbol" w:cs="Symbol"/>
    </w:rPr>
  </w:style>
  <w:style w:type="character" w:styleId="WW8Num8z0">
    <w:name w:val="WW8Num8z0"/>
    <w:qFormat/>
    <w:rPr>
      <w:rFonts w:ascii="Symbol" w:hAnsi="Symbol" w:cs="Symbol"/>
    </w:rPr>
  </w:style>
  <w:style w:type="character" w:styleId="WW8Num9z0">
    <w:name w:val="WW8Num9z0"/>
    <w:qFormat/>
    <w:rPr>
      <w:rFonts w:cs="Times New Roman"/>
    </w:rPr>
  </w:style>
  <w:style w:type="character" w:styleId="WW8Num10z0">
    <w:name w:val="WW8Num10z0"/>
    <w:qFormat/>
    <w:rPr>
      <w:rFonts w:ascii="Symbol" w:hAnsi="Symbol" w:cs="Symbol"/>
    </w:rPr>
  </w:style>
  <w:style w:type="character" w:styleId="WW8Num11z0">
    <w:name w:val="WW8Num11z0"/>
    <w:qFormat/>
    <w:rPr>
      <w:rFonts w:cs="Times New Roman"/>
    </w:rPr>
  </w:style>
  <w:style w:type="character" w:styleId="WW8Num11z1">
    <w:name w:val="WW8Num11z1"/>
    <w:qFormat/>
    <w:rPr>
      <w:rFonts w:cs="Times New Roman"/>
    </w:rPr>
  </w:style>
  <w:style w:type="character" w:styleId="Style14">
    <w:name w:val="Основной шрифт абзаца"/>
    <w:qFormat/>
    <w:rPr/>
  </w:style>
  <w:style w:type="character" w:styleId="ConsPlusNormal">
    <w:name w:val="ConsPlusNormal Знак"/>
    <w:qFormat/>
    <w:rPr>
      <w:rFonts w:ascii="Arial" w:hAnsi="Arial" w:cs="Times New Roman"/>
      <w:sz w:val="22"/>
      <w:lang w:bidi="ar-SA"/>
    </w:rPr>
  </w:style>
  <w:style w:type="character" w:styleId="Style15">
    <w:name w:val="Основной текст Знак"/>
    <w:basedOn w:val="Style14"/>
    <w:qFormat/>
    <w:rPr>
      <w:rFonts w:ascii="Times New Roman" w:hAnsi="Times New Roman" w:cs="Times New Roman"/>
      <w:sz w:val="28"/>
      <w:lang w:val="ru-RU" w:bidi="ar-SA"/>
    </w:rPr>
  </w:style>
  <w:style w:type="character" w:styleId="Text1">
    <w:name w:val="text1"/>
    <w:qFormat/>
    <w:rPr>
      <w:rFonts w:ascii="Verdana" w:hAnsi="Verdana" w:cs="Verdana"/>
      <w:sz w:val="24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widowControl/>
      <w:suppressAutoHyphens w:val="true"/>
      <w:autoSpaceDE w:val="true"/>
      <w:jc w:val="both"/>
    </w:pPr>
    <w:rPr>
      <w:sz w:val="28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Style18">
    <w:name w:val="Обычный (веб)"/>
    <w:basedOn w:val="Normal"/>
    <w:qFormat/>
    <w:pPr>
      <w:widowControl/>
      <w:autoSpaceDE w:val="true"/>
      <w:spacing w:before="280" w:after="280"/>
    </w:pPr>
    <w:rPr>
      <w:sz w:val="24"/>
      <w:szCs w:val="24"/>
    </w:rPr>
  </w:style>
  <w:style w:type="paragraph" w:styleId="ConsPlusNormal1">
    <w:name w:val="ConsPlusNormal"/>
    <w:qFormat/>
    <w:pPr>
      <w:widowControl w:val="false"/>
      <w:autoSpaceDE w:val="false"/>
      <w:bidi w:val="0"/>
      <w:ind w:firstLine="720" w:left="0" w:right="0"/>
    </w:pPr>
    <w:rPr>
      <w:rFonts w:ascii="Arial" w:hAnsi="Arial" w:eastAsia="Times New Roman" w:cs="Times New Roman"/>
      <w:color w:val="auto"/>
      <w:sz w:val="22"/>
      <w:szCs w:val="20"/>
      <w:lang w:bidi="ar-SA" w:val="ru-RU" w:eastAsia="zh-CN"/>
    </w:rPr>
  </w:style>
  <w:style w:type="paragraph" w:styleId="Style19">
    <w:name w:val="Без интервала"/>
    <w:qFormat/>
    <w:pPr>
      <w:widowControl/>
      <w:bidi w:val="0"/>
    </w:pPr>
    <w:rPr>
      <w:rFonts w:ascii="Calibri" w:hAnsi="Calibri" w:eastAsia="Times New Roman" w:cs="Times New Roman"/>
      <w:color w:val="auto"/>
      <w:sz w:val="22"/>
      <w:szCs w:val="22"/>
      <w:lang w:val="ru-RU" w:bidi="ar-SA" w:eastAsia="zh-CN"/>
    </w:rPr>
  </w:style>
  <w:style w:type="paragraph" w:styleId="Style20">
    <w:name w:val="Абзац списка"/>
    <w:basedOn w:val="Normal"/>
    <w:qFormat/>
    <w:pPr>
      <w:spacing w:before="0" w:after="0"/>
      <w:ind w:hanging="0" w:left="720" w:right="0"/>
      <w:contextualSpacing/>
    </w:pPr>
    <w:rPr/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LibreOffice/7.6.4.1$Windows_X86_64 LibreOffice_project/e19e193f88cd6c0525a17fb7a176ed8e6a3e2aa1</Application>
  <AppVersion>15.0000</AppVersion>
  <Pages>2</Pages>
  <Words>588</Words>
  <Characters>4450</Characters>
  <CharactersWithSpaces>5172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2018-09-12T14:22:00Z</dcterms:created>
  <dc:creator>Admin</dc:creator>
  <dc:description/>
  <cp:keywords/>
  <dc:language>ru-RU</dc:language>
  <cp:lastModifiedBy>User</cp:lastModifiedBy>
  <cp:lastPrinted>2018-09-13T10:11:00Z</cp:lastPrinted>
  <dcterms:modified xsi:type="dcterms:W3CDTF">2018-10-05T11:30:00Z</dcterms:modified>
  <cp:revision>4</cp:revision>
  <dc:subject/>
  <dc:title/>
</cp:coreProperties>
</file>