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color w:val="000000" w:themeColor="text1"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color w:val="000000" w:themeColor="text1"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color w:val="000000" w:themeColor="text1"/>
          <w:sz w:val="24"/>
          <w:szCs w:val="24"/>
          <w:lang w:eastAsia="ru-RU"/>
        </w:rPr>
        <w:t>АДМИНИСТРАЦИЯ ГОРОДА ШАРЫПОВО КРАСНОЯРСКОГО КРАЯ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 w:themeColor="text1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color w:val="000000" w:themeColor="text1"/>
          <w:sz w:val="24"/>
          <w:szCs w:val="24"/>
          <w:lang w:eastAsia="ru-RU"/>
        </w:rPr>
        <w:t>ПОСТАНОВЛЕНИЕ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color w:val="000000" w:themeColor="text1"/>
          <w:sz w:val="27"/>
          <w:szCs w:val="27"/>
          <w:lang w:eastAsia="ru-RU"/>
        </w:rPr>
      </w:pPr>
      <w:r>
        <w:rPr>
          <w:rFonts w:eastAsia="Times New Roman" w:cs="Times New Roman" w:ascii="Times New Roman" w:hAnsi="Times New Roman"/>
          <w:color w:val="000000" w:themeColor="text1"/>
          <w:sz w:val="27"/>
          <w:szCs w:val="27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 w:themeColor="text1"/>
          <w:sz w:val="28"/>
          <w:szCs w:val="28"/>
          <w:lang w:eastAsia="ru-RU"/>
        </w:rPr>
        <w:t>10.07.2023</w:t>
        <w:tab/>
      </w:r>
      <w:r>
        <w:rPr>
          <w:rFonts w:eastAsia="Times New Roman" w:cs="Times New Roman" w:ascii="Times New Roman" w:hAnsi="Times New Roman"/>
          <w:color w:val="000000" w:themeColor="text1"/>
          <w:sz w:val="27"/>
          <w:szCs w:val="27"/>
          <w:lang w:eastAsia="ru-RU"/>
        </w:rPr>
        <w:tab/>
        <w:tab/>
        <w:tab/>
        <w:tab/>
        <w:tab/>
        <w:tab/>
        <w:tab/>
      </w:r>
      <w:bookmarkStart w:id="0" w:name="_GoBack"/>
      <w:bookmarkEnd w:id="0"/>
      <w:r>
        <w:rPr>
          <w:rFonts w:eastAsia="Times New Roman" w:cs="Times New Roman" w:ascii="Times New Roman" w:hAnsi="Times New Roman"/>
          <w:color w:val="000000" w:themeColor="text1"/>
          <w:sz w:val="27"/>
          <w:szCs w:val="27"/>
          <w:lang w:eastAsia="ru-RU"/>
        </w:rPr>
        <w:tab/>
        <w:tab/>
        <w:tab/>
      </w:r>
      <w:r>
        <w:rPr>
          <w:rFonts w:eastAsia="Times New Roman" w:cs="Times New Roman" w:ascii="Times New Roman" w:hAnsi="Times New Roman"/>
          <w:color w:val="000000" w:themeColor="text1"/>
          <w:sz w:val="28"/>
          <w:szCs w:val="28"/>
          <w:lang w:eastAsia="ru-RU"/>
        </w:rPr>
        <w:t>№193</w:t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 w:themeColor="text1"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 w:themeColor="text1"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40" w:before="0" w:after="0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 w:themeColor="text1"/>
          <w:sz w:val="28"/>
          <w:szCs w:val="28"/>
          <w:lang w:eastAsia="ru-RU"/>
        </w:rPr>
        <w:t>О внесении изменений в постановление Администрации города Шарыпово от 04.10.2013 № 242 «Об утверждении муниципальной программы «Реформирование и модернизация жилищно-коммунального хозяйства и повышение энергетической эффективности муниципального образования город Шарыпово» (в ред. от 27.06.2023 №178)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 w:themeColor="text1"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 w:themeColor="text1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 w:themeColor="text1"/>
          <w:sz w:val="28"/>
          <w:szCs w:val="28"/>
          <w:lang w:eastAsia="ru-RU"/>
        </w:rPr>
        <w:t>В соответствии со статьей 179 Бюджетного кодекса Российской Федерации, статьей 34 Устава города Шарыпово, постановлением Администрации города Шарыпово от 30.07.2013 № 171 «Об утверждении Порядка принятия решений о разработке муниципальных программ муниципального образования города Шарыпово Красноярского края, их формировании и реализации»,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 w:themeColor="text1"/>
          <w:sz w:val="28"/>
          <w:szCs w:val="28"/>
          <w:lang w:eastAsia="ru-RU"/>
        </w:rPr>
        <w:t>ПОСТАНОВЛЯЮ:</w:t>
      </w:r>
    </w:p>
    <w:p>
      <w:pPr>
        <w:pStyle w:val="Normal"/>
        <w:widowControl w:val="false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 w:themeColor="text1"/>
          <w:sz w:val="28"/>
          <w:szCs w:val="28"/>
          <w:lang w:eastAsia="ru-RU"/>
        </w:rPr>
        <w:t>1. Внести в постановление Администрации города Шарыпово от 04.10.2013 № 242 «Об утверждении муниципальной программы «Реформирование и модернизация жилищно-коммунального хозяйства и повышение энергетической эффективности муниципального образования город Шарыпово» (в редакции от 10.10.2022 №309, от 11.11.2022 №369, от 24.01.2023 №33, от 18.04.2023 №95, от 05.05.2023 №111, от 01.06.2023 №144, от 27.06.2023 №178) следующие изменения: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 w:themeColor="text1"/>
          <w:sz w:val="28"/>
          <w:szCs w:val="28"/>
          <w:lang w:eastAsia="ru-RU"/>
        </w:rPr>
        <w:t>1.1. В приложении Приложение № 2 «Перечень мероприятий подпрограммы» к подпрограмме «Обеспечение реализации программы и прочие мероприятия» муниципальной программы «Реформирование и модернизация жилищно-коммунального хозяйства и повышение энергетической эффективности муниципального образования город Шарыпово» строки 1.3, 1.5 изложить в следующей редакции: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 w:themeColor="text1"/>
          <w:sz w:val="28"/>
          <w:szCs w:val="28"/>
          <w:lang w:eastAsia="ru-RU"/>
        </w:rPr>
      </w:r>
    </w:p>
    <w:tbl>
      <w:tblPr>
        <w:tblW w:w="9457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54"/>
        <w:gridCol w:w="2134"/>
        <w:gridCol w:w="1111"/>
        <w:gridCol w:w="456"/>
        <w:gridCol w:w="535"/>
        <w:gridCol w:w="1017"/>
        <w:gridCol w:w="843"/>
        <w:gridCol w:w="663"/>
        <w:gridCol w:w="663"/>
        <w:gridCol w:w="662"/>
        <w:gridCol w:w="662"/>
        <w:gridCol w:w="256"/>
      </w:tblGrid>
      <w:tr>
        <w:trPr>
          <w:trHeight w:val="841" w:hRule="atLeast"/>
        </w:trPr>
        <w:tc>
          <w:tcPr>
            <w:tcW w:w="4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2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16"/>
                <w:szCs w:val="16"/>
                <w:lang w:eastAsia="ru-RU"/>
              </w:rPr>
              <w:t>Обеспечение деятельности (оказание услуг) подведомственных учреждений в сфере жилищно-коммунального хозяйства в рамках подпрограммы "Обеспечение реализации муниципальной программы и прочие мероприятия"</w:t>
            </w:r>
          </w:p>
        </w:tc>
        <w:tc>
          <w:tcPr>
            <w:tcW w:w="11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16"/>
                <w:szCs w:val="16"/>
                <w:lang w:eastAsia="ru-RU"/>
              </w:rPr>
              <w:t>МКУ "СГХ"</w:t>
            </w:r>
          </w:p>
        </w:tc>
        <w:tc>
          <w:tcPr>
            <w:tcW w:w="4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16"/>
                <w:szCs w:val="16"/>
                <w:lang w:eastAsia="ru-RU"/>
              </w:rPr>
              <w:t>133</w:t>
            </w:r>
          </w:p>
        </w:tc>
        <w:tc>
          <w:tcPr>
            <w:tcW w:w="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16"/>
                <w:szCs w:val="16"/>
                <w:lang w:eastAsia="ru-RU"/>
              </w:rPr>
              <w:t>0505</w:t>
            </w:r>
          </w:p>
        </w:tc>
        <w:tc>
          <w:tcPr>
            <w:tcW w:w="10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16"/>
                <w:szCs w:val="16"/>
                <w:lang w:eastAsia="ru-RU"/>
              </w:rPr>
              <w:t>0330087050</w:t>
            </w:r>
          </w:p>
        </w:tc>
        <w:tc>
          <w:tcPr>
            <w:tcW w:w="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16"/>
                <w:szCs w:val="16"/>
                <w:lang w:eastAsia="ru-RU"/>
              </w:rPr>
              <w:t>111; 112; 119; 244;247; 831; 852; 853</w:t>
            </w:r>
          </w:p>
        </w:tc>
        <w:tc>
          <w:tcPr>
            <w:tcW w:w="66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16"/>
                <w:szCs w:val="16"/>
                <w:lang w:eastAsia="ru-RU"/>
              </w:rPr>
              <w:t>14 297,18</w:t>
            </w:r>
          </w:p>
        </w:tc>
        <w:tc>
          <w:tcPr>
            <w:tcW w:w="66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16"/>
                <w:szCs w:val="16"/>
                <w:lang w:eastAsia="ru-RU"/>
              </w:rPr>
              <w:t>14 297,17</w:t>
            </w:r>
          </w:p>
        </w:tc>
        <w:tc>
          <w:tcPr>
            <w:tcW w:w="6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16"/>
                <w:szCs w:val="16"/>
                <w:lang w:eastAsia="ru-RU"/>
              </w:rPr>
              <w:t>14 297,11</w:t>
            </w:r>
          </w:p>
        </w:tc>
        <w:tc>
          <w:tcPr>
            <w:tcW w:w="6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16"/>
                <w:szCs w:val="16"/>
                <w:lang w:eastAsia="ru-RU"/>
              </w:rPr>
              <w:t>42 891,45</w:t>
            </w:r>
          </w:p>
        </w:tc>
        <w:tc>
          <w:tcPr>
            <w:tcW w:w="2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/>
            </w:r>
          </w:p>
        </w:tc>
      </w:tr>
      <w:tr>
        <w:trPr>
          <w:trHeight w:val="1515" w:hRule="atLeast"/>
        </w:trPr>
        <w:tc>
          <w:tcPr>
            <w:tcW w:w="45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</w:r>
          </w:p>
        </w:tc>
        <w:tc>
          <w:tcPr>
            <w:tcW w:w="213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16"/>
                <w:szCs w:val="16"/>
                <w:lang w:eastAsia="ru-RU"/>
              </w:rPr>
            </w:r>
          </w:p>
        </w:tc>
        <w:tc>
          <w:tcPr>
            <w:tcW w:w="111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16"/>
                <w:szCs w:val="16"/>
                <w:lang w:eastAsia="ru-RU"/>
              </w:rPr>
              <w:t>ТО г.п. Дубинино и Горячегорск</w:t>
            </w:r>
          </w:p>
        </w:tc>
        <w:tc>
          <w:tcPr>
            <w:tcW w:w="45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16"/>
                <w:szCs w:val="16"/>
                <w:lang w:eastAsia="ru-RU"/>
              </w:rPr>
              <w:t>025</w:t>
            </w:r>
          </w:p>
        </w:tc>
        <w:tc>
          <w:tcPr>
            <w:tcW w:w="53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16"/>
                <w:szCs w:val="16"/>
                <w:lang w:eastAsia="ru-RU"/>
              </w:rPr>
            </w:r>
          </w:p>
        </w:tc>
        <w:tc>
          <w:tcPr>
            <w:tcW w:w="10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16"/>
                <w:szCs w:val="16"/>
                <w:lang w:eastAsia="ru-RU"/>
              </w:rPr>
            </w:r>
          </w:p>
        </w:tc>
        <w:tc>
          <w:tcPr>
            <w:tcW w:w="84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16"/>
                <w:szCs w:val="16"/>
                <w:lang w:eastAsia="ru-RU"/>
              </w:rPr>
            </w:r>
          </w:p>
        </w:tc>
        <w:tc>
          <w:tcPr>
            <w:tcW w:w="66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16"/>
                <w:szCs w:val="16"/>
                <w:lang w:eastAsia="ru-RU"/>
              </w:rPr>
              <w:t>841,57</w:t>
            </w:r>
          </w:p>
        </w:tc>
        <w:tc>
          <w:tcPr>
            <w:tcW w:w="66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16"/>
                <w:szCs w:val="16"/>
                <w:lang w:eastAsia="ru-RU"/>
              </w:rPr>
              <w:t>634,01</w:t>
            </w:r>
          </w:p>
        </w:tc>
        <w:tc>
          <w:tcPr>
            <w:tcW w:w="66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16"/>
                <w:szCs w:val="16"/>
                <w:lang w:eastAsia="ru-RU"/>
              </w:rPr>
              <w:t>634,01</w:t>
            </w:r>
          </w:p>
        </w:tc>
        <w:tc>
          <w:tcPr>
            <w:tcW w:w="66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16"/>
                <w:szCs w:val="16"/>
                <w:lang w:eastAsia="ru-RU"/>
              </w:rPr>
              <w:t>634,01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/>
            </w:r>
          </w:p>
        </w:tc>
      </w:tr>
      <w:tr>
        <w:trPr>
          <w:trHeight w:val="615" w:hRule="atLeast"/>
        </w:trPr>
        <w:tc>
          <w:tcPr>
            <w:tcW w:w="4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6"/>
                <w:szCs w:val="16"/>
                <w:lang w:eastAsia="ru-RU"/>
              </w:rPr>
              <w:t>1.5.</w:t>
            </w:r>
          </w:p>
        </w:tc>
        <w:tc>
          <w:tcPr>
            <w:tcW w:w="2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16"/>
                <w:szCs w:val="16"/>
                <w:lang w:eastAsia="ru-RU"/>
              </w:rPr>
              <w:t>Региональные выплаты и выплаты, обеспечивающие уровень заработной платы работников бюджетной сферы не ниже размера минимальной заработной платы (минимального размера оплаты труда) в рамках подпрограммы "Обеспечение реализации муниципальной программы и прочие мероприятия"</w:t>
            </w:r>
          </w:p>
        </w:tc>
        <w:tc>
          <w:tcPr>
            <w:tcW w:w="11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16"/>
                <w:szCs w:val="16"/>
                <w:lang w:eastAsia="ru-RU"/>
              </w:rPr>
              <w:t>ТО г.п. Дубинино и Горячегорск</w:t>
            </w:r>
          </w:p>
        </w:tc>
        <w:tc>
          <w:tcPr>
            <w:tcW w:w="4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16"/>
                <w:szCs w:val="16"/>
                <w:lang w:eastAsia="ru-RU"/>
              </w:rPr>
              <w:t>025</w:t>
            </w:r>
          </w:p>
        </w:tc>
        <w:tc>
          <w:tcPr>
            <w:tcW w:w="535" w:type="dxa"/>
            <w:tcBorders>
              <w:top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16"/>
                <w:szCs w:val="16"/>
                <w:lang w:eastAsia="ru-RU"/>
              </w:rPr>
              <w:t>0505</w:t>
            </w:r>
          </w:p>
        </w:tc>
        <w:tc>
          <w:tcPr>
            <w:tcW w:w="10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16"/>
                <w:szCs w:val="16"/>
                <w:lang w:eastAsia="ru-RU"/>
              </w:rPr>
              <w:t>0330010210</w:t>
            </w:r>
          </w:p>
        </w:tc>
        <w:tc>
          <w:tcPr>
            <w:tcW w:w="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16"/>
                <w:szCs w:val="16"/>
                <w:lang w:eastAsia="ru-RU"/>
              </w:rPr>
              <w:t>111; 119</w:t>
            </w:r>
          </w:p>
        </w:tc>
        <w:tc>
          <w:tcPr>
            <w:tcW w:w="66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16"/>
                <w:szCs w:val="16"/>
                <w:lang w:eastAsia="ru-RU"/>
              </w:rPr>
              <w:t>1 146,70</w:t>
            </w:r>
          </w:p>
        </w:tc>
        <w:tc>
          <w:tcPr>
            <w:tcW w:w="66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16"/>
                <w:szCs w:val="16"/>
                <w:lang w:eastAsia="ru-RU"/>
              </w:rPr>
              <w:t>1 168,91</w:t>
            </w:r>
          </w:p>
        </w:tc>
        <w:tc>
          <w:tcPr>
            <w:tcW w:w="6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16"/>
                <w:szCs w:val="16"/>
                <w:lang w:eastAsia="ru-RU"/>
              </w:rPr>
              <w:t>1 168,91</w:t>
            </w:r>
          </w:p>
        </w:tc>
        <w:tc>
          <w:tcPr>
            <w:tcW w:w="6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16"/>
                <w:szCs w:val="16"/>
                <w:lang w:eastAsia="ru-RU"/>
              </w:rPr>
              <w:t>3 484,52</w:t>
            </w:r>
          </w:p>
        </w:tc>
        <w:tc>
          <w:tcPr>
            <w:tcW w:w="2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/>
            </w:r>
          </w:p>
        </w:tc>
      </w:tr>
      <w:tr>
        <w:trPr>
          <w:trHeight w:val="615" w:hRule="atLeast"/>
        </w:trPr>
        <w:tc>
          <w:tcPr>
            <w:tcW w:w="45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213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16"/>
                <w:szCs w:val="16"/>
                <w:lang w:eastAsia="ru-RU"/>
              </w:rPr>
            </w:r>
          </w:p>
        </w:tc>
        <w:tc>
          <w:tcPr>
            <w:tcW w:w="111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16"/>
                <w:szCs w:val="16"/>
                <w:lang w:eastAsia="ru-RU"/>
              </w:rPr>
            </w:r>
          </w:p>
        </w:tc>
        <w:tc>
          <w:tcPr>
            <w:tcW w:w="45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16"/>
                <w:szCs w:val="16"/>
                <w:lang w:eastAsia="ru-RU"/>
              </w:rPr>
            </w:r>
          </w:p>
        </w:tc>
        <w:tc>
          <w:tcPr>
            <w:tcW w:w="5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16"/>
                <w:szCs w:val="16"/>
                <w:lang w:eastAsia="ru-RU"/>
              </w:rPr>
              <w:t>0401</w:t>
            </w:r>
          </w:p>
        </w:tc>
        <w:tc>
          <w:tcPr>
            <w:tcW w:w="10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16"/>
                <w:szCs w:val="16"/>
                <w:lang w:eastAsia="ru-RU"/>
              </w:rPr>
            </w:r>
          </w:p>
        </w:tc>
        <w:tc>
          <w:tcPr>
            <w:tcW w:w="84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16"/>
                <w:szCs w:val="16"/>
                <w:lang w:eastAsia="ru-RU"/>
              </w:rPr>
            </w:r>
          </w:p>
        </w:tc>
        <w:tc>
          <w:tcPr>
            <w:tcW w:w="66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16"/>
                <w:szCs w:val="16"/>
                <w:lang w:eastAsia="ru-RU"/>
              </w:rPr>
              <w:t>36,94</w:t>
            </w:r>
          </w:p>
        </w:tc>
        <w:tc>
          <w:tcPr>
            <w:tcW w:w="66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16"/>
                <w:szCs w:val="16"/>
                <w:lang w:eastAsia="ru-RU"/>
              </w:rPr>
              <w:t>37,74</w:t>
            </w:r>
          </w:p>
        </w:tc>
        <w:tc>
          <w:tcPr>
            <w:tcW w:w="66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16"/>
                <w:szCs w:val="16"/>
                <w:lang w:eastAsia="ru-RU"/>
              </w:rPr>
              <w:t>37,74</w:t>
            </w:r>
          </w:p>
        </w:tc>
        <w:tc>
          <w:tcPr>
            <w:tcW w:w="66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16"/>
                <w:szCs w:val="16"/>
                <w:lang w:eastAsia="ru-RU"/>
              </w:rPr>
              <w:t>112,42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/>
            </w:r>
          </w:p>
        </w:tc>
      </w:tr>
      <w:tr>
        <w:trPr>
          <w:trHeight w:val="615" w:hRule="atLeast"/>
        </w:trPr>
        <w:tc>
          <w:tcPr>
            <w:tcW w:w="45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213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16"/>
                <w:szCs w:val="16"/>
                <w:lang w:eastAsia="ru-RU"/>
              </w:rPr>
            </w:r>
          </w:p>
        </w:tc>
        <w:tc>
          <w:tcPr>
            <w:tcW w:w="111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16"/>
                <w:szCs w:val="16"/>
                <w:lang w:eastAsia="ru-RU"/>
              </w:rPr>
              <w:t>МКУ "СГХ"</w:t>
            </w:r>
          </w:p>
        </w:tc>
        <w:tc>
          <w:tcPr>
            <w:tcW w:w="4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16"/>
                <w:szCs w:val="16"/>
                <w:lang w:eastAsia="ru-RU"/>
              </w:rPr>
              <w:t>133</w:t>
            </w:r>
          </w:p>
        </w:tc>
        <w:tc>
          <w:tcPr>
            <w:tcW w:w="53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16"/>
                <w:szCs w:val="16"/>
                <w:lang w:eastAsia="ru-RU"/>
              </w:rPr>
              <w:t>0505</w:t>
            </w:r>
          </w:p>
        </w:tc>
        <w:tc>
          <w:tcPr>
            <w:tcW w:w="10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16"/>
                <w:szCs w:val="16"/>
                <w:lang w:eastAsia="ru-RU"/>
              </w:rPr>
            </w:r>
          </w:p>
        </w:tc>
        <w:tc>
          <w:tcPr>
            <w:tcW w:w="84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16"/>
                <w:szCs w:val="16"/>
                <w:lang w:eastAsia="ru-RU"/>
              </w:rPr>
            </w:r>
          </w:p>
        </w:tc>
        <w:tc>
          <w:tcPr>
            <w:tcW w:w="66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16"/>
                <w:szCs w:val="16"/>
                <w:lang w:eastAsia="ru-RU"/>
              </w:rPr>
              <w:t>366,87</w:t>
            </w:r>
          </w:p>
        </w:tc>
        <w:tc>
          <w:tcPr>
            <w:tcW w:w="66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16"/>
                <w:szCs w:val="16"/>
                <w:lang w:eastAsia="ru-RU"/>
              </w:rPr>
              <w:t>378,40</w:t>
            </w:r>
          </w:p>
        </w:tc>
        <w:tc>
          <w:tcPr>
            <w:tcW w:w="66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16"/>
                <w:szCs w:val="16"/>
                <w:lang w:eastAsia="ru-RU"/>
              </w:rPr>
              <w:t>378,40</w:t>
            </w:r>
          </w:p>
        </w:tc>
        <w:tc>
          <w:tcPr>
            <w:tcW w:w="66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16"/>
                <w:szCs w:val="16"/>
                <w:lang w:eastAsia="ru-RU"/>
              </w:rPr>
              <w:t>1 123,67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/>
            </w:r>
          </w:p>
        </w:tc>
      </w:tr>
      <w:tr>
        <w:trPr>
          <w:trHeight w:val="615" w:hRule="atLeast"/>
        </w:trPr>
        <w:tc>
          <w:tcPr>
            <w:tcW w:w="45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lang w:eastAsia="ru-RU"/>
              </w:rPr>
            </w:r>
          </w:p>
        </w:tc>
        <w:tc>
          <w:tcPr>
            <w:tcW w:w="213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16"/>
                <w:szCs w:val="16"/>
                <w:lang w:eastAsia="ru-RU"/>
              </w:rPr>
            </w:r>
          </w:p>
        </w:tc>
        <w:tc>
          <w:tcPr>
            <w:tcW w:w="111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16"/>
                <w:szCs w:val="16"/>
                <w:lang w:eastAsia="ru-RU"/>
              </w:rPr>
            </w:r>
          </w:p>
        </w:tc>
        <w:tc>
          <w:tcPr>
            <w:tcW w:w="45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16"/>
                <w:szCs w:val="16"/>
                <w:lang w:eastAsia="ru-RU"/>
              </w:rPr>
            </w:r>
          </w:p>
        </w:tc>
        <w:tc>
          <w:tcPr>
            <w:tcW w:w="53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16"/>
                <w:szCs w:val="16"/>
                <w:lang w:eastAsia="ru-RU"/>
              </w:rPr>
              <w:t>0401</w:t>
            </w:r>
          </w:p>
        </w:tc>
        <w:tc>
          <w:tcPr>
            <w:tcW w:w="101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16"/>
                <w:szCs w:val="16"/>
                <w:lang w:eastAsia="ru-RU"/>
              </w:rPr>
            </w:r>
          </w:p>
        </w:tc>
        <w:tc>
          <w:tcPr>
            <w:tcW w:w="84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16"/>
                <w:szCs w:val="16"/>
                <w:lang w:eastAsia="ru-RU"/>
              </w:rPr>
            </w:r>
          </w:p>
        </w:tc>
        <w:tc>
          <w:tcPr>
            <w:tcW w:w="66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16"/>
                <w:szCs w:val="16"/>
                <w:lang w:eastAsia="ru-RU"/>
              </w:rPr>
              <w:t>241,50</w:t>
            </w:r>
          </w:p>
        </w:tc>
        <w:tc>
          <w:tcPr>
            <w:tcW w:w="66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16"/>
                <w:szCs w:val="16"/>
                <w:lang w:eastAsia="ru-RU"/>
              </w:rPr>
              <w:t>243,18</w:t>
            </w:r>
          </w:p>
        </w:tc>
        <w:tc>
          <w:tcPr>
            <w:tcW w:w="66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16"/>
                <w:szCs w:val="16"/>
                <w:lang w:eastAsia="ru-RU"/>
              </w:rPr>
              <w:t>243,18</w:t>
            </w:r>
          </w:p>
        </w:tc>
        <w:tc>
          <w:tcPr>
            <w:tcW w:w="66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16"/>
                <w:szCs w:val="16"/>
                <w:lang w:eastAsia="ru-RU"/>
              </w:rPr>
              <w:t>727,86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Cs/>
                <w:sz w:val="16"/>
                <w:szCs w:val="16"/>
                <w:lang w:eastAsia="ru-RU"/>
              </w:rPr>
            </w:pPr>
            <w:r>
              <w:rPr/>
            </w:r>
          </w:p>
        </w:tc>
      </w:tr>
    </w:tbl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 w:themeColor="text1"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 w:themeColor="text1"/>
          <w:sz w:val="28"/>
          <w:szCs w:val="28"/>
          <w:lang w:eastAsia="ru-RU"/>
        </w:rPr>
        <w:t>2. Контроль за исполнением настоящего постановления возложить на Первого заместителя Главы города Шарыпово Д.В. Саюшева.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 w:themeColor="text1"/>
          <w:sz w:val="28"/>
          <w:szCs w:val="28"/>
          <w:lang w:eastAsia="ru-RU"/>
        </w:rPr>
        <w:t>3. Постановление вступает в силу в день, следующий за днем его официального опубликования в периодическом печатном издании «Официальный вестник города Шарыпово» и подлежит размещению на официальном сайте муниципального образования города Шарыпово Красноярского края (https://sharypovo-r04.gosweb.gosuslugi.ru).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 w:themeColor="text1"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 w:themeColor="text1"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 w:themeColor="text1"/>
          <w:sz w:val="28"/>
          <w:szCs w:val="28"/>
          <w:lang w:eastAsia="ru-RU"/>
        </w:rPr>
      </w:r>
    </w:p>
    <w:p>
      <w:pPr>
        <w:pStyle w:val="Normal"/>
        <w:widowControl w:val="false"/>
        <w:spacing w:lineRule="auto" w:line="240" w:before="0" w:after="0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 w:themeColor="text1"/>
          <w:sz w:val="28"/>
          <w:szCs w:val="28"/>
          <w:lang w:eastAsia="ru-RU"/>
        </w:rPr>
        <w:t>Глава города Шарыпово</w:t>
        <w:tab/>
        <w:tab/>
        <w:tab/>
        <w:tab/>
        <w:tab/>
        <w:t xml:space="preserve"> </w:t>
        <w:tab/>
        <w:t xml:space="preserve">         В. Г. Хохлов</w:t>
      </w:r>
    </w:p>
    <w:p>
      <w:pPr>
        <w:pStyle w:val="Normal"/>
        <w:pageBreakBefore w:val="false"/>
        <w:spacing w:lineRule="auto" w:line="240" w:before="0" w:after="0"/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 w:themeColor="text1"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ru-RU"/>
        </w:rPr>
      </w:pPr>
      <w:r>
        <w:rPr/>
      </w:r>
    </w:p>
    <w:sectPr>
      <w:type w:val="nextPage"/>
      <w:pgSz w:w="11906" w:h="16838"/>
      <w:pgMar w:left="1701" w:right="851" w:gutter="0" w:header="0" w:top="907" w:footer="0" w:bottom="90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Segoe UI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16"/>
  <w:defaultTabStop w:val="708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6a5f7a"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basedOn w:val="DefaultParagraphFont"/>
    <w:uiPriority w:val="99"/>
    <w:semiHidden/>
    <w:qFormat/>
    <w:rsid w:val="001b5be4"/>
    <w:rPr>
      <w:rFonts w:ascii="Segoe UI" w:hAnsi="Segoe UI" w:cs="Segoe UI"/>
      <w:sz w:val="18"/>
      <w:szCs w:val="18"/>
    </w:rPr>
  </w:style>
  <w:style w:type="character" w:styleId="-">
    <w:name w:val="Hyperlink"/>
    <w:basedOn w:val="DefaultParagraphFont"/>
    <w:uiPriority w:val="99"/>
    <w:unhideWhenUsed/>
    <w:rsid w:val="008a1746"/>
    <w:rPr>
      <w:color w:val="0563C1" w:themeColor="hyperlink"/>
      <w:u w:val="single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Lohit Devanagari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Lohit Devanagari"/>
    </w:rPr>
  </w:style>
  <w:style w:type="paragraph" w:styleId="BalloonText">
    <w:name w:val="Balloon Text"/>
    <w:basedOn w:val="Normal"/>
    <w:uiPriority w:val="99"/>
    <w:semiHidden/>
    <w:unhideWhenUsed/>
    <w:qFormat/>
    <w:rsid w:val="001b5be4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a0350b"/>
    <w:pPr>
      <w:spacing w:before="0" w:after="16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2729</TotalTime>
  <Application>LibreOffice/7.5.1.2$Windows_X86_64 LibreOffice_project/fcbaee479e84c6cd81291587d2ee68cba099e129</Application>
  <AppVersion>15.0000</AppVersion>
  <DocSecurity>0</DocSecurity>
  <Pages>2</Pages>
  <Words>351</Words>
  <Characters>2507</Characters>
  <CharactersWithSpaces>2827</CharactersWithSpaces>
  <Paragraphs>56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2017-04-17T06:51:00Z</dcterms:created>
  <dc:creator>Елена</dc:creator>
  <dc:description/>
  <dc:language>ru-RU</dc:language>
  <cp:lastModifiedBy/>
  <cp:lastPrinted>2023-04-10T04:58:00Z</cp:lastPrinted>
  <dcterms:modified xsi:type="dcterms:W3CDTF">2023-07-11T14:53:11Z</dcterms:modified>
  <cp:revision>264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