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06.06.2022                                                                                                        № 179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Шарыпово от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07.10.2013 № 245 «Об утверждении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«Развитие образования»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«город Шарыпово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Красноярского края» (в редакции от 08.10.2021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196, от 10.11.2021 № 232, от 08.02.2022 № 40,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18.04.2022 № 107, от 06.05.2022 № 128)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08.10.2021 № 196, от 10.11.2021 № 232, от 08.02.2022 № 40, от 18.04.2022 № 107, от 06.05.2022 № 128)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 В строке «Информация по ресурсному обеспечению муниципальной программы» цифры «9245748,93; 1068586,49; 5664644,09; 622051,67; 2745370,44; 323636,43» заменить цифрами «9292002,60; 1114840,16; 5698897,76; 656305,34; 2757370,44; 335636,43» соответственно. 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 Красноярского края»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«8429003,42; 975546,68; 5400445,68; 593920,39; 2280043,47; 272016,99» заменить цифрами «8470335,74; 1016879,00; 5429811,00; 623285,71; 2292010,47; 283983,99»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Приложение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изложить в новой редакции, согласно приложению № 4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«306009,56; 33172,00; 193939,15; 18811,90» заменить цифрами «309031,16; 36193,60; 196960,75; 21833,50»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1.8.1. В строке 1.4. цифры «5149,90; 15449,70» заменить цифрами «6973,43; 17273,23»;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1.8.2. В строке 1.5. цифры «9835,60; 29506,80» заменить цифрами «11033,67; 30704,87»;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1.8.3. В строке «Итого по задаче 1» цифры «29372,00; 75804,20» заменить цифрами «32393,60; 78825,80»;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1.8.4. В строке «Итого по программе» цифры «33172,00; 80706,60» заменить цифрами «36193,60; 83728,20».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«497152,14; 435471,84; 58648,36; 59797,81; 49931,18; 9319,38» заменить цифрами «499051,89; 435504,84; 60515,11; 61697,56; 49964,18; 11186,13»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 Приложение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изложить в новой редакции, согласно приложению № 5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/>
      </w:r>
    </w:p>
    <w:p>
      <w:pPr>
        <w:pStyle w:val="Normal"/>
        <w:rPr/>
      </w:pPr>
      <w:r>
        <w:rPr/>
      </w:r>
    </w:p>
    <w:tbl>
      <w:tblPr>
        <w:tblStyle w:val="a3"/>
        <w:tblW w:w="145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9781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P234"/>
      <w:bookmarkStart w:id="1" w:name="P234"/>
      <w:bookmarkEnd w:id="1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06.06.2022 года № 179</w:t>
      </w:r>
      <w:bookmarkStart w:id="2" w:name="_GoBack_Копия_1"/>
      <w:bookmarkEnd w:id="2"/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СВОДНЫХ ПОКАЗАТЕЛЯХ МУНИЦИПАЛЬНЫХ ЗАДАНИЙ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cs="Times New Roman"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73904,85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254,26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2406,21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32342,52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86409,10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1524,26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199728,27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192838,07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192839,57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2245,15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46165,41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1301,51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1856,98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376,42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193,41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110620,78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119385,44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104506,21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8592,0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4097,18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971,46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1246,06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3206,33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161316,70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153671,92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136868,81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2056,56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1588,93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23519,91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29934,54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27804,13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130,79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3270,09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3544,94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3272,15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199,11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Дети-инвалиды;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289,34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238,48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503,33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533713,8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30277,65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512,67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17772,44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4427,38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37455,05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4747,40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8035,86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27041,60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7028,58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604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63"/>
        <w:gridCol w:w="2299"/>
        <w:gridCol w:w="1903"/>
        <w:gridCol w:w="555"/>
        <w:gridCol w:w="576"/>
        <w:gridCol w:w="564"/>
        <w:gridCol w:w="504"/>
        <w:gridCol w:w="1428"/>
        <w:gridCol w:w="1464"/>
        <w:gridCol w:w="1368"/>
        <w:gridCol w:w="1980"/>
      </w:tblGrid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06.06.2022 года № 179</w:t>
            </w:r>
          </w:p>
        </w:tc>
      </w:tr>
      <w:tr>
        <w:trPr>
          <w:trHeight w:val="1395" w:hRule="atLeast"/>
        </w:trPr>
        <w:tc>
          <w:tcPr>
            <w:tcW w:w="1460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1460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110" w:hRule="atLeast"/>
        </w:trPr>
        <w:tc>
          <w:tcPr>
            <w:tcW w:w="14604" w:type="dxa"/>
            <w:gridSpan w:val="11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 ресурсном обеспечении  муниципальной 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  <w:br/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 (государственная программа, подпрограмма)</w:t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программы, подпрограммы</w:t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ГРБС</w:t>
            </w:r>
          </w:p>
        </w:tc>
        <w:tc>
          <w:tcPr>
            <w:tcW w:w="2199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6240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9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98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  2022-2024 годы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Муниципальная программа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«Развитие образования" муниципального образования "город Шарыпово </w:t>
              <w:br/>
              <w:t xml:space="preserve">Красноярского края" 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1 114 840,16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3 114 446,16    </w:t>
            </w:r>
          </w:p>
        </w:tc>
      </w:tr>
      <w:tr>
        <w:trPr>
          <w:trHeight w:val="6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6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6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1 114 840,16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3 114 446,16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1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1 016 879,00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2 859 749,78    </w:t>
            </w:r>
          </w:p>
        </w:tc>
      </w:tr>
      <w:tr>
        <w:trPr>
          <w:trHeight w:val="81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6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1 016 879,00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2 859 749,78    </w:t>
            </w:r>
          </w:p>
        </w:tc>
      </w:tr>
      <w:tr>
        <w:trPr>
          <w:trHeight w:val="102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2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"Выявление и сопровождение одаренных детей"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6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3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36 193,60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83 728,20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6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0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36 193,60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83 728,20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22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социальной защиты населения Администрации города Шарыпово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4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45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27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5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55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61 697,56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170 758,18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5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55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0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61 697,56    </w:t>
            </w:r>
          </w:p>
        </w:tc>
        <w:tc>
          <w:tcPr>
            <w:tcW w:w="14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170 758,18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27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21"/>
        <w:gridCol w:w="2348"/>
        <w:gridCol w:w="2044"/>
        <w:gridCol w:w="1618"/>
        <w:gridCol w:w="1617"/>
        <w:gridCol w:w="1616"/>
        <w:gridCol w:w="1665"/>
      </w:tblGrid>
      <w:tr>
        <w:trPr>
          <w:trHeight w:val="210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06.06.2022 года № 179</w:t>
            </w:r>
          </w:p>
        </w:tc>
      </w:tr>
      <w:tr>
        <w:trPr>
          <w:trHeight w:val="136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7</w:t>
              <w:br/>
              <w:t>к  Муниципальной программе</w:t>
              <w:br/>
              <w:t>"Развитие образования" муниципального образования</w:t>
              <w:br/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12729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</w:t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6516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 год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 год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 год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2022-2024 годы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Муниципальная  программа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«Развитие образования" муниципального образования "город Шарыпово Красноярского края" </w:t>
              <w:b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1 114 840,16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3 114 446,16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656 305,34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589 142,40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581 420,31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1 826 868,05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76 831,00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213 431,00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335 636,43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961 100,83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1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1 016 879,00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2 859 749,78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623 285,71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569 428,20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561 706,11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1 754 420,02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63 541,91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185 941,91    </w:t>
            </w:r>
          </w:p>
        </w:tc>
      </w:tr>
      <w:tr>
        <w:trPr>
          <w:trHeight w:val="55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283 983,99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806 341,57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2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«Выявление и сопровождение одаренных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51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36 193,60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83 728,20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21 833,50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52 959,70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12 741,84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25 941,84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1 618,26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4 826,66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61 697,56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170 758,18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11 186,13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19 488,33    </w:t>
            </w:r>
          </w:p>
        </w:tc>
      </w:tr>
      <w:tr>
        <w:trPr>
          <w:trHeight w:val="6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547,25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1 547,25    </w:t>
            </w:r>
          </w:p>
        </w:tc>
      </w:tr>
      <w:tr>
        <w:trPr>
          <w:trHeight w:val="45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49 964,18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149 722,60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5396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32"/>
        <w:gridCol w:w="3576"/>
        <w:gridCol w:w="1248"/>
        <w:gridCol w:w="672"/>
        <w:gridCol w:w="660"/>
        <w:gridCol w:w="1500"/>
        <w:gridCol w:w="624"/>
        <w:gridCol w:w="1128"/>
        <w:gridCol w:w="1140"/>
        <w:gridCol w:w="1188"/>
        <w:gridCol w:w="1308"/>
        <w:gridCol w:w="1920"/>
      </w:tblGrid>
      <w:tr>
        <w:trPr>
          <w:trHeight w:val="435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4</w:t>
            </w:r>
          </w:p>
        </w:tc>
      </w:tr>
      <w:tr>
        <w:trPr>
          <w:trHeight w:val="435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00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06.06.2022 года № 179</w:t>
            </w:r>
          </w:p>
        </w:tc>
      </w:tr>
      <w:tr>
        <w:trPr/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  <w:tc>
          <w:tcPr>
            <w:tcW w:w="3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5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3228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    </w:t>
            </w:r>
            <w:r>
              <w:rPr/>
              <w:t>Приложение № 2</w:t>
            </w:r>
          </w:p>
        </w:tc>
      </w:tr>
      <w:tr>
        <w:trPr>
          <w:trHeight w:val="375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к подпрограмме "Развитие дошкольного, общего и дополнительного образования" </w:t>
            </w:r>
          </w:p>
        </w:tc>
      </w:tr>
      <w:tr>
        <w:trPr>
          <w:trHeight w:val="270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муниципальной программы "Развитие образования" муниципального</w:t>
            </w:r>
          </w:p>
        </w:tc>
      </w:tr>
      <w:tr>
        <w:trPr>
          <w:trHeight w:val="315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образования "город Шарыпово Красноярского края" </w:t>
            </w:r>
          </w:p>
        </w:tc>
      </w:tr>
      <w:tr>
        <w:trPr>
          <w:trHeight w:val="315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035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                 </w:t>
            </w:r>
            <w:r>
              <w:rPr>
                <w:b/>
              </w:rPr>
              <w:t>Перечень мероприятий подпрограммы "Развитие дошкольного, общего и дополнительного образования" муниципального образования "город Шарыпово Красноярского края" (тыс.рублей)</w:t>
            </w:r>
          </w:p>
        </w:tc>
      </w:tr>
      <w:tr>
        <w:trPr>
          <w:trHeight w:val="814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Цели, задачи, мероприятия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456" w:type="dxa"/>
            <w:gridSpan w:val="4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3456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за период  2022-2024 годы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Ожидаемые результаты от реализации подпрограммных мероприятий </w:t>
            </w:r>
          </w:p>
        </w:tc>
      </w:tr>
      <w:tr>
        <w:trPr>
          <w:trHeight w:val="81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383" w:hRule="atLeast"/>
        </w:trPr>
        <w:tc>
          <w:tcPr>
            <w:tcW w:w="15396" w:type="dxa"/>
            <w:gridSpan w:val="12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>
        <w:trPr>
          <w:trHeight w:val="454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1.   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>
        <w:trPr>
          <w:trHeight w:val="711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 xml:space="preserve">01.1.0075880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178638,10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175152,60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175152,60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528943,30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2677  детей посещают дошкольные образовательные учреждения              </w:t>
            </w:r>
          </w:p>
        </w:tc>
      </w:tr>
      <w:tr>
        <w:trPr>
          <w:trHeight w:val="708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1.2.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01.1.0074080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96784,67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89311,50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89311,50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275407,67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2677  детей посещают дошкольные образовательные учреждения              </w:t>
            </w:r>
          </w:p>
        </w:tc>
      </w:tr>
      <w:tr>
        <w:trPr>
          <w:trHeight w:val="19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1.3.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01.1.0085010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42568,98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42316,64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42316,64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127202,26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2677  детей посещают дошкольные образовательные учреждения </w:t>
            </w:r>
          </w:p>
        </w:tc>
      </w:tr>
      <w:tr>
        <w:trPr>
          <w:trHeight w:val="17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1.4.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19408 руб.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</w:t>
            </w:r>
            <w:r>
              <w:rPr/>
              <w:t>01.10010490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3884,09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3884,09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228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1.5.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429,66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429,66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4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1.6.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195,3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195,30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1.7.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с 01.07.2022 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667,05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667,05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31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1.8.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01.1.0085190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31001,90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31001,90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31001,90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93005,70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2677  детей посещающие дошкольные образовательные учреждения  обеспечены питанием</w:t>
            </w:r>
          </w:p>
        </w:tc>
      </w:tr>
      <w:tr>
        <w:trPr>
          <w:trHeight w:val="493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1.9.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государственных полномочий на 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в рамках подпрограммы «Развитие дошкольного, общего и дополнительного образования детей»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01.1.0075540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844,80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844,80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844,80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2534,40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14 детей  получают льготу </w:t>
            </w:r>
          </w:p>
        </w:tc>
      </w:tr>
      <w:tr>
        <w:trPr>
          <w:trHeight w:val="30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1.10.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</w:t>
            </w:r>
            <w:r>
              <w:rPr/>
              <w:t>01.1.0010210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38423,35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38545,71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38545,71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115514,77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194 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9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1.11.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</w:t>
            </w:r>
            <w:r>
              <w:rPr/>
              <w:t>01.1.001021Р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204,41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204,41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204,41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613,23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194 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3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1.12.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по обеспечению безопасных условий обучения в соответствии с требованиями к антитеррорестической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0701, 0702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</w:t>
            </w:r>
            <w:r>
              <w:rPr/>
              <w:t>01.1.0089460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6017,00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6017,00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6017,00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18051,00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Созданы безопасные условия в соответствии с требованиями к антитеррорестической защищенности для 2677 детей</w:t>
            </w:r>
          </w:p>
        </w:tc>
      </w:tr>
      <w:tr>
        <w:trPr>
          <w:trHeight w:val="333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1.13.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государственных полномочий на выплату и доставку компенсации части родительской платы за присмотр и уход за детьми в образовательных организациях края, реализующих образовательную программу дошкольного образования,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1004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</w:t>
            </w:r>
            <w:r>
              <w:rPr/>
              <w:t>01.1.0075560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313    321     244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5960,10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5960,10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5960,10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17880,30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За 2677 детей получат компенсацию за содержание детей в муниципальных дошкольных учреждениях</w:t>
            </w:r>
          </w:p>
        </w:tc>
      </w:tr>
      <w:tr>
        <w:trPr>
          <w:trHeight w:val="18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1.14.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Родительская плата за содержание ребенка в муниципальных дошкольных образовательных учреждениях, благотворительные пожертвования, спонсорская помощь, платные услуги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33773,83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31700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31700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97173,83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2677  детей посещают дошкольные образовательные учреждения</w:t>
            </w:r>
          </w:p>
        </w:tc>
      </w:tr>
      <w:tr>
        <w:trPr>
          <w:trHeight w:val="451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1.15.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0702     0701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01.1.0085030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116,30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116,30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116,30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348,90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Стабильное посещение 360 детей групп предшкольного образования: 2014 г. - 112 детей, 2015 год - 112 детей, 2016 год - 34 ребенка, 2017 год - 16 детей, 2018 год - 16 детей,  2019 год - 16 детей, 2020 год - 16 детей, 2021 год - 16 детей, 2022 год - 16 детей, 2023 год - 16 детей</w:t>
            </w:r>
          </w:p>
        </w:tc>
      </w:tr>
      <w:tr>
        <w:trPr>
          <w:trHeight w:val="495" w:hRule="atLeast"/>
        </w:trPr>
        <w:tc>
          <w:tcPr>
            <w:tcW w:w="5256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ИТОГО ПО ЗАДАЧЕ 1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439509,54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421170,96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421170,96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1281851,46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747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2.    Привести муниципальные дошкольные образовательные организации и организации дополнительного образования муниципального образования «город Шарыпово» в соответствие с требованиями санитарных норм и правил</w:t>
            </w:r>
          </w:p>
        </w:tc>
      </w:tr>
      <w:tr>
        <w:trPr>
          <w:trHeight w:val="29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2.1.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Произведено благоустройство территории в 1-м учреждении</w:t>
            </w:r>
          </w:p>
        </w:tc>
      </w:tr>
      <w:tr>
        <w:trPr>
          <w:trHeight w:val="331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2.2.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Долевое финансирование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Произведено благоустройство территории в 1-м учреждении</w:t>
            </w:r>
          </w:p>
        </w:tc>
      </w:tr>
      <w:tr>
        <w:trPr>
          <w:trHeight w:val="424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Итого по задаче 2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</w:tr>
      <w:tr>
        <w:trPr>
          <w:trHeight w:val="750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3     Привести муниципальные дошкольные образовательные организации и организации дополнительного образования муниципального образования «город Шарыпово Красноярского края» в соответствие с требованиями пожарной безопасности</w:t>
            </w:r>
          </w:p>
        </w:tc>
      </w:tr>
      <w:tr>
        <w:trPr>
          <w:trHeight w:val="33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3.1.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Экспертиза огнезащитной обработки деревянных конструкций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Экспертиза огнезащитной обработки деревянных конструкций -произведена в 8-ми учреждениях. Создание безопасных и комфортных условий для  1833 получателей услуг</w:t>
            </w:r>
          </w:p>
        </w:tc>
      </w:tr>
      <w:tr>
        <w:trPr>
          <w:trHeight w:val="16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3.2.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Текущий ремонт крылец эвакуационного выхода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1-ом учреждении произведен текущий ремонт крылец эвакуационного выхода</w:t>
            </w:r>
          </w:p>
        </w:tc>
      </w:tr>
      <w:tr>
        <w:trPr>
          <w:trHeight w:val="522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3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720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4: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>
        <w:trPr>
          <w:trHeight w:val="77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4.1.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0702             0703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</w:t>
            </w:r>
            <w:r>
              <w:rPr/>
              <w:t xml:space="preserve">01.1.0075640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243188,60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232500,40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232500,40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708189,40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</w:t>
            </w:r>
          </w:p>
        </w:tc>
      </w:tr>
      <w:tr>
        <w:trPr>
          <w:trHeight w:val="724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4.2.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</w:t>
            </w:r>
            <w:r>
              <w:rPr/>
              <w:t xml:space="preserve">01.1.0074090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39971,98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25766,80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25766,80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91505,58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-4785 человек, 2015 год - 4819 человек, 2016 год - 5003 человека, 2017 год - 5129 человек, 2018 год - 5228 человек, 2019 год - 5250 человек, 2020 год - 5384 человека, 2021 год - 5390 человек</w:t>
            </w:r>
          </w:p>
        </w:tc>
      </w:tr>
      <w:tr>
        <w:trPr>
          <w:trHeight w:val="430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4.3.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01.1.0085040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57438,14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47340,70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47340,70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152119,54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</w:t>
            </w:r>
          </w:p>
        </w:tc>
      </w:tr>
      <w:tr>
        <w:trPr>
          <w:trHeight w:val="17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4.4.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Санитарная обработка инфекционных вспышек (гельминты)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0701, 0702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01.1.0087990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1696,40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1696,40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1696,40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5089,20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7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4.5.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Профилактические мероприятия по предотвращению распространения коронавирусной инфекции, вызванной 2019-nCoV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0701, 0702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01.1.0089130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500,00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500,00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1500,00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48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4.6.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государственных полномочий на обеспечение питанием детей, обучающихся в муниципальных и частных образовательных организациях, реализующих основные общеобразовательные программы, без взимания платы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01.1.0075660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611   612    621    622   321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22222,20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29988,00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22222,20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74432,40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1260 детей из малообеспеченных семей получают бесплатное школьное питание</w:t>
            </w:r>
          </w:p>
        </w:tc>
      </w:tr>
      <w:tr>
        <w:trPr>
          <w:trHeight w:val="50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4.7.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бюджетам муниципальных образований 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1003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01100L3040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25899,10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24886,30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25465,00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76250,40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2422 ребенка  начального общего образования получают бесплатное горячее питание</w:t>
            </w:r>
          </w:p>
        </w:tc>
      </w:tr>
      <w:tr>
        <w:trPr>
          <w:trHeight w:val="513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4.8.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бюджетам муниципальных образований 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1003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01100L3040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26,00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25,50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76,50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2422 ребенка  начального общего образования получают бесплатное горячее питание</w:t>
            </w:r>
          </w:p>
        </w:tc>
      </w:tr>
      <w:tr>
        <w:trPr>
          <w:trHeight w:val="30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4.9.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</w:t>
            </w:r>
            <w:r>
              <w:rPr/>
              <w:t>01.1.0010210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46716,51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46852,47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46852,47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140421,45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9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4.10.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</w:t>
            </w:r>
            <w:r>
              <w:rPr/>
              <w:t>01.1.001021Р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95,06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204,45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204,45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503,96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163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4.11.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19408 руб.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</w:t>
            </w:r>
            <w:r>
              <w:rPr/>
              <w:t>01.1.0010490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4680,08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4680,08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17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4.12.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351,54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351,54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17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4.13.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195,3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195,30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2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4.14.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с 01.07.2022 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741,23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741,23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4.15.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</w:t>
            </w:r>
            <w:r>
              <w:rPr/>
              <w:t>01.1.0053030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26482,70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26482,70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52965,40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95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4.16.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Плата родителей за питание детей в школьной столовой, благотворительные пожертвования, спонсорская помощь, платные услуги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23253,57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24100,00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24100,00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71453,57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17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4.17.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01.10015980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600,00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600,00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</w:tr>
      <w:tr>
        <w:trPr>
          <w:trHeight w:val="514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4.18.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к расходам, предусмотренные 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01.100S5980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6,10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6,10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6,10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18,30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</w:tr>
      <w:tr>
        <w:trPr>
          <w:trHeight w:val="364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4.19.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Создание и обеспечение функционирования центров образования естественно-научной и технологической направленности в общеобразовательных организациях, расположенных в сельской местности и малых городах в рамках подпрограммыы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01.1.E151690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1272,10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3777,20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1269,90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6319,20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67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4.20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предусмотренных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01.1.E452100   01100S2100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22,60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35,70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58,30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0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4.21.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01.1R373980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9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4.22.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01.1R373980   01.100S3980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18,00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01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4.23.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0702,    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01.10075620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4531,12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4531,12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86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4.24.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Оснащение медицинских кабинетов 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01.10077450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2 образовательных учреждениях произведено оснащение медицинских кабинетов</w:t>
            </w:r>
          </w:p>
        </w:tc>
      </w:tr>
      <w:tr>
        <w:trPr>
          <w:trHeight w:val="35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4.25.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предусмотренных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0702,    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01.100S5620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45,77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45,79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45,79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137,35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4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4.26.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0701,  0702    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01.100L0271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</w:tr>
      <w:tr>
        <w:trPr>
          <w:trHeight w:val="29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4.27.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0701,  0702    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01.100S0271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10,000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8,500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10,000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28,50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570" w:hRule="atLeast"/>
        </w:trPr>
        <w:tc>
          <w:tcPr>
            <w:tcW w:w="4008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Итого по задаче 4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499952,10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464186,81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428047,41</w:t>
            </w:r>
          </w:p>
        </w:tc>
        <w:tc>
          <w:tcPr>
            <w:tcW w:w="130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1392186,32</w:t>
            </w:r>
          </w:p>
        </w:tc>
        <w:tc>
          <w:tcPr>
            <w:tcW w:w="19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>
          <w:trHeight w:val="780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5: 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</w:t>
            </w:r>
          </w:p>
        </w:tc>
      </w:tr>
      <w:tr>
        <w:trPr>
          <w:trHeight w:val="20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01.1.0085050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9272,83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8811,54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8811,54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26895,91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351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5.2.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предусмотренные на функционирование муниципального опорного центра дополнительного образования детей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01.1.0089090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1734,26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1734,26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1734,26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5202,78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267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5.3.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01.1.0089100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2864,40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2864,40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2864,40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8593,20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образования</w:t>
            </w:r>
          </w:p>
        </w:tc>
      </w:tr>
      <w:tr>
        <w:trPr>
          <w:trHeight w:val="26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5.4.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01.1.008910П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11144,28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9765,00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9765,00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30674,28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17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5.5.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Профилактические мероприятия по предотвращению распространения коронавирусной инфекции, вызванной 2019-nCoV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01.1.0089130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532,49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532,49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60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5.6.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19408 руб.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0703    0707 0709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</w:t>
            </w:r>
            <w:r>
              <w:rPr/>
              <w:t>01.10010490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1215,70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1215,70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20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5.7.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0702    0707    0703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01.1.008505П 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7169,30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8681,88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8681,88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24533,06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20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5.8.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0702    0707    0703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01.1.008505В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260,40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260,40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260,40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781,20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306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5.9.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0702     0707     0709    0703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</w:t>
            </w:r>
            <w:r>
              <w:rPr/>
              <w:t>01.1.0010210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7654,96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7855,95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7855,95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23366,86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 человек ежемесячно получают оплату труда до минимального размера оплаты труда</w:t>
            </w:r>
          </w:p>
        </w:tc>
      </w:tr>
      <w:tr>
        <w:trPr>
          <w:trHeight w:val="43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5.10.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0702     0707     0709    0703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</w:t>
            </w:r>
            <w:r>
              <w:rPr/>
              <w:t>01.1.001021У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4362,56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4362,56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4362,56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13087,68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 человек ежемесячно получают оплату труда до минимального размера оплаты труда</w:t>
            </w:r>
          </w:p>
        </w:tc>
      </w:tr>
      <w:tr>
        <w:trPr>
          <w:trHeight w:val="28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5.11.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0702     0707     0709    0703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</w:t>
            </w:r>
            <w:r>
              <w:rPr/>
              <w:t>01.1.001021Р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91,14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91,14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91,14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273,42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 человек ежемесячно получают оплату труда до минимального размера оплаты труда</w:t>
            </w:r>
          </w:p>
        </w:tc>
      </w:tr>
      <w:tr>
        <w:trPr>
          <w:trHeight w:val="19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5.12.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</w:t>
            </w:r>
            <w:r>
              <w:rPr/>
              <w:t>01.1.0010310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64,48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64,48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64,48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193,44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Ежемесячно 3 молодых специалиста получают персональную выплату</w:t>
            </w:r>
          </w:p>
        </w:tc>
      </w:tr>
      <w:tr>
        <w:trPr>
          <w:trHeight w:val="23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5.13.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повышение размеров оплаты труда педагогическим работникам  муниципальных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01.1.001048П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555,9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555,90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Ежемесячно 32 педагога получают стимулирующие выплаты</w:t>
            </w:r>
          </w:p>
        </w:tc>
      </w:tr>
      <w:tr>
        <w:trPr>
          <w:trHeight w:val="226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5.14.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522,14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522,14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5.15.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195,3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195,30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5.16.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с 01.07.2022 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1066,57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1066,57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5.17.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Благотворительные пожертвования, спонсорская помощь, платные услуги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6514,51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5400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5400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17314,51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735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5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55221,22</w:t>
            </w:r>
          </w:p>
        </w:tc>
        <w:tc>
          <w:tcPr>
            <w:tcW w:w="114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49891,61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49891,61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155004,44</w:t>
            </w:r>
          </w:p>
        </w:tc>
        <w:tc>
          <w:tcPr>
            <w:tcW w:w="19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095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Задача 6. Устранение нарушений СанПиН в соответствии с требованиями Управления Федеральной службы по надзору в сфере защиты прав потребителей и благополучия человека по Красноярскому краю (Территориальный отдел в г.Шарыпово)</w:t>
            </w:r>
          </w:p>
        </w:tc>
      </w:tr>
      <w:tr>
        <w:trPr>
          <w:trHeight w:val="211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6.1.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0702         0703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01.10085090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3600,00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2-х  учреждениях произведен текущий ремонт водоснабжения и канализации в помещении мастерских</w:t>
            </w:r>
          </w:p>
        </w:tc>
      </w:tr>
      <w:tr>
        <w:trPr>
          <w:trHeight w:val="196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6.2.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Проведение текущего и капитального ремонта объектов социальной сферы муниципального образования города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01.1.0085180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400,00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400,00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1200,00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5-х учреждениях произведен текущий ремонт вытяжной вентиляции в помещении мастерских</w:t>
            </w:r>
          </w:p>
        </w:tc>
      </w:tr>
      <w:tr>
        <w:trPr>
          <w:trHeight w:val="17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6.3.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Устройство теневых навесов в детских дошкольных учреждениях города в рамках родпрограммы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0702    0701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01.1.0089820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12000,00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6-ти учреждениях произведено устройство теневых навесов</w:t>
            </w:r>
          </w:p>
        </w:tc>
      </w:tr>
      <w:tr>
        <w:trPr>
          <w:trHeight w:val="267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6.4.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Создание в общеобразовательных организациях, расположенных </w:t>
              <w:br/>
              <w:t>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01.10074300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5145,58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5145,58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 текущий ремонт спортивного зала в одном общеобразовательном учреждении</w:t>
            </w:r>
          </w:p>
        </w:tc>
      </w:tr>
      <w:tr>
        <w:trPr>
          <w:trHeight w:val="29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6.5.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01.100S4300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51,98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52,50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52,50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156,98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 текущий ремонт спортивного зала в одном общеобразовательном учреждении</w:t>
            </w:r>
          </w:p>
        </w:tc>
      </w:tr>
      <w:tr>
        <w:trPr>
          <w:trHeight w:val="286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6.6.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01.10078400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Текущий ремонт кровли произведен в 4-х учреждениях</w:t>
            </w:r>
          </w:p>
        </w:tc>
      </w:tr>
      <w:tr>
        <w:trPr>
          <w:trHeight w:val="26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6.7.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направленных наразвитие и повышение качества работы  муниципальных учреждений,предоставление новых муниципальных услуг, повышение их качества, 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0701                        0702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01.100S8400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84,11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84,21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71,61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239,93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Текущий ремонт кровли произведен в 4-х учреждениях</w:t>
            </w:r>
          </w:p>
        </w:tc>
      </w:tr>
      <w:tr>
        <w:trPr>
          <w:trHeight w:val="26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6.8.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01.10075630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3125,00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2500,00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2500,00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8125,00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</w:tr>
      <w:tr>
        <w:trPr>
          <w:trHeight w:val="25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6.9.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01.100S5630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31,57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25,30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25,30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82,17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</w:tr>
      <w:tr>
        <w:trPr>
          <w:trHeight w:val="25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6.10.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на проведение мероприятий по обеспечению антитеррористической защищенности объектов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01.100S5590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157,90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157,90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</w:tr>
      <w:tr>
        <w:trPr>
          <w:trHeight w:val="840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6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22196,14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4262,01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4249,41</w:t>
            </w:r>
          </w:p>
        </w:tc>
        <w:tc>
          <w:tcPr>
            <w:tcW w:w="130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30707,56</w:t>
            </w:r>
          </w:p>
        </w:tc>
        <w:tc>
          <w:tcPr>
            <w:tcW w:w="19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>
          <w:trHeight w:val="1440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Задача 7 .Устранение нарушений правил пожарной безопасности в соответствии с требованиями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(МЧС) по Красноярскому краю (Отдел надзорной деятельности по г.Шарыпово, Шарыповскому и Ужурскому районам)</w:t>
            </w:r>
          </w:p>
        </w:tc>
      </w:tr>
      <w:tr>
        <w:trPr>
          <w:trHeight w:val="196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7.1.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01.1.0085090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9-ти учреждениях проведена экспертиза огнезащитной обработки деревянных конструкций кровли и декораций</w:t>
            </w:r>
          </w:p>
        </w:tc>
      </w:tr>
      <w:tr>
        <w:trPr>
          <w:trHeight w:val="525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7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30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10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Задача 8. 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в образовательных учреждениях</w:t>
            </w:r>
          </w:p>
        </w:tc>
      </w:tr>
      <w:tr>
        <w:trPr>
          <w:trHeight w:val="189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8.1.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01.1.8509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Восстановлена целостность ограждения территории по периметру в 16-ти учреждениях</w:t>
            </w:r>
          </w:p>
        </w:tc>
      </w:tr>
      <w:tr>
        <w:trPr>
          <w:trHeight w:val="11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8.2.</w:t>
            </w:r>
          </w:p>
        </w:tc>
        <w:tc>
          <w:tcPr>
            <w:tcW w:w="357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Восстановление наружного освещения 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7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66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2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4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Восстановлено  наружное освещение в 18-ти учреждениях</w:t>
            </w:r>
          </w:p>
        </w:tc>
      </w:tr>
      <w:tr>
        <w:trPr>
          <w:trHeight w:val="634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8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30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9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15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57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программе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2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1016879,00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939511,39</w:t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903359,39</w:t>
            </w:r>
          </w:p>
        </w:tc>
        <w:tc>
          <w:tcPr>
            <w:tcW w:w="130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2859749,78</w:t>
            </w:r>
          </w:p>
        </w:tc>
        <w:tc>
          <w:tcPr>
            <w:tcW w:w="192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5396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52"/>
        <w:gridCol w:w="3000"/>
        <w:gridCol w:w="1308"/>
        <w:gridCol w:w="732"/>
        <w:gridCol w:w="792"/>
        <w:gridCol w:w="1476"/>
        <w:gridCol w:w="732"/>
        <w:gridCol w:w="1020"/>
        <w:gridCol w:w="1080"/>
        <w:gridCol w:w="1188"/>
        <w:gridCol w:w="1200"/>
        <w:gridCol w:w="2316"/>
      </w:tblGrid>
      <w:tr>
        <w:trPr>
          <w:trHeight w:val="315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5</w:t>
            </w:r>
          </w:p>
        </w:tc>
      </w:tr>
      <w:tr>
        <w:trPr>
          <w:trHeight w:val="315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5396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06.06.2022 года № 179</w:t>
            </w:r>
          </w:p>
        </w:tc>
      </w:tr>
      <w:tr>
        <w:trPr>
          <w:trHeight w:val="315" w:hRule="atLeast"/>
        </w:trPr>
        <w:tc>
          <w:tcPr>
            <w:tcW w:w="15396" w:type="dxa"/>
            <w:gridSpan w:val="12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Приложение №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подпрограмме "Обеспечение реализации муниципальной программы и прочие мероприятия в области образования"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муниципальной программы  "Развитие образования" муниципального образования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315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Перечень мероприятий подпрограммы "Обеспечение реализации муниципальной программы и прочие мероприятия в области образования" муниципальной программы "Развитие образования" муниципального образования "город Шарыпово краснояроского края" с указанием объема средств на их реализацию и ожидаемых результатов (тыс.рублей)</w:t>
            </w:r>
          </w:p>
        </w:tc>
      </w:tr>
      <w:tr>
        <w:trPr>
          <w:trHeight w:val="31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Цели, задачи, мероприятия 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3732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Ожидаемый результат от реализации подпрограммного мероприятия (в натуральном выражении)</w:t>
            </w:r>
          </w:p>
        </w:tc>
      </w:tr>
      <w:tr>
        <w:trPr>
          <w:trHeight w:val="94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0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2022-2024 годы</w:t>
            </w:r>
          </w:p>
        </w:tc>
        <w:tc>
          <w:tcPr>
            <w:tcW w:w="23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Цель: создать условия для эффективного управления отраслью</w:t>
            </w:r>
          </w:p>
        </w:tc>
      </w:tr>
      <w:tr>
        <w:trPr>
          <w:trHeight w:val="315" w:hRule="atLeast"/>
        </w:trPr>
        <w:tc>
          <w:tcPr>
            <w:tcW w:w="15396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i/>
              </w:rPr>
              <w:t xml:space="preserve">Задача 1 Организация деятельности аппарата управления  и учреждений, обеспечивающих деятельность образовательных учреждений, направленной на эффективное управление отраслью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Задача 2. Обеспечение соблюдения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Шарыпово (за исключением случаев, установленных федеральным законодательством), а также органами местного самоуправления, осуществляющими управление в сфере образования на территории города Шарыпово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4950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1.1.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01.5.0085160      015.001036М 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121 122, 244, 831, 111, 112, 119, 129,  852, 853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5 497,96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5 542,00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5 542,00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16 581,96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Повышение эффективности управления муниципальными финансами и использования муниципального имущества в части вопросов реализации программы, совершенствование системы оплаты туда и мер социальной защиты и поддержки, повышение качества межведомственного и межуровневого взаимодействия на 1 балл</w:t>
            </w:r>
          </w:p>
        </w:tc>
      </w:tr>
      <w:tr>
        <w:trPr>
          <w:trHeight w:val="502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1.2.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01.5.0075520       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121 122, 244, 831, 111, 112, 119, 129,  852, 853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4 398,10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4 052,70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4 052,70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12 503,50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Повышение эффективности управления муниципальными финансами и использования муниципального имущества в части вопросов реализации программы, совершенствование системы оплаты туда и мер социальной защиты и поддержки, повышение качества межведомственного и межуровневого взаимодействия на 1 балл</w:t>
            </w:r>
          </w:p>
        </w:tc>
      </w:tr>
      <w:tr>
        <w:trPr>
          <w:trHeight w:val="208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1.3.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01.5.0085170         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121 122, 244, 831, 111, 112, 119, 129 611, 612     852, 853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33 189,52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32 986,41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32 986,41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99 162,34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Обеспечено бухгалтерское обслуживание 27 учреждений; обеспечено услугами по проверке и составлению документации для проведения ремонтных работ 27 учреждения; обеспечение информационно методической поддержки 27 учреждений</w:t>
              <w:br/>
            </w:r>
          </w:p>
        </w:tc>
      </w:tr>
      <w:tr>
        <w:trPr>
          <w:trHeight w:val="5190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01.5.0085190      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121 122, 244, 831, 111, 112, 119, 129 611, 612     852, 853, 247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6 727,38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6 656,79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6 656,79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20 040,96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Обеспечены информационно- методическими услугами 27 учреждений</w:t>
            </w:r>
          </w:p>
        </w:tc>
      </w:tr>
      <w:tr>
        <w:trPr>
          <w:trHeight w:val="289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1.5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Профилактические мероприятия по предотвращению распространения коронавирусной инфекции, вызванной 2019-nCoV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01.5.0089130      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611, 612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- 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1.6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22224  руб.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07 09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01.5.0010490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121 122, 111, 112, 119, 129 611, 612 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416,13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416,13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Обеспечены информационно- методическими услугами 27 учреждений</w:t>
            </w:r>
          </w:p>
        </w:tc>
      </w:tr>
      <w:tr>
        <w:trPr>
          <w:trHeight w:val="421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1.7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014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01.5.0010500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121 122, 111, 112, 119, 129 611, 612 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3 529,36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3 529,36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21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1.8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014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01.5.001050Р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121 122, , 111, 112, 119, 129 611, 612 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1 222,80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1 222,80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21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1.7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с 01.07.22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014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01.5.0010510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121 122, , 111, 112, 119, 129 611, 621 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1 284,15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1 284,15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21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1.7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с 01.07.22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014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>01.5.001051М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121 122, , 111, 112, 119, 129 611, 621 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207,00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207,00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21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1.7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с 01.07.22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014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01.5.0010520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121 122, , 111, 112, 119, 129 611, 621 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20,70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20,70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5880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1.9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01.5.0010210          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111, 112, 119, 129    611, 621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3 611,11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3 851,81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3 851,81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11 314,73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13 человек ежемесячно получают доплату до минимального размера олаты труда</w:t>
            </w:r>
          </w:p>
        </w:tc>
      </w:tr>
      <w:tr>
        <w:trPr>
          <w:trHeight w:val="598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1.10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выплату премий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01.5.0089640         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111, 121 119, 129    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481,44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518,74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518,74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1 518,92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27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1.11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повышение с 1 июня 2020 года размеров оплаты труда в рамках подпрограммы "Развитие дошкольного, общего и дополнительного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01.5.0010360        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111, 112, 119, 129    852, 853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- 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890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1.12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бюджетам муниципальных образований за содействие повышению уровня открытости бюджетных данных в городских округах и муниципальных районах края в рамках подпрограммы "Содействие повышению уровня открытости бюджетных данных в муниципальных образованиях" государственной программы Красноярского края "Содействие развитию местного самоуправления"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01.50077480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244,0   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- 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Приобретена орг.техника для модернизации</w:t>
            </w:r>
          </w:p>
        </w:tc>
      </w:tr>
      <w:tr>
        <w:trPr>
          <w:trHeight w:val="292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1.13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Субвенции бюджетам муниципального образования на очуществление отдельных государственных полномочий по обеспечению предоставдения меры социальной поддержки гражданам достигшим возраста 23  лет и старше, имевших в соответствии с федеральным законодательством,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от 8 июля 2021 года №11-5284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01.50078460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121, 129, 244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107,90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98,40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98,40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304,70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7-ми методистам произведено повышение заработной платы с 01.06.2017 г.</w:t>
            </w:r>
          </w:p>
        </w:tc>
      </w:tr>
      <w:tr>
        <w:trPr>
          <w:trHeight w:val="2670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предусмотренные  на обеспечение  предоставление грантов функционирования модели персонифицированного финансирования дополнительного образования детей в рамках подпрограммы Обеспечения реализации муниципальной программы и прочие мероприятия в области образования"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0709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01.50089100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613, 623, 633 813 </w:t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456,76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323,46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323,46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1 103,68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675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1.15</w:t>
            </w:r>
          </w:p>
        </w:tc>
        <w:tc>
          <w:tcPr>
            <w:tcW w:w="30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Благотворительные пожертвования, спонсорская помощь, платные услуги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547,25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1 547,25    </w:t>
            </w:r>
          </w:p>
        </w:tc>
        <w:tc>
          <w:tcPr>
            <w:tcW w:w="231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340" w:hRule="atLeast"/>
        </w:trPr>
        <w:tc>
          <w:tcPr>
            <w:tcW w:w="3552" w:type="dxa"/>
            <w:gridSpan w:val="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Всего по подпрограмме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2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61 697,56    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54 530,31    </w:t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54 530,31    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170 758,18    </w:t>
            </w:r>
          </w:p>
        </w:tc>
        <w:tc>
          <w:tcPr>
            <w:tcW w:w="23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bookmarkStart w:id="3" w:name="_GoBack"/>
      <w:bookmarkStart w:id="4" w:name="_GoBack"/>
      <w:bookmarkEnd w:id="4"/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>
        <w:rFonts w:eastAsia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d6405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0d6405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103fe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d6405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103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LibreOffice/7.5.5.2$Windows_X86_64 LibreOffice_project/ca8fe7424262805f223b9a2334bc7181abbcbf5e</Application>
  <AppVersion>15.0000</AppVersion>
  <Pages>65</Pages>
  <Words>8642</Words>
  <Characters>61981</Characters>
  <CharactersWithSpaces>74786</CharactersWithSpaces>
  <Paragraphs>2053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2022-05-27T01:45:00Z</dcterms:created>
  <dc:creator>Пользователь Windows</dc:creator>
  <dc:description/>
  <dc:language>ru-RU</dc:language>
  <cp:lastModifiedBy/>
  <cp:lastPrinted>2022-06-02T04:32:00Z</cp:lastPrinted>
  <dcterms:modified xsi:type="dcterms:W3CDTF">2023-09-25T09:46:12Z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