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 w:themeFill="background1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  <w:lang w:eastAsia="ru-RU"/>
        </w:rPr>
        <w:t>ПОСТАНОВЛЕНИЕ</w:t>
      </w:r>
    </w:p>
    <w:p>
      <w:pPr>
        <w:pStyle w:val="Normal"/>
        <w:shd w:val="clear" w:color="auto" w:fill="FFFFFF" w:themeFill="background1"/>
        <w:spacing w:lineRule="auto" w:line="240" w:before="0" w:after="0"/>
        <w:jc w:val="center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shd w:val="clear" w:color="auto" w:fill="FFFFFF" w:themeFill="background1"/>
        <w:spacing w:lineRule="auto" w:line="240" w:before="0" w:after="0"/>
        <w:jc w:val="center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shd w:val="clear" w:color="auto" w:fill="FFFFFF" w:themeFill="background1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25.06.2021</w:t>
        <w:tab/>
        <w:tab/>
        <w:tab/>
        <w:tab/>
        <w:tab/>
        <w:tab/>
        <w:tab/>
        <w:tab/>
        <w:tab/>
        <w:tab/>
        <w:tab/>
        <w:t>№ 134</w:t>
      </w:r>
    </w:p>
    <w:p>
      <w:pPr>
        <w:pStyle w:val="Normal"/>
        <w:widowControl w:val="false"/>
        <w:shd w:val="clear" w:color="auto" w:fill="FFFFFF" w:themeFill="background1"/>
        <w:spacing w:lineRule="auto" w:line="240" w:before="0" w:after="0"/>
        <w:jc w:val="center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widowControl w:val="false"/>
        <w:shd w:val="clear" w:color="auto" w:fill="FFFFFF" w:themeFill="background1"/>
        <w:spacing w:lineRule="auto" w:line="240" w:before="0" w:after="0"/>
        <w:jc w:val="center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widowControl w:val="false"/>
        <w:shd w:val="clear" w:color="auto" w:fill="FFFFFF" w:themeFill="background1"/>
        <w:spacing w:lineRule="auto" w:line="240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 xml:space="preserve">О внесении изменений в постановление Администрации города Шарыпово от 04.10.2013 № 242 «Об утверждении муниципальной программы «Реформирование и модернизация жилищно-коммунального хозяйства и повышение энергетической эффективности муниципального образования «город Шарыпово Красноярского края» </w:t>
      </w:r>
    </w:p>
    <w:p>
      <w:pPr>
        <w:pStyle w:val="Normal"/>
        <w:shd w:val="clear" w:color="auto" w:fill="FFFFFF" w:themeFill="background1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shd w:val="clear" w:color="auto" w:fill="FFFFFF" w:themeFill="background1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shd w:val="clear" w:color="auto" w:fill="FFFFFF" w:themeFill="background1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В соответствии со статьей 179 Бюджетного кодекса Российской Федерации, статьей 34 Устава города Шарыпово, постановлением Администрации города Шарыпово от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</w:t>
      </w:r>
    </w:p>
    <w:p>
      <w:pPr>
        <w:pStyle w:val="Normal"/>
        <w:shd w:val="clear" w:color="auto" w:fill="FFFFFF" w:themeFill="background1"/>
        <w:spacing w:lineRule="auto" w:line="240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ПОСТАНОВЛЯЮ: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1. Внести в постановление Администрации города Шарыпово от 04.10.2013 № 242 «Об утверждении муниципальной программы «Реформирование и модернизация жилищно-коммунального хозяйства и повышение энергетической эффективности муниципального образования «город Шарыпово Красноярского края» (в редакции от 09.10.2020 №208, от 11.11.2020 №245, от 01.02.2021 №22, от 23.03.2021 №65, от 01.06.2021 №111, от 22.06.2021 №123) следующие изменения: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1.1. В Приложении № 1 «Информация о ресурсном обеспечении муниципальной программы муниципального образования «город Шарыпово Красноярского края» за счет средств бюджета города Шарыпово, в том числе средств, поступивших из бюджетов других уровней бюджетной системы и бюджетов государственных внебюджетных фондов» к муниципальной программе «Реформирование и модернизация жилищно-коммунального хозяйства и повышение энергетической эффективности муниципального образования «город Шарыпово Красноярского края», строки 1.2, 1.3 изложить в следующей редакции: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tbl>
      <w:tblPr>
        <w:tblW w:w="9459" w:type="dxa"/>
        <w:jc w:val="left"/>
        <w:tblInd w:w="113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4"/>
        <w:gridCol w:w="1252"/>
        <w:gridCol w:w="1979"/>
        <w:gridCol w:w="1542"/>
        <w:gridCol w:w="456"/>
        <w:gridCol w:w="332"/>
        <w:gridCol w:w="332"/>
        <w:gridCol w:w="332"/>
        <w:gridCol w:w="692"/>
        <w:gridCol w:w="691"/>
        <w:gridCol w:w="693"/>
        <w:gridCol w:w="703"/>
      </w:tblGrid>
      <w:tr>
        <w:trPr>
          <w:trHeight w:val="585" w:hRule="atLeast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Подпрограмма 2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«Организация проведения работ (услуг) по благоустройству города»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всего расходные обязательства по программе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29 100,03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24 996,10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24 996,10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79 092,23</w:t>
            </w:r>
          </w:p>
        </w:tc>
      </w:tr>
      <w:tr>
        <w:trPr>
          <w:trHeight w:val="300" w:hRule="atLeast"/>
        </w:trPr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28 900,03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24 796,10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24 796,10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78 492,23</w:t>
            </w:r>
          </w:p>
        </w:tc>
      </w:tr>
      <w:tr>
        <w:trPr>
          <w:trHeight w:val="300" w:hRule="atLeast"/>
        </w:trPr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ТО г.п. Дубинино и Горячегорск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025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600,00</w:t>
            </w:r>
          </w:p>
        </w:tc>
      </w:tr>
      <w:tr>
        <w:trPr>
          <w:trHeight w:val="585" w:hRule="atLeast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Подпрограмма 3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«Обеспечение реализации программы и прочие мероприятия»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всего расходные обязательства по программе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58 776,16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53 930,45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53 930,45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166 637,06</w:t>
            </w:r>
          </w:p>
        </w:tc>
      </w:tr>
      <w:tr>
        <w:trPr>
          <w:trHeight w:val="285" w:hRule="atLeast"/>
        </w:trPr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52 903,52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48 136,00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48 136,00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149 175,53</w:t>
            </w:r>
          </w:p>
        </w:tc>
      </w:tr>
      <w:tr>
        <w:trPr>
          <w:trHeight w:val="360" w:hRule="atLeast"/>
        </w:trPr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КУМИ и ЗО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4 313,90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4 313,90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4 313,90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12 941,70</w:t>
            </w:r>
          </w:p>
        </w:tc>
      </w:tr>
      <w:tr>
        <w:trPr>
          <w:trHeight w:val="330" w:hRule="atLeast"/>
        </w:trPr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ТО г.п. Дубинино и Горячегорск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025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1 558,74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1 480,54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1 480,54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4 519,83</w:t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1.2. В Приложении № 2 «Информация об источниках финансирования подпрограмм, отдельных мероприятий муниципальной программы муниципального образования города Шарыпово (средства бюджета города Шарыпово, в том числе средства, поступившие из бюджетов других уровней бюджетной системы, бюджетов государственных внебюджетных фондов)» к муниципальной программе «Реформирование и модернизация жилищно-коммунального хозяйства и повышение энергетической эффективности муниципального образования «город Шарыпово Красноярского края», строки 1.2, 1.3 изложить в следующей редакции: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ru-RU"/>
        </w:rPr>
      </w:r>
    </w:p>
    <w:tbl>
      <w:tblPr>
        <w:tblW w:w="9468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5"/>
        <w:gridCol w:w="1321"/>
        <w:gridCol w:w="1984"/>
        <w:gridCol w:w="1684"/>
        <w:gridCol w:w="912"/>
        <w:gridCol w:w="1136"/>
        <w:gridCol w:w="993"/>
        <w:gridCol w:w="981"/>
      </w:tblGrid>
      <w:tr>
        <w:trPr>
          <w:trHeight w:val="122" w:hRule="atLeast"/>
        </w:trPr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Подпрограмма 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«Организация проведения работ (услуг) по благоустройству города»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29 100,03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24 996,10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24 996,10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79 092,23</w:t>
            </w:r>
          </w:p>
        </w:tc>
      </w:tr>
      <w:tr>
        <w:trPr>
          <w:trHeight w:val="73" w:hRule="atLeast"/>
        </w:trPr>
        <w:tc>
          <w:tcPr>
            <w:tcW w:w="4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3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3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бюджет города Шарыпово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29 100,03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24 996,10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24 996,10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79 092,23</w:t>
            </w:r>
          </w:p>
        </w:tc>
      </w:tr>
      <w:tr>
        <w:trPr>
          <w:trHeight w:val="175" w:hRule="atLeast"/>
        </w:trPr>
        <w:tc>
          <w:tcPr>
            <w:tcW w:w="4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3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3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131" w:hRule="atLeast"/>
        </w:trPr>
        <w:tc>
          <w:tcPr>
            <w:tcW w:w="4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3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внебюджетные  источники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131" w:hRule="atLeast"/>
        </w:trPr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Подпрограмма 3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«Обеспечение реализации программы и прочие мероприятия»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58 776,16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53 930,45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53 930,45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166 637,06</w:t>
            </w:r>
          </w:p>
        </w:tc>
      </w:tr>
      <w:tr>
        <w:trPr>
          <w:trHeight w:val="131" w:hRule="atLeast"/>
        </w:trPr>
        <w:tc>
          <w:tcPr>
            <w:tcW w:w="4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3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131" w:hRule="atLeast"/>
        </w:trPr>
        <w:tc>
          <w:tcPr>
            <w:tcW w:w="4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3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бюджет города Шарыпово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19 625,67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19 489,05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19 489,05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58 603,76</w:t>
            </w:r>
          </w:p>
        </w:tc>
      </w:tr>
      <w:tr>
        <w:trPr>
          <w:trHeight w:val="131" w:hRule="atLeast"/>
        </w:trPr>
        <w:tc>
          <w:tcPr>
            <w:tcW w:w="4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3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39 150,50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34 441,40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34 441,40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108 033,30</w:t>
            </w:r>
          </w:p>
        </w:tc>
      </w:tr>
      <w:tr>
        <w:trPr>
          <w:trHeight w:val="131" w:hRule="atLeast"/>
        </w:trPr>
        <w:tc>
          <w:tcPr>
            <w:tcW w:w="4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3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131" w:hRule="atLeast"/>
        </w:trPr>
        <w:tc>
          <w:tcPr>
            <w:tcW w:w="4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3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внебюджетные  источники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</w:tbl>
    <w:p>
      <w:pPr>
        <w:pStyle w:val="Normal"/>
        <w:widowControl w:val="false"/>
        <w:shd w:val="clear" w:color="auto" w:fill="FFFFFF" w:themeFill="background1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shd w:val="clear" w:color="auto" w:fill="FFFFFF" w:themeFill="background1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 xml:space="preserve">1.3.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Приложении №4 к муниципальной программе «Реформирование и модернизация жилищно-коммунального хозяйства и повышение энергетической эффективности муниципального образования «город Шарыпово Красноярского края» в разделе 1 «Паспорт подпрограммы»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 xml:space="preserve"> в строке 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Информация по ресурсному обеспечению подпрограммы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» цифры «204724,59; 29216,33; 29216,33» заменить цифрами «204608,29; 29100,03; 29100,03» соответственно.</w:t>
      </w:r>
    </w:p>
    <w:p>
      <w:pPr>
        <w:pStyle w:val="Normal"/>
        <w:shd w:val="clear" w:color="auto" w:fill="FFFFFF" w:themeFill="background1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1.4. В Приложении № 2 «Перечень мероприятий подпрограммы» к подпрограмме «Организация проведения работ (услуг) по благоустройству города» муниципальной программы «Реформирование и модернизация жилищно-коммунального хозяйства и повышение энергетической эффективности муниципального образования «город Шарыпово Красноярского края» строки 1, 1.1, 2.3, 2.4, 2.5, В том числе:, ГРБС1 изложить в следующей редакции:</w:t>
      </w:r>
    </w:p>
    <w:p>
      <w:pPr>
        <w:pStyle w:val="Normal"/>
        <w:shd w:val="clear" w:color="auto" w:fill="FFFFFF" w:themeFill="background1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tbl>
      <w:tblPr>
        <w:tblW w:w="9166" w:type="dxa"/>
        <w:jc w:val="left"/>
        <w:tblInd w:w="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318"/>
        <w:gridCol w:w="2407"/>
        <w:gridCol w:w="1093"/>
        <w:gridCol w:w="310"/>
        <w:gridCol w:w="410"/>
        <w:gridCol w:w="881"/>
        <w:gridCol w:w="427"/>
        <w:gridCol w:w="847"/>
        <w:gridCol w:w="710"/>
        <w:gridCol w:w="709"/>
        <w:gridCol w:w="711"/>
        <w:gridCol w:w="342"/>
      </w:tblGrid>
      <w:tr>
        <w:trPr>
          <w:trHeight w:val="241" w:hRule="atLeast"/>
        </w:trPr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Задача 1                                                       Обеспечение бесперебойного электроснабжения муниципального образования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15 666,49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14 316,20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14 316,20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44 298,89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hd w:val="clear" w:color="auto" w:fill="FFFFFF" w:themeFill="background1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  <w:tr>
        <w:trPr>
          <w:trHeight w:val="831" w:hRule="atLeast"/>
        </w:trPr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Оплата услуг за потребленную электрическую энергию (уличное освещение)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0320087000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11 336,90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11 588,20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11 588,20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34 513,30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  <w:tr>
        <w:trPr>
          <w:trHeight w:val="241" w:hRule="atLeast"/>
        </w:trPr>
        <w:tc>
          <w:tcPr>
            <w:tcW w:w="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Финансовое обеспечение прочих мероприятий в области благоустройства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0320087100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7 164,50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6 221,50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6 221,50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19 607,50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  <w:tr>
        <w:trPr>
          <w:trHeight w:val="241" w:hRule="atLeast"/>
        </w:trPr>
        <w:tc>
          <w:tcPr>
            <w:tcW w:w="3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24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ТО г.п. Дубинино и Горячегорск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025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0320087100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300,00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hd w:val="clear" w:color="auto" w:fill="FFFFFF" w:themeFill="background1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  <w:tr>
        <w:trPr>
          <w:trHeight w:val="241" w:hRule="atLeast"/>
        </w:trPr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Оплата работ (услуг) в части озеленения муниципального образования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0320087020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1 205,15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1 408,40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1 408,40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4 021,95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hd w:val="clear" w:color="auto" w:fill="FFFFFF" w:themeFill="background1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  <w:tr>
        <w:trPr>
          <w:trHeight w:val="241" w:hRule="atLeast"/>
        </w:trPr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Оплата работ (услуг) по содержанию и уходу за зелеными насаждениями на территории муниципального образования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0320087030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1 090,70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1 050,00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1 050,00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3 190,70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hd w:val="clear" w:color="auto" w:fill="FFFFFF" w:themeFill="background1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  <w:tr>
        <w:trPr>
          <w:trHeight w:val="116" w:hRule="atLeast"/>
        </w:trPr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29 100,03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24 996,10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24 996,10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79 092,23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hd w:val="clear" w:color="auto" w:fill="FFFFFF" w:themeFill="background1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  <w:tr>
        <w:trPr>
          <w:trHeight w:val="332" w:hRule="atLeast"/>
        </w:trPr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ГРБС1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28 900,03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24 796,10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24 796,10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78 492,23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hd w:val="clear" w:color="auto" w:fill="FFFFFF" w:themeFill="background1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</w:tbl>
    <w:p>
      <w:pPr>
        <w:pStyle w:val="Normal"/>
        <w:shd w:val="clear" w:color="auto" w:fill="FFFFFF" w:themeFill="background1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shd w:val="clear" w:color="auto" w:fill="FFFFFF" w:themeFill="background1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1.5. В Приложении №5 к муниципальной программе «Реформирование и модернизация жилищно-коммунального хозяйства и повышение энергетической эффективности муниципального образования «город Шарыпово Красноярского края» в разделе 1 «Паспорт подпрограммы» в строке 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Информация по ресурсному обеспечению подпрограммы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» цифры «453469,87; 58659,86; 19509,37» заменить цифрами «453586,17; 58776,16; 19625,67» соответственно.</w:t>
      </w:r>
    </w:p>
    <w:p>
      <w:pPr>
        <w:pStyle w:val="Normal"/>
        <w:widowControl w:val="false"/>
        <w:shd w:val="clear" w:color="auto" w:fill="FFFFFF" w:themeFill="background1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1.6. В Приложении № 2 «Перечень мероприятий подпрограммы» к подпрограмме «Обеспечение реализации программы и прочие мероприятия» муниципальной программы «Реформирование и модернизация жилищно-коммунального хозяйства и повышение энергетической эффективности муниципального образования «город Шарыпово Красноярского края» строки 1, 1.3, В том числе:, ГРБС1, изложить в следующей редакции: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tbl>
      <w:tblPr>
        <w:tblW w:w="9265" w:type="dxa"/>
        <w:jc w:val="left"/>
        <w:tblInd w:w="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316"/>
        <w:gridCol w:w="2410"/>
        <w:gridCol w:w="709"/>
        <w:gridCol w:w="310"/>
        <w:gridCol w:w="410"/>
        <w:gridCol w:w="882"/>
        <w:gridCol w:w="426"/>
        <w:gridCol w:w="851"/>
        <w:gridCol w:w="808"/>
        <w:gridCol w:w="849"/>
        <w:gridCol w:w="952"/>
        <w:gridCol w:w="341"/>
      </w:tblGrid>
      <w:tr>
        <w:trPr>
          <w:trHeight w:val="241" w:hRule="atLeast"/>
        </w:trPr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Задача                                                                                                                                                                                       Повышение эффективности исполнения функций в сфере жилищно-коммунального хозяйства, благоустройства и озеленения территории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58 776,16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53 930,45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53 930,45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166 637,06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  <w:tr>
        <w:trPr>
          <w:trHeight w:val="241" w:hRule="atLeast"/>
        </w:trPr>
        <w:tc>
          <w:tcPr>
            <w:tcW w:w="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Обеспечение деятельности (оказание услуг) подведомственных учреждений в сфере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0330087050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111; 112; 119; 244;247; 831; 852; 853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12 367,72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12 231,10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12 231,10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36 829,93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  <w:tr>
        <w:trPr>
          <w:trHeight w:val="241" w:hRule="atLeast"/>
        </w:trPr>
        <w:tc>
          <w:tcPr>
            <w:tcW w:w="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ТО г.п. Дубинино и Горячегорск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025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613,80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588,22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588,22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1 790,24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  <w:tr>
        <w:trPr>
          <w:trHeight w:val="241" w:hRule="atLeast"/>
        </w:trPr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58 776,16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53 930,45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53 930,45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166 637,06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  <w:tr>
        <w:trPr>
          <w:trHeight w:val="241" w:hRule="atLeast"/>
        </w:trPr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ГРБС1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52 903,52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48 136,00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48 136,00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149 175,53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shd w:val="clear" w:color="auto" w:fill="FFFFFF" w:themeFill="background1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2.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города Шарыпово Красноярского края (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val="en-US" w:eastAsia="ru-RU"/>
        </w:rPr>
        <w:t>www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val="en-US" w:eastAsia="ru-RU"/>
        </w:rPr>
        <w:t>gorodsharypovo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val="en-US" w:eastAsia="ru-RU"/>
        </w:rPr>
        <w:t>ru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Первый заместитель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Главы города Шарыпово</w:t>
        <w:tab/>
        <w:tab/>
        <w:tab/>
        <w:tab/>
        <w:tab/>
        <w:tab/>
        <w:tab/>
        <w:t xml:space="preserve">  Д.Е. Гудков</w:t>
      </w:r>
    </w:p>
    <w:p>
      <w:pPr>
        <w:pStyle w:val="Normal"/>
        <w:shd w:val="clear" w:color="auto" w:fill="FFFFFF" w:themeFill="background1"/>
        <w:spacing w:lineRule="auto" w:line="240" w:before="0" w:after="0"/>
        <w:rPr/>
      </w:pPr>
      <w:r>
        <w:rPr/>
      </w:r>
    </w:p>
    <w:sectPr>
      <w:type w:val="nextPage"/>
      <w:pgSz w:w="11906" w:h="16838"/>
      <w:pgMar w:left="1701" w:right="850" w:gutter="0" w:header="0" w:top="709" w:footer="0" w:bottom="14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a5f7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1b5be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1746"/>
    <w:rPr>
      <w:color w:themeColor="hyperlink" w:val="0563C1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uiPriority w:val="99"/>
    <w:semiHidden/>
    <w:unhideWhenUsed/>
    <w:qFormat/>
    <w:rsid w:val="001b5be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0350b"/>
    <w:pPr>
      <w:spacing w:before="0" w:after="160"/>
      <w:ind w:hanging="0"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2269</TotalTime>
  <Application>LibreOffice/7.6.4.1$Windows_X86_64 LibreOffice_project/e19e193f88cd6c0525a17fb7a176ed8e6a3e2aa1</Application>
  <AppVersion>15.0000</AppVersion>
  <DocSecurity>0</DocSecurity>
  <Pages>3</Pages>
  <Words>925</Words>
  <Characters>6096</Characters>
  <CharactersWithSpaces>7064</CharactersWithSpaces>
  <Paragraphs>214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2017-04-17T06:51:00Z</dcterms:created>
  <dc:creator>Елена</dc:creator>
  <dc:description/>
  <dc:language>ru-RU</dc:language>
  <cp:lastModifiedBy/>
  <cp:lastPrinted>2021-06-25T03:23:00Z</cp:lastPrinted>
  <dcterms:modified xsi:type="dcterms:W3CDTF">2021-06-29T10:29:25Z</dcterms:modified>
  <cp:revision>221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