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word/theme/theme1.xml" ContentType="application/vnd.openxmlformats-officedocument.theme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4"/>
          <w:szCs w:val="28"/>
        </w:rPr>
      </w:pPr>
      <w:r>
        <w:rPr>
          <w:b/>
          <w:sz w:val="24"/>
          <w:szCs w:val="28"/>
        </w:rPr>
      </w:r>
    </w:p>
    <w:p>
      <w:pPr>
        <w:pStyle w:val="Normal"/>
        <w:jc w:val="center"/>
        <w:rPr>
          <w:b/>
          <w:szCs w:val="28"/>
        </w:rPr>
      </w:pPr>
      <w:r>
        <w:rPr>
          <w:b/>
          <w:szCs w:val="28"/>
        </w:rPr>
        <w:t>ПОСТАНОВЛЕНИЕ</w:t>
      </w:r>
    </w:p>
    <w:p>
      <w:pPr>
        <w:pStyle w:val="Normal"/>
        <w:ind w:hanging="0" w:left="0" w:right="96"/>
        <w:rPr>
          <w:sz w:val="26"/>
          <w:szCs w:val="26"/>
        </w:rPr>
      </w:pPr>
      <w:r>
        <w:rPr>
          <w:sz w:val="26"/>
          <w:szCs w:val="26"/>
        </w:rPr>
      </w:r>
    </w:p>
    <w:p>
      <w:pPr>
        <w:pStyle w:val="Normal"/>
        <w:ind w:hanging="0" w:left="0" w:right="96"/>
        <w:rPr>
          <w:sz w:val="26"/>
          <w:szCs w:val="26"/>
        </w:rPr>
      </w:pPr>
      <w:r>
        <w:rPr>
          <w:sz w:val="26"/>
          <w:szCs w:val="26"/>
        </w:rPr>
      </w:r>
    </w:p>
    <w:tbl>
      <w:tblPr>
        <w:tblW w:w="9635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17"/>
        <w:gridCol w:w="4817"/>
      </w:tblGrid>
      <w:tr>
        <w:trPr/>
        <w:tc>
          <w:tcPr>
            <w:tcW w:w="4817" w:type="dxa"/>
            <w:tcBorders/>
          </w:tcPr>
          <w:p>
            <w:pPr>
              <w:pStyle w:val="Normal"/>
              <w:ind w:hanging="0" w:left="0" w:right="96"/>
              <w:rPr>
                <w:szCs w:val="28"/>
              </w:rPr>
            </w:pPr>
            <w:r>
              <w:rPr>
                <w:szCs w:val="28"/>
              </w:rPr>
              <w:t>24.06.2021</w:t>
            </w:r>
          </w:p>
        </w:tc>
        <w:tc>
          <w:tcPr>
            <w:tcW w:w="4817" w:type="dxa"/>
            <w:tcBorders/>
          </w:tcPr>
          <w:p>
            <w:pPr>
              <w:pStyle w:val="Normal"/>
              <w:ind w:hanging="0" w:left="0" w:right="96"/>
              <w:jc w:val="right"/>
              <w:rPr/>
            </w:pPr>
            <w:r>
              <w:rPr>
                <w:szCs w:val="28"/>
              </w:rPr>
              <w:t xml:space="preserve">                                              № </w:t>
            </w:r>
            <w:r>
              <w:rPr>
                <w:szCs w:val="28"/>
              </w:rPr>
              <w:t>130</w:t>
            </w:r>
          </w:p>
        </w:tc>
      </w:tr>
    </w:tbl>
    <w:p>
      <w:pPr>
        <w:pStyle w:val="Normal"/>
        <w:ind w:hanging="0" w:left="0" w:right="96"/>
        <w:rPr>
          <w:szCs w:val="28"/>
        </w:rPr>
      </w:pPr>
      <w:r>
        <w:rPr>
          <w:szCs w:val="28"/>
        </w:rPr>
      </w:r>
    </w:p>
    <w:p>
      <w:pPr>
        <w:pStyle w:val="Normal"/>
        <w:ind w:firstLine="709" w:left="0" w:right="0"/>
        <w:jc w:val="both"/>
        <w:rPr>
          <w:szCs w:val="28"/>
        </w:rPr>
      </w:pPr>
      <w:r>
        <w:rPr>
          <w:szCs w:val="28"/>
        </w:rPr>
        <w:t>О внесении изменений в Постановление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 (в ред. 09.06.2021 № 118)</w:t>
      </w:r>
    </w:p>
    <w:p>
      <w:pPr>
        <w:pStyle w:val="Normal"/>
        <w:ind w:firstLine="709" w:left="0" w:right="0"/>
        <w:rPr>
          <w:szCs w:val="28"/>
        </w:rPr>
      </w:pPr>
      <w:r>
        <w:rPr>
          <w:szCs w:val="28"/>
        </w:rPr>
      </w:r>
    </w:p>
    <w:p>
      <w:pPr>
        <w:pStyle w:val="Normal"/>
        <w:ind w:firstLine="709" w:left="0" w:right="0"/>
        <w:rPr>
          <w:szCs w:val="28"/>
        </w:rPr>
      </w:pPr>
      <w:r>
        <w:rPr>
          <w:szCs w:val="28"/>
        </w:rPr>
        <w:t xml:space="preserve"> </w:t>
      </w:r>
    </w:p>
    <w:p>
      <w:pPr>
        <w:pStyle w:val="ConsPlusNormal"/>
        <w:ind w:firstLine="709" w:left="0" w:right="0"/>
        <w:jc w:val="both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>В соответствии со статьей 16 Федерального закона от 06.10.2003 № 131-ФЗ «Об общих принципах организации местного самоуправления в Российской Федерации», Приказом министерства сельского хозяйства и торговли  Красноярского края от 27.09.2018 № 555-О «Об установлении порядка разработки и утверждения схемы размещения нестационарных торговых объектов органами местного самоуправления муниципальных образований Красноярского края», Постановлением Администрации города Шарыпово от 07.06.2017 № 100 «</w:t>
      </w:r>
      <w:r>
        <w:rPr>
          <w:rStyle w:val="Style14"/>
          <w:rFonts w:cs="Times New Roman" w:ascii="Times New Roman" w:hAnsi="Times New Roman"/>
          <w:bCs/>
          <w:sz w:val="28"/>
          <w:szCs w:val="28"/>
        </w:rPr>
        <w:t xml:space="preserve">Об утверждении Положения о порядке размещения временных сооружений на территории муниципального образования города Шарыпово Красноярского края», </w:t>
      </w:r>
      <w:r>
        <w:rPr>
          <w:rStyle w:val="Style14"/>
          <w:rFonts w:cs="Times New Roman" w:ascii="Times New Roman" w:hAnsi="Times New Roman"/>
          <w:sz w:val="28"/>
          <w:szCs w:val="28"/>
        </w:rPr>
        <w:t>руководствуясь ст. 34 Устава города Шарыпово,</w:t>
      </w:r>
    </w:p>
    <w:p>
      <w:pPr>
        <w:pStyle w:val="Normal"/>
        <w:ind w:firstLine="709" w:left="0" w:right="0"/>
        <w:jc w:val="both"/>
        <w:rPr>
          <w:szCs w:val="28"/>
        </w:rPr>
      </w:pPr>
      <w:r>
        <w:rPr>
          <w:szCs w:val="28"/>
        </w:rPr>
        <w:t>ПОСТАНОВЛЯЮ:</w:t>
      </w:r>
    </w:p>
    <w:p>
      <w:pPr>
        <w:pStyle w:val="Normal"/>
        <w:ind w:firstLine="709" w:left="0" w:right="0"/>
        <w:jc w:val="both"/>
        <w:rPr/>
      </w:pPr>
      <w:r>
        <w:rPr>
          <w:rStyle w:val="Style14"/>
          <w:szCs w:val="28"/>
        </w:rPr>
        <w:t>1. Внести в Постановление Администрации города Шарыпово от 02.10.2017 № 182 «Об утверждении схемы размещения нестационарных торговых объектов на территории муниципального образования города Шарыпово» следующие изменения</w:t>
      </w:r>
      <w:r>
        <w:rPr>
          <w:rStyle w:val="Style14"/>
          <w:color w:val="993366"/>
          <w:szCs w:val="28"/>
        </w:rPr>
        <w:t>:</w:t>
      </w:r>
    </w:p>
    <w:p>
      <w:pPr>
        <w:pStyle w:val="BodyText"/>
        <w:spacing w:lineRule="auto" w:line="240"/>
        <w:ind w:firstLine="709" w:left="0" w:right="0"/>
        <w:jc w:val="both"/>
        <w:rPr/>
      </w:pPr>
      <w:r>
        <w:rPr>
          <w:rStyle w:val="Style14"/>
          <w:szCs w:val="28"/>
        </w:rPr>
        <w:t>1.1. в приложении № 1 к постановлению «Схема размещения нестационарных торговых объектов на территории муниципального образования города Шарыпово» строки 29, 74, 102 читать</w:t>
      </w:r>
      <w:r>
        <w:rPr>
          <w:rStyle w:val="Style14"/>
          <w:szCs w:val="28"/>
          <w:highlight w:val="white"/>
        </w:rPr>
        <w:t xml:space="preserve"> в следующей</w:t>
      </w:r>
      <w:r>
        <w:rPr>
          <w:rStyle w:val="Style14"/>
          <w:szCs w:val="28"/>
        </w:rPr>
        <w:t xml:space="preserve"> редакции:</w:t>
      </w:r>
    </w:p>
    <w:p>
      <w:pPr>
        <w:pStyle w:val="BodyText"/>
        <w:spacing w:lineRule="auto" w:line="240"/>
        <w:ind w:firstLine="709" w:left="0" w:right="0"/>
        <w:jc w:val="both"/>
        <w:rPr>
          <w:szCs w:val="28"/>
        </w:rPr>
      </w:pPr>
      <w:r>
        <w:rPr>
          <w:szCs w:val="28"/>
        </w:rPr>
      </w:r>
    </w:p>
    <w:p>
      <w:pPr>
        <w:pStyle w:val="BodyText"/>
        <w:spacing w:lineRule="auto" w:line="240"/>
        <w:ind w:hanging="0" w:left="0" w:right="0"/>
        <w:jc w:val="both"/>
        <w:rPr>
          <w:rFonts w:ascii="Liberation Serif;Times New Roman" w:hAnsi="Liberation Serif;Times New Roman" w:cs="Liberation Serif;Times New Roman"/>
          <w:szCs w:val="28"/>
        </w:rPr>
      </w:pPr>
      <w:r>
        <w:rPr>
          <w:rFonts w:cs="Liberation Serif;Times New Roman" w:ascii="Liberation Serif;Times New Roman" w:hAnsi="Liberation Serif;Times New Roman"/>
          <w:szCs w:val="28"/>
        </w:rPr>
        <w:t>«</w:t>
      </w:r>
    </w:p>
    <w:tbl>
      <w:tblPr>
        <w:tblW w:w="9355" w:type="dxa"/>
        <w:jc w:val="left"/>
        <w:tblInd w:w="279" w:type="dxa"/>
        <w:tblLayout w:type="fixed"/>
        <w:tblCellMar>
          <w:top w:w="0" w:type="dxa"/>
          <w:left w:w="5" w:type="dxa"/>
          <w:bottom w:w="0" w:type="dxa"/>
          <w:right w:w="0" w:type="dxa"/>
        </w:tblCellMar>
      </w:tblPr>
      <w:tblGrid>
        <w:gridCol w:w="424"/>
        <w:gridCol w:w="1276"/>
        <w:gridCol w:w="1276"/>
        <w:gridCol w:w="284"/>
        <w:gridCol w:w="424"/>
        <w:gridCol w:w="426"/>
        <w:gridCol w:w="1560"/>
        <w:gridCol w:w="1133"/>
        <w:gridCol w:w="1418"/>
        <w:gridCol w:w="1133"/>
      </w:tblGrid>
      <w:tr>
        <w:trPr>
          <w:trHeight w:val="600" w:hRule="atLeast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Павильон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 Шарыпово, мкр. 2, соор. № 10/1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Продовольственные товары (торговля фрукты, овощи)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Неразграниченная государственная собственность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Субъект малого и (или)</w:t>
            </w:r>
          </w:p>
          <w:p>
            <w:pPr>
              <w:pStyle w:val="Style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среднего</w:t>
            </w:r>
          </w:p>
          <w:p>
            <w:pPr>
              <w:pStyle w:val="Style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предпринимательства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/>
            </w:pPr>
            <w:r>
              <w:rPr>
                <w:rStyle w:val="Style14"/>
                <w:color w:val="000000"/>
                <w:sz w:val="22"/>
                <w:szCs w:val="22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74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Передвижная торговая точка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г.Шарыпово, мкр. 7, в 5 метрах на восток от участка 16В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Продовольственные товары (торговля бахчевыми культурами)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Неразграниченная государственная собственность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jc w:val="center"/>
              <w:rPr/>
            </w:pPr>
            <w:r>
              <w:rPr>
                <w:rStyle w:val="Style14"/>
                <w:color w:val="000000"/>
                <w:sz w:val="22"/>
                <w:szCs w:val="22"/>
              </w:rPr>
              <w:t>Субъект малого и (или)</w:t>
            </w:r>
          </w:p>
          <w:p>
            <w:pPr>
              <w:pStyle w:val="Style19"/>
              <w:jc w:val="center"/>
              <w:rPr/>
            </w:pPr>
            <w:r>
              <w:rPr>
                <w:rStyle w:val="Style14"/>
                <w:color w:val="000000"/>
                <w:sz w:val="22"/>
                <w:szCs w:val="22"/>
              </w:rPr>
              <w:t>среднего</w:t>
            </w:r>
          </w:p>
          <w:p>
            <w:pPr>
              <w:pStyle w:val="Style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предпринимательства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до 01.10.2023 года</w:t>
            </w:r>
          </w:p>
        </w:tc>
      </w:tr>
      <w:tr>
        <w:trPr>
          <w:trHeight w:val="600" w:hRule="atLeast"/>
        </w:trPr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>
            <w:pPr>
              <w:pStyle w:val="Style19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102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Передвижная бочка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п. Дубинино, ул. Шахтерская,   земельный участок 9В.</w:t>
            </w:r>
          </w:p>
        </w:tc>
        <w:tc>
          <w:tcPr>
            <w:tcW w:w="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4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jc w:val="center"/>
              <w:textAlignment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Временная розничная торговля безалкогольными напитками в летний период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FFFFF" w:val="clear"/>
          </w:tcPr>
          <w:p>
            <w:pPr>
              <w:pStyle w:val="Style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Неразграниченная государственная собственность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FFFFF" w:val="clear"/>
            <w:vAlign w:val="center"/>
          </w:tcPr>
          <w:p>
            <w:pPr>
              <w:pStyle w:val="Style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Субъект малого и (или)</w:t>
            </w:r>
          </w:p>
          <w:p>
            <w:pPr>
              <w:pStyle w:val="Style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среднего</w:t>
            </w:r>
          </w:p>
          <w:p>
            <w:pPr>
              <w:pStyle w:val="Style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предпринимательства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>
            <w:pPr>
              <w:pStyle w:val="Style19"/>
              <w:ind w:hanging="0" w:left="0" w:right="-9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 01.05.2021</w:t>
            </w:r>
          </w:p>
          <w:p>
            <w:pPr>
              <w:pStyle w:val="Style19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по 01.10.2021</w:t>
            </w:r>
          </w:p>
        </w:tc>
      </w:tr>
    </w:tbl>
    <w:p>
      <w:pPr>
        <w:pStyle w:val="Normal"/>
        <w:ind w:firstLine="709" w:left="0" w:right="0"/>
        <w:jc w:val="right"/>
        <w:rPr>
          <w:szCs w:val="28"/>
        </w:rPr>
      </w:pPr>
      <w:r>
        <w:rPr>
          <w:szCs w:val="28"/>
        </w:rPr>
        <w:t>»</w:t>
      </w:r>
    </w:p>
    <w:p>
      <w:pPr>
        <w:pStyle w:val="Normal"/>
        <w:ind w:firstLine="709" w:left="0" w:right="0"/>
        <w:jc w:val="both"/>
        <w:rPr>
          <w:szCs w:val="28"/>
        </w:rPr>
      </w:pPr>
      <w:r>
        <w:rPr>
          <w:szCs w:val="28"/>
        </w:rPr>
      </w:r>
    </w:p>
    <w:p>
      <w:pPr>
        <w:pStyle w:val="Style19"/>
        <w:tabs>
          <w:tab w:val="clear" w:pos="708"/>
          <w:tab w:val="center" w:pos="0" w:leader="none"/>
        </w:tabs>
        <w:ind w:firstLine="709" w:left="0" w:right="0"/>
        <w:jc w:val="both"/>
        <w:rPr/>
      </w:pPr>
      <w:r>
        <w:rPr>
          <w:rStyle w:val="Style14"/>
          <w:rFonts w:cs="Times New Roman" w:ascii="Times New Roman" w:hAnsi="Times New Roman"/>
          <w:sz w:val="28"/>
          <w:szCs w:val="28"/>
        </w:rPr>
        <w:t xml:space="preserve">2. </w:t>
      </w:r>
      <w:r>
        <w:rPr>
          <w:rStyle w:val="Style14"/>
          <w:rFonts w:cs="Times New Roman" w:ascii="Times New Roman" w:hAnsi="Times New Roman"/>
          <w:bCs/>
          <w:sz w:val="28"/>
          <w:szCs w:val="28"/>
        </w:rPr>
        <w:t>Контроль  за исполнением настоящего постановления оставляю за собой.</w:t>
      </w:r>
    </w:p>
    <w:p>
      <w:pPr>
        <w:pStyle w:val="Normal"/>
        <w:ind w:firstLine="709" w:left="0" w:right="0"/>
        <w:jc w:val="both"/>
        <w:rPr/>
      </w:pPr>
      <w:r>
        <w:rPr>
          <w:rStyle w:val="Style14"/>
          <w:szCs w:val="28"/>
        </w:rPr>
        <w:t xml:space="preserve">3. Постановление вступает в силу в день, следующий за днем его официального опубликования в периодическом печатном издании «Официальный вестник города Шарыпово», и подлежит размещению на официальном сайте муниципального образования города Шарыпово Красноярского края (www.gorodsharypovo.ru), а также на едином краевом портале "Красноярский край" с адресом в информационно-телекоммуникационной сети Интернет - </w:t>
      </w:r>
      <w:hyperlink r:id="rId2" w:tgtFrame="_blank">
        <w:r>
          <w:rPr>
            <w:rStyle w:val="Hyperlink"/>
            <w:color w:val="000000"/>
            <w:szCs w:val="28"/>
            <w:u w:val="none"/>
          </w:rPr>
          <w:t>www.krskstate.ru</w:t>
        </w:r>
      </w:hyperlink>
      <w:r>
        <w:rPr>
          <w:rStyle w:val="Style14"/>
          <w:szCs w:val="28"/>
        </w:rPr>
        <w:t>.</w:t>
      </w:r>
    </w:p>
    <w:p>
      <w:pPr>
        <w:pStyle w:val="BodyText"/>
        <w:spacing w:lineRule="auto" w:line="240"/>
        <w:ind w:firstLine="709" w:left="0" w:right="0"/>
        <w:jc w:val="both"/>
        <w:rPr>
          <w:szCs w:val="28"/>
        </w:rPr>
      </w:pPr>
      <w:r>
        <w:rPr>
          <w:szCs w:val="28"/>
        </w:rPr>
      </w:r>
    </w:p>
    <w:p>
      <w:pPr>
        <w:pStyle w:val="BodyText"/>
        <w:spacing w:lineRule="auto" w:line="240"/>
        <w:ind w:firstLine="709" w:left="0" w:right="0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BodyText"/>
        <w:spacing w:lineRule="auto" w:line="240"/>
        <w:ind w:firstLine="709" w:left="0" w:right="0"/>
        <w:jc w:val="both"/>
        <w:rPr>
          <w:bCs/>
          <w:szCs w:val="28"/>
        </w:rPr>
      </w:pPr>
      <w:r>
        <w:rPr>
          <w:bCs/>
          <w:szCs w:val="28"/>
        </w:rPr>
      </w:r>
    </w:p>
    <w:p>
      <w:pPr>
        <w:pStyle w:val="Style19"/>
        <w:tabs>
          <w:tab w:val="clear" w:pos="708"/>
          <w:tab w:val="center" w:pos="0" w:leader="none"/>
        </w:tabs>
        <w:rPr>
          <w:sz w:val="28"/>
          <w:szCs w:val="28"/>
        </w:rPr>
      </w:pPr>
      <w:r>
        <w:rPr>
          <w:sz w:val="28"/>
          <w:szCs w:val="28"/>
        </w:rPr>
        <w:t>Первый заместитель</w:t>
      </w:r>
    </w:p>
    <w:p>
      <w:pPr>
        <w:pStyle w:val="Style19"/>
        <w:tabs>
          <w:tab w:val="clear" w:pos="708"/>
          <w:tab w:val="center" w:pos="0" w:leader="none"/>
        </w:tabs>
        <w:rPr/>
      </w:pPr>
      <w:r>
        <w:rPr>
          <w:rStyle w:val="Style14"/>
          <w:bCs/>
          <w:sz w:val="28"/>
          <w:szCs w:val="28"/>
        </w:rPr>
        <w:t>Главы города Шарыпово                                                                        Д.Е. Гудков</w:t>
      </w:r>
    </w:p>
    <w:tbl>
      <w:tblPr>
        <w:tblW w:w="9564" w:type="dxa"/>
        <w:jc w:val="left"/>
        <w:tblInd w:w="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170"/>
        <w:gridCol w:w="4393"/>
      </w:tblGrid>
      <w:tr>
        <w:trPr/>
        <w:tc>
          <w:tcPr>
            <w:tcW w:w="5170" w:type="dxa"/>
            <w:tcBorders/>
          </w:tcPr>
          <w:p>
            <w:pPr>
              <w:pStyle w:val="Style19"/>
              <w:tabs>
                <w:tab w:val="clear" w:pos="708"/>
                <w:tab w:val="center" w:pos="0" w:leader="none"/>
              </w:tabs>
              <w:snapToGrid w:val="false"/>
              <w:rPr/>
            </w:pPr>
            <w:r>
              <w:rPr/>
            </w:r>
          </w:p>
        </w:tc>
        <w:tc>
          <w:tcPr>
            <w:tcW w:w="4393" w:type="dxa"/>
            <w:tcBorders/>
          </w:tcPr>
          <w:p>
            <w:pPr>
              <w:pStyle w:val="Style19"/>
              <w:tabs>
                <w:tab w:val="clear" w:pos="708"/>
                <w:tab w:val="center" w:pos="0" w:leader="none"/>
              </w:tabs>
              <w:snapToGrid w:val="false"/>
              <w:jc w:val="right"/>
              <w:rPr/>
            </w:pPr>
            <w:r>
              <w:rPr/>
            </w:r>
          </w:p>
        </w:tc>
      </w:tr>
    </w:tbl>
    <w:p>
      <w:pPr>
        <w:pStyle w:val="BodyText"/>
        <w:spacing w:lineRule="auto" w:line="240"/>
        <w:ind w:firstLine="709" w:left="0" w:right="0"/>
        <w:jc w:val="both"/>
        <w:rPr>
          <w:bCs/>
          <w:szCs w:val="28"/>
        </w:rPr>
      </w:pPr>
      <w:r>
        <w:rPr>
          <w:bCs/>
          <w:szCs w:val="28"/>
        </w:rPr>
      </w:r>
    </w:p>
    <w:sectPr>
      <w:type w:val="nextPage"/>
      <w:pgSz w:w="11906" w:h="16838"/>
      <w:pgMar w:left="1516" w:right="745" w:gutter="0" w:header="0" w:top="993" w:footer="0" w:bottom="851"/>
      <w:pgNumType w:fmt="decimal"/>
      <w:formProt w:val="false"/>
      <w:textDirection w:val="lrTb"/>
      <w:docGrid w:type="default" w:linePitch="600" w:charSpace="2457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cc"/>
    <w:family w:val="roman"/>
    <w:pitch w:val="variable"/>
  </w:font>
  <w:font w:name="Times New Roman">
    <w:charset w:val="cc"/>
    <w:family w:val="roman"/>
    <w:pitch w:val="variable"/>
  </w:font>
  <w:font w:name="Liberation Sans">
    <w:altName w:val="Arial"/>
    <w:charset w:val="cc"/>
    <w:family w:val="roman"/>
    <w:pitch w:val="variable"/>
  </w:font>
  <w:font w:name="Courier New">
    <w:charset w:val="cc"/>
    <w:family w:val="roman"/>
    <w:pitch w:val="variable"/>
  </w:font>
  <w:font w:name="Verdana">
    <w:charset w:val="cc"/>
    <w:family w:val="roman"/>
    <w:pitch w:val="variable"/>
  </w:font>
  <w:font w:name="Arial">
    <w:charset w:val="cc"/>
    <w:family w:val="roman"/>
    <w:pitch w:val="variable"/>
  </w:font>
  <w:font w:name="Tahoma">
    <w:charset w:val="cc"/>
    <w:family w:val="roman"/>
    <w:pitch w:val="variable"/>
  </w:font>
  <w:font w:name="Calibri Light">
    <w:charset w:val="cc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  <w:rPr/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6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keepNext w:val="false"/>
      <w:keepLines w:val="false"/>
      <w:pageBreakBefore w:val="false"/>
      <w:widowControl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auto"/>
      <w:spacing w:val="0"/>
      <w:w w:val="100"/>
      <w:kern w:val="2"/>
      <w:position w:val="0"/>
      <w:sz w:val="28"/>
      <w:sz w:val="28"/>
      <w:szCs w:val="24"/>
      <w:u w:val="none"/>
      <w:vertAlign w:val="baseline"/>
      <w:em w:val="none"/>
      <w:lang w:val="ru-RU" w:eastAsia="zh-CN" w:bidi="ar-SA"/>
    </w:rPr>
  </w:style>
  <w:style w:type="character" w:styleId="Style14">
    <w:name w:val="Основной шрифт абзаца"/>
    <w:qFormat/>
    <w:rPr/>
  </w:style>
  <w:style w:type="character" w:styleId="WW8Num1z0">
    <w:name w:val="WW8Num1z0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0">
    <w:name w:val="WW8Num2z0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Style15">
    <w:name w:val="Основной текст Знак"/>
    <w:basedOn w:val="Style14"/>
    <w:qFormat/>
    <w:rPr>
      <w:sz w:val="28"/>
    </w:rPr>
  </w:style>
  <w:style w:type="character" w:styleId="Hyperlink">
    <w:name w:val="Hyperlink"/>
    <w:basedOn w:val="Style14"/>
    <w:rPr>
      <w:color w:val="0000FF"/>
      <w:u w:val="single"/>
    </w:rPr>
  </w:style>
  <w:style w:type="character" w:styleId="Strong">
    <w:name w:val="Strong"/>
    <w:qFormat/>
    <w:rPr>
      <w:b/>
      <w:bCs/>
    </w:rPr>
  </w:style>
  <w:style w:type="character" w:styleId="2">
    <w:name w:val="Основной шрифт абзаца2"/>
    <w:qFormat/>
    <w:rPr/>
  </w:style>
  <w:style w:type="character" w:styleId="Style16">
    <w:name w:val="Гиперссылка"/>
    <w:qFormat/>
    <w:rPr>
      <w:color w:val="0000FF"/>
      <w:u w:val="single"/>
    </w:rPr>
  </w:style>
  <w:style w:type="paragraph" w:styleId="Style17">
    <w:name w:val="Заголовок"/>
    <w:basedOn w:val="Normal"/>
    <w:next w:val="BodyText"/>
    <w:qFormat/>
    <w:pPr>
      <w:keepNext w:val="true"/>
      <w:suppressAutoHyphens w:val="true"/>
      <w:spacing w:before="240" w:after="120"/>
    </w:pPr>
    <w:rPr>
      <w:rFonts w:ascii="Liberation Sans;Arial" w:hAnsi="Liberation Sans;Arial" w:eastAsia="WenQuanYi Micro Hei" w:cs="Lohit Devanagari"/>
      <w:szCs w:val="28"/>
    </w:rPr>
  </w:style>
  <w:style w:type="paragraph" w:styleId="BodyText">
    <w:name w:val="Body Text"/>
    <w:basedOn w:val="Normal"/>
    <w:pPr>
      <w:widowControl w:val="false"/>
      <w:suppressAutoHyphens w:val="true"/>
      <w:spacing w:lineRule="exact" w:line="278"/>
      <w:ind w:hanging="0" w:left="0" w:right="96"/>
    </w:pPr>
    <w:rPr>
      <w:szCs w:val="20"/>
    </w:rPr>
  </w:style>
  <w:style w:type="paragraph" w:styleId="List">
    <w:name w:val="List"/>
    <w:basedOn w:val="BodyText"/>
    <w:pPr>
      <w:suppressAutoHyphens w:val="true"/>
    </w:pPr>
    <w:rPr>
      <w:rFonts w:cs="Lohit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  <w:suppressAutoHyphens w:val="true"/>
    </w:pPr>
    <w:rPr>
      <w:rFonts w:cs="Lohit Devanagari"/>
    </w:rPr>
  </w:style>
  <w:style w:type="paragraph" w:styleId="Style19">
    <w:name w:val="Обычный"/>
    <w:qFormat/>
    <w:pPr>
      <w:keepNext w:val="false"/>
      <w:keepLines w:val="false"/>
      <w:pageBreakBefore w:val="false"/>
      <w:widowControl w:val="false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Liberation Serif;Times New Roman" w:hAnsi="Liberation Serif;Times New Roman" w:eastAsia="WenQuanYi Micro Hei" w:cs="Lohit Devanagari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auto"/>
      <w:spacing w:val="0"/>
      <w:w w:val="100"/>
      <w:kern w:val="2"/>
      <w:position w:val="0"/>
      <w:sz w:val="24"/>
      <w:sz w:val="24"/>
      <w:szCs w:val="24"/>
      <w:u w:val="none"/>
      <w:vertAlign w:val="baseline"/>
      <w:em w:val="none"/>
      <w:lang w:val="ru-RU" w:eastAsia="zh-CN" w:bidi="hi-IN"/>
    </w:rPr>
  </w:style>
  <w:style w:type="paragraph" w:styleId="Style20">
    <w:name w:val="Название объекта"/>
    <w:basedOn w:val="Normal"/>
    <w:qFormat/>
    <w:pPr>
      <w:suppressLineNumbers/>
      <w:suppressAutoHyphens w:val="true"/>
      <w:spacing w:before="120" w:after="120"/>
    </w:pPr>
    <w:rPr>
      <w:rFonts w:cs="Lohit Devanagari"/>
      <w:i/>
      <w:iCs/>
      <w:sz w:val="24"/>
    </w:rPr>
  </w:style>
  <w:style w:type="paragraph" w:styleId="ConsPlusTitle">
    <w:name w:val="ConsPlusTitle"/>
    <w:qFormat/>
    <w:pPr>
      <w:keepNext w:val="false"/>
      <w:keepLines w:val="false"/>
      <w:pageBreakBefore w:val="false"/>
      <w:widowControl w:val="false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Times New Roman" w:hAnsi="Times New Roman" w:eastAsia="Times New Roman" w:cs="Times New Roman"/>
      <w:b/>
      <w:bCs/>
      <w:i w:val="false"/>
      <w:iCs w:val="false"/>
      <w:caps w:val="false"/>
      <w:smallCaps w:val="false"/>
      <w:strike w:val="false"/>
      <w:dstrike w:val="false"/>
      <w:outline w:val="false"/>
      <w:color w:val="auto"/>
      <w:spacing w:val="0"/>
      <w:w w:val="100"/>
      <w:kern w:val="2"/>
      <w:position w:val="0"/>
      <w:sz w:val="28"/>
      <w:sz w:val="28"/>
      <w:szCs w:val="28"/>
      <w:u w:val="none"/>
      <w:vertAlign w:val="baseline"/>
      <w:em w:val="none"/>
      <w:lang w:val="ru-RU" w:eastAsia="zh-CN" w:bidi="ar-SA"/>
    </w:rPr>
  </w:style>
  <w:style w:type="paragraph" w:styleId="ConsPlusNonformat">
    <w:name w:val="ConsPlusNonformat"/>
    <w:qFormat/>
    <w:pPr>
      <w:keepNext w:val="false"/>
      <w:keepLines w:val="false"/>
      <w:pageBreakBefore w:val="false"/>
      <w:widowControl w:val="false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Courier New" w:hAnsi="Courier New" w:eastAsia="Times New Roman" w:cs="Courier New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auto"/>
      <w:spacing w:val="0"/>
      <w:w w:val="100"/>
      <w:kern w:val="2"/>
      <w:position w:val="0"/>
      <w:sz w:val="20"/>
      <w:sz w:val="20"/>
      <w:szCs w:val="20"/>
      <w:u w:val="none"/>
      <w:vertAlign w:val="baseline"/>
      <w:em w:val="none"/>
      <w:lang w:val="ru-RU" w:eastAsia="zh-CN" w:bidi="ar-SA"/>
    </w:rPr>
  </w:style>
  <w:style w:type="paragraph" w:styleId="Style21">
    <w:name w:val="Знак"/>
    <w:basedOn w:val="Normal"/>
    <w:qFormat/>
    <w:pPr>
      <w:suppressAutoHyphens w:val="true"/>
      <w:spacing w:lineRule="exact" w:line="240" w:before="0" w:after="160"/>
    </w:pPr>
    <w:rPr>
      <w:rFonts w:ascii="Verdana" w:hAnsi="Verdana" w:eastAsia="Verdana" w:cs="Verdana"/>
      <w:sz w:val="20"/>
      <w:szCs w:val="20"/>
      <w:lang w:val="en-US"/>
    </w:rPr>
  </w:style>
  <w:style w:type="paragraph" w:styleId="ConsNormal">
    <w:name w:val="ConsNormal"/>
    <w:qFormat/>
    <w:pPr>
      <w:keepNext w:val="false"/>
      <w:keepLines w:val="false"/>
      <w:pageBreakBefore w:val="false"/>
      <w:widowControl w:val="false"/>
      <w:suppressAutoHyphens w:val="true"/>
      <w:overflowPunct w:val="fals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auto"/>
      <w:spacing w:val="0"/>
      <w:w w:val="100"/>
      <w:kern w:val="2"/>
      <w:position w:val="0"/>
      <w:sz w:val="20"/>
      <w:sz w:val="20"/>
      <w:szCs w:val="20"/>
      <w:u w:val="none"/>
      <w:vertAlign w:val="baseline"/>
      <w:em w:val="none"/>
      <w:lang w:val="ru-RU" w:eastAsia="zh-CN" w:bidi="ar-SA"/>
    </w:rPr>
  </w:style>
  <w:style w:type="paragraph" w:styleId="ConsPlusNormal">
    <w:name w:val="ConsPlusNormal"/>
    <w:qFormat/>
    <w:pPr>
      <w:keepNext w:val="false"/>
      <w:keepLines w:val="false"/>
      <w:pageBreakBefore w:val="false"/>
      <w:widowControl w:val="false"/>
      <w:suppressAutoHyphens w:val="true"/>
      <w:overflowPunct w:val="false"/>
      <w:bidi w:val="0"/>
      <w:snapToGrid w:val="true"/>
      <w:spacing w:lineRule="auto" w:line="240" w:before="0" w:after="0"/>
      <w:ind w:firstLine="720" w:left="0" w:right="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auto"/>
      <w:spacing w:val="0"/>
      <w:w w:val="100"/>
      <w:kern w:val="2"/>
      <w:position w:val="0"/>
      <w:sz w:val="20"/>
      <w:sz w:val="20"/>
      <w:szCs w:val="20"/>
      <w:u w:val="none"/>
      <w:vertAlign w:val="baseline"/>
      <w:em w:val="none"/>
      <w:lang w:val="ru-RU" w:eastAsia="zh-CN" w:bidi="ar-SA"/>
    </w:rPr>
  </w:style>
  <w:style w:type="paragraph" w:styleId="ConsPlusCell">
    <w:name w:val="ConsPlusCell"/>
    <w:qFormat/>
    <w:pPr>
      <w:keepNext w:val="false"/>
      <w:keepLines w:val="false"/>
      <w:pageBreakBefore w:val="false"/>
      <w:widowControl w:val="false"/>
      <w:suppressAutoHyphens w:val="true"/>
      <w:overflowPunct w:val="false"/>
      <w:bidi w:val="0"/>
      <w:snapToGrid w:val="true"/>
      <w:spacing w:lineRule="auto" w:line="240" w:before="0" w:after="0"/>
      <w:jc w:val="left"/>
      <w:textAlignment w:val="baseline"/>
    </w:pPr>
    <w:rPr>
      <w:rFonts w:ascii="Arial" w:hAnsi="Arial" w:eastAsia="Times New Roman" w:cs="Arial"/>
      <w:b w:val="false"/>
      <w:bCs w:val="false"/>
      <w:i w:val="false"/>
      <w:iCs w:val="false"/>
      <w:caps w:val="false"/>
      <w:smallCaps w:val="false"/>
      <w:strike w:val="false"/>
      <w:dstrike w:val="false"/>
      <w:outline w:val="false"/>
      <w:color w:val="auto"/>
      <w:spacing w:val="0"/>
      <w:w w:val="100"/>
      <w:kern w:val="2"/>
      <w:position w:val="0"/>
      <w:sz w:val="20"/>
      <w:sz w:val="20"/>
      <w:szCs w:val="20"/>
      <w:u w:val="none"/>
      <w:vertAlign w:val="baseline"/>
      <w:em w:val="none"/>
      <w:lang w:val="ru-RU" w:eastAsia="zh-CN" w:bidi="ar-SA"/>
    </w:rPr>
  </w:style>
  <w:style w:type="paragraph" w:styleId="Style22">
    <w:name w:val="Текст выноски"/>
    <w:basedOn w:val="Normal"/>
    <w:qFormat/>
    <w:pPr>
      <w:suppressAutoHyphens w:val="true"/>
    </w:pPr>
    <w:rPr>
      <w:rFonts w:ascii="Tahoma" w:hAnsi="Tahoma" w:eastAsia="Tahoma" w:cs="Tahoma"/>
      <w:sz w:val="16"/>
      <w:szCs w:val="16"/>
    </w:rPr>
  </w:style>
  <w:style w:type="paragraph" w:styleId="21">
    <w:name w:val="Основной текст с отступом 2"/>
    <w:basedOn w:val="Normal"/>
    <w:qFormat/>
    <w:pPr>
      <w:suppressAutoHyphens w:val="true"/>
      <w:spacing w:lineRule="auto" w:line="480" w:before="0" w:after="120"/>
      <w:ind w:hanging="0" w:left="283" w:right="0"/>
    </w:pPr>
    <w:rPr/>
  </w:style>
  <w:style w:type="paragraph" w:styleId="Style23">
    <w:name w:val="Содержимое таблицы"/>
    <w:basedOn w:val="Normal"/>
    <w:qFormat/>
    <w:pPr>
      <w:suppressLineNumbers/>
      <w:suppressAutoHyphens w:val="true"/>
    </w:pPr>
    <w:rPr/>
  </w:style>
  <w:style w:type="paragraph" w:styleId="Style24">
    <w:name w:val="Заголовок таблицы"/>
    <w:basedOn w:val="Style23"/>
    <w:qFormat/>
    <w:pPr>
      <w:suppressAutoHyphens w:val="true"/>
      <w:jc w:val="center"/>
    </w:pPr>
    <w:rPr>
      <w:b/>
      <w:bCs/>
    </w:rPr>
  </w:style>
  <w:style w:type="paragraph" w:styleId="Style25">
    <w:name w:val="Колонтитул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Header">
    <w:name w:val="Head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Footer">
    <w:name w:val="Footer"/>
    <w:basedOn w:val="Normal"/>
    <w:pPr>
      <w:suppressLineNumbers/>
      <w:tabs>
        <w:tab w:val="clear" w:pos="708"/>
        <w:tab w:val="center" w:pos="4677" w:leader="none"/>
        <w:tab w:val="right" w:pos="9355" w:leader="none"/>
      </w:tabs>
      <w:suppressAutoHyphens w:val="true"/>
    </w:pPr>
    <w:rPr/>
  </w:style>
  <w:style w:type="paragraph" w:styleId="11">
    <w:name w:val="Заголовок 11"/>
    <w:basedOn w:val="Style19"/>
    <w:next w:val="Style19"/>
    <w:qFormat/>
    <w:pPr>
      <w:keepNext w:val="true"/>
      <w:keepLines/>
      <w:widowControl/>
      <w:numPr>
        <w:ilvl w:val="0"/>
        <w:numId w:val="2"/>
      </w:numPr>
      <w:suppressAutoHyphens w:val="true"/>
      <w:spacing w:before="480" w:after="0"/>
      <w:textAlignment w:val="auto"/>
      <w:outlineLvl w:val="0"/>
    </w:pPr>
    <w:rPr>
      <w:rFonts w:ascii="Calibri Light" w:hAnsi="Calibri Light" w:eastAsia="Times New Roman" w:cs="Times New Roman"/>
      <w:b/>
      <w:bCs/>
      <w:color w:val="2F5496"/>
      <w:kern w:val="0"/>
      <w:sz w:val="28"/>
      <w:szCs w:val="28"/>
      <w:lang w:eastAsia="ru-RU" w:bidi="ar-SA"/>
    </w:rPr>
  </w:style>
  <w:style w:type="numbering" w:styleId="WW8Num1">
    <w:name w:val="WW8Num1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www.krskstate.ru/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</TotalTime>
  <Application>LibreOffice/7.6.4.1$Windows_X86_64 LibreOffice_project/e19e193f88cd6c0525a17fb7a176ed8e6a3e2aa1</Application>
  <AppVersion>15.0000</AppVersion>
  <Pages>2</Pages>
  <Words>333</Words>
  <Characters>2370</Characters>
  <CharactersWithSpaces>2774</CharactersWithSpaces>
  <Paragraphs>52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2021-06-15T07:45:00Z</dcterms:created>
  <dc:creator>Admin</dc:creator>
  <dc:description/>
  <dc:language>ru-RU</dc:language>
  <cp:lastModifiedBy/>
  <cp:lastPrinted>2021-06-15T07:45:00Z</cp:lastPrinted>
  <dcterms:modified xsi:type="dcterms:W3CDTF">2021-06-24T14:17:39Z</dcterms:modified>
  <cp:revision>5</cp:revision>
  <dc:subject/>
  <dc:title>АДМИНИСТРАЦИЯ ГОРОДА ШАРЫПОВО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