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13.05.2021</w:t>
        <w:tab/>
        <w:tab/>
        <w:tab/>
        <w:tab/>
        <w:tab/>
        <w:tab/>
        <w:tab/>
        <w:tab/>
        <w:tab/>
        <w:tab/>
        <w:tab/>
        <w:t>№ 98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О внесении изменений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(в редакции от 09.10.2020 №210, от 11.11.2020 №248, от 23.03.2021 №66)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 xml:space="preserve">1.1. В Приложении № 2 «Перечень мероприятий подпрограммы» к подпрограмме «Повышение безопасности дорожного движения» муниципальной программы </w:t>
      </w:r>
      <w:r>
        <w:rPr>
          <w:rFonts w:eastAsia="Times New Roman" w:cs="Times New Roman" w:ascii="Times New Roman" w:hAnsi="Times New Roman"/>
          <w:color w:val="000000"/>
          <w:sz w:val="24"/>
          <w:szCs w:val="28"/>
          <w:lang w:eastAsia="ru-RU"/>
        </w:rPr>
        <w:t>Развитие транспортной системы 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 xml:space="preserve">1.1.1. строки 1, 1.1, 2 </w:t>
      </w:r>
      <w:r>
        <w:rPr>
          <w:rFonts w:eastAsia="Times New Roman" w:cs="Times New Roman" w:ascii="Times New Roman" w:hAnsi="Times New Roman"/>
          <w:bCs/>
          <w:color w:themeColor="text1" w:val="000000"/>
          <w:sz w:val="24"/>
          <w:szCs w:val="28"/>
          <w:lang w:eastAsia="ru-RU"/>
        </w:rPr>
        <w:t>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2915"/>
        <w:gridCol w:w="728"/>
        <w:gridCol w:w="455"/>
        <w:gridCol w:w="536"/>
        <w:gridCol w:w="1016"/>
        <w:gridCol w:w="455"/>
        <w:gridCol w:w="690"/>
        <w:gridCol w:w="688"/>
        <w:gridCol w:w="688"/>
        <w:gridCol w:w="687"/>
        <w:gridCol w:w="257"/>
      </w:tblGrid>
      <w:tr>
        <w:trPr>
          <w:trHeight w:val="418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Задача 1                                                                              Выполнение текущих регламентных работ по содержанию, ремонту средств регулирования дорожного движения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2 034,50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6 323,70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18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Выполнение работ (услуг) по содержанию, ремонту средств регулирования дорожного движения на участках автодорог местного значения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0920087200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2 034,50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6 323,70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-57" w:right="-57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418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Задача 2                                                                                Создание условий для безубыточной деятельности организаций транспортного комплекса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29 809,91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25 349,35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25 349,35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80 508,61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-57" w:right="-57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1.1.2. дополнить строкой 2.4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</w:r>
    </w:p>
    <w:tbl>
      <w:tblPr>
        <w:tblW w:w="9558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0"/>
        <w:gridCol w:w="2979"/>
        <w:gridCol w:w="708"/>
        <w:gridCol w:w="425"/>
        <w:gridCol w:w="567"/>
        <w:gridCol w:w="993"/>
        <w:gridCol w:w="425"/>
        <w:gridCol w:w="850"/>
        <w:gridCol w:w="708"/>
        <w:gridCol w:w="710"/>
        <w:gridCol w:w="566"/>
        <w:gridCol w:w="236"/>
      </w:tblGrid>
      <w:tr>
        <w:trPr>
          <w:trHeight w:val="683" w:hRule="atLeast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-14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34" w:right="-108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Обустройство участков улично-дорожной сети вблизи образовательных организаций для обеспечения безопасности дорожного движения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-14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-14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-14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-14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092R374270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-14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-14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110,10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-14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-14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0" w:left="-14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110,10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240" w:after="0"/>
              <w:ind w:hanging="0" w:left="-14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Application>LibreOffice/7.6.4.1$Windows_X86_64 LibreOffice_project/e19e193f88cd6c0525a17fb7a176ed8e6a3e2aa1</Application>
  <AppVersion>15.0000</AppVersion>
  <DocSecurity>0</DocSecurity>
  <Pages>1</Pages>
  <Words>294</Words>
  <Characters>2080</Characters>
  <CharactersWithSpaces>2509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2019-06-14T03:03:00Z</cp:lastPrinted>
  <dcterms:modified xsi:type="dcterms:W3CDTF">2021-05-19T15:00:52Z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