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город Шарыпово Красноярского края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color w:val="000000"/>
          <w:sz w:val="28"/>
          <w:szCs w:val="28"/>
        </w:rPr>
        <w:t>28.04.2021                                                                                                    №    88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355"/>
      </w:tblGrid>
      <w:tr>
        <w:trPr>
          <w:trHeight w:val="1201" w:hRule="atLeast"/>
        </w:trPr>
        <w:tc>
          <w:tcPr>
            <w:tcW w:w="9355" w:type="dxa"/>
            <w:tcBorders/>
            <w:shd w:fill="auto" w:val="clear"/>
          </w:tcPr>
          <w:p>
            <w:pPr>
              <w:pStyle w:val="Normal"/>
              <w:widowControl/>
              <w:ind w:firstLine="71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города Шарыпово от 12.10.2020 № 212 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деятельности»</w:t>
            </w:r>
          </w:p>
          <w:p>
            <w:pPr>
              <w:pStyle w:val="ConsPlusNormal"/>
              <w:widowControl/>
              <w:ind w:firstLine="7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yellow"/>
              </w:rPr>
            </w:r>
          </w:p>
        </w:tc>
      </w:tr>
    </w:tbl>
    <w:p>
      <w:pPr>
        <w:pStyle w:val="Normal"/>
        <w:ind w:firstLine="7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/>
        <w:ind w:firstLine="714"/>
        <w:jc w:val="both"/>
        <w:rPr/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с Федеральным </w:t>
      </w:r>
      <w:hyperlink r:id="rId2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3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widowControl/>
        <w:ind w:firstLine="71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pacing w:val="1"/>
          <w:sz w:val="28"/>
          <w:szCs w:val="28"/>
        </w:rPr>
        <w:t xml:space="preserve">Внести </w:t>
      </w:r>
      <w:r>
        <w:rPr>
          <w:color w:val="000000"/>
          <w:spacing w:val="1"/>
          <w:sz w:val="28"/>
          <w:szCs w:val="28"/>
          <w:lang w:eastAsia="ru-RU"/>
        </w:rPr>
        <w:t xml:space="preserve">в постановление Администрации города Шарыпово от 12.10.2020 № 212 </w:t>
      </w:r>
      <w:r>
        <w:rPr>
          <w:b/>
          <w:bCs/>
          <w:color w:val="000000"/>
          <w:spacing w:val="1"/>
          <w:sz w:val="28"/>
          <w:szCs w:val="28"/>
          <w:lang w:eastAsia="ru-RU"/>
        </w:rPr>
        <w:t>«</w:t>
      </w:r>
      <w:r>
        <w:rPr>
          <w:rStyle w:val="Strong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Style w:val="Strong"/>
          <w:b w:val="false"/>
          <w:bCs w:val="false"/>
          <w:color w:val="111111"/>
          <w:sz w:val="28"/>
          <w:szCs w:val="28"/>
        </w:rPr>
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деятельности»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 изменения:</w:t>
      </w:r>
    </w:p>
    <w:p>
      <w:pPr>
        <w:pStyle w:val="Normal"/>
        <w:shd w:val="clear" w:color="auto" w:fill="FFFFFF"/>
        <w:ind w:firstLine="714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</w:t>
      </w:r>
      <w:r>
        <w:rPr>
          <w:sz w:val="28"/>
          <w:szCs w:val="28"/>
        </w:rPr>
        <w:t xml:space="preserve"> пункт 1.11 дополнить абзацем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Hlk70675692"/>
      <w:r>
        <w:rPr>
          <w:sz w:val="28"/>
          <w:szCs w:val="28"/>
        </w:rPr>
        <w:t>Субъектам малого и среднего предпринимательства, осуществляющим социально-значимые виды деятельности, субсидии предоставляются также на возмещение затрат, направленных на оснащение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спорта, объекты питания и медицинского обслуживания), необходимых для осуществления деятельности; закупку учебной, учебно-методической литературы и иных библиотечно-информационных ресурсов и средств обеспечения образовательного процесса; обучение и повышение квалификации педагогических и иных работников для осуществления деятельности</w:t>
      </w:r>
      <w:bookmarkEnd w:id="0"/>
      <w:r>
        <w:rPr>
          <w:sz w:val="28"/>
          <w:szCs w:val="28"/>
        </w:rPr>
        <w:t>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1.13 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«1.13. Получателями поддержки по данному мероприятию являются субъекты малого и среднего предпринимательства, включенные в Единый реестр субъектов малого и среднего предпринимательства.».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Приложение № 3 к административному регламенту </w:t>
      </w:r>
      <w:r>
        <w:rPr>
          <w:rStyle w:val="Strong"/>
          <w:b w:val="false"/>
          <w:bCs w:val="false"/>
          <w:color w:val="111111"/>
          <w:sz w:val="28"/>
          <w:szCs w:val="28"/>
        </w:rPr>
        <w:t>предоставления финансовой поддержки в форме субсидии субъектам малого и среднего предпринимательства на возмещение части затрат на реализацию проектов</w:t>
      </w:r>
      <w:r>
        <w:rPr>
          <w:sz w:val="28"/>
          <w:szCs w:val="28"/>
        </w:rPr>
        <w:t>, содержащих комплекс инвестиционных мероприятий по увеличению производительных сил в приоритетных видах деятельности: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8 таблицы  «Перечень документов для получения субсидий (на возмещение части затрат на реализацию проектов, содержащих комплекс инвестиционных мероприятий)» слова «3,0 млн рублей» заменить словами «5,0 млн рублей».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 за исполнением постановления возложить на Первого заместителя Главы города Шарыпово  Д.Е. Гудкова.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4">
        <w:r>
          <w:rPr>
            <w:rStyle w:val="ListLabel2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BodyTextIndent2"/>
        <w:tabs>
          <w:tab w:val="clear" w:pos="708"/>
          <w:tab w:val="center" w:pos="0" w:leader="none"/>
        </w:tabs>
        <w:spacing w:before="0" w:after="120"/>
        <w:ind w:hanging="0" w:left="0"/>
        <w:jc w:val="both"/>
        <w:rPr/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a86e48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LibreOffice/7.6.4.1$Windows_X86_64 LibreOffice_project/e19e193f88cd6c0525a17fb7a176ed8e6a3e2aa1</Application>
  <AppVersion>15.0000</AppVersion>
  <DocSecurity>0</DocSecurity>
  <Pages>2</Pages>
  <Words>420</Words>
  <Characters>3235</Characters>
  <CharactersWithSpaces>3810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2021-03-17T07:57:00Z</dcterms:created>
  <dc:creator>a2101</dc:creator>
  <dc:description/>
  <dc:language>ru-RU</dc:language>
  <cp:lastModifiedBy/>
  <cp:lastPrinted>2021-04-13T03:50:00Z</cp:lastPrinted>
  <dcterms:modified xsi:type="dcterms:W3CDTF">2021-05-04T14:28:46Z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