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>
      <w:pPr>
        <w:pStyle w:val="Normal"/>
        <w:tabs>
          <w:tab w:val="clear" w:pos="708"/>
          <w:tab w:val="left" w:pos="4820" w:leader="none"/>
        </w:tabs>
        <w:rPr>
          <w:b/>
          <w:szCs w:val="28"/>
        </w:rPr>
      </w:pPr>
      <w:r>
        <w:rPr>
          <w:b/>
          <w:szCs w:val="28"/>
        </w:rPr>
      </w:r>
    </w:p>
    <w:p>
      <w:pPr>
        <w:pStyle w:val="Normal"/>
        <w:rPr>
          <w:szCs w:val="28"/>
        </w:rPr>
      </w:pPr>
      <w:r>
        <w:rPr>
          <w:szCs w:val="28"/>
        </w:rPr>
      </w:r>
    </w:p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0"/>
      </w:tblGrid>
      <w:tr>
        <w:trPr/>
        <w:tc>
          <w:tcPr>
            <w:tcW w:w="3190" w:type="dxa"/>
            <w:tcBorders/>
          </w:tcPr>
          <w:p>
            <w:pPr>
              <w:pStyle w:val="Normal"/>
              <w:rPr>
                <w:szCs w:val="28"/>
              </w:rPr>
            </w:pPr>
            <w:r>
              <w:rPr>
                <w:szCs w:val="28"/>
              </w:rPr>
              <w:t>22.03.2021</w:t>
            </w:r>
          </w:p>
        </w:tc>
        <w:tc>
          <w:tcPr>
            <w:tcW w:w="3190" w:type="dxa"/>
            <w:tcBorders/>
          </w:tcPr>
          <w:p>
            <w:pPr>
              <w:pStyle w:val="Normal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3190" w:type="dxa"/>
            <w:tcBorders/>
          </w:tcPr>
          <w:p>
            <w:pPr>
              <w:pStyle w:val="Normal"/>
              <w:ind w:right="1074" w:hanging="0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    № </w:t>
            </w:r>
            <w:r>
              <w:rPr>
                <w:szCs w:val="28"/>
              </w:rPr>
              <w:t>61</w:t>
            </w:r>
          </w:p>
        </w:tc>
      </w:tr>
    </w:tbl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>
          <w:szCs w:val="28"/>
        </w:rPr>
      </w:pPr>
      <w:r>
        <w:rPr>
          <w:szCs w:val="28"/>
        </w:rPr>
      </w:r>
    </w:p>
    <w:tbl>
      <w:tblPr>
        <w:tblW w:w="543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0"/>
      </w:tblGrid>
      <w:tr>
        <w:trPr>
          <w:trHeight w:val="85" w:hRule="atLeast"/>
        </w:trPr>
        <w:tc>
          <w:tcPr>
            <w:tcW w:w="5430" w:type="dxa"/>
            <w:tcBorders/>
          </w:tcPr>
          <w:p>
            <w:pPr>
              <w:pStyle w:val="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постановление Администрации города Шарыпово                       от 13.10.2017 № 205 «Об утверждении муниципальной программы города Шарыпово Красноярского края «Обеспечение доступным и комфортным жильем жителей муниципального образования города Шарыпово Красноярского края» (в ред. от 11.11.2020 № 252) </w:t>
            </w:r>
          </w:p>
        </w:tc>
      </w:tr>
    </w:tbl>
    <w:p>
      <w:pPr>
        <w:pStyle w:val="Normal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>
          <w:spacing w:val="-1"/>
          <w:szCs w:val="28"/>
        </w:rPr>
      </w:pPr>
      <w:r>
        <w:rPr>
          <w:spacing w:val="-1"/>
          <w:szCs w:val="28"/>
        </w:rPr>
      </w:r>
    </w:p>
    <w:p>
      <w:pPr>
        <w:pStyle w:val="ConsPlusNormal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ab/>
        <w:t>В соответствии со статьей 179 Бюджетного кодекса Российской Федерации, Федеральным законом от 06.10.2003 N 131-ФЗ «Об общих принципах организации местного самоуправления в Российской Федерации», постановлением Администрации города Шарыпово от 30.07.2013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формировании и реализации», руководствуясь статьей 34 Устава города Шарыпово</w:t>
      </w:r>
    </w:p>
    <w:p>
      <w:pPr>
        <w:pStyle w:val="Normal"/>
        <w:numPr>
          <w:ilvl w:val="0"/>
          <w:numId w:val="0"/>
        </w:numPr>
        <w:autoSpaceDE w:val="false"/>
        <w:ind w:firstLine="709"/>
        <w:jc w:val="both"/>
        <w:outlineLvl w:val="0"/>
        <w:rPr>
          <w:szCs w:val="28"/>
        </w:rPr>
      </w:pPr>
      <w:r>
        <w:rPr>
          <w:szCs w:val="28"/>
        </w:rPr>
        <w:t>ПОСТАНОВЛЯЮ: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Cs w:val="28"/>
        </w:rPr>
      </w:pPr>
      <w:r>
        <w:rPr>
          <w:szCs w:val="28"/>
        </w:rPr>
        <w:t>1. Внести в постановление Администрации города Шарыпово                        от 13.10.2017 № 205 «Об утверждении муниципальной программы города Шарыпово Красноярского края «Обеспечение доступным и комфортным жильем жителей муниципального образования города Шарыпово Красноярского края» (в ред. 11.11.2020 № 252) следующие изменения: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1.1. В Приложении к Постановлению «Муниципальная программа города Шарыпово Красноярского края «Обеспечение доступным                               и комфортным жильем жителей муниципального образования города Шарыпово Красноярского края»:  </w:t>
      </w:r>
    </w:p>
    <w:p>
      <w:pPr>
        <w:pStyle w:val="Normal"/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>1.1.1. в разделе 1 «Паспорт муниципальной программы» строку «Информация по ресурсному обеспечению муниципальной программы, в том числе по годам реализации программы» изложить в следующей редакции:</w:t>
      </w:r>
    </w:p>
    <w:p>
      <w:pPr>
        <w:pStyle w:val="Normal"/>
        <w:ind w:firstLine="708"/>
        <w:jc w:val="both"/>
        <w:rPr>
          <w:szCs w:val="28"/>
        </w:rPr>
      </w:pPr>
      <w:r>
        <w:rPr>
          <w:szCs w:val="28"/>
        </w:rPr>
      </w:r>
    </w:p>
    <w:tbl>
      <w:tblPr>
        <w:tblW w:w="946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6"/>
        <w:gridCol w:w="5752"/>
      </w:tblGrid>
      <w:tr>
        <w:trPr>
          <w:trHeight w:val="5574" w:hRule="atLeast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Информация по ресурсному обеспечению муниципальной программы, в том числе по годам реализации программы</w:t>
            </w:r>
          </w:p>
          <w:p>
            <w:pPr>
              <w:pStyle w:val="Normal"/>
              <w:autoSpaceDE w:val="false"/>
              <w:spacing w:before="180" w:after="12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Общий объем финансирования  муниципальной программы – 95 899,4 тыс. рублей, в том числе: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2018 год – 7 675,3 тыс. рублей; 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 год – 7 793,0 тыс. рублей;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 год – 9 227,0 тыс. рублей;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 год – 7 012,2 тыс. рублей;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 год – 9 680,6 тыс. рублей;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 – 54 511,3 тыс. рублей,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средства федерального бюджета – 6 616,6 тыс. рублей: 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2018 год – 1 149,4 тыс. рублей; 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 год – 210,4 тыс. рублей;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 год – 185,3 тыс. рублей;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 год – 4 521,9 тыс. рублей;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 год – 275,7 тыс. рублей;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 – 273,9 тыс. рублей,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краевого бюджета – 86 120,8 тыс. рублей: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2018 год – 6 278,5 тыс. рублей; 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 год – 7 082,6 тыс. рублей;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 год – 8 541,7 тыс. рублей;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 год – 1 990,3 тыс. рублей;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 год – 8 904,9 тыс. рублей;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 – 53 322,8 тыс. рублей,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средства бюджета городского округа города Шарыпово (далее – бюджет города Шарыпово) – 3 162,0 тыс. рублей: 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2018 год – 247,4 тыс. рублей; 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 год – 500,00 тыс. рублей;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 год – 500,00 тыс. рублей;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 год – 500,00 тыс. рублей;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 год – 500,00 тыс. рублей;</w:t>
            </w:r>
          </w:p>
          <w:p>
            <w:pPr>
              <w:pStyle w:val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 – 914,6 тыс. рублей.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Cs w:val="28"/>
        </w:rPr>
      </w:pPr>
      <w:r>
        <w:rPr>
          <w:szCs w:val="28"/>
        </w:rPr>
        <w:t>1.1.2. Абзац 8 пункта 2.2. раздела 2 «Характеристика текущего состояния социально-экономического развития жилищной сферы муниципального управления с указанием основных показателей социально-экономического развития муниципального образования города Шарыпово Красноярского края» изложить в следующей редакции:</w:t>
      </w:r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>
          <w:szCs w:val="28"/>
        </w:rPr>
      </w:pPr>
      <w:r>
        <w:rPr>
          <w:szCs w:val="28"/>
        </w:rPr>
        <w:t>«На 01.01.2021г. в городе Шарыпово признаны, в установленном законодательством порядке, нуждающимися в улучшении жилищных условий 35 молодых семей, что подтверждает необходимость оказания поддержки данной категории граждан.»;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Cs w:val="28"/>
        </w:rPr>
      </w:pPr>
      <w:r>
        <w:rPr>
          <w:szCs w:val="28"/>
        </w:rPr>
        <w:t>1.1.3. Дефис 3 абзаца 2 раздела 4 «Прогноз конечных результатов реализации Программы, характеризующих целевое состояние (изменение состояния) уровня и качества жизни населения, социально-экономическое развитие жилищной сферы муниципального управления, экономики, степени реализации других общественно значимых интересов» изложить в следующей редакции:</w:t>
      </w:r>
    </w:p>
    <w:p>
      <w:pPr>
        <w:pStyle w:val="ConsPlusNonformat"/>
        <w:widowControl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«</w:t>
      </w:r>
      <w:r>
        <w:rPr/>
        <w:t>-</w:t>
      </w:r>
      <w:r>
        <w:rPr>
          <w:rFonts w:cs="Times New Roman" w:ascii="Times New Roman" w:hAnsi="Times New Roman"/>
          <w:sz w:val="28"/>
          <w:szCs w:val="28"/>
        </w:rPr>
        <w:t>приобретение в муниципальную собственность 47 жилых помещений в целях их однократного предоставления по договорам найма специализированных жилых помещений детям-сиротам и детям, оставшимся без попечения родителей, лицам из числа детей-сирот и детей, оставшихся без попечения родителей, в том числе по годам: 2018г. – 7 жилых помещений, 2019г. – 7 жилых помещений, 2020г. – 9 жилых помещений, 2021г. – 6 жилых помещений, 2022г. – 8 жилых помещений, 2023г. – 10 жилых помещений.»;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Cs w:val="28"/>
        </w:rPr>
      </w:pPr>
      <w:r>
        <w:rPr>
          <w:szCs w:val="28"/>
        </w:rPr>
        <w:t>1.1.4. В разделе 5 «Перечень подпрограмм с указанием сроков их реализации и ожидаемых результатов»: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Cs w:val="28"/>
        </w:rPr>
      </w:pPr>
      <w:r>
        <w:rPr>
          <w:szCs w:val="28"/>
        </w:rPr>
        <w:t>1.1.4.1. абзац 1 пункта 2 изложить в следующей редакции: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Cs w:val="28"/>
        </w:rPr>
      </w:pPr>
      <w:r>
        <w:rPr>
          <w:szCs w:val="28"/>
        </w:rPr>
        <w:t>«На 01.01.2021г. в городе Шарыпово признаны, в установленном законодательством порядке, нуждающимися в улучшении жилищных условий 35 молодых семей, что подтверждает необходимость оказания поддержки данной категории граждан.»;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Cs w:val="28"/>
        </w:rPr>
      </w:pPr>
      <w:r>
        <w:rPr>
          <w:szCs w:val="28"/>
        </w:rPr>
        <w:t>1.1.4.2. абзац 10 пункта 3 изложить в следующей редакции:</w:t>
      </w:r>
    </w:p>
    <w:p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«приобрести в муниципальную собственность 47 жилых помещений в целях их однократного предоставления по договорам найма специализированных жилых помещений детям-сиротам и детям, оставшимся без попечения родителей, лицам из числа детей-сирот и детей, оставшихся без попечения родителей, в том числе по годам: 2018г. – 7 жилых помещений, 2019г. – 7 жилых помещений, 2020г. – 9 жилых помещений, 2021г. – 6 жилых помещений, 2022г. – 8 жилых помещений, 2023г. – 10 жилых помещений.».</w:t>
      </w:r>
    </w:p>
    <w:p>
      <w:pPr>
        <w:pStyle w:val="ConsPlusNormal1"/>
        <w:ind w:firstLine="708"/>
        <w:jc w:val="both"/>
        <w:rPr/>
      </w:pPr>
      <w:r>
        <w:rPr/>
        <w:t>1.2. В приложении № 1 к паспорту муниципальной программы «Перечень целевых показателей муниципальной программы муниципального образования  города Шарыпово Красноярского края с указанием планируемых к достижению значений в результате реализации муниципальной программы» изложить в следующей редакции:</w:t>
      </w:r>
    </w:p>
    <w:tbl>
      <w:tblPr>
        <w:tblW w:w="960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2257"/>
        <w:gridCol w:w="568"/>
        <w:gridCol w:w="1275"/>
        <w:gridCol w:w="599"/>
        <w:gridCol w:w="599"/>
        <w:gridCol w:w="600"/>
        <w:gridCol w:w="599"/>
        <w:gridCol w:w="599"/>
        <w:gridCol w:w="600"/>
        <w:gridCol w:w="699"/>
        <w:gridCol w:w="701"/>
      </w:tblGrid>
      <w:tr>
        <w:trPr>
          <w:trHeight w:val="302" w:hRule="atLeast"/>
        </w:trPr>
        <w:tc>
          <w:tcPr>
            <w:tcW w:w="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N п/п</w:t>
            </w:r>
          </w:p>
        </w:tc>
        <w:tc>
          <w:tcPr>
            <w:tcW w:w="2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Цели, целевые показатели муниципальной программы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Ед. изм.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Год, предшествующий реализации муниципальной программы - 2017</w:t>
            </w:r>
          </w:p>
        </w:tc>
        <w:tc>
          <w:tcPr>
            <w:tcW w:w="4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Годы реализации муниципальной программы</w:t>
            </w:r>
          </w:p>
        </w:tc>
      </w:tr>
      <w:tr>
        <w:trPr>
          <w:trHeight w:val="302" w:hRule="atLeast"/>
        </w:trPr>
        <w:tc>
          <w:tcPr>
            <w:tcW w:w="5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22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2018</w:t>
            </w:r>
          </w:p>
        </w:tc>
        <w:tc>
          <w:tcPr>
            <w:tcW w:w="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2019</w:t>
            </w: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годы до конца реализации муниципальной программы в пятилетнем интервале</w:t>
            </w:r>
          </w:p>
        </w:tc>
      </w:tr>
      <w:tr>
        <w:trPr>
          <w:trHeight w:val="302" w:hRule="atLeast"/>
        </w:trPr>
        <w:tc>
          <w:tcPr>
            <w:tcW w:w="5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22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2028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2033</w:t>
            </w:r>
          </w:p>
        </w:tc>
      </w:tr>
      <w:tr>
        <w:trPr>
          <w:trHeight w:val="302" w:hRule="atLeast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12</w:t>
            </w:r>
          </w:p>
        </w:tc>
      </w:tr>
      <w:tr>
        <w:trPr>
          <w:trHeight w:val="302" w:hRule="atLeast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Доля ветхого и аварийного жилищного фонда в общем объеме жилищного фонда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0,158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0,209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</w:t>
            </w:r>
            <w:r>
              <w:rPr>
                <w:rFonts w:cs="Times New Roman" w:ascii="Times New Roman" w:hAnsi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/>
            </w:pPr>
            <w:r>
              <w:rPr>
                <w:rFonts w:cs="Times New Roman" w:ascii="Times New Roman" w:hAnsi="Times New Roman"/>
                <w:sz w:val="16"/>
                <w:szCs w:val="16"/>
                <w:lang w:val="en-US"/>
              </w:rPr>
              <w:t>0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,</w:t>
            </w:r>
            <w:r>
              <w:rPr>
                <w:rFonts w:cs="Times New Roman" w:ascii="Times New Roman" w:hAnsi="Times New Roman"/>
                <w:sz w:val="16"/>
                <w:szCs w:val="16"/>
                <w:lang w:val="en-US"/>
              </w:rPr>
              <w:t>4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/>
            </w:pPr>
            <w:r>
              <w:rPr>
                <w:rFonts w:cs="Times New Roman" w:ascii="Times New Roman" w:hAnsi="Times New Roman"/>
                <w:sz w:val="16"/>
                <w:szCs w:val="16"/>
                <w:lang w:val="en-US"/>
              </w:rPr>
              <w:t>0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,</w:t>
            </w:r>
            <w:r>
              <w:rPr>
                <w:rFonts w:cs="Times New Roman" w:ascii="Times New Roman" w:hAnsi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0,48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/>
            </w:pPr>
            <w:r>
              <w:rPr>
                <w:rFonts w:cs="Times New Roman" w:ascii="Times New Roman" w:hAnsi="Times New Roman"/>
                <w:sz w:val="16"/>
                <w:szCs w:val="16"/>
                <w:lang w:val="en-US"/>
              </w:rPr>
              <w:t>0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,3</w:t>
            </w:r>
            <w:r>
              <w:rPr>
                <w:rFonts w:cs="Times New Roman" w:ascii="Times New Roman" w:hAnsi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/>
            </w:pPr>
            <w:r>
              <w:rPr>
                <w:rFonts w:cs="Times New Roman" w:ascii="Times New Roman" w:hAnsi="Times New Roman"/>
                <w:sz w:val="16"/>
                <w:szCs w:val="16"/>
                <w:lang w:val="en-US"/>
              </w:rPr>
              <w:t>0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,</w:t>
            </w:r>
            <w:r>
              <w:rPr>
                <w:rFonts w:cs="Times New Roman" w:ascii="Times New Roman" w:hAnsi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/>
            </w:pPr>
            <w:r>
              <w:rPr>
                <w:rFonts w:cs="Times New Roman" w:ascii="Times New Roman" w:hAnsi="Times New Roman"/>
                <w:sz w:val="16"/>
                <w:szCs w:val="16"/>
                <w:lang w:val="en-US"/>
              </w:rPr>
              <w:t>0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,</w:t>
            </w:r>
            <w:r>
              <w:rPr>
                <w:rFonts w:cs="Times New Roman" w:ascii="Times New Roman" w:hAnsi="Times New Roman"/>
                <w:sz w:val="16"/>
                <w:szCs w:val="16"/>
                <w:lang w:val="en-US"/>
              </w:rPr>
              <w:t>38</w:t>
            </w:r>
          </w:p>
        </w:tc>
      </w:tr>
      <w:tr>
        <w:trPr>
          <w:trHeight w:val="302" w:hRule="atLeast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доля молодых семей, улучшивших жилищные условия за счет полученных социальных выплат к общему количеству молодых семей, состоящих на учете нуждающихся в улучшении жилищных условий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1,88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4,25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4,08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5,55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5,71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5,55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5,55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5,55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5,55</w:t>
            </w:r>
          </w:p>
        </w:tc>
      </w:tr>
      <w:tr>
        <w:trPr>
          <w:trHeight w:val="319" w:hRule="atLeast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Обеспечение детей-сирот благоустроенными жилыми       </w:t>
            </w:r>
          </w:p>
          <w:p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помещениями специализированного жилищного фонда по    </w:t>
            </w:r>
          </w:p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договорам найма специализированных жилых помещений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</w:t>
            </w:r>
          </w:p>
        </w:tc>
      </w:tr>
    </w:tbl>
    <w:p>
      <w:pPr>
        <w:pStyle w:val="Normal"/>
        <w:autoSpaceDE w:val="false"/>
        <w:ind w:firstLine="708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autoSpaceDE w:val="false"/>
        <w:ind w:firstLine="708"/>
        <w:jc w:val="both"/>
        <w:rPr>
          <w:szCs w:val="28"/>
        </w:rPr>
      </w:pPr>
      <w:r>
        <w:rPr>
          <w:szCs w:val="28"/>
        </w:rPr>
        <w:t>1.3. В Приложении № 1 к муниципальной программе города Шарыпово Красноярского края «Обеспечение доступным и комфортным жильем жителей муниципального образования города Шарыпово Красноярского края» Подпрограмма № 1 «</w:t>
      </w:r>
      <w:r>
        <w:rPr>
          <w:kern w:val="2"/>
          <w:szCs w:val="28"/>
        </w:rPr>
        <w:t>Переселение граждан из аварийного жилищного фонда муниципального образования города Шарыпово Красноярского края»:</w:t>
      </w:r>
    </w:p>
    <w:p>
      <w:pPr>
        <w:pStyle w:val="Normal"/>
        <w:autoSpaceDE w:val="false"/>
        <w:jc w:val="both"/>
        <w:rPr/>
      </w:pPr>
      <w:r>
        <w:rPr/>
        <w:tab/>
        <w:t>1.3.1. в разделе 1 «Паспорт подпрограммы» строку «Информация по ресурсному обеспечению подпрограммы, в том числе в разбивке по всем источникам финансирования» изложить в следующей редакции:</w:t>
      </w:r>
    </w:p>
    <w:tbl>
      <w:tblPr>
        <w:tblW w:w="95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0"/>
        <w:gridCol w:w="7000"/>
      </w:tblGrid>
      <w:tr>
        <w:trPr>
          <w:trHeight w:val="3583" w:hRule="atLeast"/>
          <w:cantSplit w:val="true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Информация по ресурсному обеспечению подпрограммы, в том числе в разбивке по всем источникам финансирования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315" w:leader="none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Выполнение мероприятий подпрограммы в 2018 - 2023 годах предусматривает финансирование – 43 346,2 тыс. руб., в том числе по  годам: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>2018г. – 0,00 тыс. руб., в том числе: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города Шарыпово – 0,00 тыс.руб.;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краевой бюджет – 0,00 тыс.руб.;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ind w:firstLine="31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2019г. – 0,00 тыс. руб., в том числе: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города Шарыпово – 0,00 тыс.руб.;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краевой бюджет – 0,00 тыс.руб.;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ind w:firstLine="31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2020г. – 0,00 тыс. руб., в том числе: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города Шарыпово – 0,00 тыс.руб.;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краевой бюджет – 0,00 тыс.руб.;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ind w:firstLine="31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2021г. – 0,00 тыс. руб., в том числе: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города Шарыпово – 0,00 тыс.руб.;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краевой бюджет – 0,00 тыс.руб.;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ind w:firstLine="31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2022г. – 0,00 тыс. руб., в том числе: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города Шарыпово – 0,00 тыс.руб.;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краевой бюджет – 0,00 тыс.руб.;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ind w:firstLine="31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2023г. – 43 346,2 тыс. руб., в том числе: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города Шарыпово – 414,6 тыс.руб.,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краевой бюджет – 42 931,6 тыс.руб.,</w:t>
            </w:r>
          </w:p>
          <w:p>
            <w:pPr>
              <w:pStyle w:val="Normal"/>
              <w:tabs>
                <w:tab w:val="clear" w:pos="708"/>
                <w:tab w:val="left" w:pos="2760" w:leader="none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федеральный бюджет – 0,00 тыс. руб.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Cs w:val="28"/>
        </w:rPr>
      </w:pPr>
      <w:r>
        <w:rPr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/>
      </w:pPr>
      <w:r>
        <w:rPr>
          <w:szCs w:val="28"/>
        </w:rPr>
        <w:t>1.4. В Приложении № 2 к подпрограмме № 1 «</w:t>
      </w:r>
      <w:r>
        <w:rPr>
          <w:kern w:val="2"/>
          <w:szCs w:val="28"/>
        </w:rPr>
        <w:t>Переселение граждан из аварийного жилищного фонда муниципального образования города Шарыпово Красноярского края»</w:t>
      </w:r>
      <w:r>
        <w:rPr>
          <w:szCs w:val="28"/>
        </w:rPr>
        <w:t xml:space="preserve"> с указанием «Перечня мероприятий подпрограммы» строки 1, 2, «Итого по подпрограмме» изложить в следующей редакции: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jc w:val="both"/>
        <w:outlineLvl w:val="1"/>
        <w:rPr>
          <w:szCs w:val="28"/>
        </w:rPr>
      </w:pPr>
      <w:r>
        <w:rPr>
          <w:szCs w:val="28"/>
        </w:rPr>
      </w:r>
    </w:p>
    <w:tbl>
      <w:tblPr>
        <w:tblW w:w="1000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"/>
        <w:gridCol w:w="1293"/>
        <w:gridCol w:w="1440"/>
        <w:gridCol w:w="720"/>
        <w:gridCol w:w="720"/>
        <w:gridCol w:w="1130"/>
        <w:gridCol w:w="503"/>
        <w:gridCol w:w="577"/>
        <w:gridCol w:w="536"/>
        <w:gridCol w:w="904"/>
        <w:gridCol w:w="789"/>
        <w:gridCol w:w="961"/>
      </w:tblGrid>
      <w:tr>
        <w:trPr>
          <w:trHeight w:val="1614" w:hRule="atLeast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1 </w:t>
            </w:r>
          </w:p>
        </w:tc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Мероприятия по переселению граждан из аварийного жилищного фонда за счет средств, поступивших от государственной корпорации-Фонда содействия реформированию жилищно-коммунального хозяйства, направляемых на долевое финансирование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  <w:p>
            <w:pPr>
              <w:pStyle w:val="ConsPlusNormal1"/>
              <w:ind w:firstLine="7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Комитет по управлению муниципальным имуществом и земельными отношениями Администрации города Шарыпово</w:t>
            </w: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0505</w:t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021</w:t>
            </w:r>
            <w:r>
              <w:rPr>
                <w:sz w:val="16"/>
                <w:szCs w:val="16"/>
                <w:lang w:val="en-US"/>
              </w:rPr>
              <w:t>F36748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</w:t>
            </w:r>
          </w:p>
        </w:tc>
        <w:tc>
          <w:tcPr>
            <w:tcW w:w="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31 960,0</w:t>
            </w: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31 690,0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Обеспечение жильем граждан, проживающих в жилых домах муниципального образования город Шарыпово, признанных в установленном порядке аварийными и подлежащими сносу </w:t>
            </w:r>
          </w:p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2035" w:hRule="atLeast"/>
        </w:trPr>
        <w:tc>
          <w:tcPr>
            <w:tcW w:w="4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</w:r>
          </w:p>
        </w:tc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«Управление капитального строительства»</w:t>
            </w:r>
          </w:p>
        </w:tc>
        <w:tc>
          <w:tcPr>
            <w:tcW w:w="7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</w:t>
            </w:r>
          </w:p>
        </w:tc>
        <w:tc>
          <w:tcPr>
            <w:tcW w:w="7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0505</w:t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021</w:t>
            </w:r>
            <w:r>
              <w:rPr>
                <w:sz w:val="16"/>
                <w:szCs w:val="16"/>
                <w:lang w:val="en-US"/>
              </w:rPr>
              <w:t>F36748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</w:t>
            </w:r>
          </w:p>
        </w:tc>
        <w:tc>
          <w:tcPr>
            <w:tcW w:w="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844" w:hRule="atLeast"/>
        </w:trPr>
        <w:tc>
          <w:tcPr>
            <w:tcW w:w="4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</w:t>
            </w: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Мероприятия по переселению граждан из аварийного жилищного фонда, за исключением средств, поступивших от государственной корпорации-Фонда содействия реформированию жилищно-коммунального хозяйства, направляемых на долевое финансирование</w:t>
            </w:r>
          </w:p>
        </w:tc>
        <w:tc>
          <w:tcPr>
            <w:tcW w:w="1440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Комитет по управлению муниципальным имуществом и земельными отношениями Администрации города Шарыпово</w:t>
            </w:r>
          </w:p>
        </w:tc>
        <w:tc>
          <w:tcPr>
            <w:tcW w:w="7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7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0505</w:t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021</w:t>
            </w:r>
            <w:r>
              <w:rPr>
                <w:sz w:val="16"/>
                <w:szCs w:val="16"/>
                <w:lang w:val="en-US"/>
              </w:rPr>
              <w:t>F36748</w:t>
            </w:r>
            <w:r>
              <w:rPr>
                <w:sz w:val="16"/>
                <w:szCs w:val="16"/>
              </w:rPr>
              <w:t>4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(краевой)</w:t>
            </w:r>
          </w:p>
        </w:tc>
        <w:tc>
          <w:tcPr>
            <w:tcW w:w="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</w:t>
            </w:r>
          </w:p>
        </w:tc>
        <w:tc>
          <w:tcPr>
            <w:tcW w:w="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11 241,6</w:t>
            </w:r>
          </w:p>
        </w:tc>
        <w:tc>
          <w:tcPr>
            <w:tcW w:w="7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11 241,6</w:t>
            </w:r>
          </w:p>
        </w:tc>
        <w:tc>
          <w:tcPr>
            <w:tcW w:w="9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057" w:hRule="atLeast"/>
        </w:trPr>
        <w:tc>
          <w:tcPr>
            <w:tcW w:w="4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40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7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7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0505</w:t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021</w:t>
            </w:r>
            <w:r>
              <w:rPr>
                <w:sz w:val="16"/>
                <w:szCs w:val="16"/>
                <w:lang w:val="en-US"/>
              </w:rPr>
              <w:t>F36748</w:t>
            </w:r>
            <w:r>
              <w:rPr>
                <w:sz w:val="16"/>
                <w:szCs w:val="16"/>
              </w:rPr>
              <w:t>4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(бюджет города Шарыпово)</w:t>
            </w:r>
          </w:p>
        </w:tc>
        <w:tc>
          <w:tcPr>
            <w:tcW w:w="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</w:t>
            </w:r>
          </w:p>
        </w:tc>
        <w:tc>
          <w:tcPr>
            <w:tcW w:w="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414,6</w:t>
            </w:r>
          </w:p>
        </w:tc>
        <w:tc>
          <w:tcPr>
            <w:tcW w:w="7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414,6</w:t>
            </w:r>
          </w:p>
        </w:tc>
        <w:tc>
          <w:tcPr>
            <w:tcW w:w="9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673" w:hRule="atLeast"/>
        </w:trPr>
        <w:tc>
          <w:tcPr>
            <w:tcW w:w="4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40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«Управление капитального строительства»</w:t>
            </w:r>
          </w:p>
        </w:tc>
        <w:tc>
          <w:tcPr>
            <w:tcW w:w="7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</w:t>
            </w:r>
          </w:p>
        </w:tc>
        <w:tc>
          <w:tcPr>
            <w:tcW w:w="7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0505</w:t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021</w:t>
            </w:r>
            <w:r>
              <w:rPr>
                <w:sz w:val="16"/>
                <w:szCs w:val="16"/>
                <w:lang w:val="en-US"/>
              </w:rPr>
              <w:t>F36748</w:t>
            </w:r>
            <w:r>
              <w:rPr>
                <w:sz w:val="16"/>
                <w:szCs w:val="16"/>
              </w:rPr>
              <w:t>4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(краевой)</w:t>
            </w:r>
          </w:p>
        </w:tc>
        <w:tc>
          <w:tcPr>
            <w:tcW w:w="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</w:t>
            </w:r>
          </w:p>
        </w:tc>
        <w:tc>
          <w:tcPr>
            <w:tcW w:w="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945" w:hRule="atLeast"/>
        </w:trPr>
        <w:tc>
          <w:tcPr>
            <w:tcW w:w="4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40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131</w:t>
            </w: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0505</w:t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021</w:t>
            </w:r>
            <w:r>
              <w:rPr>
                <w:sz w:val="16"/>
                <w:szCs w:val="16"/>
                <w:lang w:val="en-US"/>
              </w:rPr>
              <w:t>F36748</w:t>
            </w:r>
            <w:r>
              <w:rPr>
                <w:sz w:val="16"/>
                <w:szCs w:val="16"/>
              </w:rPr>
              <w:t>4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(бюджет города Шарыпово)</w:t>
            </w:r>
          </w:p>
        </w:tc>
        <w:tc>
          <w:tcPr>
            <w:tcW w:w="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</w:t>
            </w:r>
          </w:p>
        </w:tc>
        <w:tc>
          <w:tcPr>
            <w:tcW w:w="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43 346,2</w:t>
            </w: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43 346,2</w:t>
            </w: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jc w:val="both"/>
        <w:outlineLvl w:val="1"/>
        <w:rPr>
          <w:szCs w:val="28"/>
        </w:rPr>
      </w:pPr>
      <w:r>
        <w:rPr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/>
      </w:pPr>
      <w:r>
        <w:rPr>
          <w:szCs w:val="28"/>
        </w:rPr>
        <w:t>1.5. В Приложении № 2 к муниципальной программе «Обеспечение доступным и комфортным жильем жителей муниципального образования города Шарыпово Красноярского края» подпрограмма № 2 «</w:t>
      </w:r>
      <w:r>
        <w:rPr>
          <w:kern w:val="2"/>
          <w:szCs w:val="28"/>
        </w:rPr>
        <w:t>Обеспечение жильем молодых семей в городе Шарыпово</w:t>
      </w:r>
      <w:r>
        <w:rPr>
          <w:szCs w:val="28"/>
        </w:rPr>
        <w:t>»:</w:t>
      </w:r>
    </w:p>
    <w:p>
      <w:pPr>
        <w:pStyle w:val="Normal"/>
        <w:autoSpaceDE w:val="false"/>
        <w:ind w:firstLine="708"/>
        <w:jc w:val="both"/>
        <w:rPr/>
      </w:pPr>
      <w:r>
        <w:rPr/>
        <w:t>1.5.1. в разделе 1 «Паспорт подпрограммы» строку «Информация по ресурсному обеспечению подпрограммы, в том числе в разбивке по всем источникам финансирования» изложить в следующей редакции:</w:t>
      </w:r>
    </w:p>
    <w:tbl>
      <w:tblPr>
        <w:tblW w:w="95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0"/>
        <w:gridCol w:w="7000"/>
      </w:tblGrid>
      <w:tr>
        <w:trPr>
          <w:trHeight w:val="4161" w:hRule="atLeast"/>
          <w:cantSplit w:val="true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Информация по ресурсному обеспечению подпрограммы, в том числе в разбивке по всем источникам финансирования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общий объем финансирования подпрограммы составляет 8 133,0 тыс. рублей, в том числе по годам:</w:t>
            </w:r>
          </w:p>
          <w:p>
            <w:pPr>
              <w:pStyle w:val="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 – 1 413,6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 – 1 077,0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 год – 1 301,9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 год – 1 341,1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 год – 1 493,3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 год – 1 506,1 тыс. рублей.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 них:</w:t>
            </w:r>
          </w:p>
          <w:p>
            <w:pPr>
              <w:pStyle w:val="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 средств федерального бюджета – 1 688,3 тыс. рублей, в том числе: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 – 474,4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2019 год – 210,4 тыс. рублей; 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 год – 185,3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 год – 268,6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 год – 275,7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 год – 273,9 тыс. рублей.</w:t>
            </w:r>
          </w:p>
          <w:p>
            <w:pPr>
              <w:pStyle w:val="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 средств краевого бюджета – 3 697,3 тыс. рублей, в том числе: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 – 691,8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 – 366,6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 год – 616,6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 год – 572,5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 год – 717,6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 год – 732,2 тыс. рублей.</w:t>
            </w:r>
          </w:p>
          <w:p>
            <w:pPr>
              <w:pStyle w:val="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 средств бюджета города Шарыпово – 2 747,4 тыс. рублей, в том числе: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 – 247,4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 – 500,00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 год – 500,00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 год – 500,00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 год – 500,00 тыс. рублей;</w:t>
            </w:r>
          </w:p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 год – 500,00 тыс. рублей.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Cs w:val="28"/>
        </w:rPr>
      </w:pPr>
      <w:r>
        <w:rPr>
          <w:szCs w:val="28"/>
        </w:rPr>
        <w:t>1.5.2. В подразделе 3.1. раздела 3 «Механизм реализации подпрограммы»: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Cs w:val="28"/>
        </w:rPr>
      </w:pPr>
      <w:r>
        <w:rPr>
          <w:szCs w:val="28"/>
        </w:rPr>
        <w:t>1.5.2.1. пункт 1 изложить в следующей редакции:</w:t>
      </w:r>
    </w:p>
    <w:p>
      <w:pPr>
        <w:pStyle w:val="Normal"/>
        <w:autoSpaceDE w:val="false"/>
        <w:ind w:firstLine="660"/>
        <w:jc w:val="both"/>
        <w:rPr>
          <w:szCs w:val="28"/>
        </w:rPr>
      </w:pPr>
      <w:r>
        <w:rPr>
          <w:szCs w:val="28"/>
        </w:rPr>
        <w:t>«Механизм реализации подпрограммы предполагает оказание государственной поддержки молодым семьям - участникам подпрограммы в улучшении жилищных условий путем предоставления им социальных выплат на приобретение жилого помещения или создание объекта индивидуального жилищного строительства (далее – социальная выплата).»;</w:t>
      </w:r>
    </w:p>
    <w:p>
      <w:pPr>
        <w:pStyle w:val="Normal"/>
        <w:numPr>
          <w:ilvl w:val="0"/>
          <w:numId w:val="0"/>
        </w:numPr>
        <w:autoSpaceDE w:val="false"/>
        <w:ind w:firstLine="708"/>
        <w:jc w:val="both"/>
        <w:outlineLvl w:val="1"/>
        <w:rPr>
          <w:szCs w:val="28"/>
        </w:rPr>
      </w:pPr>
      <w:r>
        <w:rPr>
          <w:szCs w:val="28"/>
        </w:rPr>
        <w:t>1.5.2.2. пункт 8 изложить в следующей редакции:</w:t>
      </w:r>
    </w:p>
    <w:p>
      <w:pPr>
        <w:pStyle w:val="Normal"/>
        <w:autoSpaceDE w:val="false"/>
        <w:ind w:firstLine="660"/>
        <w:jc w:val="both"/>
        <w:rPr>
          <w:szCs w:val="28"/>
        </w:rPr>
      </w:pPr>
      <w:r>
        <w:rPr>
          <w:szCs w:val="28"/>
        </w:rPr>
        <w:t>«Порядок и условия признания молодой семьи,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выплаты, устанавливаются Законом Красноярского края от 06.10.2011 № 13-6224 «Об отдельных вопросах правового регулирования предоставления молодым семьям социальных выплат на приобретение (строительство) жилья».»;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Cs w:val="28"/>
        </w:rPr>
      </w:pPr>
      <w:r>
        <w:rPr>
          <w:szCs w:val="28"/>
        </w:rPr>
        <w:t>1.5.3. В абзаце первом пункта 1 подраздела 3.3. раздела 3 «Механизм реализации подпрограммы» слова «строительство индивидуального жилого дома» заменить словами «создание объекта индивидуального жилищного строительства».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/>
      </w:pPr>
      <w:r>
        <w:rPr>
          <w:szCs w:val="28"/>
        </w:rPr>
        <w:t>1.6. В Приложении № 2 к подпрограмме № 2 «</w:t>
      </w:r>
      <w:r>
        <w:rPr>
          <w:kern w:val="2"/>
          <w:szCs w:val="28"/>
        </w:rPr>
        <w:t>Обеспечение жильем молодых семей в городе Шарыпово»</w:t>
      </w:r>
      <w:r>
        <w:rPr/>
        <w:t xml:space="preserve"> с указанием «Перечня мероприятий подпрограммы» строки 1, «Итого по подпрограмме» изложить в следующей редакции:</w:t>
      </w:r>
    </w:p>
    <w:tbl>
      <w:tblPr>
        <w:tblW w:w="942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42"/>
        <w:gridCol w:w="1322"/>
        <w:gridCol w:w="1260"/>
        <w:gridCol w:w="540"/>
        <w:gridCol w:w="540"/>
        <w:gridCol w:w="1260"/>
        <w:gridCol w:w="428"/>
        <w:gridCol w:w="720"/>
        <w:gridCol w:w="720"/>
        <w:gridCol w:w="652"/>
        <w:gridCol w:w="720"/>
        <w:gridCol w:w="1018"/>
      </w:tblGrid>
      <w:tr>
        <w:trPr>
          <w:trHeight w:val="975" w:hRule="atLeast"/>
        </w:trPr>
        <w:tc>
          <w:tcPr>
            <w:tcW w:w="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Предоставление молодым семьям - участникам программы социальных выплат на приобретение жилья или строительство индивидуального жилого дома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Комитет по управлению муниципальным имуществом и земельными отношениями Администрации города Шарыпово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02200</w:t>
            </w:r>
            <w:r>
              <w:rPr>
                <w:color w:val="000000"/>
                <w:sz w:val="16"/>
                <w:szCs w:val="16"/>
                <w:lang w:val="en-US"/>
              </w:rPr>
              <w:t>L</w:t>
            </w:r>
            <w:r>
              <w:rPr>
                <w:color w:val="000000"/>
                <w:sz w:val="16"/>
                <w:szCs w:val="16"/>
              </w:rPr>
              <w:t>4970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500,00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500,00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500,00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1 500,00</w:t>
            </w:r>
          </w:p>
        </w:tc>
        <w:tc>
          <w:tcPr>
            <w:tcW w:w="1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Обеспечение жильем 6 молодых семей, нуждающихся в улучшении жилищных условий, в том числе по годам: 2021г. - 2 молодые семьи, 2022г. - 2 молодые семьи, 2023г. - 2 молодые семьи.</w:t>
            </w:r>
          </w:p>
        </w:tc>
      </w:tr>
      <w:tr>
        <w:trPr>
          <w:trHeight w:val="975" w:hRule="atLeast"/>
        </w:trPr>
        <w:tc>
          <w:tcPr>
            <w:tcW w:w="2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02200</w:t>
            </w:r>
            <w:r>
              <w:rPr>
                <w:color w:val="000000"/>
                <w:sz w:val="16"/>
                <w:szCs w:val="16"/>
                <w:lang w:val="en-US"/>
              </w:rPr>
              <w:t>L</w:t>
            </w:r>
            <w:r>
              <w:rPr>
                <w:color w:val="000000"/>
                <w:sz w:val="16"/>
                <w:szCs w:val="16"/>
              </w:rPr>
              <w:t>4970 (федеральный)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268,6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275,7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273,9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818,2</w:t>
            </w:r>
          </w:p>
        </w:tc>
        <w:tc>
          <w:tcPr>
            <w:tcW w:w="1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</w:r>
          </w:p>
        </w:tc>
      </w:tr>
      <w:tr>
        <w:trPr/>
        <w:tc>
          <w:tcPr>
            <w:tcW w:w="2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02200</w:t>
            </w:r>
            <w:r>
              <w:rPr>
                <w:color w:val="000000"/>
                <w:sz w:val="16"/>
                <w:szCs w:val="16"/>
                <w:lang w:val="en-US"/>
              </w:rPr>
              <w:t>L</w:t>
            </w:r>
            <w:r>
              <w:rPr>
                <w:color w:val="000000"/>
                <w:sz w:val="16"/>
                <w:szCs w:val="16"/>
              </w:rPr>
              <w:t>4970 (краевой)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572,5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717,6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732,2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2 022,3</w:t>
            </w:r>
          </w:p>
        </w:tc>
        <w:tc>
          <w:tcPr>
            <w:tcW w:w="1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</w:r>
          </w:p>
        </w:tc>
      </w:tr>
      <w:tr>
        <w:trPr>
          <w:trHeight w:val="326" w:hRule="atLeast"/>
        </w:trPr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Итого по подпрограмме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1 341,1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1 493,3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1 506,1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4 340,5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/>
      </w:pPr>
      <w:r>
        <w:rPr>
          <w:szCs w:val="28"/>
        </w:rPr>
        <w:t>1.7. Приложение № 3 к подпрограмме № 2 «</w:t>
      </w:r>
      <w:r>
        <w:rPr>
          <w:kern w:val="2"/>
          <w:szCs w:val="28"/>
        </w:rPr>
        <w:t>Обеспечение жильем молодых семей в городе Шарыпово»</w:t>
      </w:r>
      <w:r>
        <w:rPr>
          <w:szCs w:val="28"/>
        </w:rPr>
        <w:t xml:space="preserve"> изложить в новой редакции, согласно приложению к настоящему постановлению.</w:t>
      </w:r>
    </w:p>
    <w:p>
      <w:pPr>
        <w:pStyle w:val="Normal"/>
        <w:autoSpaceDE w:val="false"/>
        <w:jc w:val="both"/>
        <w:rPr>
          <w:szCs w:val="28"/>
        </w:rPr>
      </w:pPr>
      <w:r>
        <w:rPr>
          <w:szCs w:val="28"/>
        </w:rPr>
        <w:tab/>
        <w:t>1.8. В Приложении № 3 к муниципальной программе города Шарыпово Красноярского края «Обеспечение доступным и комфортным жильем жителей муниципального образования города Шарыпово Красноярского края» подпрограмма № 3 «</w:t>
      </w:r>
      <w:r>
        <w:rPr>
          <w:kern w:val="2"/>
          <w:szCs w:val="28"/>
        </w:rPr>
        <w:t>Обеспечение жилыми помещениями детей-сирот и детей, оставшихся без попечения родителей, лиц из числа детей-сирот, оставшихся без попечения родителей»:</w:t>
      </w:r>
    </w:p>
    <w:p>
      <w:pPr>
        <w:pStyle w:val="Normal"/>
        <w:autoSpaceDE w:val="false"/>
        <w:ind w:firstLine="708"/>
        <w:jc w:val="both"/>
        <w:rPr/>
      </w:pPr>
      <w:r>
        <w:rPr/>
        <w:t>1.8.1. в разделе 1 «Паспорт подпрограммы» строку «Информация по ресурсному обеспечению подпрограммы, в том числе в разбивке по всем источникам финансирования» изложить в следующей редакции:</w:t>
      </w:r>
    </w:p>
    <w:tbl>
      <w:tblPr>
        <w:tblW w:w="95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0"/>
        <w:gridCol w:w="7000"/>
      </w:tblGrid>
      <w:tr>
        <w:trPr>
          <w:trHeight w:val="4161" w:hRule="atLeast"/>
          <w:cantSplit w:val="true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Информация по ресурсному обеспечению подпрограммы, в том числе в разбивке по всем источникам финансирования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Подпрограмма финансируется за счет средств федерального, краевого бюджетов. 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Общий объем финансирования подпрограммы составляет  44 420,2 тыс. рублей, 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2018 год – 6 261,7 тыс. рублей, в том числе 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 счет средств федерального бюджета – 675,00  тыс. рублей, 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счет средств краевого бюджета– 5 586,7 тыс. рублей;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 год – 6 716,0 тыс. рублей, в том числе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 счет средств федерального бюджета – 0,00  тыс. рублей, 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счет средств краевого бюджета– 6 716,0 тыс. рублей;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2020 год – 7 925,1 тыс. рублей, в том числе 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 счет средств федерального бюджета – 0,00  тыс. рублей, 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счет средств краевого бюджета– 7 925,1 тыс. рублей;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2021 год – 5 671,1 тыс. рублей, в том числе 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 счет средств федерального бюджета – 4 253,3 тыс. рублей, 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счет средств краевого бюджета– 1 417,8 тыс. рублей;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2022 год – 8 187,3 тыс. рублей, в том числе 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 счет средств федерального бюджета – 0,00  тыс. рублей, 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счет средств краевого бюджета – 8 187,3 тыс. рублей;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2023 год – 9 659,0 тыс. рублей, в том числе 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 счет средств федерального бюджета – 0,00  тыс. рублей, 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счет средств краевого бюджета – 9 659,0 тыс. рублей.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/>
      </w:pPr>
      <w:r>
        <w:rPr>
          <w:szCs w:val="28"/>
        </w:rPr>
        <w:t>1.9. В Приложении № 1 к подпрограмме № 3 «</w:t>
      </w:r>
      <w:r>
        <w:rPr>
          <w:kern w:val="2"/>
          <w:szCs w:val="28"/>
        </w:rPr>
        <w:t>Обеспечение жилыми помещениями детей-сирот и детей, оставшихся без попечения родителей, лиц из числа детей-сирот, оставшихся без попечения родителей»</w:t>
      </w:r>
      <w:r>
        <w:rPr/>
        <w:t xml:space="preserve"> с указанием «Перечня и значений показателей результативности подпрограммы» строку 1 изложить в следующей редакции:</w:t>
      </w:r>
    </w:p>
    <w:tbl>
      <w:tblPr>
        <w:tblW w:w="96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2520"/>
        <w:gridCol w:w="540"/>
        <w:gridCol w:w="1260"/>
        <w:gridCol w:w="936"/>
        <w:gridCol w:w="936"/>
        <w:gridCol w:w="936"/>
        <w:gridCol w:w="936"/>
        <w:gridCol w:w="936"/>
      </w:tblGrid>
      <w:tr>
        <w:trPr>
          <w:trHeight w:val="340" w:hRule="atLeast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приобретенных в муниципальную собственность жилых помещений в целях их однократного предоставления по договорам найма специализированных жилых помещений детям-сиротам и детям, оставшимся без попечения родителей, лицам из числа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ед.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Ведомственная отчетность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/>
      </w:pPr>
      <w:r>
        <w:rPr>
          <w:szCs w:val="28"/>
        </w:rPr>
        <w:t>1.10. В Приложении № 2 к подпрограмме № 3 «</w:t>
      </w:r>
      <w:r>
        <w:rPr>
          <w:kern w:val="2"/>
          <w:szCs w:val="28"/>
        </w:rPr>
        <w:t>Обеспечение жилыми помещениями детей-сирот и детей, оставшихся без попечения родителей, лиц из числа детей-сирот, оставшихся без попечения родителей»</w:t>
      </w:r>
      <w:r>
        <w:rPr/>
        <w:t xml:space="preserve"> с указанием «Перечня мероприятий подпрограммы» строки 1, «Итого по подпрограмме» изложить в следующей редакции:</w:t>
      </w:r>
    </w:p>
    <w:tbl>
      <w:tblPr>
        <w:tblW w:w="960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0"/>
        <w:gridCol w:w="1322"/>
        <w:gridCol w:w="1080"/>
        <w:gridCol w:w="540"/>
        <w:gridCol w:w="540"/>
        <w:gridCol w:w="1260"/>
        <w:gridCol w:w="428"/>
        <w:gridCol w:w="720"/>
        <w:gridCol w:w="720"/>
        <w:gridCol w:w="652"/>
        <w:gridCol w:w="720"/>
        <w:gridCol w:w="1260"/>
      </w:tblGrid>
      <w:tr>
        <w:trPr>
          <w:trHeight w:val="975" w:hRule="atLeast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Приобретение в муниципальную собственность жилых помещений в целях их однократного предоставления по договорам найма специализированных жилых помещений детям-сиротам и детям, оставшимся без попечения родителей, лицам из числа детей-сирот и детей, оставшихся без попечения родителей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Комитет по управлению муниципальным имуществом и земельными отношениями Администрации города Шарыпово,</w:t>
            </w:r>
          </w:p>
          <w:p>
            <w:pPr>
              <w:pStyle w:val="ConsPlusNormal1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  <w:p>
            <w:pPr>
              <w:pStyle w:val="ListParagraph"/>
              <w:spacing w:lineRule="auto" w:line="240"/>
              <w:ind w:left="0" w:hanging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02300</w:t>
            </w:r>
            <w:r>
              <w:rPr>
                <w:color w:val="000000"/>
                <w:sz w:val="16"/>
                <w:szCs w:val="16"/>
                <w:lang w:val="en-US"/>
              </w:rPr>
              <w:t>R0820</w:t>
            </w:r>
            <w:r>
              <w:rPr>
                <w:color w:val="000000"/>
                <w:sz w:val="16"/>
                <w:szCs w:val="16"/>
              </w:rPr>
              <w:t xml:space="preserve"> (федеральный)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en-US"/>
              </w:rPr>
              <w:t>4 253,3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en-US"/>
              </w:rPr>
              <w:t>4 253,3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</w:r>
          </w:p>
          <w:p>
            <w:pPr>
              <w:pStyle w:val="ConsPlusNormal1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 xml:space="preserve">Приобретение в муниципальную собственность 24 жилых помещений, в том числе по годам: 2021г. – 6 жилых помещений, 2022г. – 8 жилых помещений, </w:t>
            </w:r>
          </w:p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2023г. – 10 жилых помещений.</w:t>
            </w:r>
          </w:p>
        </w:tc>
      </w:tr>
      <w:tr>
        <w:trPr>
          <w:trHeight w:val="975" w:hRule="atLeast"/>
        </w:trPr>
        <w:tc>
          <w:tcPr>
            <w:tcW w:w="3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3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  <w:lang w:eastAsia="ar-SA"/>
              </w:rPr>
            </w:pPr>
            <w:r>
              <w:rPr>
                <w:rFonts w:eastAsia="Calibri"/>
                <w:sz w:val="16"/>
                <w:szCs w:val="16"/>
                <w:lang w:eastAsia="ar-SA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02300</w:t>
            </w:r>
            <w:r>
              <w:rPr>
                <w:color w:val="000000"/>
                <w:sz w:val="16"/>
                <w:szCs w:val="16"/>
                <w:lang w:val="en-US"/>
              </w:rPr>
              <w:t>R0820</w:t>
            </w:r>
            <w:r>
              <w:rPr>
                <w:color w:val="000000"/>
                <w:sz w:val="16"/>
                <w:szCs w:val="16"/>
              </w:rPr>
              <w:t xml:space="preserve"> (краевой)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1 417,8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1 417,8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rPr/>
        <w:tc>
          <w:tcPr>
            <w:tcW w:w="3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  <w:lang w:eastAsia="ar-SA"/>
              </w:rPr>
            </w:pPr>
            <w:r>
              <w:rPr>
                <w:rFonts w:eastAsia="Calibri"/>
                <w:sz w:val="16"/>
                <w:szCs w:val="16"/>
                <w:lang w:eastAsia="ar-SA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0230075870 (краевой)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8 187,3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9 659,0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17 846,3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rPr/>
        <w:tc>
          <w:tcPr>
            <w:tcW w:w="3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ind w:left="0" w:hanging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Управление образованием Администрации города Шарыпово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013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02300</w:t>
            </w:r>
            <w:r>
              <w:rPr>
                <w:color w:val="000000"/>
                <w:sz w:val="16"/>
                <w:szCs w:val="16"/>
                <w:lang w:val="en-US"/>
              </w:rPr>
              <w:t>R0820</w:t>
            </w:r>
            <w:r>
              <w:rPr>
                <w:color w:val="000000"/>
                <w:sz w:val="16"/>
                <w:szCs w:val="16"/>
              </w:rPr>
              <w:t xml:space="preserve"> (федеральный)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rPr>
          <w:trHeight w:val="326" w:hRule="atLeast"/>
        </w:trPr>
        <w:tc>
          <w:tcPr>
            <w:tcW w:w="3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 w:cs="Calibri"/>
                <w:sz w:val="16"/>
                <w:szCs w:val="16"/>
                <w:lang w:eastAsia="ar-SA"/>
              </w:rPr>
            </w:pPr>
            <w:r>
              <w:rPr>
                <w:rFonts w:eastAsia="Calibri" w:cs="Calibri"/>
                <w:sz w:val="16"/>
                <w:szCs w:val="16"/>
                <w:lang w:eastAsia="ar-SA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eastAsia="Calibri" w:cs="Arial"/>
                <w:color w:val="000000"/>
                <w:sz w:val="16"/>
                <w:szCs w:val="16"/>
                <w:lang w:eastAsia="ar-SA"/>
              </w:rPr>
            </w:pPr>
            <w:r>
              <w:rPr>
                <w:rFonts w:eastAsia="Calibri" w:cs="Arial" w:ascii="Arial" w:hAnsi="Arial"/>
                <w:color w:val="000000"/>
                <w:sz w:val="16"/>
                <w:szCs w:val="16"/>
                <w:lang w:eastAsia="ar-SA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02300</w:t>
            </w:r>
            <w:r>
              <w:rPr>
                <w:color w:val="000000"/>
                <w:sz w:val="16"/>
                <w:szCs w:val="16"/>
                <w:lang w:val="en-US"/>
              </w:rPr>
              <w:t>R0820</w:t>
            </w:r>
            <w:r>
              <w:rPr>
                <w:color w:val="000000"/>
                <w:sz w:val="16"/>
                <w:szCs w:val="16"/>
              </w:rPr>
              <w:t xml:space="preserve"> (краевой)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rPr>
          <w:trHeight w:val="326" w:hRule="atLeast"/>
        </w:trPr>
        <w:tc>
          <w:tcPr>
            <w:tcW w:w="3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 w:cs="Calibri"/>
                <w:sz w:val="16"/>
                <w:szCs w:val="16"/>
                <w:lang w:eastAsia="ar-SA"/>
              </w:rPr>
            </w:pPr>
            <w:r>
              <w:rPr>
                <w:rFonts w:eastAsia="Calibri" w:cs="Calibri"/>
                <w:sz w:val="16"/>
                <w:szCs w:val="16"/>
                <w:lang w:eastAsia="ar-SA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eastAsia="Calibri" w:cs="Arial"/>
                <w:color w:val="000000"/>
                <w:sz w:val="16"/>
                <w:szCs w:val="16"/>
                <w:lang w:eastAsia="ar-SA"/>
              </w:rPr>
            </w:pPr>
            <w:r>
              <w:rPr>
                <w:rFonts w:eastAsia="Calibri" w:cs="Arial" w:ascii="Arial" w:hAnsi="Arial"/>
                <w:color w:val="000000"/>
                <w:sz w:val="16"/>
                <w:szCs w:val="16"/>
                <w:lang w:eastAsia="ar-SA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0230075870 (краевой)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rPr>
          <w:trHeight w:val="326" w:hRule="atLeast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Итого по подпрограмме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5 671,1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8 187,3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9 659,0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23 517,4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</w:tbl>
    <w:p>
      <w:pPr>
        <w:pStyle w:val="Normal"/>
        <w:autoSpaceDE w:val="false"/>
        <w:ind w:firstLine="708"/>
        <w:jc w:val="both"/>
        <w:rPr/>
      </w:pPr>
      <w:r>
        <w:rPr/>
        <w:t>1.11. В Приложении № 4 к муниципальной программе  города Шарыпово Красноярского края «Обеспечение доступным и комфортным жильем жителей муниципального образования города Шарыпово Красноярского края» с указанием «Информации о ресурсном обеспечении муниципальной программы муниципального образования города Шарыпово Красноярского края за счет средств бюджета города Шарыпово, в том числе средств, поступивших из бюджетов других уровней бюджетной системы       и бюджетов государственных внебюджетных фондов» строки 1, 2, 3, 4 изложить в следующей редакции:</w:t>
      </w:r>
    </w:p>
    <w:tbl>
      <w:tblPr>
        <w:tblW w:w="96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080"/>
        <w:gridCol w:w="1080"/>
        <w:gridCol w:w="1440"/>
        <w:gridCol w:w="540"/>
        <w:gridCol w:w="540"/>
        <w:gridCol w:w="540"/>
        <w:gridCol w:w="540"/>
        <w:gridCol w:w="765"/>
        <w:gridCol w:w="765"/>
        <w:gridCol w:w="990"/>
        <w:gridCol w:w="945"/>
      </w:tblGrid>
      <w:tr>
        <w:trPr>
          <w:trHeight w:val="848" w:hRule="atLeast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 п/п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Статус (муниципальная программа, подпрограмма)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муниципальной программы, подпрограммы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главного распорядителя бюджетных средств (далее - ГРБС)</w:t>
            </w:r>
          </w:p>
        </w:tc>
        <w:tc>
          <w:tcPr>
            <w:tcW w:w="2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 год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 год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на 2021-2023г.г.</w:t>
            </w:r>
          </w:p>
        </w:tc>
      </w:tr>
      <w:tr>
        <w:trPr>
          <w:trHeight w:val="146" w:hRule="atLeast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ГРБС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РзПр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ЦСР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план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план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план</w:t>
            </w:r>
          </w:p>
        </w:tc>
        <w:tc>
          <w:tcPr>
            <w:tcW w:w="9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46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>
        <w:trPr>
          <w:trHeight w:val="146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ind w:right="-108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города Шарыпово Красноярского края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ind w:right="-108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доступным и комфортным жильем жителей муниципального образования города Шарыпово Красноярского края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ind w:right="-47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расходные обязательства по муниципальной программе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7 012,2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9 680,6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54 511,3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71 204,1</w:t>
            </w:r>
          </w:p>
        </w:tc>
      </w:tr>
      <w:tr>
        <w:trPr>
          <w:trHeight w:val="146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 по ГРБС: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481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Комитет по управлению муниципальным имуществом и земельными отношениями Администрации города Шарыпово</w:t>
            </w:r>
          </w:p>
          <w:p>
            <w:pPr>
              <w:pStyle w:val="Normal"/>
              <w:autoSpaceDE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7 012,2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9 680,6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54 511,3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71 204,1</w:t>
            </w:r>
          </w:p>
        </w:tc>
      </w:tr>
      <w:tr>
        <w:trPr>
          <w:trHeight w:val="1066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snapToGrid w:val="false"/>
              <w:spacing w:lineRule="auto" w:line="240"/>
              <w:ind w:left="0" w:hanging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ListParagraph"/>
              <w:spacing w:lineRule="auto" w:line="240"/>
              <w:ind w:left="0" w:hanging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Управление образованием Администрации города Шарыпово</w:t>
            </w:r>
          </w:p>
          <w:p>
            <w:pPr>
              <w:pStyle w:val="Normal"/>
              <w:autoSpaceDE w:val="false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>
        <w:trPr>
          <w:trHeight w:val="146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spacing w:lineRule="auto" w:line="240"/>
              <w:ind w:left="0" w:hanging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Муниципальное казенное учреждение «Управление капитального строительства»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>
        <w:trPr>
          <w:trHeight w:val="146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Переселение граждан из аварийного жилищного фонда муниципального образования город Шарыпово Красноярского края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ind w:right="-121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всего расходные обязательства по подпрограмме муниципальной программы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43 346,2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43 346,2</w:t>
            </w:r>
          </w:p>
        </w:tc>
      </w:tr>
      <w:tr>
        <w:trPr>
          <w:trHeight w:val="229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 по ГРБС: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159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Комитет по управлению муниципальным имуществом и земельными отношениями Администрации города Шарыпово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43 346,2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43 346,2</w:t>
            </w:r>
          </w:p>
        </w:tc>
      </w:tr>
      <w:tr>
        <w:trPr>
          <w:trHeight w:val="701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Муниципальное казенное учреждение «Управление капитального строительства»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>
        <w:trPr>
          <w:trHeight w:val="701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2</w:t>
            </w:r>
          </w:p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жильем молодых семей в городе Шарыпово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ind w:right="-121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всего расходные обязательства по подпрограмме муниципальной программы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1 341,1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1 493,3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1 506,1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4 340,5</w:t>
            </w:r>
          </w:p>
        </w:tc>
      </w:tr>
      <w:tr>
        <w:trPr>
          <w:trHeight w:val="701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 по ГРБС: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701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Комитет по управлению муниципальным имуществом и земельными отношениями Администрации города Шарыпово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1 341,1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1 493,3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1 506,1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4 340,5</w:t>
            </w:r>
          </w:p>
        </w:tc>
      </w:tr>
      <w:tr>
        <w:trPr>
          <w:trHeight w:val="701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3</w:t>
            </w:r>
          </w:p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жилыми помещениями детей-сирот и детей, оставшихся без попечения родителей, лиц из числа детей-сирот, оставшихся без попечения родителей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ind w:right="-121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всего расходные обязательства по подпрограмме муниципальной программы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5 671,1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8 187,3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9 659,0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23 517,4</w:t>
            </w:r>
          </w:p>
        </w:tc>
      </w:tr>
      <w:tr>
        <w:trPr>
          <w:trHeight w:val="701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 по ГРБС: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701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spacing w:lineRule="auto" w:line="240"/>
              <w:ind w:left="0" w:hanging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Комитет по управлению муниципальным имуществом и земельными отношениями Администрации города Шарыпово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5 671,1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8 187,3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9 659,0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23 517,4</w:t>
            </w:r>
          </w:p>
        </w:tc>
      </w:tr>
      <w:tr>
        <w:trPr>
          <w:trHeight w:val="701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образованием Администрации города Шарыпово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</w:tbl>
    <w:p>
      <w:pPr>
        <w:pStyle w:val="Normal"/>
        <w:autoSpaceDE w:val="false"/>
        <w:ind w:firstLine="708"/>
        <w:jc w:val="both"/>
        <w:rPr>
          <w:szCs w:val="28"/>
        </w:rPr>
      </w:pPr>
      <w:r>
        <w:rPr>
          <w:szCs w:val="28"/>
        </w:rPr>
        <w:t>1.12. В Приложении № 5 к муниципальной программе города Шарыпово Красноярского края «Обеспечение доступным и комфортным жильем жителей муниципального образования города Шарыпово Красноярского края» с указанием «Информации об источниках финансирования подпрограмм, отдельных  мероприятий муниципальной программы муниципального образования города Шарыпово (средства бюджета города Шарыпово, в том числе средства, поступившие из бюджетов других уровней бюджетной системы, бюджетов государственных внебюджетных фондов)» строки 1, 2, 3, 4 изложить в следующей редакции:</w:t>
      </w:r>
    </w:p>
    <w:p>
      <w:pPr>
        <w:pStyle w:val="Normal"/>
        <w:autoSpaceDE w:val="false"/>
        <w:ind w:firstLine="708"/>
        <w:jc w:val="both"/>
        <w:rPr>
          <w:szCs w:val="28"/>
        </w:rPr>
      </w:pPr>
      <w:r>
        <w:rPr>
          <w:szCs w:val="28"/>
        </w:rPr>
      </w:r>
    </w:p>
    <w:tbl>
      <w:tblPr>
        <w:tblW w:w="942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2"/>
        <w:gridCol w:w="1260"/>
        <w:gridCol w:w="1620"/>
        <w:gridCol w:w="1980"/>
        <w:gridCol w:w="900"/>
        <w:gridCol w:w="1080"/>
        <w:gridCol w:w="1080"/>
        <w:gridCol w:w="1080"/>
      </w:tblGrid>
      <w:tr>
        <w:trPr/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N п/п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Статус (муниципальная программа, подпрограмма)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Наименование муниципальной программы, подпрограммы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Уровень бюджетной системы/источники финансирования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2021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Итого на 2021-2023 годы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</w:t>
            </w:r>
          </w:p>
        </w:tc>
      </w:tr>
      <w:tr>
        <w:trPr>
          <w:trHeight w:val="369" w:hRule="atLeast"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города Шарыпово Красноярского края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ind w:right="-108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доступным и комфортным жильем жителей муниципального образования города Шарыпово Красноярского края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7 012,2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9 680,6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54 511,3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71 204,1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 том числе: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бюджет города Шарыпово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500,0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500,0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914,6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1 914,6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краевой бюджет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1 990,3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8 904,9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53 322,8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64 217,9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4 521,9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275,7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273,9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5 071,5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Переселение граждан из аварийного жилищного фонда муниципального образования город Шарыпово Красноярского края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43 346,2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43 346,2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 том числе: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бюджет города Шарыпово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414,6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414,6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краевой бюджет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42 931,6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42 931,6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2</w:t>
            </w:r>
          </w:p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жильем молодых семей в городе Шарыпово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1 341,1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1 493,3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1 506,1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4 340,5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 том числе: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бюджет города Шарыпово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1 500, 0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краевой бюджет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717,6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732,2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2 022,3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268,6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275,7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273,9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818,2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3</w:t>
            </w:r>
          </w:p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жилыми помещениями детей-сирот и детей, оставшихся без попечения родителей, лиц из числа детей-сирот, оставшихся без попечения родителей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5 671,1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8 187,3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9 659,0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23 517,4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 том числе: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бюджет города Шарыпово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краевой бюджет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1 417,8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8 187,3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9 659,0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19 264,1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4 253,3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4 253,3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Cs w:val="28"/>
        </w:rPr>
      </w:pPr>
      <w:r>
        <w:rPr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Cs w:val="28"/>
        </w:rPr>
      </w:pPr>
      <w:r>
        <w:rPr>
          <w:szCs w:val="28"/>
        </w:rPr>
        <w:t>2. Контроль за исполнением настоящего постановления оставляю за собой.</w:t>
      </w:r>
    </w:p>
    <w:p>
      <w:pPr>
        <w:pStyle w:val="Normal"/>
        <w:numPr>
          <w:ilvl w:val="0"/>
          <w:numId w:val="0"/>
        </w:numPr>
        <w:autoSpaceDE w:val="false"/>
        <w:ind w:firstLine="709"/>
        <w:jc w:val="both"/>
        <w:outlineLvl w:val="0"/>
        <w:rPr/>
      </w:pPr>
      <w:r>
        <w:rPr>
          <w:szCs w:val="28"/>
        </w:rPr>
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 и подлежит размещению на официальном сайте муниципального образования города Шарыпово Красноярского края (</w:t>
      </w:r>
      <w:hyperlink r:id="rId2">
        <w:r>
          <w:rPr>
            <w:rStyle w:val="-"/>
            <w:szCs w:val="28"/>
          </w:rPr>
          <w:t>www.gorodsharypovo.ru</w:t>
        </w:r>
      </w:hyperlink>
      <w:r>
        <w:rPr>
          <w:szCs w:val="28"/>
        </w:rPr>
        <w:t>).</w:t>
      </w:r>
    </w:p>
    <w:p>
      <w:pPr>
        <w:pStyle w:val="Normal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>
          <w:spacing w:val="4"/>
          <w:szCs w:val="28"/>
        </w:rPr>
      </w:pPr>
      <w:r>
        <w:rPr>
          <w:spacing w:val="4"/>
          <w:szCs w:val="28"/>
        </w:rPr>
      </w:r>
    </w:p>
    <w:p>
      <w:pPr>
        <w:pStyle w:val="Normal"/>
        <w:jc w:val="both"/>
        <w:rPr>
          <w:spacing w:val="4"/>
          <w:szCs w:val="28"/>
        </w:rPr>
      </w:pPr>
      <w:r>
        <w:rPr>
          <w:spacing w:val="4"/>
          <w:szCs w:val="28"/>
        </w:rPr>
      </w:r>
    </w:p>
    <w:p>
      <w:pPr>
        <w:pStyle w:val="Normal"/>
        <w:jc w:val="both"/>
        <w:rPr>
          <w:szCs w:val="28"/>
        </w:rPr>
      </w:pPr>
      <w:r>
        <w:rPr>
          <w:spacing w:val="4"/>
          <w:szCs w:val="28"/>
        </w:rPr>
        <w:t>Глава города Шарыпово</w:t>
      </w:r>
      <w:r>
        <w:rPr>
          <w:spacing w:val="-1"/>
          <w:szCs w:val="28"/>
        </w:rPr>
        <w:t xml:space="preserve">          </w:t>
      </w:r>
      <w:r>
        <w:rPr>
          <w:szCs w:val="28"/>
        </w:rPr>
        <w:tab/>
        <w:t xml:space="preserve">       </w:t>
      </w:r>
      <w:r>
        <w:rPr>
          <w:i/>
          <w:iCs/>
          <w:spacing w:val="-4"/>
          <w:szCs w:val="28"/>
        </w:rPr>
        <w:tab/>
      </w:r>
      <w:r>
        <w:rPr>
          <w:i/>
          <w:iCs/>
          <w:szCs w:val="28"/>
        </w:rPr>
        <w:tab/>
      </w:r>
      <w:r>
        <w:rPr>
          <w:spacing w:val="-2"/>
          <w:szCs w:val="28"/>
        </w:rPr>
        <w:t xml:space="preserve">                        Н.А. Петровская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8"/>
        </w:rPr>
      </w:pPr>
      <w:r>
        <w:rPr>
          <w:sz w:val="24"/>
          <w:szCs w:val="28"/>
        </w:rPr>
      </w:r>
    </w:p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sectPr>
      <w:type w:val="nextPage"/>
      <w:pgSz w:w="11906" w:h="16838"/>
      <w:pgMar w:left="1701" w:right="851" w:gutter="0" w:header="0" w:top="1134" w:footer="0" w:bottom="89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G Times">
    <w:altName w:val="Times New Roman"/>
    <w:charset w:val="00"/>
    <w:family w:val="roman"/>
    <w:pitch w:val="variable"/>
  </w:font>
  <w:font w:name="Tahoma">
    <w:charset w:val="cc"/>
    <w:family w:val="swiss"/>
    <w:pitch w:val="variable"/>
  </w:font>
  <w:font w:name="Courier New">
    <w:charset w:val="cc"/>
    <w:family w:val="modern"/>
    <w:pitch w:val="default"/>
  </w:font>
  <w:font w:name="Calibri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8"/>
      <w:szCs w:val="20"/>
      <w:lang w:val="ru-RU" w:bidi="ar-SA" w:eastAsia="zh-C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uppressAutoHyphens w:val="true"/>
      <w:jc w:val="both"/>
      <w:outlineLvl w:val="0"/>
    </w:pPr>
    <w:rPr>
      <w:rFonts w:eastAsia="Calibri"/>
      <w:sz w:val="28"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suppressAutoHyphens w:val="true"/>
      <w:spacing w:before="240" w:after="60"/>
      <w:jc w:val="both"/>
      <w:outlineLvl w:val="1"/>
    </w:pPr>
    <w:rPr>
      <w:rFonts w:ascii="Arial" w:hAnsi="Arial" w:eastAsia="Calibri" w:cs="Arial"/>
      <w:b/>
      <w:i/>
      <w:sz w:val="28"/>
      <w:szCs w:val="20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suppressAutoHyphens w:val="true"/>
      <w:jc w:val="both"/>
      <w:outlineLvl w:val="2"/>
    </w:pPr>
    <w:rPr>
      <w:rFonts w:eastAsia="Calibri"/>
      <w:b/>
      <w:szCs w:val="20"/>
    </w:rPr>
  </w:style>
  <w:style w:type="paragraph" w:styleId="4">
    <w:name w:val="Heading 4"/>
    <w:basedOn w:val="Normal"/>
    <w:next w:val="Normal"/>
    <w:qFormat/>
    <w:pPr>
      <w:keepNext w:val="true"/>
      <w:numPr>
        <w:ilvl w:val="3"/>
        <w:numId w:val="1"/>
      </w:numPr>
      <w:suppressAutoHyphens w:val="true"/>
      <w:jc w:val="center"/>
      <w:outlineLvl w:val="3"/>
    </w:pPr>
    <w:rPr>
      <w:rFonts w:eastAsia="Calibri"/>
      <w:b/>
      <w:szCs w:val="20"/>
    </w:rPr>
  </w:style>
  <w:style w:type="paragraph" w:styleId="5">
    <w:name w:val="Heading 5"/>
    <w:basedOn w:val="Normal"/>
    <w:next w:val="Normal"/>
    <w:qFormat/>
    <w:pPr>
      <w:keepNext w:val="true"/>
      <w:numPr>
        <w:ilvl w:val="4"/>
        <w:numId w:val="1"/>
      </w:numPr>
      <w:tabs>
        <w:tab w:val="clear" w:pos="708"/>
        <w:tab w:val="left" w:pos="3402" w:leader="none"/>
        <w:tab w:val="left" w:pos="4253" w:leader="none"/>
        <w:tab w:val="left" w:pos="6521" w:leader="none"/>
      </w:tabs>
      <w:suppressAutoHyphens w:val="true"/>
      <w:ind w:right="-1047" w:hanging="0"/>
      <w:jc w:val="both"/>
      <w:outlineLvl w:val="4"/>
    </w:pPr>
    <w:rPr>
      <w:rFonts w:eastAsia="Calibri"/>
      <w:b/>
      <w:sz w:val="28"/>
      <w:szCs w:val="20"/>
    </w:rPr>
  </w:style>
  <w:style w:type="paragraph" w:styleId="6">
    <w:name w:val="Heading 6"/>
    <w:basedOn w:val="Normal"/>
    <w:next w:val="Normal"/>
    <w:qFormat/>
    <w:pPr>
      <w:keepNext w:val="true"/>
      <w:numPr>
        <w:ilvl w:val="5"/>
        <w:numId w:val="1"/>
      </w:numPr>
      <w:tabs>
        <w:tab w:val="clear" w:pos="708"/>
        <w:tab w:val="left" w:pos="3402" w:leader="none"/>
        <w:tab w:val="left" w:pos="4253" w:leader="none"/>
        <w:tab w:val="left" w:pos="6521" w:leader="none"/>
      </w:tabs>
      <w:suppressAutoHyphens w:val="true"/>
      <w:ind w:right="-1047" w:hanging="0"/>
      <w:jc w:val="both"/>
      <w:outlineLvl w:val="5"/>
    </w:pPr>
    <w:rPr>
      <w:rFonts w:eastAsia="Calibri"/>
      <w:b/>
      <w:sz w:val="28"/>
      <w:szCs w:val="20"/>
    </w:rPr>
  </w:style>
  <w:style w:type="paragraph" w:styleId="7">
    <w:name w:val="Heading 7"/>
    <w:basedOn w:val="Normal"/>
    <w:next w:val="Normal"/>
    <w:qFormat/>
    <w:pPr>
      <w:keepNext w:val="true"/>
      <w:numPr>
        <w:ilvl w:val="6"/>
        <w:numId w:val="1"/>
      </w:numPr>
      <w:tabs>
        <w:tab w:val="clear" w:pos="708"/>
        <w:tab w:val="left" w:pos="3402" w:leader="none"/>
        <w:tab w:val="left" w:pos="4253" w:leader="none"/>
        <w:tab w:val="left" w:pos="6521" w:leader="none"/>
      </w:tabs>
      <w:suppressAutoHyphens w:val="true"/>
      <w:ind w:right="-1047" w:hanging="0"/>
      <w:jc w:val="both"/>
      <w:outlineLvl w:val="6"/>
    </w:pPr>
    <w:rPr>
      <w:rFonts w:eastAsia="Calibri"/>
      <w:sz w:val="28"/>
      <w:szCs w:val="20"/>
    </w:rPr>
  </w:style>
  <w:style w:type="paragraph" w:styleId="8">
    <w:name w:val="Heading 8"/>
    <w:basedOn w:val="Normal"/>
    <w:next w:val="Normal"/>
    <w:qFormat/>
    <w:pPr>
      <w:keepNext w:val="true"/>
      <w:numPr>
        <w:ilvl w:val="7"/>
        <w:numId w:val="1"/>
      </w:numPr>
      <w:suppressAutoHyphens w:val="true"/>
      <w:jc w:val="both"/>
      <w:outlineLvl w:val="7"/>
    </w:pPr>
    <w:rPr>
      <w:rFonts w:eastAsia="Calibri"/>
      <w:szCs w:val="20"/>
    </w:rPr>
  </w:style>
  <w:style w:type="paragraph" w:styleId="9">
    <w:name w:val="Heading 9"/>
    <w:basedOn w:val="Normal"/>
    <w:next w:val="Normal"/>
    <w:qFormat/>
    <w:pPr>
      <w:keepNext w:val="true"/>
      <w:numPr>
        <w:ilvl w:val="8"/>
        <w:numId w:val="1"/>
      </w:numPr>
      <w:suppressAutoHyphens w:val="true"/>
      <w:jc w:val="both"/>
      <w:outlineLvl w:val="8"/>
    </w:pPr>
    <w:rPr>
      <w:rFonts w:eastAsia="Calibri"/>
      <w:b/>
      <w:szCs w:val="20"/>
    </w:rPr>
  </w:style>
  <w:style w:type="character" w:styleId="WW8Num1z0">
    <w:name w:val="WW8Num1z0"/>
    <w:qFormat/>
    <w:rPr>
      <w:rFonts w:cs="Times New Roman"/>
    </w:rPr>
  </w:style>
  <w:style w:type="character" w:styleId="Style5">
    <w:name w:val="Основной шрифт абзаца"/>
    <w:qFormat/>
    <w:rPr/>
  </w:style>
  <w:style w:type="character" w:styleId="12">
    <w:name w:val=" Знак Знак12"/>
    <w:basedOn w:val="Style5"/>
    <w:qFormat/>
    <w:rPr>
      <w:rFonts w:eastAsia="Calibri"/>
      <w:b/>
      <w:sz w:val="24"/>
      <w:lang w:val="ru-RU" w:bidi="ar-SA"/>
    </w:rPr>
  </w:style>
  <w:style w:type="character" w:styleId="11">
    <w:name w:val=" Знак Знак11"/>
    <w:basedOn w:val="Style5"/>
    <w:qFormat/>
    <w:rPr>
      <w:rFonts w:eastAsia="Calibri"/>
      <w:b/>
      <w:sz w:val="24"/>
      <w:lang w:val="ru-RU" w:bidi="ar-SA"/>
    </w:rPr>
  </w:style>
  <w:style w:type="character" w:styleId="91">
    <w:name w:val=" Знак Знак9"/>
    <w:basedOn w:val="Style5"/>
    <w:qFormat/>
    <w:rPr>
      <w:rFonts w:eastAsia="Calibri"/>
      <w:b/>
      <w:sz w:val="28"/>
      <w:lang w:val="ru-RU" w:bidi="ar-SA"/>
    </w:rPr>
  </w:style>
  <w:style w:type="character" w:styleId="81">
    <w:name w:val=" Знак Знак8"/>
    <w:basedOn w:val="Style5"/>
    <w:qFormat/>
    <w:rPr>
      <w:rFonts w:eastAsia="Calibri"/>
      <w:sz w:val="28"/>
      <w:lang w:val="ru-RU" w:bidi="ar-SA"/>
    </w:rPr>
  </w:style>
  <w:style w:type="character" w:styleId="ConsPlusNormal">
    <w:name w:val="ConsPlusNormal Знак"/>
    <w:qFormat/>
    <w:rPr>
      <w:rFonts w:ascii="Arial" w:hAnsi="Arial" w:cs="Arial"/>
      <w:sz w:val="22"/>
      <w:szCs w:val="22"/>
      <w:lang w:val="ru-RU" w:bidi="ar-SA"/>
    </w:rPr>
  </w:style>
  <w:style w:type="character" w:styleId="-">
    <w:name w:val="Hyperlink"/>
    <w:basedOn w:val="Style5"/>
    <w:rPr>
      <w:rFonts w:cs="Times New Roman"/>
      <w:color w:val="0000FF"/>
      <w:u w:val="single"/>
    </w:rPr>
  </w:style>
  <w:style w:type="character" w:styleId="TitleChar">
    <w:name w:val="Title Char"/>
    <w:basedOn w:val="Style5"/>
    <w:qFormat/>
    <w:rPr>
      <w:b/>
      <w:sz w:val="28"/>
      <w:lang w:val="ru-RU" w:bidi="ar-SA"/>
    </w:rPr>
  </w:style>
  <w:style w:type="character" w:styleId="Style6">
    <w:name w:val=" Знак Знак"/>
    <w:qFormat/>
    <w:rPr>
      <w:sz w:val="28"/>
      <w:lang w:val="ru-RU" w:bidi="ar-SA"/>
    </w:rPr>
  </w:style>
  <w:style w:type="character" w:styleId="Style7">
    <w:name w:val="Знак Знак"/>
    <w:qFormat/>
    <w:rPr>
      <w:sz w:val="28"/>
      <w:lang w:val="ru-RU" w:bidi="ar-SA"/>
    </w:rPr>
  </w:style>
  <w:style w:type="paragraph" w:styleId="Style8">
    <w:name w:val="Заголовок"/>
    <w:basedOn w:val="Normal"/>
    <w:next w:val="Style9"/>
    <w:qFormat/>
    <w:pPr>
      <w:jc w:val="center"/>
    </w:pPr>
    <w:rPr>
      <w:b/>
      <w:sz w:val="28"/>
      <w:szCs w:val="20"/>
    </w:rPr>
  </w:style>
  <w:style w:type="paragraph" w:styleId="Style9">
    <w:name w:val="Body Text"/>
    <w:basedOn w:val="Normal"/>
    <w:pPr>
      <w:spacing w:lineRule="auto" w:line="276" w:before="0" w:after="140"/>
    </w:pPr>
    <w:rPr/>
  </w:style>
  <w:style w:type="paragraph" w:styleId="Style10">
    <w:name w:val="List"/>
    <w:basedOn w:val="Style9"/>
    <w:pPr/>
    <w:rPr>
      <w:rFonts w:cs="Arial"/>
    </w:rPr>
  </w:style>
  <w:style w:type="paragraph" w:styleId="Style1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"/>
    </w:rPr>
  </w:style>
  <w:style w:type="paragraph" w:styleId="ConsPlusNormal1">
    <w:name w:val="ConsPlusNormal"/>
    <w:qFormat/>
    <w:pPr>
      <w:widowControl w:val="false"/>
      <w:autoSpaceDE w:val="false"/>
      <w:bidi w:val="0"/>
    </w:pPr>
    <w:rPr>
      <w:rFonts w:ascii="Arial" w:hAnsi="Arial" w:eastAsia="Times New Roman" w:cs="Arial"/>
      <w:color w:val="auto"/>
      <w:sz w:val="22"/>
      <w:szCs w:val="22"/>
      <w:lang w:val="ru-RU" w:bidi="ar-SA" w:eastAsia="zh-CN"/>
    </w:rPr>
  </w:style>
  <w:style w:type="paragraph" w:styleId="ConsNormal">
    <w:name w:val="ConsNormal"/>
    <w:qFormat/>
    <w:pPr>
      <w:widowControl/>
      <w:autoSpaceDE w:val="false"/>
      <w:bidi w:val="0"/>
      <w:ind w:right="19772"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13">
    <w:name w:val="Обычный1"/>
    <w:qFormat/>
    <w:pPr>
      <w:widowControl/>
      <w:bidi w:val="0"/>
    </w:pPr>
    <w:rPr>
      <w:rFonts w:ascii="CG Times;Times New Roman" w:hAnsi="CG Times;Times New Roman" w:eastAsia="Calibri" w:cs="CG Times;Times New Roman"/>
      <w:color w:val="auto"/>
      <w:sz w:val="20"/>
      <w:szCs w:val="20"/>
      <w:lang w:val="ru-RU" w:bidi="ar-SA" w:eastAsia="zh-CN"/>
    </w:rPr>
  </w:style>
  <w:style w:type="paragraph" w:styleId="Style13">
    <w:name w:val=" Знак"/>
    <w:basedOn w:val="Normal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Style14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5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nformat">
    <w:name w:val="ConsPlusNonformat"/>
    <w:qFormat/>
    <w:pPr>
      <w:widowControl w:val="fals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NoSpacing">
    <w:name w:val="No Spacing"/>
    <w:qFormat/>
    <w:pPr>
      <w:widowControl w:val="false"/>
      <w:autoSpaceDE w:val="false"/>
      <w:bidi w:val="0"/>
    </w:pPr>
    <w:rPr>
      <w:rFonts w:ascii="Times New Roman" w:hAnsi="Times New Roman" w:eastAsia="Calibri" w:cs="Times New Roman"/>
      <w:color w:val="auto"/>
      <w:sz w:val="20"/>
      <w:szCs w:val="20"/>
      <w:lang w:val="ru-RU" w:bidi="ar-SA" w:eastAsia="zh-CN"/>
    </w:rPr>
  </w:style>
  <w:style w:type="paragraph" w:styleId="14">
    <w:name w:val="Без интервала1"/>
    <w:qFormat/>
    <w:pPr>
      <w:widowControl w:val="false"/>
      <w:autoSpaceDE w:val="false"/>
      <w:bidi w:val="0"/>
    </w:pPr>
    <w:rPr>
      <w:rFonts w:ascii="Times New Roman" w:hAnsi="Times New Roman" w:eastAsia="Calibri" w:cs="Times New Roman"/>
      <w:color w:val="auto"/>
      <w:sz w:val="20"/>
      <w:szCs w:val="20"/>
      <w:lang w:val="ru-RU" w:bidi="ar-SA" w:eastAsia="zh-CN"/>
    </w:rPr>
  </w:style>
  <w:style w:type="paragraph" w:styleId="ListParagraph">
    <w:name w:val="List Paragraph"/>
    <w:basedOn w:val="Normal"/>
    <w:qFormat/>
    <w:pPr>
      <w:widowControl w:val="false"/>
      <w:suppressAutoHyphens w:val="true"/>
      <w:autoSpaceDE w:val="false"/>
      <w:spacing w:lineRule="auto" w:line="276"/>
      <w:ind w:left="720" w:firstLine="680"/>
      <w:jc w:val="both"/>
    </w:pPr>
    <w:rPr>
      <w:rFonts w:ascii="Calibri" w:hAnsi="Calibri" w:eastAsia="Calibri" w:cs="Calibri"/>
      <w:sz w:val="22"/>
      <w:szCs w:val="22"/>
    </w:rPr>
  </w:style>
  <w:style w:type="paragraph" w:styleId="Style16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rodsharypovo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1522</TotalTime>
  <Application>LibreOffice/7.5.5.2$Windows_X86_64 LibreOffice_project/ca8fe7424262805f223b9a2334bc7181abbcbf5e</Application>
  <AppVersion>15.0000</AppVersion>
  <Pages>5</Pages>
  <Words>3085</Words>
  <Characters>18978</Characters>
  <CharactersWithSpaces>21726</CharactersWithSpaces>
  <Paragraphs>665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2018-05-10T00:25:00Z</dcterms:created>
  <dc:creator>Ксюня</dc:creator>
  <dc:description/>
  <cp:keywords/>
  <dc:language>ru-RU</dc:language>
  <cp:lastModifiedBy>User</cp:lastModifiedBy>
  <cp:lastPrinted>2020-02-14T10:32:00Z</cp:lastPrinted>
  <dcterms:modified xsi:type="dcterms:W3CDTF">2021-03-23T16:35:00Z</dcterms:modified>
  <cp:revision>214</cp:revision>
  <dc:subject/>
  <dc:title/>
</cp:coreProperties>
</file>