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rPr>
          <w:rFonts w:ascii="Times New Roman" w:hAnsi="Times New Roman"/>
          <w:b/>
          <w:sz w:val="28"/>
          <w:szCs w:val="28"/>
        </w:rPr>
      </w:pPr>
      <w:r>
        <w:rPr>
          <w:rFonts w:ascii="Times New Roman" w:hAnsi="Times New Roman"/>
          <w:b/>
          <w:sz w:val="28"/>
          <w:szCs w:val="28"/>
        </w:rPr>
      </w:r>
    </w:p>
    <w:p>
      <w:pPr>
        <w:pStyle w:val="NoSpacing"/>
        <w:jc w:val="center"/>
        <w:rPr>
          <w:rFonts w:ascii="Times New Roman" w:hAnsi="Times New Roman"/>
          <w:b/>
          <w:sz w:val="28"/>
          <w:szCs w:val="28"/>
        </w:rPr>
      </w:pPr>
      <w:r>
        <w:rPr>
          <w:rFonts w:ascii="Times New Roman" w:hAnsi="Times New Roman"/>
          <w:b/>
          <w:sz w:val="28"/>
          <w:szCs w:val="28"/>
        </w:rPr>
        <w:t>ПОСТАНОВЛЕНИЕ</w:t>
      </w:r>
    </w:p>
    <w:p>
      <w:pPr>
        <w:pStyle w:val="NoSpacing"/>
        <w:jc w:val="both"/>
        <w:rPr>
          <w:rFonts w:ascii="Times New Roman" w:hAnsi="Times New Roman"/>
          <w:sz w:val="28"/>
          <w:szCs w:val="28"/>
        </w:rPr>
      </w:pPr>
      <w:r>
        <w:rPr>
          <w:rFonts w:ascii="Times New Roman" w:hAnsi="Times New Roman"/>
          <w:sz w:val="28"/>
          <w:szCs w:val="28"/>
        </w:rPr>
        <w:t xml:space="preserve">     </w:t>
      </w:r>
    </w:p>
    <w:p>
      <w:pPr>
        <w:pStyle w:val="NoSpacing"/>
        <w:jc w:val="both"/>
        <w:rPr>
          <w:rFonts w:ascii="Times New Roman" w:hAnsi="Times New Roman"/>
          <w:sz w:val="28"/>
          <w:szCs w:val="28"/>
        </w:rPr>
      </w:pPr>
      <w:r>
        <w:rPr>
          <w:rFonts w:ascii="Times New Roman" w:hAnsi="Times New Roman"/>
          <w:sz w:val="28"/>
          <w:szCs w:val="28"/>
        </w:rPr>
        <w:t xml:space="preserve">                         </w:t>
      </w:r>
    </w:p>
    <w:p>
      <w:pPr>
        <w:pStyle w:val="NoSpacing"/>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 xml:space="preserve">19.02.2021г.                                                                                               </w:t>
      </w:r>
      <w:bookmarkStart w:id="0" w:name="_GoBack"/>
      <w:bookmarkEnd w:id="0"/>
      <w:r>
        <w:rPr>
          <w:rFonts w:ascii="Times New Roman" w:hAnsi="Times New Roman"/>
          <w:sz w:val="28"/>
          <w:szCs w:val="28"/>
        </w:rPr>
        <w:t xml:space="preserve">   № 37 </w:t>
      </w:r>
    </w:p>
    <w:p>
      <w:pPr>
        <w:pStyle w:val="NoSpacing"/>
        <w:jc w:val="both"/>
        <w:rPr>
          <w:rFonts w:ascii="Times New Roman" w:hAnsi="Times New Roman"/>
          <w:sz w:val="28"/>
          <w:szCs w:val="28"/>
        </w:rPr>
      </w:pPr>
      <w:r>
        <w:rPr>
          <w:rFonts w:ascii="Times New Roman" w:hAnsi="Times New Roman"/>
          <w:sz w:val="28"/>
          <w:szCs w:val="28"/>
        </w:rPr>
      </w:r>
    </w:p>
    <w:p>
      <w:pPr>
        <w:pStyle w:val="NoSpacing"/>
        <w:jc w:val="both"/>
        <w:rPr>
          <w:rFonts w:ascii="Times New Roman" w:hAnsi="Times New Roman"/>
          <w:sz w:val="28"/>
          <w:szCs w:val="28"/>
        </w:rPr>
      </w:pPr>
      <w:r>
        <w:rPr>
          <w:rFonts w:ascii="Times New Roman" w:hAnsi="Times New Roman"/>
          <w:sz w:val="28"/>
          <w:szCs w:val="28"/>
        </w:rPr>
      </w:r>
    </w:p>
    <w:p>
      <w:pPr>
        <w:pStyle w:val="NoSpacing"/>
        <w:jc w:val="both"/>
        <w:rPr>
          <w:rFonts w:ascii="Times New Roman" w:hAnsi="Times New Roman"/>
          <w:sz w:val="28"/>
          <w:szCs w:val="28"/>
        </w:rPr>
      </w:pPr>
      <w:r>
        <w:rPr>
          <w:rFonts w:ascii="Times New Roman" w:hAnsi="Times New Roman"/>
          <w:sz w:val="28"/>
          <w:szCs w:val="28"/>
        </w:rPr>
      </w:r>
    </w:p>
    <w:p>
      <w:pPr>
        <w:pStyle w:val="NoSpacing"/>
        <w:jc w:val="both"/>
        <w:rPr>
          <w:rFonts w:ascii="Times New Roman" w:hAnsi="Times New Roman"/>
          <w:sz w:val="28"/>
          <w:szCs w:val="28"/>
        </w:rPr>
      </w:pPr>
      <w:r>
        <w:rPr>
          <w:rFonts w:ascii="Times New Roman" w:hAnsi="Times New Roman"/>
          <w:sz w:val="28"/>
          <w:szCs w:val="28"/>
        </w:rPr>
        <w:t xml:space="preserve">О внесении изменений в постановление </w:t>
      </w:r>
    </w:p>
    <w:p>
      <w:pPr>
        <w:pStyle w:val="NoSpacing"/>
        <w:jc w:val="both"/>
        <w:rPr>
          <w:rFonts w:ascii="Times New Roman" w:hAnsi="Times New Roman"/>
          <w:sz w:val="28"/>
          <w:szCs w:val="28"/>
        </w:rPr>
      </w:pPr>
      <w:r>
        <w:rPr>
          <w:rFonts w:ascii="Times New Roman" w:hAnsi="Times New Roman"/>
          <w:sz w:val="28"/>
          <w:szCs w:val="28"/>
        </w:rPr>
        <w:t xml:space="preserve">Администрации города Шарыпово </w:t>
      </w:r>
    </w:p>
    <w:p>
      <w:pPr>
        <w:pStyle w:val="NoSpacing"/>
        <w:jc w:val="both"/>
        <w:rPr>
          <w:rFonts w:ascii="Times New Roman" w:hAnsi="Times New Roman"/>
          <w:sz w:val="28"/>
          <w:szCs w:val="28"/>
        </w:rPr>
      </w:pPr>
      <w:r>
        <w:rPr>
          <w:rFonts w:ascii="Times New Roman" w:hAnsi="Times New Roman"/>
          <w:sz w:val="28"/>
          <w:szCs w:val="28"/>
        </w:rPr>
        <w:t xml:space="preserve">от 20.09.2013 № 212 «Об утверждении Положения </w:t>
      </w:r>
    </w:p>
    <w:p>
      <w:pPr>
        <w:pStyle w:val="NoSpacing"/>
        <w:jc w:val="both"/>
        <w:rPr>
          <w:rFonts w:ascii="Times New Roman" w:hAnsi="Times New Roman"/>
          <w:sz w:val="28"/>
          <w:szCs w:val="28"/>
        </w:rPr>
      </w:pPr>
      <w:r>
        <w:rPr>
          <w:rFonts w:ascii="Times New Roman" w:hAnsi="Times New Roman"/>
          <w:sz w:val="28"/>
          <w:szCs w:val="28"/>
        </w:rPr>
        <w:t xml:space="preserve">о системе оплаты труда работников, замещающих </w:t>
      </w:r>
    </w:p>
    <w:p>
      <w:pPr>
        <w:pStyle w:val="NoSpacing"/>
        <w:jc w:val="both"/>
        <w:rPr>
          <w:rFonts w:ascii="Times New Roman" w:hAnsi="Times New Roman"/>
          <w:sz w:val="28"/>
          <w:szCs w:val="28"/>
        </w:rPr>
      </w:pPr>
      <w:r>
        <w:rPr>
          <w:rFonts w:ascii="Times New Roman" w:hAnsi="Times New Roman"/>
          <w:sz w:val="28"/>
          <w:szCs w:val="28"/>
        </w:rPr>
        <w:t xml:space="preserve">в Администрации города Шарыпово и органах </w:t>
      </w:r>
    </w:p>
    <w:p>
      <w:pPr>
        <w:pStyle w:val="NoSpacing"/>
        <w:jc w:val="both"/>
        <w:rPr>
          <w:rFonts w:ascii="Times New Roman" w:hAnsi="Times New Roman"/>
          <w:sz w:val="28"/>
          <w:szCs w:val="28"/>
        </w:rPr>
      </w:pPr>
      <w:r>
        <w:rPr>
          <w:rFonts w:ascii="Times New Roman" w:hAnsi="Times New Roman"/>
          <w:sz w:val="28"/>
          <w:szCs w:val="28"/>
        </w:rPr>
        <w:t>Администрации города Шарыпово с правами</w:t>
      </w:r>
    </w:p>
    <w:p>
      <w:pPr>
        <w:pStyle w:val="NoSpacing"/>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 xml:space="preserve">юридического лица должности, не относящиеся </w:t>
      </w:r>
    </w:p>
    <w:p>
      <w:pPr>
        <w:pStyle w:val="NoSpacing"/>
        <w:jc w:val="both"/>
        <w:rPr>
          <w:rFonts w:ascii="Times New Roman" w:hAnsi="Times New Roman"/>
          <w:sz w:val="28"/>
          <w:szCs w:val="28"/>
        </w:rPr>
      </w:pPr>
      <w:r>
        <w:rPr>
          <w:rFonts w:ascii="Times New Roman" w:hAnsi="Times New Roman"/>
          <w:sz w:val="28"/>
          <w:szCs w:val="28"/>
        </w:rPr>
        <w:t>к должностям муниципальной службы»</w:t>
      </w:r>
    </w:p>
    <w:p>
      <w:pPr>
        <w:pStyle w:val="1"/>
        <w:rPr>
          <w:rFonts w:ascii="Times New Roman" w:hAnsi="Times New Roman" w:cs="Times New Roman"/>
          <w:sz w:val="28"/>
          <w:szCs w:val="28"/>
        </w:rPr>
      </w:pPr>
      <w:r>
        <w:rPr>
          <w:rFonts w:cs="Times New Roman" w:ascii="Times New Roman" w:hAnsi="Times New Roman"/>
          <w:sz w:val="28"/>
          <w:szCs w:val="28"/>
        </w:rPr>
        <w:t>(в редакции от 13.01.2021 № 2)»</w:t>
      </w:r>
    </w:p>
    <w:p>
      <w:pPr>
        <w:pStyle w:val="NoSpacing"/>
        <w:jc w:val="both"/>
        <w:rPr>
          <w:rFonts w:ascii="Times New Roman" w:hAnsi="Times New Roman"/>
          <w:sz w:val="28"/>
          <w:szCs w:val="28"/>
        </w:rPr>
      </w:pPr>
      <w:r>
        <w:rPr>
          <w:rFonts w:ascii="Times New Roman" w:hAnsi="Times New Roman"/>
          <w:sz w:val="28"/>
          <w:szCs w:val="28"/>
        </w:rPr>
      </w:r>
    </w:p>
    <w:p>
      <w:pPr>
        <w:pStyle w:val="NoSpacing"/>
        <w:jc w:val="both"/>
        <w:rPr>
          <w:rFonts w:ascii="Times New Roman" w:hAnsi="Times New Roman"/>
          <w:sz w:val="28"/>
          <w:szCs w:val="28"/>
        </w:rPr>
      </w:pPr>
      <w:r>
        <w:rPr>
          <w:rFonts w:ascii="Times New Roman" w:hAnsi="Times New Roman"/>
          <w:sz w:val="28"/>
          <w:szCs w:val="28"/>
        </w:rPr>
      </w:r>
    </w:p>
    <w:p>
      <w:pPr>
        <w:pStyle w:val="1"/>
        <w:spacing w:lineRule="auto" w:line="240"/>
        <w:ind w:firstLine="709"/>
        <w:jc w:val="both"/>
        <w:rPr>
          <w:rFonts w:ascii="Times New Roman" w:hAnsi="Times New Roman" w:cs="Times New Roman"/>
          <w:sz w:val="28"/>
          <w:szCs w:val="28"/>
        </w:rPr>
      </w:pPr>
      <w:r>
        <w:rPr>
          <w:rFonts w:cs="Times New Roman" w:ascii="Times New Roman" w:hAnsi="Times New Roman"/>
          <w:sz w:val="28"/>
          <w:szCs w:val="28"/>
        </w:rPr>
        <w:t>В соответствии с Трудовым кодексом Российской Федерации, Федеральным законом от 06.10.2003 № 131 - ФЗ «Об общих принципах организации местного самоуправления в Российской Федерации»,               руководствуясь статьей 34 Устава города Шарыпово,</w:t>
      </w:r>
    </w:p>
    <w:p>
      <w:pPr>
        <w:pStyle w:val="NoSpacing"/>
        <w:ind w:firstLine="709"/>
        <w:jc w:val="both"/>
        <w:rPr>
          <w:rFonts w:ascii="Times New Roman" w:hAnsi="Times New Roman"/>
          <w:sz w:val="28"/>
          <w:szCs w:val="28"/>
        </w:rPr>
      </w:pPr>
      <w:r>
        <w:rPr>
          <w:rFonts w:ascii="Times New Roman" w:hAnsi="Times New Roman"/>
          <w:sz w:val="28"/>
          <w:szCs w:val="28"/>
        </w:rPr>
      </w:r>
    </w:p>
    <w:p>
      <w:pPr>
        <w:pStyle w:val="NoSpacing"/>
        <w:ind w:firstLine="709"/>
        <w:jc w:val="both"/>
        <w:rPr>
          <w:rFonts w:ascii="Times New Roman" w:hAnsi="Times New Roman"/>
          <w:sz w:val="28"/>
          <w:szCs w:val="28"/>
        </w:rPr>
      </w:pPr>
      <w:r>
        <w:rPr>
          <w:rFonts w:ascii="Times New Roman" w:hAnsi="Times New Roman"/>
          <w:sz w:val="28"/>
          <w:szCs w:val="28"/>
        </w:rPr>
        <w:t>ПОСТАНОВЛЯЮ:</w:t>
      </w:r>
    </w:p>
    <w:p>
      <w:pPr>
        <w:pStyle w:val="NoSpacing"/>
        <w:ind w:firstLine="709"/>
        <w:jc w:val="both"/>
        <w:rPr>
          <w:rFonts w:ascii="Times New Roman" w:hAnsi="Times New Roman"/>
          <w:sz w:val="28"/>
          <w:szCs w:val="28"/>
        </w:rPr>
      </w:pPr>
      <w:r>
        <w:rPr>
          <w:rFonts w:ascii="Times New Roman" w:hAnsi="Times New Roman"/>
          <w:sz w:val="28"/>
          <w:szCs w:val="28"/>
        </w:rPr>
        <w:t>1. Внести в приложение к постановлению Администрации города Шарыпово от 20.09.2013 № 212 «Об утверждении Положения о системе оплаты труда работников, замещающих в Администрации города Шарыпово и органах Администрации города Шарыпово с правами юридического лица должности, не относящиеся к должностям муниципальной службы (в редакции от  11.11.2013 № 276, от 26.09.2014 №217, от 01.04.2015 №53, от 29.06.2015 №127, от 22.01.2016 №07, от 10.11.2016 №204, от 23.01.2017 №12, от 09.06.2017 №101, от 08.12.2017 №226, от 29.12.2017 №304, от 20.08.2018 №199, от 13.12.2018 №329, от 23.01.2019 №06, от 16.09.2019 №183, от 05.11.2019 №230, от 16.12.2019 №274, от 06.04. 2020 № 71, от 17.09.2020 №181, 13.01.2021 № 2)» следующие изменения:</w:t>
      </w:r>
    </w:p>
    <w:p>
      <w:pPr>
        <w:pStyle w:val="NoSpacing"/>
        <w:ind w:firstLine="709"/>
        <w:jc w:val="both"/>
        <w:rPr>
          <w:rFonts w:ascii="Times New Roman" w:hAnsi="Times New Roman"/>
          <w:sz w:val="28"/>
          <w:szCs w:val="28"/>
        </w:rPr>
      </w:pPr>
      <w:r>
        <w:rPr>
          <w:rFonts w:ascii="Times New Roman" w:hAnsi="Times New Roman"/>
          <w:sz w:val="28"/>
          <w:szCs w:val="28"/>
        </w:rPr>
        <w:t>1.1. подпункт 4.5.2 пункт 4.5 раздела 4</w:t>
      </w:r>
      <w:r>
        <w:rPr>
          <w:rFonts w:cs="Calibri" w:ascii="Times New Roman" w:hAnsi="Times New Roman"/>
          <w:kern w:val="2"/>
          <w:sz w:val="28"/>
          <w:szCs w:val="28"/>
          <w:lang w:eastAsia="ar-SA"/>
        </w:rPr>
        <w:t xml:space="preserve"> «Выплаты стимулирующего характера» изложить в новой редакции:</w:t>
      </w:r>
    </w:p>
    <w:p>
      <w:pPr>
        <w:pStyle w:val="Normal"/>
        <w:widowControl w:val="false"/>
        <w:tabs>
          <w:tab w:val="clear" w:pos="708"/>
          <w:tab w:val="left" w:pos="0" w:leader="none"/>
          <w:tab w:val="left" w:pos="1134" w:leader="none"/>
        </w:tabs>
        <w:spacing w:lineRule="auto" w:line="240" w:before="0" w:after="0"/>
        <w:ind w:firstLine="709"/>
        <w:contextualSpacing/>
        <w:jc w:val="both"/>
        <w:rPr>
          <w:rFonts w:ascii="Times New Roman" w:hAnsi="Times New Roman"/>
          <w:sz w:val="28"/>
        </w:rPr>
      </w:pPr>
      <w:r>
        <w:rPr>
          <w:rFonts w:ascii="Times New Roman" w:hAnsi="Times New Roman"/>
          <w:sz w:val="28"/>
        </w:rPr>
        <w:t>4.5.2. Персональные выплаты в целях обеспечения заработной платы работника учреждения на уровне размера минимальной заработной платы (минимального размера оплаты труда) производятся работникам учреждения, месячная заработная плата которых при полностью отработанной норме рабочего времени и выполненной норме труда (трудовых обязанностей) с учетом выплат компенсационного и стимулирующего характера ниже размера минимальной заработной платы, установленного в Красноярском крае (минимального размера оплаты труда) в размере, определяемом как разница между размером минимальной заработной платы, установленным в Красноярском крае (минимальным размером оплаты труда), и величиной заработной платы конкретного работника учреждения за соответствующий период времени.</w:t>
      </w:r>
    </w:p>
    <w:p>
      <w:pPr>
        <w:pStyle w:val="Normal"/>
        <w:widowControl w:val="false"/>
        <w:tabs>
          <w:tab w:val="clear" w:pos="708"/>
          <w:tab w:val="left" w:pos="0" w:leader="none"/>
          <w:tab w:val="left" w:pos="709" w:leader="none"/>
          <w:tab w:val="left" w:pos="851" w:leader="none"/>
        </w:tabs>
        <w:spacing w:lineRule="auto" w:line="240" w:before="0" w:after="0"/>
        <w:ind w:firstLine="709"/>
        <w:jc w:val="both"/>
        <w:rPr>
          <w:rFonts w:ascii="Times New Roman" w:hAnsi="Times New Roman"/>
          <w:sz w:val="28"/>
        </w:rPr>
      </w:pPr>
      <w:r>
        <w:rPr>
          <w:rFonts w:ascii="Times New Roman" w:hAnsi="Times New Roman"/>
          <w:sz w:val="28"/>
        </w:rPr>
        <w:t>Работникам учреждения, месячная заработная плата которых по основному месту работы при не полностью отработанной норме рабочего времени с учетом выплат компенсационного и стимулирующего характера ниже размера минимальной заработной платы, установленного в Красноярском крае (минимального размера оплаты труда), исчисленного пропорционально отработанному работником учреждения времени, указанные персональные выплаты производятся в размере, определяемом для каждого работника как разница между размером минимальной заработной платы, установленным в Красноярском крае (минимальным размером оплаты труда), исчисленным пропорционально отработанному работником учреждения времени, и величиной заработной платы конкретного работника учреждения за соответствующий период времени.</w:t>
      </w:r>
    </w:p>
    <w:p>
      <w:pPr>
        <w:pStyle w:val="Normal"/>
        <w:spacing w:lineRule="auto" w:line="240" w:before="0" w:after="0"/>
        <w:ind w:firstLine="709"/>
        <w:jc w:val="both"/>
        <w:rPr>
          <w:rFonts w:ascii="Times New Roman" w:hAnsi="Times New Roman"/>
          <w:sz w:val="28"/>
          <w:szCs w:val="28"/>
        </w:rPr>
      </w:pPr>
      <w:r>
        <w:rPr>
          <w:rFonts w:ascii="Times New Roman" w:hAnsi="Times New Roman"/>
          <w:sz w:val="28"/>
          <w:szCs w:val="28"/>
        </w:rPr>
        <w:t>Работникам, месячная заработная плата которых при полностью отработанной норме рабочего времени и выполненной норме труда (трудовых обязанностей) ниже размера заработной платы, установленного настоящим пунктом, предоставляется региональная выплата.</w:t>
      </w:r>
    </w:p>
    <w:p>
      <w:pPr>
        <w:pStyle w:val="Normal"/>
        <w:spacing w:lineRule="auto" w:line="240" w:before="0" w:after="0"/>
        <w:ind w:firstLine="709"/>
        <w:jc w:val="both"/>
        <w:rPr>
          <w:rFonts w:ascii="Times New Roman" w:hAnsi="Times New Roman"/>
          <w:sz w:val="28"/>
          <w:szCs w:val="28"/>
        </w:rPr>
      </w:pPr>
      <w:r>
        <w:rPr>
          <w:rFonts w:ascii="Times New Roman" w:hAnsi="Times New Roman"/>
          <w:sz w:val="28"/>
          <w:szCs w:val="28"/>
        </w:rPr>
        <w:t>Для целей расчета региональной выплаты размер заработной платы составляет 20468 рублей, (Закон Красноярского края от 29.10.2009 № 9-3864 «О системах оплаты труда работников краевых государственных учреждений»).</w:t>
      </w:r>
    </w:p>
    <w:p>
      <w:pPr>
        <w:pStyle w:val="Normal"/>
        <w:spacing w:lineRule="auto" w:line="240" w:before="0" w:after="0"/>
        <w:ind w:firstLine="709"/>
        <w:jc w:val="both"/>
        <w:rPr>
          <w:rFonts w:ascii="Times New Roman" w:hAnsi="Times New Roman"/>
          <w:sz w:val="28"/>
          <w:szCs w:val="28"/>
        </w:rPr>
      </w:pPr>
      <w:r>
        <w:rPr>
          <w:rFonts w:ascii="Times New Roman" w:hAnsi="Times New Roman"/>
          <w:sz w:val="28"/>
          <w:szCs w:val="28"/>
        </w:rPr>
        <w:t>Региональная выплата для работника рассчитывается как разница между размером заработной платы, установленным настоящим пунктом, и месячной заработной платой конкретного работника при полностью отработанной норме рабочего времени и выполненной норме труда (трудовых обязанностей).</w:t>
      </w:r>
    </w:p>
    <w:p>
      <w:pPr>
        <w:pStyle w:val="Normal"/>
        <w:spacing w:lineRule="auto" w:line="240" w:before="0" w:after="0"/>
        <w:ind w:firstLine="709"/>
        <w:jc w:val="both"/>
        <w:rPr>
          <w:rFonts w:ascii="Times New Roman" w:hAnsi="Times New Roman"/>
          <w:sz w:val="28"/>
          <w:szCs w:val="28"/>
        </w:rPr>
      </w:pPr>
      <w:r>
        <w:rPr>
          <w:rFonts w:ascii="Times New Roman" w:hAnsi="Times New Roman"/>
          <w:sz w:val="28"/>
          <w:szCs w:val="28"/>
        </w:rPr>
        <w:t>Работникам, месячная заработная плата которых по основному месту работы при не полностью отработанной норме рабочего времени ниже размера заработной платы, установленного настоящим пунктом, исчисленного пропорционально отработанному времени, устанавливается региональная выплата, размер которой для каждого работника определяется как разница между размером заработной платы, установленным настоящим пунктом, исчисленным пропорционально отработанному работником времени, и величиной заработной платы конкретного работника за соответствующий период времени.</w:t>
      </w:r>
    </w:p>
    <w:p>
      <w:pPr>
        <w:pStyle w:val="Normal"/>
        <w:spacing w:lineRule="auto" w:line="240" w:before="0" w:after="0"/>
        <w:ind w:firstLine="709"/>
        <w:jc w:val="both"/>
        <w:rPr>
          <w:rFonts w:ascii="Times New Roman" w:hAnsi="Times New Roman"/>
          <w:sz w:val="28"/>
          <w:szCs w:val="28"/>
        </w:rPr>
      </w:pPr>
      <w:r>
        <w:rPr>
          <w:rFonts w:ascii="Times New Roman" w:hAnsi="Times New Roman"/>
          <w:sz w:val="28"/>
          <w:szCs w:val="28"/>
        </w:rPr>
        <w:t>При расчете региональной выплаты под месячной заработной платой понимается заработная плата конкретного работника с учетом доплаты до размера минимальной заработной платы, установленного в Красноярском крае (в случае ее осуществления).</w:t>
      </w:r>
    </w:p>
    <w:p>
      <w:pPr>
        <w:pStyle w:val="Normal"/>
        <w:spacing w:lineRule="auto" w:line="240" w:before="0" w:after="0"/>
        <w:ind w:firstLine="709"/>
        <w:jc w:val="both"/>
        <w:rPr>
          <w:rFonts w:ascii="Times New Roman" w:hAnsi="Times New Roman"/>
          <w:sz w:val="28"/>
          <w:szCs w:val="28"/>
        </w:rPr>
      </w:pPr>
      <w:r>
        <w:rPr>
          <w:rFonts w:ascii="Times New Roman" w:hAnsi="Times New Roman"/>
          <w:sz w:val="28"/>
          <w:szCs w:val="28"/>
        </w:rPr>
        <w:t>Региональная выплата включает в себя начисления по районному коэффициенту, надбавке за работу в местностях с особыми климатическими условиями.</w:t>
      </w:r>
    </w:p>
    <w:p>
      <w:pPr>
        <w:pStyle w:val="Normal"/>
        <w:spacing w:lineRule="auto" w:line="240" w:before="0" w:after="0"/>
        <w:ind w:firstLine="709"/>
        <w:jc w:val="both"/>
        <w:rPr>
          <w:rFonts w:ascii="Times New Roman" w:hAnsi="Times New Roman"/>
          <w:sz w:val="28"/>
          <w:szCs w:val="28"/>
        </w:rPr>
      </w:pPr>
      <w:r>
        <w:rPr>
          <w:rFonts w:ascii="Times New Roman" w:hAnsi="Times New Roman"/>
          <w:sz w:val="28"/>
          <w:szCs w:val="28"/>
        </w:rPr>
        <w:t>Размеры заработной платы для расчета региональной выплаты включают в себя начисления по районному коэффициенту, надбавке за работу в местностях с особыми климатическими условиями.».</w:t>
      </w:r>
    </w:p>
    <w:p>
      <w:pPr>
        <w:pStyle w:val="Normal"/>
        <w:widowControl w:val="false"/>
        <w:spacing w:lineRule="auto" w:line="240" w:before="0" w:after="0"/>
        <w:ind w:firstLine="709"/>
        <w:jc w:val="both"/>
        <w:rPr>
          <w:rFonts w:ascii="Times New Roman" w:hAnsi="Times New Roman"/>
          <w:sz w:val="28"/>
          <w:szCs w:val="28"/>
        </w:rPr>
      </w:pPr>
      <w:r>
        <w:rPr>
          <w:rFonts w:ascii="Times New Roman" w:hAnsi="Times New Roman"/>
          <w:sz w:val="28"/>
          <w:szCs w:val="28"/>
        </w:rPr>
        <w:t>2. Контроль за исполнением настоящего постановления возложить                     на заместителя Первого заместителя Главы города Шарыпово Д.Е. Гудкова.</w:t>
      </w:r>
    </w:p>
    <w:p>
      <w:pPr>
        <w:pStyle w:val="Normal"/>
        <w:spacing w:lineRule="auto" w:line="240" w:before="0" w:after="0"/>
        <w:ind w:firstLine="709"/>
        <w:jc w:val="both"/>
        <w:rPr/>
      </w:pPr>
      <w:r>
        <w:rPr>
          <w:rFonts w:ascii="Times New Roman" w:hAnsi="Times New Roman"/>
          <w:sz w:val="28"/>
          <w:szCs w:val="28"/>
        </w:rPr>
        <w:t>3. Настоящее постановление вступает в силу в день, следующий за днем его официального опубликования в периодическом печатном издании «Официальный вестник города Шарыпово» и подлежит размещению на официальном сайте муниципального образования города Шарыпово Красноярского края (</w:t>
      </w:r>
      <w:hyperlink r:id="rId2">
        <w:r>
          <w:rPr>
            <w:rStyle w:val="Hyperlink"/>
            <w:rFonts w:ascii="Times New Roman" w:hAnsi="Times New Roman"/>
            <w:sz w:val="28"/>
            <w:szCs w:val="28"/>
          </w:rPr>
          <w:t>www.gorodsharypovo.ru</w:t>
        </w:r>
      </w:hyperlink>
      <w:r>
        <w:rPr>
          <w:rFonts w:ascii="Times New Roman" w:hAnsi="Times New Roman"/>
          <w:sz w:val="28"/>
          <w:szCs w:val="28"/>
        </w:rPr>
        <w:t xml:space="preserve">) и применяется к правоотношениям, возникшим с 01.01.2021 года. </w:t>
      </w:r>
    </w:p>
    <w:p>
      <w:pPr>
        <w:pStyle w:val="NoSpacing"/>
        <w:ind w:firstLine="709"/>
        <w:jc w:val="both"/>
        <w:rPr>
          <w:rFonts w:ascii="Times New Roman" w:hAnsi="Times New Roman"/>
          <w:sz w:val="28"/>
          <w:szCs w:val="28"/>
        </w:rPr>
      </w:pPr>
      <w:r>
        <w:rPr>
          <w:rFonts w:ascii="Times New Roman" w:hAnsi="Times New Roman"/>
          <w:sz w:val="28"/>
          <w:szCs w:val="28"/>
        </w:rPr>
      </w:r>
    </w:p>
    <w:p>
      <w:pPr>
        <w:pStyle w:val="NoSpacing"/>
        <w:jc w:val="both"/>
        <w:rPr>
          <w:rFonts w:ascii="Times New Roman" w:hAnsi="Times New Roman"/>
          <w:sz w:val="28"/>
          <w:szCs w:val="28"/>
        </w:rPr>
      </w:pPr>
      <w:r>
        <w:rPr>
          <w:rFonts w:ascii="Times New Roman" w:hAnsi="Times New Roman"/>
          <w:sz w:val="28"/>
          <w:szCs w:val="28"/>
        </w:rPr>
      </w:r>
    </w:p>
    <w:p>
      <w:pPr>
        <w:pStyle w:val="NoSpacing"/>
        <w:rPr>
          <w:rFonts w:ascii="Times New Roman" w:hAnsi="Times New Roman"/>
          <w:sz w:val="28"/>
          <w:szCs w:val="28"/>
        </w:rPr>
      </w:pPr>
      <w:r>
        <w:rPr>
          <w:rFonts w:ascii="Times New Roman" w:hAnsi="Times New Roman"/>
          <w:sz w:val="28"/>
          <w:szCs w:val="28"/>
        </w:rPr>
      </w:r>
    </w:p>
    <w:p>
      <w:pPr>
        <w:pStyle w:val="NoSpacing"/>
        <w:rPr>
          <w:rFonts w:ascii="Times New Roman" w:hAnsi="Times New Roman"/>
          <w:sz w:val="28"/>
          <w:szCs w:val="28"/>
        </w:rPr>
      </w:pPr>
      <w:r>
        <w:rPr>
          <w:rFonts w:ascii="Times New Roman" w:hAnsi="Times New Roman"/>
          <w:sz w:val="28"/>
          <w:szCs w:val="28"/>
        </w:rPr>
        <w:t xml:space="preserve">Глава города Шарыпово                                                               </w:t>
      </w:r>
      <w:bookmarkStart w:id="1" w:name="Par27"/>
      <w:bookmarkEnd w:id="1"/>
      <w:r>
        <w:rPr>
          <w:rFonts w:ascii="Times New Roman" w:hAnsi="Times New Roman"/>
          <w:sz w:val="28"/>
          <w:szCs w:val="28"/>
        </w:rPr>
        <w:t>Н.А. Петровская</w:t>
      </w:r>
    </w:p>
    <w:p>
      <w:pPr>
        <w:pStyle w:val="NoSpacing"/>
        <w:rPr>
          <w:rFonts w:ascii="Times New Roman" w:hAnsi="Times New Roman"/>
          <w:sz w:val="28"/>
          <w:szCs w:val="28"/>
        </w:rPr>
      </w:pPr>
      <w:r>
        <w:rPr>
          <w:rFonts w:ascii="Times New Roman" w:hAnsi="Times New Roman"/>
          <w:sz w:val="28"/>
          <w:szCs w:val="28"/>
        </w:rPr>
      </w:r>
    </w:p>
    <w:p>
      <w:pPr>
        <w:pStyle w:val="NoSpacing"/>
        <w:jc w:val="right"/>
        <w:rPr>
          <w:rFonts w:ascii="Times New Roman" w:hAnsi="Times New Roman"/>
          <w:sz w:val="28"/>
          <w:szCs w:val="28"/>
        </w:rPr>
      </w:pPr>
      <w:r>
        <w:rPr>
          <w:rFonts w:ascii="Times New Roman" w:hAnsi="Times New Roman"/>
          <w:sz w:val="28"/>
          <w:szCs w:val="28"/>
        </w:rPr>
      </w:r>
    </w:p>
    <w:p>
      <w:pPr>
        <w:pStyle w:val="NoSpacing"/>
        <w:jc w:val="both"/>
        <w:rPr>
          <w:rFonts w:ascii="Times New Roman" w:hAnsi="Times New Roman"/>
          <w:sz w:val="28"/>
          <w:szCs w:val="28"/>
        </w:rPr>
      </w:pPr>
      <w:r>
        <w:rPr>
          <w:rFonts w:ascii="Times New Roman" w:hAnsi="Times New Roman"/>
          <w:sz w:val="28"/>
          <w:szCs w:val="28"/>
        </w:rPr>
      </w:r>
    </w:p>
    <w:p>
      <w:pPr>
        <w:pStyle w:val="Normal"/>
        <w:widowControl/>
        <w:bidi w:val="0"/>
        <w:spacing w:lineRule="auto" w:line="276" w:before="0" w:after="200"/>
        <w:jc w:val="left"/>
        <w:rPr/>
      </w:pPr>
      <w:r>
        <w:rPr/>
      </w:r>
    </w:p>
    <w:sectPr>
      <w:type w:val="nextPage"/>
      <w:pgSz w:w="11906" w:h="16838"/>
      <w:pgMar w:left="1701" w:right="850" w:gutter="0" w:header="0" w:top="1134" w:footer="0"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Segoe UI">
    <w:charset w:val="cc"/>
    <w:family w:val="roman"/>
    <w:pitch w:val="variable"/>
  </w:font>
  <w:font w:name="Liberation Sans">
    <w:altName w:val="Arial"/>
    <w:charset w:val="cc"/>
    <w:family w:val="roman"/>
    <w:pitch w:val="variable"/>
  </w:font>
  <w:font w:name="Times New Roman">
    <w:charset w:val="cc"/>
    <w:family w:val="roman"/>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8b4ee5"/>
    <w:pPr>
      <w:widowControl/>
      <w:bidi w:val="0"/>
      <w:spacing w:lineRule="auto" w:line="276" w:before="0" w:after="200"/>
      <w:jc w:val="left"/>
    </w:pPr>
    <w:rPr>
      <w:rFonts w:ascii="Calibri" w:hAnsi="Calibri" w:eastAsia="Times New Roman" w:cs="Times New Roman" w:asciiTheme="minorHAnsi" w:hAnsiTheme="minorHAnsi"/>
      <w:color w:val="auto"/>
      <w:kern w:val="0"/>
      <w:sz w:val="22"/>
      <w:szCs w:val="22"/>
      <w:lang w:val="ru-RU" w:eastAsia="ru-RU" w:bidi="ar-SA"/>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unhideWhenUsed/>
    <w:rsid w:val="008b4ee5"/>
    <w:rPr>
      <w:color w:val="0000FF"/>
      <w:u w:val="single"/>
    </w:rPr>
  </w:style>
  <w:style w:type="character" w:styleId="Style14" w:customStyle="1">
    <w:name w:val="Текст выноски Знак"/>
    <w:basedOn w:val="DefaultParagraphFont"/>
    <w:uiPriority w:val="99"/>
    <w:semiHidden/>
    <w:qFormat/>
    <w:rsid w:val="001573de"/>
    <w:rPr>
      <w:rFonts w:ascii="Segoe UI" w:hAnsi="Segoe UI" w:eastAsia="Times New Roman" w:cs="Segoe UI"/>
      <w:sz w:val="18"/>
      <w:szCs w:val="18"/>
      <w:lang w:eastAsia="ru-RU"/>
    </w:rPr>
  </w:style>
  <w:style w:type="paragraph" w:styleId="Style15">
    <w:name w:val="Заголовок"/>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16">
    <w:name w:val="Указатель"/>
    <w:basedOn w:val="Normal"/>
    <w:qFormat/>
    <w:pPr>
      <w:suppressLineNumbers/>
    </w:pPr>
    <w:rPr>
      <w:rFonts w:cs="Lohit Devanagari"/>
    </w:rPr>
  </w:style>
  <w:style w:type="paragraph" w:styleId="NoSpacing">
    <w:name w:val="No Spacing"/>
    <w:uiPriority w:val="1"/>
    <w:qFormat/>
    <w:rsid w:val="008b4ee5"/>
    <w:pPr>
      <w:widowControl/>
      <w:bidi w:val="0"/>
      <w:spacing w:lineRule="auto" w:line="240" w:before="0" w:after="0"/>
      <w:jc w:val="left"/>
    </w:pPr>
    <w:rPr>
      <w:rFonts w:ascii="Calibri" w:hAnsi="Calibri" w:eastAsia="Times New Roman" w:cs="Times New Roman" w:asciiTheme="minorHAnsi" w:hAnsiTheme="minorHAnsi"/>
      <w:color w:val="auto"/>
      <w:kern w:val="0"/>
      <w:sz w:val="22"/>
      <w:szCs w:val="22"/>
      <w:lang w:val="ru-RU" w:eastAsia="ru-RU" w:bidi="ar-SA"/>
    </w:rPr>
  </w:style>
  <w:style w:type="paragraph" w:styleId="1" w:customStyle="1">
    <w:name w:val="Без интервала1"/>
    <w:qFormat/>
    <w:rsid w:val="008b4ee5"/>
    <w:pPr>
      <w:widowControl/>
      <w:suppressAutoHyphens w:val="true"/>
      <w:bidi w:val="0"/>
      <w:spacing w:lineRule="atLeast" w:line="100" w:before="0" w:after="0"/>
      <w:jc w:val="left"/>
    </w:pPr>
    <w:rPr>
      <w:rFonts w:ascii="Calibri" w:hAnsi="Calibri" w:eastAsia="Times New Roman" w:cs="Calibri" w:asciiTheme="minorHAnsi" w:hAnsiTheme="minorHAnsi"/>
      <w:color w:val="auto"/>
      <w:kern w:val="2"/>
      <w:sz w:val="22"/>
      <w:szCs w:val="22"/>
      <w:lang w:val="ru-RU" w:eastAsia="ar-SA" w:bidi="ar-SA"/>
    </w:rPr>
  </w:style>
  <w:style w:type="paragraph" w:styleId="ListParagraph">
    <w:name w:val="List Paragraph"/>
    <w:basedOn w:val="Normal"/>
    <w:uiPriority w:val="34"/>
    <w:qFormat/>
    <w:rsid w:val="002b7bd5"/>
    <w:pPr>
      <w:spacing w:before="0" w:after="200"/>
      <w:ind w:hanging="0" w:left="720"/>
      <w:contextualSpacing/>
    </w:pPr>
    <w:rPr/>
  </w:style>
  <w:style w:type="paragraph" w:styleId="BalloonText">
    <w:name w:val="Balloon Text"/>
    <w:basedOn w:val="Normal"/>
    <w:uiPriority w:val="99"/>
    <w:semiHidden/>
    <w:unhideWhenUsed/>
    <w:qFormat/>
    <w:rsid w:val="001573de"/>
    <w:pPr>
      <w:spacing w:lineRule="auto" w:line="240" w:before="0" w:after="0"/>
    </w:pPr>
    <w:rPr>
      <w:rFonts w:ascii="Segoe UI" w:hAnsi="Segoe UI" w:cs="Segoe UI"/>
      <w:sz w:val="18"/>
      <w:szCs w:val="18"/>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gorodsharypovo.ru/" TargetMode="Externa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LibreOffice/7.6.4.1$Windows_X86_64 LibreOffice_project/e19e193f88cd6c0525a17fb7a176ed8e6a3e2aa1</Application>
  <AppVersion>15.0000</AppVersion>
  <DocSecurity>0</DocSecurity>
  <Pages>2</Pages>
  <Words>654</Words>
  <Characters>4732</Characters>
  <CharactersWithSpaces>5597</CharactersWithSpaces>
  <Paragraphs>29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2021-03-03T08:40:00Z</dcterms:created>
  <dc:creator>Пользователь Windows</dc:creator>
  <dc:description/>
  <dc:language>ru-RU</dc:language>
  <cp:lastModifiedBy/>
  <cp:lastPrinted>2021-02-16T10:49:00Z</cp:lastPrinted>
  <dcterms:modified xsi:type="dcterms:W3CDTF">2021-03-03T16:43:55Z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