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pPr>
      <w:r>
        <w:rPr>
          <w:rFonts w:cs="Times New Roman" w:ascii="Times New Roman" w:hAnsi="Times New Roman"/>
          <w:b/>
          <w:sz w:val="28"/>
          <w:szCs w:val="28"/>
        </w:rPr>
        <w:t xml:space="preserve"> </w:t>
      </w:r>
    </w:p>
    <w:p>
      <w:pPr>
        <w:pStyle w:val="Normal"/>
        <w:jc w:val="center"/>
        <w:rPr>
          <w:rFonts w:ascii="Times New Roman" w:hAnsi="Times New Roman" w:cs="Times New Roman"/>
          <w:b/>
          <w:sz w:val="28"/>
          <w:szCs w:val="28"/>
        </w:rPr>
      </w:pPr>
      <w:r>
        <w:rPr>
          <w:rFonts w:cs="Times New Roman" w:ascii="Times New Roman" w:hAnsi="Times New Roman"/>
          <w:b/>
          <w:sz w:val="28"/>
          <w:szCs w:val="28"/>
        </w:rPr>
        <w:t>ПОСТАНОВЛЕНИЕ</w:t>
      </w:r>
    </w:p>
    <w:p>
      <w:pPr>
        <w:pStyle w:val="Normal"/>
        <w:rPr>
          <w:rFonts w:ascii="Times New Roman" w:hAnsi="Times New Roman" w:cs="Times New Roman"/>
          <w:b/>
          <w:sz w:val="28"/>
          <w:szCs w:val="28"/>
        </w:rPr>
      </w:pPr>
      <w:r>
        <w:rPr>
          <w:rFonts w:cs="Times New Roman" w:ascii="Times New Roman" w:hAnsi="Times New Roman"/>
          <w:b/>
          <w:i/>
          <w:sz w:val="28"/>
          <w:szCs w:val="28"/>
        </w:rPr>
        <w:tab/>
        <w:tab/>
        <w:tab/>
        <w:tab/>
        <w:tab/>
        <w:tab/>
        <w:tab/>
        <w:tab/>
        <w:tab/>
      </w:r>
      <w:r>
        <w:rPr>
          <w:rFonts w:cs="Times New Roman" w:ascii="Times New Roman" w:hAnsi="Times New Roman"/>
          <w:b/>
          <w:sz w:val="28"/>
          <w:szCs w:val="28"/>
        </w:rPr>
        <w:t xml:space="preserve">                  </w:t>
        <w:tab/>
      </w:r>
    </w:p>
    <w:p>
      <w:pPr>
        <w:pStyle w:val="ConsPlusNormal1"/>
        <w:widowControl/>
        <w:ind w:hanging="0"/>
        <w:jc w:val="both"/>
        <w:rPr>
          <w:rFonts w:ascii="Times New Roman" w:hAnsi="Times New Roman" w:cs="Times New Roman"/>
          <w:bCs/>
          <w:sz w:val="28"/>
          <w:szCs w:val="28"/>
        </w:rPr>
      </w:pPr>
      <w:r>
        <w:rPr>
          <w:rFonts w:cs="Times New Roman" w:ascii="Times New Roman" w:hAnsi="Times New Roman"/>
          <w:bCs/>
          <w:sz w:val="28"/>
          <w:szCs w:val="28"/>
        </w:rPr>
        <w:t>02.02.2022                                                                                                         № 31</w:t>
      </w:r>
    </w:p>
    <w:p>
      <w:pPr>
        <w:pStyle w:val="ConsPlusNormal1"/>
        <w:widowControl/>
        <w:ind w:hanging="0"/>
        <w:jc w:val="both"/>
        <w:rPr>
          <w:rFonts w:ascii="Times New Roman" w:hAnsi="Times New Roman" w:cs="Times New Roman"/>
          <w:bCs/>
          <w:sz w:val="28"/>
          <w:szCs w:val="28"/>
        </w:rPr>
      </w:pPr>
      <w:r>
        <w:rPr>
          <w:rFonts w:cs="Times New Roman" w:ascii="Times New Roman" w:hAnsi="Times New Roman"/>
          <w:bCs/>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ind w:right="3259" w:hanging="0"/>
        <w:jc w:val="both"/>
        <w:rPr>
          <w:rFonts w:ascii="Times New Roman" w:hAnsi="Times New Roman" w:cs="Times New Roman"/>
          <w:sz w:val="28"/>
          <w:szCs w:val="28"/>
        </w:rPr>
      </w:pPr>
      <w:r>
        <w:rPr>
          <w:rFonts w:cs="Times New Roman" w:ascii="Times New Roman" w:hAnsi="Times New Roman"/>
          <w:sz w:val="28"/>
          <w:szCs w:val="28"/>
        </w:rPr>
        <w:t>Об утверждении административного регламента по предоставлению муниципальной услуги «Дача письменных разъяснений налогоплательщикам по вопросам применения нормативных правовых актов муниципального образования город Шарыпово о местных налогах и сборах»</w:t>
      </w:r>
    </w:p>
    <w:p>
      <w:pPr>
        <w:pStyle w:val="ConsPlusNormal1"/>
        <w:widowControl/>
        <w:ind w:firstLine="567"/>
        <w:jc w:val="both"/>
        <w:rPr>
          <w:rFonts w:ascii="Times New Roman" w:hAnsi="Times New Roman" w:cs="Times New Roman"/>
          <w:sz w:val="28"/>
          <w:szCs w:val="28"/>
        </w:rPr>
      </w:pPr>
      <w:r>
        <w:rPr>
          <w:rFonts w:cs="Times New Roman" w:ascii="Times New Roman" w:hAnsi="Times New Roman"/>
          <w:sz w:val="28"/>
          <w:szCs w:val="28"/>
        </w:rPr>
      </w:r>
    </w:p>
    <w:p>
      <w:pPr>
        <w:pStyle w:val="ConsPlusNormal1"/>
        <w:widowControl/>
        <w:tabs>
          <w:tab w:val="left" w:pos="709" w:leader="none"/>
        </w:tabs>
        <w:ind w:firstLine="709"/>
        <w:jc w:val="both"/>
        <w:rPr>
          <w:rFonts w:ascii="Times New Roman" w:hAnsi="Times New Roman" w:cs="Times New Roman"/>
          <w:sz w:val="28"/>
          <w:szCs w:val="28"/>
        </w:rPr>
      </w:pPr>
      <w:r>
        <w:rPr>
          <w:rFonts w:cs="Times New Roman" w:ascii="Times New Roman" w:hAnsi="Times New Roman"/>
          <w:bCs/>
          <w:sz w:val="28"/>
          <w:szCs w:val="28"/>
        </w:rPr>
        <w:t xml:space="preserve">В соответствии с </w:t>
      </w:r>
      <w:r>
        <w:rPr>
          <w:rFonts w:cs="Times New Roman" w:ascii="Times New Roman" w:hAnsi="Times New Roman"/>
          <w:sz w:val="28"/>
          <w:szCs w:val="28"/>
        </w:rPr>
        <w:t>Федеральным законом от 06.10.2003 № 131-ФЗ «Об общих принципах организации местного самоуправления в Российской Федерации», статьями 21 и 34.2 Налогового кодекса РФ</w:t>
      </w:r>
      <w:r>
        <w:rPr>
          <w:rFonts w:cs="Times New Roman" w:ascii="Times New Roman" w:hAnsi="Times New Roman"/>
          <w:bCs/>
          <w:sz w:val="28"/>
          <w:szCs w:val="28"/>
        </w:rPr>
        <w:t xml:space="preserve">, Федеральным законом от 27.07.2010 N 210-ФЗ «Об организации предоставления государственных и муниципальных услуг», с целью </w:t>
      </w:r>
      <w:r>
        <w:rPr>
          <w:rFonts w:cs="Times New Roman" w:ascii="Times New Roman" w:hAnsi="Times New Roman"/>
          <w:sz w:val="28"/>
          <w:szCs w:val="28"/>
        </w:rPr>
        <w:t xml:space="preserve">обеспечения открытости и общедоступности информации о предоставлении муниципальных услуг физическим и (или) юридическим лицам, руководствуясь ст. 34 Устава города Шарыпово, </w:t>
      </w:r>
    </w:p>
    <w:p>
      <w:pPr>
        <w:pStyle w:val="Normal"/>
        <w:tabs>
          <w:tab w:val="left" w:pos="709" w:leader="none"/>
        </w:tabs>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ПОСТАНОВЛЯЮ:</w:t>
      </w:r>
    </w:p>
    <w:p>
      <w:pPr>
        <w:pStyle w:val="Normal"/>
        <w:ind w:right="-1" w:firstLine="709"/>
        <w:jc w:val="both"/>
        <w:rPr>
          <w:rFonts w:ascii="Times New Roman" w:hAnsi="Times New Roman" w:cs="Times New Roman"/>
          <w:sz w:val="28"/>
          <w:szCs w:val="28"/>
        </w:rPr>
      </w:pPr>
      <w:r>
        <w:rPr>
          <w:rFonts w:cs="Times New Roman" w:ascii="Times New Roman" w:hAnsi="Times New Roman"/>
          <w:sz w:val="28"/>
          <w:szCs w:val="28"/>
        </w:rPr>
        <w:t>1. Утвердить административный регламент по предоставлению муниципальной услуги «Дача письменных разъяснений налогоплательщикам по вопросам применения нормативных правовых актов муниципального образования город Шарыпово о местных налогах и сборах», согласно приложению к настоящему постановлению.</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2. Контроль за исполнением настоящего Постановления возложить на руководителя Финансового управления администрации города Шарыпово (Е. А. Гришина).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3. Настоящее Постановление вступает в силу в день, следующий за днём его официального опубликования в периодическом печатном издании «Официальный вестник города Шарыпово», и подлежит размещению на официальном сайте муниципального образования город Шарыпово Красноярского края </w:t>
      </w:r>
      <w:r>
        <w:rPr>
          <w:rFonts w:cs="Times New Roman" w:ascii="Times New Roman" w:hAnsi="Times New Roman"/>
          <w:sz w:val="28"/>
          <w:szCs w:val="28"/>
          <w:u w:val="single"/>
        </w:rPr>
        <w:t>(</w:t>
      </w:r>
      <w:r>
        <w:rPr>
          <w:rFonts w:cs="Times New Roman" w:ascii="Times New Roman" w:hAnsi="Times New Roman"/>
          <w:sz w:val="28"/>
          <w:szCs w:val="28"/>
          <w:u w:val="single"/>
          <w:lang w:val="en-US"/>
        </w:rPr>
        <w:t>www</w:t>
      </w:r>
      <w:r>
        <w:rPr>
          <w:rFonts w:cs="Times New Roman" w:ascii="Times New Roman" w:hAnsi="Times New Roman"/>
          <w:sz w:val="28"/>
          <w:szCs w:val="28"/>
          <w:u w:val="single"/>
        </w:rPr>
        <w:t>.</w:t>
      </w:r>
      <w:r>
        <w:rPr>
          <w:rFonts w:cs="Times New Roman" w:ascii="Times New Roman" w:hAnsi="Times New Roman"/>
          <w:sz w:val="28"/>
          <w:szCs w:val="28"/>
          <w:u w:val="single"/>
          <w:lang w:val="en-US"/>
        </w:rPr>
        <w:t>gorodsharypovo</w:t>
      </w:r>
      <w:r>
        <w:rPr>
          <w:rFonts w:cs="Times New Roman" w:ascii="Times New Roman" w:hAnsi="Times New Roman"/>
          <w:sz w:val="28"/>
          <w:szCs w:val="28"/>
          <w:u w:val="single"/>
        </w:rPr>
        <w:t>.</w:t>
      </w:r>
      <w:r>
        <w:rPr>
          <w:rFonts w:cs="Times New Roman" w:ascii="Times New Roman" w:hAnsi="Times New Roman"/>
          <w:sz w:val="28"/>
          <w:szCs w:val="28"/>
          <w:u w:val="single"/>
          <w:lang w:val="en-US"/>
        </w:rPr>
        <w:t>ru</w:t>
      </w:r>
      <w:r>
        <w:rPr>
          <w:rFonts w:cs="Times New Roman" w:ascii="Times New Roman" w:hAnsi="Times New Roman"/>
          <w:sz w:val="28"/>
          <w:szCs w:val="28"/>
          <w:u w:val="single"/>
        </w:rPr>
        <w:t>)</w:t>
      </w:r>
      <w:r>
        <w:rPr>
          <w:rFonts w:cs="Times New Roman" w:ascii="Times New Roman" w:hAnsi="Times New Roman"/>
          <w:sz w:val="28"/>
          <w:szCs w:val="28"/>
        </w:rPr>
        <w:t>.</w:t>
      </w:r>
    </w:p>
    <w:p>
      <w:pPr>
        <w:pStyle w:val="ListParagraph"/>
        <w:tabs>
          <w:tab w:val="clear" w:pos="709"/>
          <w:tab w:val="left" w:pos="993" w:leader="none"/>
          <w:tab w:val="left" w:pos="1276" w:leader="none"/>
        </w:tabs>
        <w:ind w:left="709" w:firstLine="851"/>
        <w:jc w:val="both"/>
        <w:rPr>
          <w:rFonts w:ascii="Times New Roman" w:hAnsi="Times New Roman" w:cs="Times New Roman"/>
          <w:sz w:val="28"/>
          <w:szCs w:val="28"/>
        </w:rPr>
      </w:pPr>
      <w:r>
        <w:rPr>
          <w:rFonts w:cs="Times New Roman" w:ascii="Times New Roman" w:hAnsi="Times New Roman"/>
          <w:sz w:val="28"/>
          <w:szCs w:val="28"/>
        </w:rPr>
      </w:r>
    </w:p>
    <w:p>
      <w:pPr>
        <w:pStyle w:val="ListParagraph"/>
        <w:ind w:left="0" w:hanging="0"/>
        <w:jc w:val="both"/>
        <w:rPr>
          <w:rFonts w:ascii="Times New Roman" w:hAnsi="Times New Roman" w:cs="Times New Roman"/>
          <w:sz w:val="28"/>
          <w:szCs w:val="28"/>
        </w:rPr>
      </w:pPr>
      <w:r>
        <w:rPr>
          <w:rFonts w:cs="Times New Roman" w:ascii="Times New Roman" w:hAnsi="Times New Roman"/>
          <w:sz w:val="28"/>
          <w:szCs w:val="28"/>
        </w:rPr>
      </w:r>
    </w:p>
    <w:p>
      <w:pPr>
        <w:pStyle w:val="ListParagraph"/>
        <w:ind w:left="0" w:hanging="0"/>
        <w:jc w:val="both"/>
        <w:rPr>
          <w:rFonts w:ascii="Times New Roman" w:hAnsi="Times New Roman" w:cs="Times New Roman"/>
          <w:sz w:val="28"/>
          <w:szCs w:val="28"/>
        </w:rPr>
      </w:pPr>
      <w:r>
        <w:rPr>
          <w:rFonts w:cs="Times New Roman" w:ascii="Times New Roman" w:hAnsi="Times New Roman"/>
          <w:sz w:val="28"/>
          <w:szCs w:val="28"/>
        </w:rPr>
      </w:r>
    </w:p>
    <w:p>
      <w:pPr>
        <w:pStyle w:val="ListParagraph"/>
        <w:ind w:left="0" w:hanging="0"/>
        <w:jc w:val="both"/>
        <w:rPr>
          <w:rFonts w:ascii="Times New Roman" w:hAnsi="Times New Roman" w:cs="Times New Roman"/>
          <w:sz w:val="28"/>
          <w:szCs w:val="28"/>
        </w:rPr>
      </w:pPr>
      <w:r>
        <w:rPr>
          <w:rFonts w:cs="Times New Roman" w:ascii="Times New Roman" w:hAnsi="Times New Roman"/>
          <w:sz w:val="28"/>
          <w:szCs w:val="28"/>
        </w:rPr>
        <w:t xml:space="preserve">Глава города Шарыпово </w:t>
        <w:tab/>
        <w:tab/>
        <w:tab/>
        <w:tab/>
        <w:t xml:space="preserve">                 Н.А. Петровская </w:t>
      </w:r>
    </w:p>
    <w:p>
      <w:pPr>
        <w:pStyle w:val="ListParagraph"/>
        <w:ind w:left="0" w:hanging="0"/>
        <w:jc w:val="both"/>
        <w:rPr>
          <w:rFonts w:ascii="Times New Roman" w:hAnsi="Times New Roman" w:cs="Times New Roman"/>
          <w:sz w:val="28"/>
          <w:szCs w:val="28"/>
        </w:rPr>
      </w:pPr>
      <w:r>
        <w:rPr>
          <w:rFonts w:cs="Times New Roman" w:ascii="Times New Roman" w:hAnsi="Times New Roman"/>
          <w:sz w:val="28"/>
          <w:szCs w:val="28"/>
        </w:rPr>
      </w:r>
    </w:p>
    <w:p>
      <w:pPr>
        <w:pStyle w:val="ListParagraph"/>
        <w:ind w:left="0" w:hanging="0"/>
        <w:jc w:val="both"/>
        <w:rPr>
          <w:rFonts w:ascii="Times New Roman" w:hAnsi="Times New Roman" w:cs="Times New Roman"/>
          <w:sz w:val="28"/>
          <w:szCs w:val="28"/>
        </w:rPr>
      </w:pPr>
      <w:r>
        <w:rPr>
          <w:rFonts w:cs="Times New Roman" w:ascii="Times New Roman" w:hAnsi="Times New Roman"/>
          <w:sz w:val="28"/>
          <w:szCs w:val="28"/>
        </w:rPr>
      </w:r>
    </w:p>
    <w:p>
      <w:pPr>
        <w:pStyle w:val="ListParagraph"/>
        <w:ind w:left="0" w:hanging="0"/>
        <w:jc w:val="both"/>
        <w:rPr>
          <w:rFonts w:ascii="Times New Roman" w:hAnsi="Times New Roman" w:cs="Times New Roman"/>
          <w:sz w:val="28"/>
          <w:szCs w:val="28"/>
        </w:rPr>
      </w:pPr>
      <w:r>
        <w:rPr>
          <w:rFonts w:cs="Times New Roman" w:ascii="Times New Roman" w:hAnsi="Times New Roman"/>
          <w:sz w:val="28"/>
          <w:szCs w:val="28"/>
        </w:rPr>
      </w:r>
    </w:p>
    <w:p>
      <w:pPr>
        <w:pStyle w:val="Normal"/>
        <w:jc w:val="center"/>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Приложение к постановлению </w:t>
      </w:r>
    </w:p>
    <w:p>
      <w:pPr>
        <w:pStyle w:val="Normal"/>
        <w:jc w:val="right"/>
        <w:rPr>
          <w:rFonts w:ascii="Times New Roman" w:hAnsi="Times New Roman" w:cs="Times New Roman"/>
          <w:sz w:val="28"/>
          <w:szCs w:val="28"/>
        </w:rPr>
      </w:pPr>
      <w:r>
        <w:rPr>
          <w:rFonts w:cs="Times New Roman" w:ascii="Times New Roman" w:hAnsi="Times New Roman"/>
          <w:sz w:val="28"/>
          <w:szCs w:val="28"/>
        </w:rPr>
        <w:t>Администрации города Шарыпово</w:t>
      </w:r>
    </w:p>
    <w:p>
      <w:pPr>
        <w:pStyle w:val="Normal"/>
        <w:jc w:val="center"/>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от 02.02.2022г. № 31</w:t>
      </w:r>
    </w:p>
    <w:p>
      <w:pPr>
        <w:pStyle w:val="Normal"/>
        <w:jc w:val="right"/>
        <w:rPr>
          <w:rFonts w:ascii="Times New Roman" w:hAnsi="Times New Roman" w:cs="Times New Roman"/>
          <w:sz w:val="28"/>
          <w:szCs w:val="28"/>
        </w:rPr>
      </w:pPr>
      <w:r>
        <w:rPr>
          <w:rFonts w:cs="Times New Roman" w:ascii="Times New Roman" w:hAnsi="Times New Roman"/>
          <w:sz w:val="28"/>
          <w:szCs w:val="28"/>
        </w:rPr>
      </w:r>
    </w:p>
    <w:p>
      <w:pPr>
        <w:pStyle w:val="ConsPlusTitle"/>
        <w:numPr>
          <w:ilvl w:val="0"/>
          <w:numId w:val="0"/>
        </w:numPr>
        <w:ind w:left="0" w:firstLine="709"/>
        <w:jc w:val="center"/>
        <w:outlineLvl w:val="0"/>
        <w:rPr/>
      </w:pPr>
      <w:r>
        <w:rPr/>
        <w:t>АДМИНИСТРАТИВНЫЙ РЕГЛАМЕНТ</w:t>
      </w:r>
    </w:p>
    <w:p>
      <w:pPr>
        <w:pStyle w:val="ConsPlusTitle"/>
        <w:numPr>
          <w:ilvl w:val="0"/>
          <w:numId w:val="0"/>
        </w:numPr>
        <w:ind w:left="0" w:firstLine="709"/>
        <w:jc w:val="center"/>
        <w:outlineLvl w:val="0"/>
        <w:rPr/>
      </w:pPr>
      <w:r>
        <w:rPr/>
        <w:t xml:space="preserve">по предоставлению муниципальной услуги </w:t>
      </w:r>
    </w:p>
    <w:p>
      <w:pPr>
        <w:pStyle w:val="ConsPlusNormal1"/>
        <w:numPr>
          <w:ilvl w:val="0"/>
          <w:numId w:val="0"/>
        </w:numPr>
        <w:ind w:left="0" w:firstLine="709"/>
        <w:jc w:val="center"/>
        <w:outlineLvl w:val="0"/>
        <w:rPr>
          <w:rFonts w:ascii="Times New Roman" w:hAnsi="Times New Roman" w:cs="Times New Roman"/>
          <w:b/>
          <w:bCs/>
          <w:sz w:val="28"/>
          <w:szCs w:val="28"/>
        </w:rPr>
      </w:pPr>
      <w:r>
        <w:rPr>
          <w:rFonts w:cs="Times New Roman" w:ascii="Times New Roman" w:hAnsi="Times New Roman"/>
          <w:b/>
          <w:sz w:val="28"/>
          <w:szCs w:val="28"/>
        </w:rPr>
        <w:t>«Дача письменных разъяснений налогоплательщикам по вопросам применения нормативных правовых актов муниципального образования город Шарыпово о местных налогах и сборах»</w:t>
      </w:r>
    </w:p>
    <w:p>
      <w:pPr>
        <w:pStyle w:val="ConsPlusNormal1"/>
        <w:numPr>
          <w:ilvl w:val="0"/>
          <w:numId w:val="0"/>
        </w:numPr>
        <w:ind w:left="0" w:firstLine="709"/>
        <w:jc w:val="center"/>
        <w:outlineLvl w:val="0"/>
        <w:rPr>
          <w:rFonts w:ascii="Times New Roman" w:hAnsi="Times New Roman" w:cs="Times New Roman"/>
          <w:b/>
          <w:bCs/>
          <w:sz w:val="28"/>
          <w:szCs w:val="28"/>
        </w:rPr>
      </w:pPr>
      <w:r>
        <w:rPr>
          <w:rFonts w:cs="Times New Roman" w:ascii="Times New Roman" w:hAnsi="Times New Roman"/>
          <w:b/>
          <w:bCs/>
          <w:sz w:val="28"/>
          <w:szCs w:val="28"/>
        </w:rPr>
      </w:r>
    </w:p>
    <w:p>
      <w:pPr>
        <w:pStyle w:val="ConsPlusNormal1"/>
        <w:numPr>
          <w:ilvl w:val="0"/>
          <w:numId w:val="0"/>
        </w:numPr>
        <w:ind w:left="0" w:firstLine="709"/>
        <w:jc w:val="center"/>
        <w:outlineLvl w:val="1"/>
        <w:rPr>
          <w:rFonts w:ascii="Times New Roman" w:hAnsi="Times New Roman" w:cs="Times New Roman"/>
          <w:b/>
          <w:sz w:val="28"/>
          <w:szCs w:val="28"/>
        </w:rPr>
      </w:pPr>
      <w:r>
        <w:rPr>
          <w:rFonts w:cs="Times New Roman" w:ascii="Times New Roman" w:hAnsi="Times New Roman"/>
          <w:b/>
          <w:sz w:val="28"/>
          <w:szCs w:val="28"/>
        </w:rPr>
        <w:t xml:space="preserve">1. Общие положения </w:t>
      </w:r>
    </w:p>
    <w:p>
      <w:pPr>
        <w:pStyle w:val="ConsPlusNormal1"/>
        <w:numPr>
          <w:ilvl w:val="0"/>
          <w:numId w:val="0"/>
        </w:numPr>
        <w:ind w:left="0" w:firstLine="709"/>
        <w:jc w:val="both"/>
        <w:outlineLvl w:val="1"/>
        <w:rPr>
          <w:rFonts w:ascii="Times New Roman" w:hAnsi="Times New Roman" w:cs="Times New Roman"/>
          <w:sz w:val="28"/>
          <w:szCs w:val="28"/>
        </w:rPr>
      </w:pPr>
      <w:r>
        <w:rPr>
          <w:rFonts w:cs="Times New Roman" w:ascii="Times New Roman" w:hAnsi="Times New Roman"/>
          <w:sz w:val="28"/>
          <w:szCs w:val="28"/>
        </w:rPr>
      </w:r>
    </w:p>
    <w:p>
      <w:pPr>
        <w:pStyle w:val="Normal"/>
        <w:numPr>
          <w:ilvl w:val="0"/>
          <w:numId w:val="0"/>
        </w:numPr>
        <w:ind w:left="0" w:firstLine="709"/>
        <w:jc w:val="both"/>
        <w:outlineLvl w:val="1"/>
        <w:rPr>
          <w:rFonts w:ascii="Times New Roman" w:hAnsi="Times New Roman" w:cs="Times New Roman"/>
        </w:rPr>
      </w:pPr>
      <w:r>
        <w:rPr>
          <w:rFonts w:cs="Times New Roman" w:ascii="Times New Roman" w:hAnsi="Times New Roman"/>
        </w:rPr>
        <w:t xml:space="preserve">1.1. Настоящий административный регламент (далее - Регламент) муниципальной услуги «Дача письменных разъяснений налогоплательщикам по вопросам применения нормативных правовых актов муниципального образования город Шарыпово о местных налогах и сборах» (далее - муниципальная услуга) разработан в целях повышения качества предоставления и доступности услуги, создания комфортных условий для получения муниципальной услуги. </w:t>
      </w:r>
    </w:p>
    <w:p>
      <w:pPr>
        <w:pStyle w:val="Style22"/>
        <w:ind w:firstLine="709"/>
        <w:jc w:val="both"/>
        <w:rPr>
          <w:sz w:val="24"/>
        </w:rPr>
      </w:pPr>
      <w:r>
        <w:rPr>
          <w:sz w:val="24"/>
        </w:rPr>
        <w:t xml:space="preserve"> </w:t>
      </w:r>
      <w:r>
        <w:rPr>
          <w:sz w:val="24"/>
        </w:rPr>
        <w:t xml:space="preserve">1.2. Регламент размещается на официальном сайте муниципального образования город Шарыпово </w:t>
      </w:r>
      <w:r>
        <w:rPr>
          <w:sz w:val="24"/>
          <w:u w:val="single"/>
        </w:rPr>
        <w:t>(</w:t>
      </w:r>
      <w:r>
        <w:rPr>
          <w:sz w:val="24"/>
          <w:u w:val="single"/>
          <w:lang w:val="en-US"/>
        </w:rPr>
        <w:t>www</w:t>
      </w:r>
      <w:r>
        <w:rPr>
          <w:sz w:val="24"/>
          <w:u w:val="single"/>
        </w:rPr>
        <w:t>.</w:t>
      </w:r>
      <w:r>
        <w:rPr>
          <w:sz w:val="24"/>
          <w:u w:val="single"/>
          <w:lang w:val="en-US"/>
        </w:rPr>
        <w:t>gorodsharypovo</w:t>
      </w:r>
      <w:r>
        <w:rPr>
          <w:sz w:val="24"/>
          <w:u w:val="single"/>
        </w:rPr>
        <w:t>.</w:t>
      </w:r>
      <w:r>
        <w:rPr>
          <w:sz w:val="24"/>
          <w:u w:val="single"/>
          <w:lang w:val="en-US"/>
        </w:rPr>
        <w:t>ru</w:t>
      </w:r>
      <w:r>
        <w:rPr>
          <w:sz w:val="24"/>
          <w:u w:val="single"/>
        </w:rPr>
        <w:t>)</w:t>
      </w:r>
      <w:r>
        <w:rPr>
          <w:sz w:val="24"/>
        </w:rPr>
        <w:t xml:space="preserve">, также на информационных стендах, расположенных в Финансовом управлении администрации города Шарыпово по адресу: </w:t>
      </w:r>
      <w:r>
        <w:rPr>
          <w:bCs/>
          <w:sz w:val="24"/>
        </w:rPr>
        <w:t>662311, Красноярский край г. Шарыпово, микрорайон Пионерный, д.5, пом.4</w:t>
      </w:r>
      <w:r>
        <w:rPr>
          <w:sz w:val="24"/>
        </w:rPr>
        <w:t>.</w:t>
      </w:r>
    </w:p>
    <w:p>
      <w:pPr>
        <w:pStyle w:val="Normal"/>
        <w:numPr>
          <w:ilvl w:val="0"/>
          <w:numId w:val="0"/>
        </w:numPr>
        <w:ind w:left="0" w:firstLine="709"/>
        <w:jc w:val="both"/>
        <w:outlineLvl w:val="1"/>
        <w:rPr>
          <w:rFonts w:ascii="Times New Roman" w:hAnsi="Times New Roman" w:cs="Times New Roman"/>
          <w:bCs/>
        </w:rPr>
      </w:pPr>
      <w:r>
        <w:rPr>
          <w:rFonts w:cs="Times New Roman" w:ascii="Times New Roman" w:hAnsi="Times New Roman"/>
        </w:rPr>
        <w:t xml:space="preserve">1.3. </w:t>
      </w:r>
      <w:r>
        <w:rPr>
          <w:rFonts w:cs="Times New Roman" w:ascii="Times New Roman" w:hAnsi="Times New Roman"/>
          <w:bCs/>
        </w:rPr>
        <w:t>Предоставление муниципальной услуги осуществляется:</w:t>
      </w:r>
    </w:p>
    <w:p>
      <w:pPr>
        <w:pStyle w:val="Normal"/>
        <w:numPr>
          <w:ilvl w:val="0"/>
          <w:numId w:val="0"/>
        </w:numPr>
        <w:ind w:left="0" w:firstLine="709"/>
        <w:jc w:val="both"/>
        <w:outlineLvl w:val="1"/>
        <w:rPr>
          <w:rFonts w:ascii="Times New Roman" w:hAnsi="Times New Roman" w:cs="Times New Roman"/>
          <w:bCs/>
        </w:rPr>
      </w:pPr>
      <w:r>
        <w:rPr>
          <w:rFonts w:cs="Times New Roman" w:ascii="Times New Roman" w:hAnsi="Times New Roman"/>
          <w:bCs/>
        </w:rPr>
        <w:t>- устно, в случае обращения заявителя (при личном обращении);</w:t>
      </w:r>
    </w:p>
    <w:p>
      <w:pPr>
        <w:pStyle w:val="Normal"/>
        <w:numPr>
          <w:ilvl w:val="0"/>
          <w:numId w:val="0"/>
        </w:numPr>
        <w:ind w:left="0" w:firstLine="709"/>
        <w:jc w:val="both"/>
        <w:outlineLvl w:val="1"/>
        <w:rPr>
          <w:rFonts w:ascii="Times New Roman" w:hAnsi="Times New Roman" w:cs="Times New Roman"/>
        </w:rPr>
      </w:pPr>
      <w:r>
        <w:rPr>
          <w:rFonts w:cs="Times New Roman" w:ascii="Times New Roman" w:hAnsi="Times New Roman"/>
          <w:bCs/>
        </w:rPr>
        <w:t>- письменно, в случае ответа на письменное обращение либо обращение, направленное через электронную почту.</w:t>
      </w:r>
    </w:p>
    <w:p>
      <w:pPr>
        <w:pStyle w:val="Normal"/>
        <w:numPr>
          <w:ilvl w:val="0"/>
          <w:numId w:val="0"/>
        </w:numPr>
        <w:ind w:left="0" w:firstLine="709"/>
        <w:jc w:val="both"/>
        <w:outlineLvl w:val="1"/>
        <w:rPr>
          <w:rFonts w:ascii="Times New Roman" w:hAnsi="Times New Roman" w:cs="Times New Roman"/>
          <w:bCs/>
        </w:rPr>
      </w:pPr>
      <w:r>
        <w:rPr>
          <w:rFonts w:cs="Times New Roman" w:ascii="Times New Roman" w:hAnsi="Times New Roman"/>
        </w:rPr>
        <w:t>1.4. Получение консультаций по процедуре предоставления муниципальной услуги может осуществляться следующими способами:</w:t>
      </w:r>
    </w:p>
    <w:p>
      <w:pPr>
        <w:pStyle w:val="Normal"/>
        <w:numPr>
          <w:ilvl w:val="0"/>
          <w:numId w:val="0"/>
        </w:numPr>
        <w:ind w:left="0" w:firstLine="709"/>
        <w:jc w:val="both"/>
        <w:outlineLvl w:val="1"/>
        <w:rPr>
          <w:rFonts w:ascii="Times New Roman" w:hAnsi="Times New Roman" w:cs="Times New Roman"/>
        </w:rPr>
      </w:pPr>
      <w:r>
        <w:rPr>
          <w:rFonts w:cs="Times New Roman" w:ascii="Times New Roman" w:hAnsi="Times New Roman"/>
        </w:rPr>
        <w:t>- посредством личного обращения;</w:t>
      </w:r>
    </w:p>
    <w:p>
      <w:pPr>
        <w:pStyle w:val="Normal"/>
        <w:numPr>
          <w:ilvl w:val="0"/>
          <w:numId w:val="0"/>
        </w:numPr>
        <w:ind w:left="0" w:firstLine="709"/>
        <w:jc w:val="both"/>
        <w:outlineLvl w:val="1"/>
        <w:rPr>
          <w:rFonts w:ascii="Times New Roman" w:hAnsi="Times New Roman" w:cs="Times New Roman"/>
        </w:rPr>
      </w:pPr>
      <w:r>
        <w:rPr>
          <w:rFonts w:cs="Times New Roman" w:ascii="Times New Roman" w:hAnsi="Times New Roman"/>
        </w:rPr>
        <w:t>- обращения по телефону;</w:t>
      </w:r>
    </w:p>
    <w:p>
      <w:pPr>
        <w:pStyle w:val="Normal"/>
        <w:numPr>
          <w:ilvl w:val="0"/>
          <w:numId w:val="0"/>
        </w:numPr>
        <w:ind w:left="0" w:firstLine="709"/>
        <w:jc w:val="both"/>
        <w:outlineLvl w:val="1"/>
        <w:rPr>
          <w:rFonts w:ascii="Times New Roman" w:hAnsi="Times New Roman" w:cs="Times New Roman"/>
        </w:rPr>
      </w:pPr>
      <w:r>
        <w:rPr>
          <w:rFonts w:cs="Times New Roman" w:ascii="Times New Roman" w:hAnsi="Times New Roman"/>
        </w:rPr>
        <w:t>- посредством письменных обращений по почте;</w:t>
      </w:r>
    </w:p>
    <w:p>
      <w:pPr>
        <w:pStyle w:val="Normal"/>
        <w:numPr>
          <w:ilvl w:val="0"/>
          <w:numId w:val="0"/>
        </w:numPr>
        <w:ind w:left="0" w:firstLine="709"/>
        <w:jc w:val="both"/>
        <w:outlineLvl w:val="1"/>
        <w:rPr>
          <w:rFonts w:ascii="Times New Roman" w:hAnsi="Times New Roman" w:cs="Times New Roman"/>
        </w:rPr>
      </w:pPr>
      <w:r>
        <w:rPr>
          <w:rFonts w:cs="Times New Roman" w:ascii="Times New Roman" w:hAnsi="Times New Roman"/>
        </w:rPr>
        <w:t>- посредством обращений по электронной почте.</w:t>
      </w:r>
    </w:p>
    <w:p>
      <w:pPr>
        <w:pStyle w:val="Normal"/>
        <w:numPr>
          <w:ilvl w:val="0"/>
          <w:numId w:val="0"/>
        </w:numPr>
        <w:ind w:left="0" w:firstLine="709"/>
        <w:jc w:val="both"/>
        <w:outlineLvl w:val="1"/>
        <w:rPr>
          <w:rFonts w:ascii="Times New Roman" w:hAnsi="Times New Roman" w:cs="Times New Roman"/>
        </w:rPr>
      </w:pPr>
      <w:r>
        <w:rPr>
          <w:rFonts w:cs="Times New Roman" w:ascii="Times New Roman" w:hAnsi="Times New Roman"/>
        </w:rPr>
        <w:t>1.5. Основными требованиями к консультации заявителей являются:</w:t>
      </w:r>
    </w:p>
    <w:p>
      <w:pPr>
        <w:pStyle w:val="Normal"/>
        <w:numPr>
          <w:ilvl w:val="0"/>
          <w:numId w:val="0"/>
        </w:numPr>
        <w:ind w:left="0" w:firstLine="709"/>
        <w:jc w:val="both"/>
        <w:outlineLvl w:val="1"/>
        <w:rPr>
          <w:rFonts w:ascii="Times New Roman" w:hAnsi="Times New Roman" w:cs="Times New Roman"/>
        </w:rPr>
      </w:pPr>
      <w:r>
        <w:rPr>
          <w:rFonts w:cs="Times New Roman" w:ascii="Times New Roman" w:hAnsi="Times New Roman"/>
        </w:rPr>
        <w:t>- актуальность;</w:t>
      </w:r>
    </w:p>
    <w:p>
      <w:pPr>
        <w:pStyle w:val="Normal"/>
        <w:numPr>
          <w:ilvl w:val="0"/>
          <w:numId w:val="0"/>
        </w:numPr>
        <w:ind w:left="0" w:firstLine="709"/>
        <w:jc w:val="both"/>
        <w:outlineLvl w:val="1"/>
        <w:rPr>
          <w:rFonts w:ascii="Times New Roman" w:hAnsi="Times New Roman" w:cs="Times New Roman"/>
        </w:rPr>
      </w:pPr>
      <w:r>
        <w:rPr>
          <w:rFonts w:cs="Times New Roman" w:ascii="Times New Roman" w:hAnsi="Times New Roman"/>
        </w:rPr>
        <w:t>- своевременность;</w:t>
      </w:r>
    </w:p>
    <w:p>
      <w:pPr>
        <w:pStyle w:val="Normal"/>
        <w:numPr>
          <w:ilvl w:val="0"/>
          <w:numId w:val="0"/>
        </w:numPr>
        <w:ind w:left="0" w:firstLine="709"/>
        <w:jc w:val="both"/>
        <w:outlineLvl w:val="1"/>
        <w:rPr>
          <w:rFonts w:ascii="Times New Roman" w:hAnsi="Times New Roman" w:cs="Times New Roman"/>
        </w:rPr>
      </w:pPr>
      <w:r>
        <w:rPr>
          <w:rFonts w:cs="Times New Roman" w:ascii="Times New Roman" w:hAnsi="Times New Roman"/>
        </w:rPr>
        <w:t>- четкость в изложении материала;</w:t>
      </w:r>
    </w:p>
    <w:p>
      <w:pPr>
        <w:pStyle w:val="Normal"/>
        <w:numPr>
          <w:ilvl w:val="0"/>
          <w:numId w:val="0"/>
        </w:numPr>
        <w:ind w:left="0" w:firstLine="709"/>
        <w:jc w:val="both"/>
        <w:outlineLvl w:val="1"/>
        <w:rPr>
          <w:rFonts w:ascii="Times New Roman" w:hAnsi="Times New Roman" w:cs="Times New Roman"/>
        </w:rPr>
      </w:pPr>
      <w:r>
        <w:rPr>
          <w:rFonts w:cs="Times New Roman" w:ascii="Times New Roman" w:hAnsi="Times New Roman"/>
        </w:rPr>
        <w:t>- полнота консультирования;</w:t>
      </w:r>
    </w:p>
    <w:p>
      <w:pPr>
        <w:pStyle w:val="Normal"/>
        <w:numPr>
          <w:ilvl w:val="0"/>
          <w:numId w:val="0"/>
        </w:numPr>
        <w:ind w:left="0" w:firstLine="709"/>
        <w:jc w:val="both"/>
        <w:outlineLvl w:val="1"/>
        <w:rPr>
          <w:rFonts w:ascii="Times New Roman" w:hAnsi="Times New Roman" w:cs="Times New Roman"/>
        </w:rPr>
      </w:pPr>
      <w:r>
        <w:rPr>
          <w:rFonts w:cs="Times New Roman" w:ascii="Times New Roman" w:hAnsi="Times New Roman"/>
        </w:rPr>
        <w:t>- наглядность форм подачи материала;</w:t>
      </w:r>
    </w:p>
    <w:p>
      <w:pPr>
        <w:pStyle w:val="Normal"/>
        <w:numPr>
          <w:ilvl w:val="0"/>
          <w:numId w:val="0"/>
        </w:numPr>
        <w:ind w:left="0" w:firstLine="709"/>
        <w:jc w:val="both"/>
        <w:outlineLvl w:val="1"/>
        <w:rPr>
          <w:rFonts w:ascii="Times New Roman" w:hAnsi="Times New Roman" w:cs="Times New Roman"/>
        </w:rPr>
      </w:pPr>
      <w:r>
        <w:rPr>
          <w:rFonts w:cs="Times New Roman" w:ascii="Times New Roman" w:hAnsi="Times New Roman"/>
        </w:rPr>
        <w:t>- удобство и доступность.</w:t>
      </w:r>
    </w:p>
    <w:p>
      <w:pPr>
        <w:pStyle w:val="Normal"/>
        <w:numPr>
          <w:ilvl w:val="0"/>
          <w:numId w:val="0"/>
        </w:numPr>
        <w:ind w:left="0" w:firstLine="709"/>
        <w:jc w:val="both"/>
        <w:outlineLvl w:val="1"/>
        <w:rPr>
          <w:rFonts w:ascii="Times New Roman" w:hAnsi="Times New Roman" w:cs="Times New Roman"/>
          <w:bCs/>
        </w:rPr>
      </w:pPr>
      <w:r>
        <w:rPr>
          <w:rFonts w:cs="Times New Roman" w:ascii="Times New Roman" w:hAnsi="Times New Roman"/>
          <w:bCs/>
        </w:rPr>
        <w:t>1.6. Требования к форме и характеру взаимодействия специалиста бюджетного отдела с заявителями:</w:t>
      </w:r>
    </w:p>
    <w:p>
      <w:pPr>
        <w:pStyle w:val="Normal"/>
        <w:numPr>
          <w:ilvl w:val="0"/>
          <w:numId w:val="0"/>
        </w:numPr>
        <w:ind w:left="0" w:firstLine="709"/>
        <w:jc w:val="both"/>
        <w:outlineLvl w:val="1"/>
        <w:rPr>
          <w:rFonts w:ascii="Times New Roman" w:hAnsi="Times New Roman" w:cs="Times New Roman"/>
          <w:bCs/>
        </w:rPr>
      </w:pPr>
      <w:r>
        <w:rPr>
          <w:rFonts w:cs="Times New Roman" w:ascii="Times New Roman" w:hAnsi="Times New Roman"/>
          <w:bCs/>
        </w:rPr>
        <w:t>при личном обращении заявителей специалист бюджетного отдела (далее по тексту специалист) должен представиться, указать фамилию, имя и отчество, сообщить занимаемую должность, самостоятельно дать ответ на заданный заявителем вопрос. В конце консультирования специалист, должен кратко подвести итоги и перечислить меры, которые следует принять заявителю (кто именно, когда и что должен сделать).</w:t>
      </w:r>
    </w:p>
    <w:p>
      <w:pPr>
        <w:pStyle w:val="Normal"/>
        <w:numPr>
          <w:ilvl w:val="0"/>
          <w:numId w:val="0"/>
        </w:numPr>
        <w:ind w:left="0" w:firstLine="709"/>
        <w:jc w:val="both"/>
        <w:outlineLvl w:val="1"/>
        <w:rPr>
          <w:rFonts w:ascii="Times New Roman" w:hAnsi="Times New Roman" w:cs="Times New Roman"/>
          <w:bCs/>
        </w:rPr>
      </w:pPr>
      <w:r>
        <w:rPr>
          <w:rFonts w:cs="Times New Roman" w:ascii="Times New Roman" w:hAnsi="Times New Roman"/>
          <w:bCs/>
        </w:rPr>
        <w:t xml:space="preserve">Ответ на письменные обращения и обращения по электронной почте дается в простой, четкой и понятной форме с указанием фамилии и инициалов, номера телефона специалиста, исполнившего ответ на обращение. Ответ на письменное обращение подписывается руководителем Финансового управления администрации города Шарыпово либо уполномоченным должностным лицом. </w:t>
      </w:r>
    </w:p>
    <w:p>
      <w:pPr>
        <w:pStyle w:val="Normal"/>
        <w:numPr>
          <w:ilvl w:val="0"/>
          <w:numId w:val="0"/>
        </w:numPr>
        <w:ind w:left="0" w:firstLine="709"/>
        <w:jc w:val="both"/>
        <w:outlineLvl w:val="1"/>
        <w:rPr>
          <w:rFonts w:ascii="Times New Roman" w:hAnsi="Times New Roman" w:cs="Times New Roman"/>
        </w:rPr>
      </w:pPr>
      <w:r>
        <w:rPr>
          <w:rFonts w:cs="Times New Roman" w:ascii="Times New Roman" w:hAnsi="Times New Roman"/>
        </w:rPr>
        <w:t>1.7. При ответах на телефонные звонки специалист в вежливой форме четко и подробно информирует обратившихся по интересующим их вопросам. При невозможности специалиста, принявшего звонок, самостоятельно ответить на поставленный вопрос, телефонный звонок должен быть переадресован (переведен) на другого специалиста или обратившемуся гражданину должен быть сообщен телефонный номер, по которому можно получить необходимую информацию.</w:t>
      </w:r>
    </w:p>
    <w:p>
      <w:pPr>
        <w:pStyle w:val="Normal"/>
        <w:numPr>
          <w:ilvl w:val="0"/>
          <w:numId w:val="0"/>
        </w:numPr>
        <w:ind w:left="0" w:firstLine="709"/>
        <w:jc w:val="both"/>
        <w:outlineLvl w:val="1"/>
        <w:rPr>
          <w:rFonts w:ascii="Times New Roman" w:hAnsi="Times New Roman" w:cs="Times New Roman"/>
          <w:b/>
        </w:rPr>
      </w:pPr>
      <w:r>
        <w:rPr>
          <w:rFonts w:cs="Times New Roman" w:ascii="Times New Roman" w:hAnsi="Times New Roman"/>
          <w:b/>
        </w:rPr>
      </w:r>
    </w:p>
    <w:p>
      <w:pPr>
        <w:pStyle w:val="Normal"/>
        <w:numPr>
          <w:ilvl w:val="0"/>
          <w:numId w:val="0"/>
        </w:numPr>
        <w:ind w:left="0" w:firstLine="709"/>
        <w:jc w:val="center"/>
        <w:outlineLvl w:val="1"/>
        <w:rPr>
          <w:rFonts w:ascii="Times New Roman" w:hAnsi="Times New Roman" w:cs="Times New Roman"/>
          <w:b/>
        </w:rPr>
      </w:pPr>
      <w:r>
        <w:rPr>
          <w:rFonts w:cs="Times New Roman" w:ascii="Times New Roman" w:hAnsi="Times New Roman"/>
          <w:b/>
        </w:rPr>
        <w:t>2. Стандарт предоставления муниципальной услуги</w:t>
      </w:r>
    </w:p>
    <w:p>
      <w:pPr>
        <w:pStyle w:val="Normal"/>
        <w:numPr>
          <w:ilvl w:val="0"/>
          <w:numId w:val="0"/>
        </w:numPr>
        <w:ind w:left="0" w:firstLine="709"/>
        <w:jc w:val="both"/>
        <w:outlineLvl w:val="1"/>
        <w:rPr>
          <w:rFonts w:ascii="Times New Roman" w:hAnsi="Times New Roman" w:cs="Times New Roman"/>
        </w:rPr>
      </w:pPr>
      <w:r>
        <w:rPr>
          <w:rFonts w:cs="Times New Roman" w:ascii="Times New Roman" w:hAnsi="Times New Roman"/>
        </w:rPr>
      </w:r>
    </w:p>
    <w:p>
      <w:pPr>
        <w:pStyle w:val="Normal"/>
        <w:numPr>
          <w:ilvl w:val="0"/>
          <w:numId w:val="0"/>
        </w:numPr>
        <w:ind w:left="0" w:firstLine="709"/>
        <w:jc w:val="both"/>
        <w:outlineLvl w:val="2"/>
        <w:rPr>
          <w:rFonts w:ascii="Times New Roman" w:hAnsi="Times New Roman" w:cs="Times New Roman"/>
        </w:rPr>
      </w:pPr>
      <w:r>
        <w:rPr>
          <w:rFonts w:cs="Times New Roman" w:ascii="Times New Roman" w:hAnsi="Times New Roman"/>
        </w:rPr>
        <w:t>2.1. Наименование муниципальной услуги – муниципальная услуга «Дача письменных разъяснений налогоплательщикам по вопросам применения нормативных правовых актов муниципального образования город Шарыпово о местных налогах и сборах»</w:t>
      </w:r>
    </w:p>
    <w:p>
      <w:pPr>
        <w:pStyle w:val="Normal"/>
        <w:numPr>
          <w:ilvl w:val="0"/>
          <w:numId w:val="0"/>
        </w:numPr>
        <w:ind w:left="0" w:firstLine="709"/>
        <w:jc w:val="both"/>
        <w:outlineLvl w:val="1"/>
        <w:rPr>
          <w:rFonts w:ascii="Times New Roman" w:hAnsi="Times New Roman" w:cs="Times New Roman"/>
          <w:i/>
          <w:i/>
        </w:rPr>
      </w:pPr>
      <w:r>
        <w:rPr>
          <w:rFonts w:cs="Times New Roman" w:ascii="Times New Roman" w:hAnsi="Times New Roman"/>
        </w:rPr>
        <w:t>2.2. Предоставление муниципальной услуги осуществляется Финансовым управлением администрации города Шарыпово (далее -Финансовое управление)</w:t>
      </w:r>
      <w:r>
        <w:rPr>
          <w:rFonts w:cs="Times New Roman" w:ascii="Times New Roman" w:hAnsi="Times New Roman"/>
          <w:i/>
        </w:rPr>
        <w:t xml:space="preserve">. </w:t>
      </w:r>
    </w:p>
    <w:p>
      <w:pPr>
        <w:pStyle w:val="Normal"/>
        <w:numPr>
          <w:ilvl w:val="0"/>
          <w:numId w:val="0"/>
        </w:numPr>
        <w:ind w:left="0" w:firstLine="709"/>
        <w:jc w:val="both"/>
        <w:outlineLvl w:val="1"/>
        <w:rPr>
          <w:rFonts w:ascii="Times New Roman" w:hAnsi="Times New Roman" w:cs="Times New Roman"/>
          <w:iCs/>
        </w:rPr>
      </w:pPr>
      <w:r>
        <w:rPr>
          <w:rFonts w:cs="Times New Roman" w:ascii="Times New Roman" w:hAnsi="Times New Roman"/>
        </w:rPr>
        <w:t xml:space="preserve">Ответственным исполнителем муниципальной услуги является </w:t>
      </w:r>
      <w:r>
        <w:rPr>
          <w:rFonts w:cs="Times New Roman" w:ascii="Times New Roman" w:hAnsi="Times New Roman"/>
          <w:iCs/>
        </w:rPr>
        <w:t>специалист бюджетного отдела Финансового управления.</w:t>
      </w:r>
    </w:p>
    <w:p>
      <w:pPr>
        <w:pStyle w:val="Normal"/>
        <w:ind w:firstLine="709"/>
        <w:jc w:val="both"/>
        <w:rPr>
          <w:rFonts w:ascii="Times New Roman" w:hAnsi="Times New Roman" w:cs="Times New Roman"/>
          <w:bCs/>
        </w:rPr>
      </w:pPr>
      <w:r>
        <w:rPr>
          <w:rFonts w:cs="Times New Roman" w:ascii="Times New Roman" w:hAnsi="Times New Roman"/>
        </w:rPr>
        <w:t xml:space="preserve">Юридический адрес: </w:t>
      </w:r>
      <w:r>
        <w:rPr>
          <w:rFonts w:cs="Times New Roman" w:ascii="Times New Roman" w:hAnsi="Times New Roman"/>
          <w:bCs/>
        </w:rPr>
        <w:t>662311, Красноярский край г. Шарыпово, микрорайон Пионерный, д.5, пом.4</w:t>
      </w:r>
    </w:p>
    <w:p>
      <w:pPr>
        <w:pStyle w:val="Normal"/>
        <w:ind w:firstLine="709"/>
        <w:jc w:val="both"/>
        <w:rPr>
          <w:rFonts w:ascii="Times New Roman" w:hAnsi="Times New Roman" w:cs="Times New Roman"/>
          <w:bCs/>
        </w:rPr>
      </w:pPr>
      <w:r>
        <w:rPr>
          <w:rFonts w:cs="Times New Roman" w:ascii="Times New Roman" w:hAnsi="Times New Roman"/>
          <w:bCs/>
        </w:rPr>
        <w:t>Приемные дни: Прием граждан в приемной Финансового управления осуществляется каждый понедельник, вторник и среда с 14:00-до 17:00.</w:t>
      </w:r>
    </w:p>
    <w:p>
      <w:pPr>
        <w:pStyle w:val="Normal"/>
        <w:numPr>
          <w:ilvl w:val="0"/>
          <w:numId w:val="0"/>
        </w:numPr>
        <w:ind w:left="0" w:firstLine="709"/>
        <w:jc w:val="both"/>
        <w:outlineLvl w:val="1"/>
        <w:rPr>
          <w:rFonts w:ascii="Times New Roman" w:hAnsi="Times New Roman" w:cs="Times New Roman"/>
        </w:rPr>
      </w:pPr>
      <w:r>
        <w:rPr>
          <w:rFonts w:cs="Times New Roman" w:ascii="Times New Roman" w:hAnsi="Times New Roman"/>
        </w:rPr>
        <w:t>График работы: ежедневно с 08:00 до 17: 00, кроме выходных и праздничных дней обеденный перерыв с 12:00 до 13:00.</w:t>
      </w:r>
    </w:p>
    <w:p>
      <w:pPr>
        <w:pStyle w:val="Normal"/>
        <w:ind w:firstLine="709"/>
        <w:jc w:val="both"/>
        <w:rPr/>
      </w:pPr>
      <w:r>
        <w:rPr>
          <w:rFonts w:cs="Times New Roman" w:ascii="Times New Roman" w:hAnsi="Times New Roman"/>
        </w:rPr>
        <w:t xml:space="preserve">Телефон приемной: 8(39153)2-76-72, адрес электронной почты </w:t>
      </w:r>
      <w:r>
        <w:rPr>
          <w:rFonts w:cs="Times New Roman" w:ascii="Times New Roman" w:hAnsi="Times New Roman"/>
          <w:bCs/>
          <w:lang w:val="en-US"/>
        </w:rPr>
        <w:t>E</w:t>
      </w:r>
      <w:r>
        <w:rPr>
          <w:rFonts w:cs="Times New Roman" w:ascii="Times New Roman" w:hAnsi="Times New Roman"/>
          <w:bCs/>
        </w:rPr>
        <w:t>-</w:t>
      </w:r>
      <w:r>
        <w:rPr>
          <w:rFonts w:cs="Times New Roman" w:ascii="Times New Roman" w:hAnsi="Times New Roman"/>
          <w:bCs/>
          <w:lang w:val="en-US"/>
        </w:rPr>
        <w:t>mail</w:t>
      </w:r>
      <w:r>
        <w:rPr>
          <w:rFonts w:cs="Times New Roman" w:ascii="Times New Roman" w:hAnsi="Times New Roman"/>
          <w:bCs/>
        </w:rPr>
        <w:t xml:space="preserve">: </w:t>
      </w:r>
      <w:hyperlink r:id="rId2">
        <w:r>
          <w:rPr>
            <w:rStyle w:val="-"/>
            <w:rFonts w:cs="Times New Roman" w:ascii="Times New Roman" w:hAnsi="Times New Roman"/>
            <w:bCs/>
            <w:lang w:val="en-US"/>
          </w:rPr>
          <w:t>sharfin</w:t>
        </w:r>
        <w:r>
          <w:rPr>
            <w:rStyle w:val="-"/>
            <w:rFonts w:cs="Times New Roman" w:ascii="Times New Roman" w:hAnsi="Times New Roman"/>
            <w:bCs/>
          </w:rPr>
          <w:t>15@</w:t>
        </w:r>
        <w:r>
          <w:rPr>
            <w:rStyle w:val="-"/>
            <w:rFonts w:cs="Times New Roman" w:ascii="Times New Roman" w:hAnsi="Times New Roman"/>
            <w:bCs/>
            <w:lang w:val="en-US"/>
          </w:rPr>
          <w:t>mail</w:t>
        </w:r>
        <w:r>
          <w:rPr>
            <w:rStyle w:val="-"/>
            <w:rFonts w:cs="Times New Roman" w:ascii="Times New Roman" w:hAnsi="Times New Roman"/>
            <w:bCs/>
          </w:rPr>
          <w:t>.</w:t>
        </w:r>
        <w:r>
          <w:rPr>
            <w:rStyle w:val="-"/>
            <w:rFonts w:cs="Times New Roman" w:ascii="Times New Roman" w:hAnsi="Times New Roman"/>
            <w:bCs/>
            <w:lang w:val="en-US"/>
          </w:rPr>
          <w:t>ru</w:t>
        </w:r>
      </w:hyperlink>
    </w:p>
    <w:p>
      <w:pPr>
        <w:pStyle w:val="Normal"/>
        <w:ind w:firstLine="709"/>
        <w:jc w:val="both"/>
        <w:rPr>
          <w:rFonts w:ascii="Times New Roman" w:hAnsi="Times New Roman" w:cs="Times New Roman"/>
        </w:rPr>
      </w:pPr>
      <w:r>
        <w:rPr>
          <w:rFonts w:cs="Times New Roman" w:ascii="Times New Roman" w:hAnsi="Times New Roman"/>
        </w:rPr>
        <w:t>Телефон ответственного специалиста бюджетного отдела 8(39153) 2-74-68</w:t>
      </w:r>
    </w:p>
    <w:p>
      <w:pPr>
        <w:pStyle w:val="Normal"/>
        <w:numPr>
          <w:ilvl w:val="0"/>
          <w:numId w:val="0"/>
        </w:numPr>
        <w:ind w:left="0" w:firstLine="709"/>
        <w:jc w:val="both"/>
        <w:outlineLvl w:val="1"/>
        <w:rPr>
          <w:rFonts w:ascii="Times New Roman" w:hAnsi="Times New Roman" w:cs="Times New Roman"/>
        </w:rPr>
      </w:pPr>
      <w:r>
        <w:rPr>
          <w:rFonts w:cs="Times New Roman" w:ascii="Times New Roman" w:hAnsi="Times New Roman"/>
        </w:rPr>
        <w:t>Информацию по процедуре предоставления муниципальной услуги можно получить у специалиста, ответственного за предоставление муниципальной услуги.</w:t>
      </w:r>
    </w:p>
    <w:p>
      <w:pPr>
        <w:pStyle w:val="ConsPlusNormal1"/>
        <w:ind w:firstLine="709"/>
        <w:jc w:val="both"/>
        <w:rPr>
          <w:rFonts w:ascii="Times New Roman" w:hAnsi="Times New Roman" w:cs="Times New Roman"/>
          <w:sz w:val="24"/>
          <w:szCs w:val="24"/>
        </w:rPr>
      </w:pPr>
      <w:r>
        <w:rPr>
          <w:rFonts w:cs="Times New Roman" w:ascii="Times New Roman" w:hAnsi="Times New Roman"/>
          <w:sz w:val="24"/>
          <w:szCs w:val="24"/>
        </w:rPr>
        <w:t>2.3. Заявителями при предоставлении муниципальной услуги являются граждане Российской Федерации, юридические лица, индивидуальные предприниматели, иностранные граждане и лица без гражданства,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а также за исключением случаев, установленных международными договорами Российской Федерации или законодательством Российской Федерации (далее – заявитель).</w:t>
      </w:r>
    </w:p>
    <w:p>
      <w:pPr>
        <w:pStyle w:val="Normal"/>
        <w:ind w:firstLine="709"/>
        <w:jc w:val="both"/>
        <w:rPr>
          <w:rFonts w:ascii="Times New Roman" w:hAnsi="Times New Roman" w:cs="Times New Roman"/>
        </w:rPr>
      </w:pPr>
      <w:r>
        <w:rPr>
          <w:rFonts w:cs="Times New Roman" w:ascii="Times New Roman" w:hAnsi="Times New Roman"/>
        </w:rPr>
        <w:t>От имени заявителей, при предоставлении муниципальной услуги, в том числе при подаче (направлении) заявления, могут выступать лица, имеющие право в соответствии с законодательством Российской Федерации либо в силу наделения их заявителями в порядке, установленном законодательством Российской Федерации, полномочиями выступать от имени заявителей при предоставлении муниципальной услуги (далее – уполномоченный представитель).</w:t>
      </w:r>
    </w:p>
    <w:p>
      <w:pPr>
        <w:pStyle w:val="Normal"/>
        <w:numPr>
          <w:ilvl w:val="0"/>
          <w:numId w:val="0"/>
        </w:numPr>
        <w:ind w:left="0" w:firstLine="709"/>
        <w:jc w:val="both"/>
        <w:outlineLvl w:val="1"/>
        <w:rPr>
          <w:rFonts w:ascii="Times New Roman" w:hAnsi="Times New Roman" w:cs="Times New Roman"/>
        </w:rPr>
      </w:pPr>
      <w:r>
        <w:rPr>
          <w:rFonts w:cs="Times New Roman" w:ascii="Times New Roman" w:hAnsi="Times New Roman"/>
        </w:rPr>
        <w:t>2.4. Предоставление муниципальной услуги осуществляется на бесплатной основе.</w:t>
      </w:r>
    </w:p>
    <w:p>
      <w:pPr>
        <w:pStyle w:val="ConsPlusNormal1"/>
        <w:ind w:firstLine="709"/>
        <w:jc w:val="both"/>
        <w:rPr>
          <w:rFonts w:ascii="Times New Roman" w:hAnsi="Times New Roman" w:cs="Times New Roman"/>
          <w:sz w:val="24"/>
          <w:szCs w:val="24"/>
        </w:rPr>
      </w:pPr>
      <w:r>
        <w:rPr>
          <w:rFonts w:cs="Times New Roman" w:ascii="Times New Roman" w:hAnsi="Times New Roman"/>
          <w:sz w:val="24"/>
          <w:szCs w:val="24"/>
        </w:rPr>
        <w:t>2.5. Результатом предоставления муниципальной услуги является:</w:t>
      </w:r>
    </w:p>
    <w:p>
      <w:pPr>
        <w:pStyle w:val="Default"/>
        <w:ind w:firstLine="709"/>
        <w:jc w:val="both"/>
        <w:rPr/>
      </w:pPr>
      <w:bookmarkStart w:id="0" w:name="Par3"/>
      <w:bookmarkStart w:id="1" w:name="Par4"/>
      <w:bookmarkEnd w:id="0"/>
      <w:bookmarkEnd w:id="1"/>
      <w:r>
        <w:rPr/>
        <w:t xml:space="preserve">1) письменное разъяснение по вопросам применения муниципальных правовых актов о налогах и сборах; </w:t>
      </w:r>
    </w:p>
    <w:p>
      <w:pPr>
        <w:pStyle w:val="Normal"/>
        <w:ind w:firstLine="709"/>
        <w:jc w:val="both"/>
        <w:rPr>
          <w:rFonts w:ascii="Times New Roman" w:hAnsi="Times New Roman" w:cs="Times New Roman"/>
        </w:rPr>
      </w:pPr>
      <w:r>
        <w:rPr>
          <w:rFonts w:cs="Times New Roman" w:ascii="Times New Roman" w:hAnsi="Times New Roman"/>
        </w:rPr>
        <w:t xml:space="preserve">2) письменный отказ в предоставлении муниципальной услуги. </w:t>
      </w:r>
    </w:p>
    <w:p>
      <w:pPr>
        <w:pStyle w:val="Normal"/>
        <w:ind w:firstLine="709"/>
        <w:jc w:val="both"/>
        <w:rPr>
          <w:rFonts w:ascii="Times New Roman" w:hAnsi="Times New Roman" w:eastAsia="Calibri" w:cs="Times New Roman" w:eastAsiaTheme="minorHAnsi"/>
          <w:lang w:eastAsia="en-US"/>
        </w:rPr>
      </w:pPr>
      <w:r>
        <w:rPr>
          <w:rFonts w:cs="Times New Roman" w:ascii="Times New Roman" w:hAnsi="Times New Roman"/>
        </w:rPr>
        <w:t xml:space="preserve">2.6. </w:t>
      </w:r>
      <w:r>
        <w:rPr>
          <w:rFonts w:cs="Times New Roman" w:ascii="Times New Roman" w:hAnsi="Times New Roman"/>
          <w:bCs/>
        </w:rPr>
        <w:t xml:space="preserve">Срок предоставления муниципальной услуги - </w:t>
      </w:r>
      <w:r>
        <w:rPr>
          <w:rFonts w:eastAsia="Calibri" w:cs="Times New Roman" w:ascii="Times New Roman" w:hAnsi="Times New Roman" w:eastAsiaTheme="minorHAnsi"/>
          <w:lang w:eastAsia="en-US"/>
        </w:rPr>
        <w:t>в течение двух месяцев со дня</w:t>
      </w:r>
      <w:r>
        <w:rPr>
          <w:rFonts w:eastAsia="Calibri" w:cs="Times New Roman" w:ascii="Times New Roman" w:hAnsi="Times New Roman" w:eastAsiaTheme="minorHAnsi"/>
          <w:b/>
          <w:bCs/>
          <w:lang w:eastAsia="en-US"/>
        </w:rPr>
        <w:t xml:space="preserve">           </w:t>
      </w:r>
      <w:r>
        <w:rPr>
          <w:rFonts w:eastAsia="Calibri" w:cs="Times New Roman" w:ascii="Times New Roman" w:hAnsi="Times New Roman" w:eastAsiaTheme="minorHAnsi"/>
          <w:lang w:eastAsia="en-US"/>
        </w:rPr>
        <w:t xml:space="preserve">поступления обращения </w:t>
      </w:r>
      <w:r>
        <w:rPr>
          <w:rFonts w:cs="Times New Roman" w:ascii="Times New Roman" w:hAnsi="Times New Roman"/>
        </w:rPr>
        <w:t>о письменном разъяснении по вопросам применения нормативных правовых актов муниципального образования город Шарыпово о местных налогах и сборах.</w:t>
      </w:r>
      <w:r>
        <w:rPr>
          <w:rFonts w:eastAsia="Calibri" w:cs="Times New Roman" w:ascii="Times New Roman" w:hAnsi="Times New Roman" w:eastAsiaTheme="minorHAnsi"/>
          <w:lang w:eastAsia="en-US"/>
        </w:rPr>
        <w:t xml:space="preserve"> По решению руководителя Финансового управления указанный срок может быть продлен, но не более чем на один месяц.</w:t>
      </w:r>
    </w:p>
    <w:p>
      <w:pPr>
        <w:pStyle w:val="Normal"/>
        <w:ind w:firstLine="709"/>
        <w:jc w:val="both"/>
        <w:rPr>
          <w:rFonts w:ascii="Times New Roman" w:hAnsi="Times New Roman" w:cs="Times New Roman"/>
        </w:rPr>
      </w:pPr>
      <w:r>
        <w:rPr>
          <w:rFonts w:cs="Times New Roman" w:ascii="Times New Roman" w:hAnsi="Times New Roman"/>
        </w:rPr>
        <w:t>Письменное разъяснение выдается заявителю или направляется ему по адресу, содержащемуся в его заявлении.</w:t>
      </w:r>
    </w:p>
    <w:p>
      <w:pPr>
        <w:pStyle w:val="Normal"/>
        <w:numPr>
          <w:ilvl w:val="0"/>
          <w:numId w:val="0"/>
        </w:numPr>
        <w:ind w:left="0" w:firstLine="709"/>
        <w:jc w:val="both"/>
        <w:outlineLvl w:val="1"/>
        <w:rPr>
          <w:rFonts w:ascii="Times New Roman" w:hAnsi="Times New Roman" w:cs="Times New Roman"/>
        </w:rPr>
      </w:pPr>
      <w:r>
        <w:rPr>
          <w:rFonts w:cs="Times New Roman" w:ascii="Times New Roman" w:hAnsi="Times New Roman"/>
          <w:bCs/>
        </w:rPr>
        <w:t xml:space="preserve">2.7. Правовыми основаниями для предоставления муниципальной </w:t>
      </w:r>
      <w:r>
        <w:rPr>
          <w:rFonts w:cs="Times New Roman" w:ascii="Times New Roman" w:hAnsi="Times New Roman"/>
        </w:rPr>
        <w:t>услуги является:</w:t>
      </w:r>
    </w:p>
    <w:p>
      <w:pPr>
        <w:pStyle w:val="Normal"/>
        <w:numPr>
          <w:ilvl w:val="0"/>
          <w:numId w:val="0"/>
        </w:numPr>
        <w:ind w:left="0" w:firstLine="709"/>
        <w:jc w:val="both"/>
        <w:outlineLvl w:val="2"/>
        <w:rPr/>
      </w:pPr>
      <w:r>
        <w:rPr>
          <w:rFonts w:cs="Times New Roman" w:ascii="Times New Roman" w:hAnsi="Times New Roman"/>
        </w:rPr>
        <w:t xml:space="preserve">- </w:t>
      </w:r>
      <w:hyperlink r:id="rId3">
        <w:r>
          <w:rPr>
            <w:rStyle w:val="ListLabel17"/>
            <w:rFonts w:cs="Times New Roman" w:ascii="Times New Roman" w:hAnsi="Times New Roman"/>
          </w:rPr>
          <w:t>Конституция</w:t>
        </w:r>
      </w:hyperlink>
      <w:r>
        <w:rPr>
          <w:rFonts w:cs="Times New Roman" w:ascii="Times New Roman" w:hAnsi="Times New Roman"/>
        </w:rPr>
        <w:t xml:space="preserve"> Российской Федерации;</w:t>
      </w:r>
    </w:p>
    <w:p>
      <w:pPr>
        <w:pStyle w:val="Normal"/>
        <w:numPr>
          <w:ilvl w:val="0"/>
          <w:numId w:val="0"/>
        </w:numPr>
        <w:ind w:left="0" w:firstLine="709"/>
        <w:jc w:val="both"/>
        <w:outlineLvl w:val="2"/>
        <w:rPr>
          <w:rFonts w:ascii="Times New Roman" w:hAnsi="Times New Roman" w:cs="Times New Roman"/>
        </w:rPr>
      </w:pPr>
      <w:r>
        <w:rPr>
          <w:rFonts w:cs="Times New Roman" w:ascii="Times New Roman" w:hAnsi="Times New Roman"/>
        </w:rPr>
        <w:t>- Налоговый кодекс Российской Федерации;</w:t>
      </w:r>
    </w:p>
    <w:p>
      <w:pPr>
        <w:pStyle w:val="Normal"/>
        <w:numPr>
          <w:ilvl w:val="0"/>
          <w:numId w:val="0"/>
        </w:numPr>
        <w:ind w:left="0" w:firstLine="709"/>
        <w:jc w:val="both"/>
        <w:outlineLvl w:val="2"/>
        <w:rPr/>
      </w:pPr>
      <w:r>
        <w:rPr>
          <w:rFonts w:cs="Times New Roman" w:ascii="Times New Roman" w:hAnsi="Times New Roman"/>
        </w:rPr>
        <w:t xml:space="preserve">- Федеральный </w:t>
      </w:r>
      <w:hyperlink r:id="rId4">
        <w:r>
          <w:rPr>
            <w:rStyle w:val="ListLabel17"/>
            <w:rFonts w:cs="Times New Roman" w:ascii="Times New Roman" w:hAnsi="Times New Roman"/>
          </w:rPr>
          <w:t>закон</w:t>
        </w:r>
      </w:hyperlink>
      <w:r>
        <w:rPr>
          <w:rFonts w:cs="Times New Roman" w:ascii="Times New Roman" w:hAnsi="Times New Roman"/>
        </w:rPr>
        <w:t xml:space="preserve"> от 06.10.2003 № 131-ФЗ «Об общих принципах организации местного самоуправления в Российской Федерации»;</w:t>
      </w:r>
    </w:p>
    <w:p>
      <w:pPr>
        <w:pStyle w:val="Normal"/>
        <w:numPr>
          <w:ilvl w:val="0"/>
          <w:numId w:val="0"/>
        </w:numPr>
        <w:ind w:left="0" w:firstLine="709"/>
        <w:jc w:val="both"/>
        <w:outlineLvl w:val="2"/>
        <w:rPr/>
      </w:pPr>
      <w:r>
        <w:rPr>
          <w:rFonts w:cs="Times New Roman" w:ascii="Times New Roman" w:hAnsi="Times New Roman"/>
        </w:rPr>
        <w:t xml:space="preserve">- Федеральный </w:t>
      </w:r>
      <w:hyperlink r:id="rId5">
        <w:r>
          <w:rPr>
            <w:rStyle w:val="ListLabel17"/>
            <w:rFonts w:cs="Times New Roman" w:ascii="Times New Roman" w:hAnsi="Times New Roman"/>
          </w:rPr>
          <w:t>закон</w:t>
        </w:r>
      </w:hyperlink>
      <w:r>
        <w:rPr>
          <w:rFonts w:cs="Times New Roman" w:ascii="Times New Roman" w:hAnsi="Times New Roman"/>
        </w:rPr>
        <w:t xml:space="preserve"> от 27.07.2010 № 210-ФЗ «Об организации предоставления государственных и муниципальных услуг»;</w:t>
      </w:r>
    </w:p>
    <w:p>
      <w:pPr>
        <w:pStyle w:val="Normal"/>
        <w:numPr>
          <w:ilvl w:val="0"/>
          <w:numId w:val="0"/>
        </w:numPr>
        <w:ind w:left="0" w:firstLine="709"/>
        <w:jc w:val="both"/>
        <w:outlineLvl w:val="2"/>
        <w:rPr>
          <w:rFonts w:ascii="Times New Roman" w:hAnsi="Times New Roman" w:cs="Times New Roman"/>
        </w:rPr>
      </w:pPr>
      <w:r>
        <w:rPr>
          <w:rFonts w:cs="Times New Roman" w:ascii="Times New Roman" w:hAnsi="Times New Roman"/>
        </w:rPr>
        <w:t>- Федеральный закон от 02.05.2006 N 59-ФЗ «О порядке рассмотрения обращений граждан Российской Федерации»;</w:t>
      </w:r>
    </w:p>
    <w:p>
      <w:pPr>
        <w:pStyle w:val="Normal"/>
        <w:numPr>
          <w:ilvl w:val="0"/>
          <w:numId w:val="0"/>
        </w:numPr>
        <w:ind w:left="0" w:firstLine="709"/>
        <w:jc w:val="both"/>
        <w:outlineLvl w:val="2"/>
        <w:rPr>
          <w:rFonts w:ascii="Times New Roman" w:hAnsi="Times New Roman" w:cs="Times New Roman"/>
        </w:rPr>
      </w:pPr>
      <w:r>
        <w:rPr>
          <w:rFonts w:cs="Times New Roman" w:ascii="Times New Roman" w:hAnsi="Times New Roman"/>
        </w:rPr>
        <w:t>- Федеральный закон от 27.07.2006 N 152-ФЗ «О персональных данных»;</w:t>
      </w:r>
    </w:p>
    <w:p>
      <w:pPr>
        <w:pStyle w:val="Normal"/>
        <w:numPr>
          <w:ilvl w:val="0"/>
          <w:numId w:val="0"/>
        </w:numPr>
        <w:ind w:left="0" w:firstLine="709"/>
        <w:jc w:val="both"/>
        <w:outlineLvl w:val="2"/>
        <w:rPr/>
      </w:pPr>
      <w:r>
        <w:rPr>
          <w:rFonts w:cs="Times New Roman" w:ascii="Times New Roman" w:hAnsi="Times New Roman"/>
        </w:rPr>
        <w:t xml:space="preserve">- </w:t>
      </w:r>
      <w:hyperlink r:id="rId6">
        <w:r>
          <w:rPr>
            <w:rStyle w:val="ListLabel17"/>
            <w:rFonts w:cs="Times New Roman" w:ascii="Times New Roman" w:hAnsi="Times New Roman"/>
          </w:rPr>
          <w:t>Устав</w:t>
        </w:r>
      </w:hyperlink>
      <w:r>
        <w:rPr>
          <w:rFonts w:cs="Times New Roman" w:ascii="Times New Roman" w:hAnsi="Times New Roman"/>
        </w:rPr>
        <w:t xml:space="preserve"> города Шарыпово. </w:t>
      </w:r>
    </w:p>
    <w:p>
      <w:pPr>
        <w:pStyle w:val="Normal"/>
        <w:numPr>
          <w:ilvl w:val="0"/>
          <w:numId w:val="0"/>
        </w:numPr>
        <w:ind w:left="0" w:firstLine="709"/>
        <w:jc w:val="both"/>
        <w:outlineLvl w:val="1"/>
        <w:rPr>
          <w:rFonts w:ascii="Times New Roman" w:hAnsi="Times New Roman" w:cs="Times New Roman"/>
        </w:rPr>
      </w:pPr>
      <w:r>
        <w:rPr>
          <w:rFonts w:cs="Times New Roman" w:ascii="Times New Roman" w:hAnsi="Times New Roman"/>
          <w:bCs/>
        </w:rPr>
        <w:t xml:space="preserve">2.8. Исчерпывающий перечень документов, необходимых для предоставления муниципальной услуги (далее – документы) - заявление о даче письменных разъяснений по вопросам применения муниципальных правовых актов о налогах и сборах в письменной форме или в форме электронного документа. </w:t>
      </w:r>
      <w:r>
        <w:rPr>
          <w:rFonts w:cs="Times New Roman" w:ascii="Times New Roman" w:hAnsi="Times New Roman"/>
          <w:shd w:fill="FFFFFF" w:val="clear"/>
        </w:rPr>
        <w:t>Форма заявления о предоставлении услуги указана в Приложении № 1 к настоящему административному регламенту. Юридические лица, а также органы государственной власти направляют запросы на фирменных бланках.</w:t>
      </w:r>
    </w:p>
    <w:p>
      <w:pPr>
        <w:pStyle w:val="Normal"/>
        <w:numPr>
          <w:ilvl w:val="0"/>
          <w:numId w:val="0"/>
        </w:numPr>
        <w:ind w:left="0" w:firstLine="709"/>
        <w:jc w:val="both"/>
        <w:outlineLvl w:val="1"/>
        <w:rPr>
          <w:rFonts w:ascii="Times New Roman" w:hAnsi="Times New Roman" w:cs="Times New Roman"/>
          <w:i/>
          <w:i/>
        </w:rPr>
      </w:pPr>
      <w:r>
        <w:rPr>
          <w:rFonts w:cs="Times New Roman" w:ascii="Times New Roman" w:hAnsi="Times New Roman"/>
        </w:rPr>
        <w:t>2.8.1 Заявитель в своем письменном обращении в обязательном порядке указывает:</w:t>
      </w:r>
    </w:p>
    <w:p>
      <w:pPr>
        <w:pStyle w:val="Normal"/>
        <w:ind w:firstLine="709"/>
        <w:jc w:val="both"/>
        <w:rPr>
          <w:rFonts w:ascii="Times New Roman" w:hAnsi="Times New Roman" w:cs="Times New Roman"/>
        </w:rPr>
      </w:pPr>
      <w:r>
        <w:rPr>
          <w:rFonts w:cs="Times New Roman" w:ascii="Times New Roman" w:hAnsi="Times New Roman"/>
        </w:rPr>
        <w:t>- наименование органа, либо фамилию, имя, отчество (при наличии) руководителя, либо должность соответствующего лица, которому направлено письменное обращение;</w:t>
      </w:r>
    </w:p>
    <w:p>
      <w:pPr>
        <w:pStyle w:val="Normal"/>
        <w:ind w:firstLine="709"/>
        <w:jc w:val="both"/>
        <w:rPr>
          <w:rFonts w:ascii="Times New Roman" w:hAnsi="Times New Roman" w:cs="Times New Roman"/>
        </w:rPr>
      </w:pPr>
      <w:r>
        <w:rPr>
          <w:rFonts w:cs="Times New Roman" w:ascii="Times New Roman" w:hAnsi="Times New Roman"/>
        </w:rPr>
        <w:t>- наименование организации или фамилия, имя, отчество (при наличии) гражданина, направившего обращение;</w:t>
      </w:r>
    </w:p>
    <w:p>
      <w:pPr>
        <w:pStyle w:val="Normal"/>
        <w:ind w:firstLine="709"/>
        <w:jc w:val="both"/>
        <w:rPr>
          <w:rFonts w:ascii="Times New Roman" w:hAnsi="Times New Roman" w:cs="Times New Roman"/>
        </w:rPr>
      </w:pPr>
      <w:r>
        <w:rPr>
          <w:rFonts w:cs="Times New Roman" w:ascii="Times New Roman" w:hAnsi="Times New Roman"/>
        </w:rPr>
        <w:t>- полный почтовый адрес заявителя, по которому должен быть направлен ответ;</w:t>
      </w:r>
    </w:p>
    <w:p>
      <w:pPr>
        <w:pStyle w:val="Normal"/>
        <w:ind w:firstLine="709"/>
        <w:jc w:val="both"/>
        <w:rPr>
          <w:rFonts w:ascii="Times New Roman" w:hAnsi="Times New Roman" w:cs="Times New Roman"/>
        </w:rPr>
      </w:pPr>
      <w:r>
        <w:rPr>
          <w:rFonts w:cs="Times New Roman" w:ascii="Times New Roman" w:hAnsi="Times New Roman"/>
        </w:rPr>
        <w:t>- содержание обращения;</w:t>
      </w:r>
    </w:p>
    <w:p>
      <w:pPr>
        <w:pStyle w:val="Normal"/>
        <w:ind w:firstLine="709"/>
        <w:jc w:val="both"/>
        <w:rPr>
          <w:rFonts w:ascii="Times New Roman" w:hAnsi="Times New Roman" w:cs="Times New Roman"/>
        </w:rPr>
      </w:pPr>
      <w:r>
        <w:rPr>
          <w:rFonts w:cs="Times New Roman" w:ascii="Times New Roman" w:hAnsi="Times New Roman"/>
        </w:rPr>
        <w:t>- подпись лица;</w:t>
      </w:r>
    </w:p>
    <w:p>
      <w:pPr>
        <w:pStyle w:val="Normal"/>
        <w:ind w:firstLine="709"/>
        <w:jc w:val="both"/>
        <w:rPr>
          <w:rFonts w:ascii="Times New Roman" w:hAnsi="Times New Roman" w:cs="Times New Roman"/>
        </w:rPr>
      </w:pPr>
      <w:r>
        <w:rPr>
          <w:rFonts w:cs="Times New Roman" w:ascii="Times New Roman" w:hAnsi="Times New Roman"/>
        </w:rPr>
        <w:t>- дата обращения.</w:t>
      </w:r>
    </w:p>
    <w:p>
      <w:pPr>
        <w:pStyle w:val="Normal"/>
        <w:ind w:firstLine="709"/>
        <w:jc w:val="both"/>
        <w:rPr>
          <w:rFonts w:ascii="Times New Roman" w:hAnsi="Times New Roman" w:cs="Times New Roman"/>
        </w:rPr>
      </w:pPr>
      <w:r>
        <w:rPr>
          <w:rFonts w:cs="Times New Roman" w:ascii="Times New Roman" w:hAnsi="Times New Roman"/>
        </w:rPr>
        <w:t>В случае необходимости в подтверждение своих доводов заявитель прилагает к письменному обращению документы и материалы либо их копии.</w:t>
      </w:r>
    </w:p>
    <w:p>
      <w:pPr>
        <w:pStyle w:val="Normal"/>
        <w:ind w:firstLine="709"/>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2.8.2. Письменное обращение юридического лица оформляется на бланке с указанием реквизитов заявителя, даты и регистрационного номера, фамилии и номера телефона исполнителя за подписью руководителя или должностного лица, имеющего право подписи соответствующих документов.</w:t>
      </w:r>
    </w:p>
    <w:p>
      <w:pPr>
        <w:pStyle w:val="Normal"/>
        <w:ind w:firstLine="709"/>
        <w:jc w:val="both"/>
        <w:rPr>
          <w:rFonts w:ascii="Times New Roman" w:hAnsi="Times New Roman" w:cs="Times New Roman"/>
        </w:rPr>
      </w:pPr>
      <w:r>
        <w:rPr>
          <w:rFonts w:cs="Times New Roman" w:ascii="Times New Roman" w:hAnsi="Times New Roman"/>
        </w:rPr>
        <w:t>2.8.3. Обращение, поступившее в форме электронного документа, подлежит рассмотрению в порядке, установленном настоящим Административным регламентом. В обращении заявитель в обязательном порядке указывает свои фамилию, имя, отчество (при наличии), адрес электронной почты, если ответ должен быть направлен в форме электронного документа, или почтовый адрес, если ответ должен быть направлен в письменной форме. Заявитель вправе приложить к такому обращению необходимые документы и материалы в электронной форме либо направить указанные документы и материалы или их копии в письменной форме.</w:t>
      </w:r>
    </w:p>
    <w:p>
      <w:pPr>
        <w:pStyle w:val="Normal"/>
        <w:ind w:firstLine="709"/>
        <w:jc w:val="both"/>
        <w:rPr>
          <w:rFonts w:ascii="Times New Roman" w:hAnsi="Times New Roman" w:cs="Times New Roman"/>
        </w:rPr>
      </w:pPr>
      <w:r>
        <w:rPr>
          <w:rFonts w:cs="Times New Roman" w:ascii="Times New Roman" w:hAnsi="Times New Roman"/>
        </w:rPr>
        <w:t>При личном приеме ответственным лицом Финансового управления заявитель предъявляет документ, удостоверяющий его личность, и излагает содержание своего устного обращения.</w:t>
      </w:r>
    </w:p>
    <w:p>
      <w:pPr>
        <w:pStyle w:val="Normal"/>
        <w:ind w:firstLine="709"/>
        <w:jc w:val="both"/>
        <w:rPr>
          <w:rFonts w:ascii="Times New Roman" w:hAnsi="Times New Roman" w:cs="Times New Roman"/>
        </w:rPr>
      </w:pPr>
      <w:bookmarkStart w:id="2" w:name="P88"/>
      <w:bookmarkEnd w:id="2"/>
      <w:r>
        <w:rPr>
          <w:rFonts w:cs="Times New Roman" w:ascii="Times New Roman" w:hAnsi="Times New Roman"/>
        </w:rPr>
        <w:t>2.8.4. При предоставлении муниципальной услуги запрещено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pPr>
        <w:pStyle w:val="Normal"/>
        <w:ind w:firstLine="709"/>
        <w:jc w:val="both"/>
        <w:rPr>
          <w:rFonts w:ascii="Times New Roman" w:hAnsi="Times New Roman" w:cs="Times New Roman"/>
          <w:iCs/>
        </w:rPr>
      </w:pPr>
      <w:r>
        <w:rPr>
          <w:rFonts w:cs="Times New Roman" w:ascii="Times New Roman" w:hAnsi="Times New Roman"/>
        </w:rPr>
        <w:t xml:space="preserve">2.9. Исчерпывающий перечень оснований для отказа в приёме документов, необходимых для предоставления муниципальной услуги: </w:t>
      </w:r>
      <w:r>
        <w:rPr>
          <w:rFonts w:cs="Times New Roman" w:ascii="Times New Roman" w:hAnsi="Times New Roman"/>
          <w:iCs/>
        </w:rPr>
        <w:t>текст документа написан неразборчиво, без указания фамилии, имени, отчества или адрес физического лица; в документах имеются подчистки, подписки, зачеркнутые слова и иные не оговоренные исправления.</w:t>
      </w:r>
    </w:p>
    <w:p>
      <w:pPr>
        <w:pStyle w:val="Normal"/>
        <w:ind w:firstLine="709"/>
        <w:jc w:val="both"/>
        <w:rPr>
          <w:rFonts w:ascii="Times New Roman" w:hAnsi="Times New Roman" w:cs="Times New Roman"/>
        </w:rPr>
      </w:pPr>
      <w:r>
        <w:rPr>
          <w:rFonts w:cs="Times New Roman" w:ascii="Times New Roman" w:hAnsi="Times New Roman"/>
        </w:rPr>
        <w:t>2.10. Исчерпывающий перечень оснований для отказа в предоставлении муниципальной услуги:</w:t>
      </w:r>
    </w:p>
    <w:p>
      <w:pPr>
        <w:pStyle w:val="Normal"/>
        <w:ind w:firstLine="709"/>
        <w:jc w:val="both"/>
        <w:rPr>
          <w:rFonts w:ascii="Times New Roman" w:hAnsi="Times New Roman" w:cs="Times New Roman"/>
        </w:rPr>
      </w:pPr>
      <w:bookmarkStart w:id="3" w:name="P92"/>
      <w:bookmarkEnd w:id="3"/>
      <w:r>
        <w:rPr>
          <w:rFonts w:cs="Times New Roman" w:ascii="Times New Roman" w:hAnsi="Times New Roman"/>
        </w:rPr>
        <w:t>2.10.1 Если в письменном обращении не указана фамилия гражданина, направившего обращение, или почтовый адрес, по которому должен быть направлен ответ, ответ на обращение не дается.</w:t>
      </w:r>
    </w:p>
    <w:p>
      <w:pPr>
        <w:pStyle w:val="Normal"/>
        <w:ind w:firstLine="709"/>
        <w:jc w:val="both"/>
        <w:rPr>
          <w:rFonts w:ascii="Times New Roman" w:hAnsi="Times New Roman" w:cs="Times New Roman"/>
        </w:rPr>
      </w:pPr>
      <w:r>
        <w:rPr>
          <w:rFonts w:cs="Times New Roman" w:ascii="Times New Roman" w:hAnsi="Times New Roman"/>
        </w:rPr>
        <w:t>2.10.2. Если текст письменного обращения не поддается прочтению, ответ на обращение не дается, и оно не подлежит направлению на рассмотрение в Финансовое управление, о чем в течение семи дней со дня регистрации обращения сообщается гражданину, направившему обращение, если его фамилия и почтовый адрес поддаются прочтению.</w:t>
      </w:r>
    </w:p>
    <w:p>
      <w:pPr>
        <w:pStyle w:val="Normal"/>
        <w:ind w:firstLine="709"/>
        <w:jc w:val="both"/>
        <w:rPr>
          <w:rFonts w:ascii="Times New Roman" w:hAnsi="Times New Roman" w:cs="Times New Roman"/>
        </w:rPr>
      </w:pPr>
      <w:r>
        <w:rPr>
          <w:rFonts w:cs="Times New Roman" w:ascii="Times New Roman" w:hAnsi="Times New Roman"/>
        </w:rPr>
        <w:t>2.10.3. Если в письменном обращении гражданина содержится вопрос, на который ему неоднократно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руководитель Финансового управления,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 что указанное обращение и ранее направляемые обращения направлялись в один и тот же орган местного самоуправления или одному и тому же должностному лицу. О данном решении уведомляется гражданин, направивший обращение.</w:t>
      </w:r>
    </w:p>
    <w:p>
      <w:pPr>
        <w:pStyle w:val="Normal"/>
        <w:ind w:firstLine="709"/>
        <w:jc w:val="both"/>
        <w:rPr/>
      </w:pPr>
      <w:r>
        <w:rPr>
          <w:rFonts w:cs="Times New Roman" w:ascii="Times New Roman" w:hAnsi="Times New Roman"/>
        </w:rPr>
        <w:t xml:space="preserve">2.10.4.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w:t>
      </w:r>
      <w:hyperlink r:id="rId7">
        <w:r>
          <w:rPr>
            <w:rStyle w:val="ListLabel17"/>
            <w:rFonts w:cs="Times New Roman" w:ascii="Times New Roman" w:hAnsi="Times New Roman"/>
          </w:rPr>
          <w:t>тайну</w:t>
        </w:r>
      </w:hyperlink>
      <w:r>
        <w:rPr>
          <w:rFonts w:cs="Times New Roman" w:ascii="Times New Roman" w:hAnsi="Times New Roman"/>
        </w:rPr>
        <w:t>, гражданину,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p>
      <w:pPr>
        <w:pStyle w:val="Normal"/>
        <w:ind w:firstLine="709"/>
        <w:jc w:val="both"/>
        <w:rPr>
          <w:rFonts w:ascii="Times New Roman" w:hAnsi="Times New Roman" w:cs="Times New Roman"/>
        </w:rPr>
      </w:pPr>
      <w:r>
        <w:rPr>
          <w:rFonts w:cs="Times New Roman" w:ascii="Times New Roman" w:hAnsi="Times New Roman"/>
        </w:rPr>
        <w:t>2.10.5. Если обращение содержит нецензурные либо оскорбительные выражения, угрозы жизни, здоровью и имуществу должностного лица, а также членов его семьи, Финансовое управление вправе оставить обращение без ответа по существу поставленных в нем вопросов и сообщить гражданину, направившему обращение, о недопустимости злоупотребления правом.</w:t>
      </w:r>
    </w:p>
    <w:p>
      <w:pPr>
        <w:pStyle w:val="Normal"/>
        <w:ind w:firstLine="709"/>
        <w:jc w:val="both"/>
        <w:rPr/>
      </w:pPr>
      <w:r>
        <w:rPr>
          <w:rFonts w:cs="Times New Roman" w:ascii="Times New Roman" w:hAnsi="Times New Roman"/>
        </w:rPr>
        <w:t xml:space="preserve">2.10.6. Основанием для отказа в рассмотрении обращений, поступивших в форме электронных сообщений, помимо оснований, указанных в </w:t>
      </w:r>
      <w:r>
        <w:fldChar w:fldCharType="begin"/>
      </w:r>
      <w:r>
        <w:rPr>
          <w:rStyle w:val="ListLabel17"/>
          <w:rFonts w:cs="Times New Roman" w:ascii="Times New Roman" w:hAnsi="Times New Roman"/>
        </w:rPr>
        <w:instrText xml:space="preserve"> HYPERLINK "../../Downloads/%D0%9F%D0%BE%D1%81%D1%82%D0%B0%D0%BD%D0%BE%D0%B2%D0%BB%D0%B5%D0%BD%D0%B8%D1%8F%20%D0%BE%D1%82%2009.07.2010%20%D0%B3%D0%BE%D0%B4%D0%B0/%D0%9F%D0%BE%D1%81%D1%82%D0%B0%D0%BD%D0%BE%D0%B2%D0%BB%D0%B5%D0%BD%D0%B8%D1%8F%202020%D0%B3/%E2%84%9614_27.02.2020.rtf" \l "P92%23P92"</w:instrText>
      </w:r>
      <w:r>
        <w:rPr>
          <w:rStyle w:val="ListLabel17"/>
          <w:rFonts w:cs="Times New Roman" w:ascii="Times New Roman" w:hAnsi="Times New Roman"/>
        </w:rPr>
        <w:fldChar w:fldCharType="separate"/>
      </w:r>
      <w:r>
        <w:rPr>
          <w:rStyle w:val="ListLabel17"/>
          <w:rFonts w:cs="Times New Roman" w:ascii="Times New Roman" w:hAnsi="Times New Roman"/>
        </w:rPr>
        <w:t>пунктах 2.10.1</w:t>
      </w:r>
      <w:r>
        <w:rPr>
          <w:rStyle w:val="ListLabel17"/>
          <w:rFonts w:cs="Times New Roman" w:ascii="Times New Roman" w:hAnsi="Times New Roman"/>
        </w:rPr>
        <w:fldChar w:fldCharType="end"/>
      </w:r>
      <w:r>
        <w:rPr>
          <w:rFonts w:cs="Times New Roman" w:ascii="Times New Roman" w:hAnsi="Times New Roman"/>
        </w:rPr>
        <w:t xml:space="preserve"> - </w:t>
      </w:r>
      <w:r>
        <w:fldChar w:fldCharType="begin"/>
      </w:r>
      <w:r>
        <w:rPr>
          <w:rStyle w:val="ListLabel17"/>
          <w:rFonts w:cs="Times New Roman" w:ascii="Times New Roman" w:hAnsi="Times New Roman"/>
        </w:rPr>
        <w:instrText xml:space="preserve"> HYPERLINK "../../Downloads/%D0%9F%D0%BE%D1%81%D1%82%D0%B0%D0%BD%D0%BE%D0%B2%D0%BB%D0%B5%D0%BD%D0%B8%D1%8F%20%D0%BE%D1%82%2009.07.2010%20%D0%B3%D0%BE%D0%B4%D0%B0/%D0%9F%D0%BE%D1%81%D1%82%D0%B0%D0%BD%D0%BE%D0%B2%D0%BB%D0%B5%D0%BD%D0%B8%D1%8F%202020%D0%B3/%E2%84%9614_27.02.2020.rtf" \l "P96%23P96"</w:instrText>
      </w:r>
      <w:r>
        <w:rPr>
          <w:rStyle w:val="ListLabel17"/>
          <w:rFonts w:cs="Times New Roman" w:ascii="Times New Roman" w:hAnsi="Times New Roman"/>
        </w:rPr>
        <w:fldChar w:fldCharType="separate"/>
      </w:r>
      <w:r>
        <w:rPr>
          <w:rStyle w:val="ListLabel17"/>
          <w:rFonts w:cs="Times New Roman" w:ascii="Times New Roman" w:hAnsi="Times New Roman"/>
        </w:rPr>
        <w:t>2.10.5</w:t>
      </w:r>
      <w:r>
        <w:rPr>
          <w:rStyle w:val="ListLabel17"/>
          <w:rFonts w:cs="Times New Roman" w:ascii="Times New Roman" w:hAnsi="Times New Roman"/>
        </w:rPr>
        <w:fldChar w:fldCharType="end"/>
      </w:r>
      <w:r>
        <w:rPr>
          <w:rFonts w:cs="Times New Roman" w:ascii="Times New Roman" w:hAnsi="Times New Roman"/>
        </w:rPr>
        <w:t xml:space="preserve"> Административного регламента, также может являться указание автором недействительных сведений о себе и (или) адреса для ответа.</w:t>
      </w:r>
    </w:p>
    <w:p>
      <w:pPr>
        <w:pStyle w:val="Normal"/>
        <w:ind w:firstLine="709"/>
        <w:jc w:val="both"/>
        <w:rPr>
          <w:rFonts w:ascii="Times New Roman" w:hAnsi="Times New Roman" w:cs="Times New Roman"/>
        </w:rPr>
      </w:pPr>
      <w:r>
        <w:rPr>
          <w:rFonts w:cs="Times New Roman" w:ascii="Times New Roman" w:hAnsi="Times New Roman"/>
        </w:rPr>
        <w:t xml:space="preserve">2.10.7. Заявитель вправе вновь направить обращение в </w:t>
      </w:r>
      <w:r>
        <w:rPr>
          <w:rFonts w:cs="Times New Roman" w:ascii="Times New Roman" w:hAnsi="Times New Roman"/>
          <w:iCs/>
        </w:rPr>
        <w:t>Финансовое управление</w:t>
      </w:r>
      <w:r>
        <w:rPr>
          <w:rFonts w:cs="Times New Roman" w:ascii="Times New Roman" w:hAnsi="Times New Roman"/>
          <w:i/>
        </w:rPr>
        <w:t xml:space="preserve"> </w:t>
      </w:r>
      <w:r>
        <w:rPr>
          <w:rFonts w:cs="Times New Roman" w:ascii="Times New Roman" w:hAnsi="Times New Roman"/>
        </w:rPr>
        <w:t>в случае, если причины, по которым ответ по существу поставленных в обращении вопросов не мог быть дан, в последующем были устранены.</w:t>
      </w:r>
    </w:p>
    <w:p>
      <w:pPr>
        <w:pStyle w:val="Normal"/>
        <w:ind w:left="5" w:right="34" w:firstLine="709"/>
        <w:jc w:val="both"/>
        <w:rPr>
          <w:rStyle w:val="Blk"/>
          <w:rFonts w:ascii="Times New Roman" w:hAnsi="Times New Roman" w:cs="Times New Roman"/>
        </w:rPr>
      </w:pPr>
      <w:r>
        <w:rPr>
          <w:rFonts w:cs="Times New Roman" w:ascii="Times New Roman" w:hAnsi="Times New Roman"/>
        </w:rPr>
        <w:t>2.11.</w:t>
      </w:r>
      <w:r>
        <w:rPr>
          <w:rFonts w:cs="Times New Roman" w:ascii="Times New Roman" w:hAnsi="Times New Roman"/>
          <w:bCs/>
        </w:rPr>
        <w:t xml:space="preserve"> Максимальный</w:t>
      </w:r>
      <w:r>
        <w:rPr>
          <w:rFonts w:cs="Times New Roman" w:ascii="Times New Roman" w:hAnsi="Times New Roman"/>
        </w:rPr>
        <w:t xml:space="preserve"> срок ожидания в очереди при запросе о предоставлении муниципальной услуги </w:t>
      </w:r>
      <w:r>
        <w:rPr>
          <w:rFonts w:cs="Times New Roman" w:ascii="Times New Roman" w:hAnsi="Times New Roman"/>
          <w:bCs/>
        </w:rPr>
        <w:t>составляет не более 15 минут.</w:t>
      </w:r>
      <w:r>
        <w:rPr>
          <w:rFonts w:cs="Times New Roman" w:ascii="Times New Roman" w:hAnsi="Times New Roman"/>
        </w:rPr>
        <w:t xml:space="preserve"> </w:t>
      </w:r>
      <w:r>
        <w:rPr>
          <w:rStyle w:val="Blk"/>
          <w:rFonts w:cs="Times New Roman" w:ascii="Times New Roman" w:hAnsi="Times New Roman"/>
        </w:rPr>
        <w:t xml:space="preserve">Инвалиды I и II групп, ветераны Великой Отечественной войны, а также беременные женщины, принимаются вне очереди. </w:t>
      </w:r>
    </w:p>
    <w:p>
      <w:pPr>
        <w:pStyle w:val="Normal"/>
        <w:numPr>
          <w:ilvl w:val="0"/>
          <w:numId w:val="0"/>
        </w:numPr>
        <w:ind w:left="0" w:firstLine="709"/>
        <w:jc w:val="both"/>
        <w:outlineLvl w:val="1"/>
        <w:rPr>
          <w:rFonts w:ascii="Times New Roman" w:hAnsi="Times New Roman" w:cs="Times New Roman"/>
        </w:rPr>
      </w:pPr>
      <w:r>
        <w:rPr>
          <w:rFonts w:cs="Times New Roman" w:ascii="Times New Roman" w:hAnsi="Times New Roman"/>
          <w:bCs/>
        </w:rPr>
        <w:t>2.12.</w:t>
      </w:r>
      <w:r>
        <w:rPr>
          <w:rFonts w:cs="Times New Roman" w:ascii="Times New Roman" w:hAnsi="Times New Roman"/>
        </w:rPr>
        <w:t xml:space="preserve"> Срок регистрации запроса заявителя о предоставлении муниципальной услуги, в том числе в электронной форме: регистрация заявления и документов осуществляется в день их поступления специалистом, в должностные обязанности которого входит прием и регистрация заявления и документов при предоставлении муниципальной услуги. В случае если заявление и прилагаемые к нему документы поступили в нерабочее время (в том числе в праздничный или выходной день), то они регистрируются в первый рабочий день, следующий за днем их поступлении, </w:t>
      </w:r>
      <w:r>
        <w:rPr>
          <w:rFonts w:cs="Times New Roman" w:ascii="Times New Roman" w:hAnsi="Times New Roman"/>
          <w:bCs/>
        </w:rPr>
        <w:t>составляет не более 1 дня.</w:t>
      </w:r>
    </w:p>
    <w:p>
      <w:pPr>
        <w:pStyle w:val="Normal"/>
        <w:numPr>
          <w:ilvl w:val="0"/>
          <w:numId w:val="0"/>
        </w:numPr>
        <w:ind w:left="0" w:firstLine="709"/>
        <w:jc w:val="both"/>
        <w:outlineLvl w:val="1"/>
        <w:rPr>
          <w:rFonts w:ascii="Times New Roman" w:hAnsi="Times New Roman" w:cs="Times New Roman"/>
        </w:rPr>
      </w:pPr>
      <w:r>
        <w:rPr>
          <w:rFonts w:cs="Times New Roman" w:ascii="Times New Roman" w:hAnsi="Times New Roman"/>
          <w:bCs/>
        </w:rPr>
        <w:t xml:space="preserve"> </w:t>
      </w:r>
      <w:r>
        <w:rPr>
          <w:rFonts w:cs="Times New Roman" w:ascii="Times New Roman" w:hAnsi="Times New Roman"/>
        </w:rPr>
        <w:t xml:space="preserve">Время на регистрацию запроса заявителя о предоставлении муниципальной услуги </w:t>
      </w:r>
      <w:r>
        <w:rPr>
          <w:rFonts w:cs="Times New Roman" w:ascii="Times New Roman" w:hAnsi="Times New Roman"/>
          <w:bCs/>
        </w:rPr>
        <w:t>составляет не более 10 минут.</w:t>
      </w:r>
    </w:p>
    <w:p>
      <w:pPr>
        <w:pStyle w:val="Normal"/>
        <w:numPr>
          <w:ilvl w:val="0"/>
          <w:numId w:val="0"/>
        </w:numPr>
        <w:ind w:left="0" w:firstLine="709"/>
        <w:jc w:val="both"/>
        <w:outlineLvl w:val="1"/>
        <w:rPr>
          <w:rFonts w:ascii="Times New Roman" w:hAnsi="Times New Roman" w:cs="Times New Roman"/>
        </w:rPr>
      </w:pPr>
      <w:r>
        <w:rPr>
          <w:rFonts w:cs="Times New Roman" w:ascii="Times New Roman" w:hAnsi="Times New Roman"/>
          <w:bCs/>
        </w:rPr>
        <w:t xml:space="preserve">2.13. </w:t>
      </w:r>
      <w:r>
        <w:rPr>
          <w:rStyle w:val="Blk"/>
          <w:rFonts w:cs="Times New Roman" w:ascii="Times New Roman" w:hAnsi="Times New Roman"/>
        </w:rPr>
        <w:t>Требования к помещениям, в которых предоставляется муниципальная услуга</w:t>
      </w:r>
      <w:r>
        <w:rPr>
          <w:rFonts w:cs="Times New Roman" w:ascii="Times New Roman" w:hAnsi="Times New Roman"/>
        </w:rPr>
        <w:t>:</w:t>
      </w:r>
    </w:p>
    <w:p>
      <w:pPr>
        <w:pStyle w:val="Normal"/>
        <w:numPr>
          <w:ilvl w:val="0"/>
          <w:numId w:val="0"/>
        </w:numPr>
        <w:ind w:left="0" w:firstLine="709"/>
        <w:jc w:val="both"/>
        <w:outlineLvl w:val="1"/>
        <w:rPr>
          <w:rFonts w:ascii="Times New Roman" w:hAnsi="Times New Roman" w:cs="Times New Roman"/>
        </w:rPr>
      </w:pPr>
      <w:r>
        <w:rPr>
          <w:rFonts w:cs="Times New Roman" w:ascii="Times New Roman" w:hAnsi="Times New Roman"/>
        </w:rPr>
        <w:t>помещения, в которых осуществляется приём граждан, обратившихся за получением муниципальной услуги, должны быть оснащены соответствующими указателями, информационными стендами с образцами заполнения заявления и перечнем документов, необходимых для предоставления услуги. Места для заполнения необходимых документов оборудуются стульями, столами и обеспечиваются бланками заявлений, письменными принадлежностями. На информационном стенде в Финансовом управлении размещается перечень документов, которые заявитель должен представить для исполнения муниципальной услуги.</w:t>
      </w:r>
    </w:p>
    <w:p>
      <w:pPr>
        <w:pStyle w:val="Normal"/>
        <w:ind w:left="5" w:right="34" w:firstLine="709"/>
        <w:jc w:val="both"/>
        <w:rPr>
          <w:rFonts w:ascii="Times New Roman" w:hAnsi="Times New Roman" w:cs="Times New Roman"/>
          <w:spacing w:val="-2"/>
        </w:rPr>
      </w:pPr>
      <w:r>
        <w:rPr>
          <w:rFonts w:cs="Times New Roman" w:ascii="Times New Roman" w:hAnsi="Times New Roman"/>
          <w:spacing w:val="-2"/>
        </w:rPr>
        <w:t xml:space="preserve">На территории, прилегающей к зданию, в котором расположен Финансовое управление, предусмотрены места для парковки автотранспортных средств. Доступ заявителей к парковочным местам является бесплатным. </w:t>
      </w:r>
    </w:p>
    <w:p>
      <w:pPr>
        <w:pStyle w:val="Normal"/>
        <w:ind w:left="6" w:right="34" w:firstLine="709"/>
        <w:jc w:val="both"/>
        <w:rPr>
          <w:rFonts w:ascii="Times New Roman" w:hAnsi="Times New Roman" w:cs="Times New Roman"/>
          <w:spacing w:val="-2"/>
        </w:rPr>
      </w:pPr>
      <w:r>
        <w:rPr>
          <w:rFonts w:cs="Times New Roman" w:ascii="Times New Roman" w:hAnsi="Times New Roman"/>
          <w:spacing w:val="-2"/>
        </w:rPr>
        <w:t xml:space="preserve">Места ожидания должны иметь условия, удобные для граждан и оптимальные для работы специалистов и должностных лиц </w:t>
      </w:r>
      <w:r>
        <w:rPr>
          <w:rFonts w:cs="Times New Roman" w:ascii="Times New Roman" w:hAnsi="Times New Roman"/>
          <w:bCs/>
          <w:spacing w:val="-2"/>
        </w:rPr>
        <w:t>Финансового управления</w:t>
      </w:r>
      <w:r>
        <w:rPr>
          <w:rFonts w:cs="Times New Roman" w:ascii="Times New Roman" w:hAnsi="Times New Roman"/>
          <w:spacing w:val="-2"/>
        </w:rPr>
        <w:t>.</w:t>
      </w:r>
    </w:p>
    <w:p>
      <w:pPr>
        <w:pStyle w:val="Normal"/>
        <w:ind w:left="6" w:right="34" w:firstLine="709"/>
        <w:jc w:val="both"/>
        <w:rPr>
          <w:rFonts w:ascii="Times New Roman" w:hAnsi="Times New Roman" w:cs="Times New Roman"/>
          <w:spacing w:val="-2"/>
        </w:rPr>
      </w:pPr>
      <w:r>
        <w:rPr>
          <w:rFonts w:cs="Times New Roman" w:ascii="Times New Roman" w:hAnsi="Times New Roman"/>
          <w:spacing w:val="-2"/>
        </w:rPr>
        <w:t xml:space="preserve">Прием заявителей осуществляется в кабинете № 404 Финансового управления. При ином размещении помещений на высоте возможность получения муниципальной услуги маломобильными группами населения обеспечивается специалистом   на 1 этаже. </w:t>
      </w:r>
    </w:p>
    <w:p>
      <w:pPr>
        <w:pStyle w:val="Normal"/>
        <w:ind w:left="6" w:right="34" w:firstLine="709"/>
        <w:jc w:val="both"/>
        <w:rPr>
          <w:rFonts w:ascii="Times New Roman" w:hAnsi="Times New Roman" w:cs="Times New Roman"/>
          <w:spacing w:val="-2"/>
        </w:rPr>
      </w:pPr>
      <w:r>
        <w:rPr>
          <w:rFonts w:cs="Times New Roman" w:ascii="Times New Roman" w:hAnsi="Times New Roman"/>
          <w:spacing w:val="-2"/>
        </w:rPr>
        <w:t xml:space="preserve">Места для приема заявителей должны быть оборудованы стулом, местом для написания и размещения документов, заявлений, соответствовать установленным санитарным, противопожарным и иным нормам и правилам. </w:t>
      </w:r>
      <w:bookmarkStart w:id="4" w:name="sub_211"/>
    </w:p>
    <w:p>
      <w:pPr>
        <w:pStyle w:val="Normal"/>
        <w:ind w:left="6" w:right="34" w:firstLine="709"/>
        <w:jc w:val="both"/>
        <w:rPr>
          <w:rFonts w:ascii="Times New Roman" w:hAnsi="Times New Roman" w:cs="Times New Roman"/>
          <w:spacing w:val="-2"/>
        </w:rPr>
      </w:pPr>
      <w:bookmarkEnd w:id="4"/>
      <w:r>
        <w:rPr>
          <w:rFonts w:cs="Times New Roman" w:ascii="Times New Roman" w:hAnsi="Times New Roman"/>
          <w:spacing w:val="-2"/>
        </w:rPr>
        <w:t>Помещения для предоставления муниципальной услуги размещаются преимущественно на нижних этажах зданий.</w:t>
      </w:r>
    </w:p>
    <w:p>
      <w:pPr>
        <w:pStyle w:val="Normal"/>
        <w:ind w:left="6" w:right="34" w:firstLine="709"/>
        <w:jc w:val="both"/>
        <w:rPr>
          <w:rFonts w:ascii="Times New Roman" w:hAnsi="Times New Roman" w:cs="Times New Roman"/>
          <w:spacing w:val="4"/>
        </w:rPr>
      </w:pPr>
      <w:r>
        <w:rPr>
          <w:rFonts w:cs="Times New Roman" w:ascii="Times New Roman" w:hAnsi="Times New Roman"/>
          <w:spacing w:val="-2"/>
        </w:rPr>
        <w:t xml:space="preserve">В Финансовом управлении, предоставляющем муниципальную услугу, обеспечиваются условия для беспрепятственного доступа инвалидов в здание, в котором оказывается муниципальная услуга, и получения муниципальной услуги в соответствии с </w:t>
      </w:r>
      <w:r>
        <w:rPr>
          <w:rFonts w:cs="Times New Roman" w:ascii="Times New Roman" w:hAnsi="Times New Roman"/>
          <w:spacing w:val="4"/>
        </w:rPr>
        <w:t>требованиями, установленными законодательными и иными нормативными актами, включая:</w:t>
      </w:r>
    </w:p>
    <w:p>
      <w:pPr>
        <w:pStyle w:val="Normal"/>
        <w:ind w:left="6" w:right="34" w:firstLine="709"/>
        <w:jc w:val="both"/>
        <w:rPr>
          <w:rFonts w:ascii="Times New Roman" w:hAnsi="Times New Roman" w:cs="Times New Roman"/>
          <w:spacing w:val="4"/>
          <w:highlight w:val="white"/>
        </w:rPr>
      </w:pPr>
      <w:r>
        <w:rPr>
          <w:rFonts w:cs="Times New Roman" w:ascii="Times New Roman" w:hAnsi="Times New Roman"/>
          <w:spacing w:val="4"/>
          <w:shd w:fill="FFFFFF" w:val="clear"/>
        </w:rPr>
        <w:t>- возможность беспрепятственного входа в объекты и выхода из них;</w:t>
      </w:r>
    </w:p>
    <w:p>
      <w:pPr>
        <w:pStyle w:val="Normal"/>
        <w:tabs>
          <w:tab w:val="clear" w:pos="709"/>
          <w:tab w:val="left" w:pos="1218" w:leader="none"/>
        </w:tabs>
        <w:ind w:left="6" w:right="34" w:firstLine="709"/>
        <w:jc w:val="both"/>
        <w:rPr>
          <w:rFonts w:ascii="Times New Roman" w:hAnsi="Times New Roman" w:cs="Times New Roman"/>
          <w:spacing w:val="4"/>
          <w:highlight w:val="white"/>
        </w:rPr>
      </w:pPr>
      <w:r>
        <w:rPr>
          <w:rFonts w:cs="Times New Roman" w:ascii="Times New Roman" w:hAnsi="Times New Roman"/>
          <w:spacing w:val="4"/>
          <w:shd w:fill="FFFFFF" w:val="clear"/>
        </w:rPr>
        <w:t>-содействие со стороны должностных лиц Финансового управления, при необходимости, инвалиду при входе в объект и выходе из него, информирование инвалида о доступных маршрутах общественного транспорта;</w:t>
      </w:r>
    </w:p>
    <w:p>
      <w:pPr>
        <w:pStyle w:val="Normal"/>
        <w:ind w:left="6" w:right="34" w:firstLine="709"/>
        <w:jc w:val="both"/>
        <w:rPr>
          <w:rFonts w:ascii="Times New Roman" w:hAnsi="Times New Roman" w:cs="Times New Roman"/>
          <w:spacing w:val="4"/>
        </w:rPr>
      </w:pPr>
      <w:r>
        <w:rPr>
          <w:rFonts w:cs="Times New Roman" w:ascii="Times New Roman" w:hAnsi="Times New Roman"/>
          <w:spacing w:val="4"/>
          <w:shd w:fill="FFFFFF" w:val="clear"/>
        </w:rPr>
        <w:t>- оборудование на прилегающих к зданию территориях мест для парковки автотранспортных средств инвалидов;</w:t>
      </w:r>
    </w:p>
    <w:p>
      <w:pPr>
        <w:pStyle w:val="Normal"/>
        <w:ind w:left="6" w:right="34" w:firstLine="709"/>
        <w:jc w:val="both"/>
        <w:rPr>
          <w:rFonts w:ascii="Times New Roman" w:hAnsi="Times New Roman" w:cs="Times New Roman"/>
          <w:spacing w:val="4"/>
        </w:rPr>
      </w:pPr>
      <w:r>
        <w:rPr>
          <w:rFonts w:cs="Times New Roman" w:ascii="Times New Roman" w:hAnsi="Times New Roman"/>
          <w:spacing w:val="4"/>
        </w:rPr>
        <w:t>- возможность посадки в транспортное средство и высадки из него перед входом в учреждение, в том числе с использованием кресла-коляски, и при необходимости, с помощью персонала учреждения;</w:t>
      </w:r>
    </w:p>
    <w:p>
      <w:pPr>
        <w:pStyle w:val="Normal"/>
        <w:ind w:left="6" w:right="34" w:firstLine="709"/>
        <w:jc w:val="both"/>
        <w:rPr>
          <w:rFonts w:ascii="Times New Roman" w:hAnsi="Times New Roman" w:cs="Times New Roman"/>
          <w:spacing w:val="4"/>
        </w:rPr>
      </w:pPr>
      <w:r>
        <w:rPr>
          <w:rFonts w:cs="Times New Roman" w:ascii="Times New Roman" w:hAnsi="Times New Roman"/>
          <w:spacing w:val="4"/>
        </w:rPr>
        <w:t>- возможность самостоятельного передвижения по объекту в целях доступа к месту предоставления муниципальной услуги, а также с помощью должностных лиц, предоставляющих муниципальную услугу, ассистивных и вспомогательных технологий, а также сменной кресла-коляски;</w:t>
      </w:r>
      <w:bookmarkStart w:id="5" w:name="sub_49"/>
      <w:bookmarkEnd w:id="5"/>
    </w:p>
    <w:p>
      <w:pPr>
        <w:pStyle w:val="Normal"/>
        <w:ind w:left="6" w:right="34" w:firstLine="709"/>
        <w:jc w:val="both"/>
        <w:rPr>
          <w:rFonts w:ascii="Times New Roman" w:hAnsi="Times New Roman" w:cs="Times New Roman"/>
          <w:spacing w:val="4"/>
          <w:highlight w:val="white"/>
        </w:rPr>
      </w:pPr>
      <w:r>
        <w:rPr>
          <w:rFonts w:cs="Times New Roman" w:ascii="Times New Roman" w:hAnsi="Times New Roman"/>
          <w:spacing w:val="4"/>
          <w:shd w:fill="FFFFFF" w:val="clear"/>
        </w:rPr>
        <w:t>- сопровождение инвалидов, имеющих стойкие нарушения функции зрения и самостоятельного передвижения по территории объекта;</w:t>
      </w:r>
    </w:p>
    <w:p>
      <w:pPr>
        <w:pStyle w:val="Normal"/>
        <w:ind w:left="6" w:right="34" w:firstLine="709"/>
        <w:jc w:val="both"/>
        <w:rPr>
          <w:rFonts w:ascii="Times New Roman" w:hAnsi="Times New Roman" w:cs="Times New Roman"/>
          <w:spacing w:val="4"/>
          <w:highlight w:val="white"/>
        </w:rPr>
      </w:pPr>
      <w:r>
        <w:rPr>
          <w:rFonts w:cs="Times New Roman" w:ascii="Times New Roman" w:hAnsi="Times New Roman"/>
          <w:spacing w:val="4"/>
          <w:shd w:fill="FFFFFF" w:val="clear"/>
        </w:rPr>
        <w:t>- надлежащее размещение носителей информации, необходимой для обеспечения беспрепятственного доступа инвалидов к объектам и муниципальным услугам, с учетом ограничений их жизнедеятельности, в том числе дублирование необходимой для получения муниципальной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w:t>
      </w:r>
    </w:p>
    <w:p>
      <w:pPr>
        <w:pStyle w:val="Normal"/>
        <w:ind w:left="6" w:right="34" w:firstLine="709"/>
        <w:jc w:val="both"/>
        <w:rPr>
          <w:rFonts w:ascii="Times New Roman" w:hAnsi="Times New Roman" w:cs="Times New Roman"/>
          <w:spacing w:val="4"/>
          <w:highlight w:val="white"/>
        </w:rPr>
      </w:pPr>
      <w:r>
        <w:rPr>
          <w:rFonts w:cs="Times New Roman" w:ascii="Times New Roman" w:hAnsi="Times New Roman"/>
          <w:spacing w:val="4"/>
          <w:shd w:fill="FFFFFF" w:val="clear"/>
        </w:rPr>
        <w:t>- обеспечение допуска на объект, в котором предоставляются муниципальные услуги, собаки-проводника при наличии документа, подтверждающего ее специальное обучение, выданного по</w:t>
      </w:r>
      <w:r>
        <w:rPr>
          <w:rStyle w:val="Apple-converted-space"/>
          <w:rFonts w:cs="Times New Roman" w:ascii="Times New Roman" w:hAnsi="Times New Roman"/>
          <w:spacing w:val="4"/>
          <w:shd w:fill="FFFFFF" w:val="clear"/>
        </w:rPr>
        <w:t> </w:t>
      </w:r>
      <w:r>
        <w:rPr>
          <w:rFonts w:cs="Times New Roman" w:ascii="Times New Roman" w:hAnsi="Times New Roman"/>
          <w:spacing w:val="4"/>
          <w:shd w:fill="FFFFFF" w:val="clear"/>
        </w:rPr>
        <w:t>форме</w:t>
      </w:r>
      <w:r>
        <w:rPr>
          <w:rStyle w:val="Apple-converted-space"/>
          <w:rFonts w:cs="Times New Roman" w:ascii="Times New Roman" w:hAnsi="Times New Roman"/>
          <w:spacing w:val="4"/>
          <w:shd w:fill="FFFFFF" w:val="clear"/>
        </w:rPr>
        <w:t xml:space="preserve"> установленной</w:t>
      </w:r>
      <w:r>
        <w:rPr>
          <w:rFonts w:cs="Times New Roman" w:ascii="Times New Roman" w:hAnsi="Times New Roman"/>
          <w:spacing w:val="4"/>
          <w:shd w:fill="FFFFFF" w:val="clear"/>
        </w:rPr>
        <w:t xml:space="preserve">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pPr>
        <w:pStyle w:val="Normal"/>
        <w:ind w:left="6" w:right="34" w:firstLine="709"/>
        <w:jc w:val="both"/>
        <w:rPr>
          <w:rFonts w:ascii="Times New Roman" w:hAnsi="Times New Roman" w:cs="Times New Roman"/>
          <w:spacing w:val="4"/>
          <w:highlight w:val="white"/>
        </w:rPr>
      </w:pPr>
      <w:r>
        <w:rPr>
          <w:rFonts w:cs="Times New Roman" w:ascii="Times New Roman" w:hAnsi="Times New Roman"/>
          <w:spacing w:val="4"/>
          <w:shd w:fill="FFFFFF" w:val="clear"/>
        </w:rPr>
        <w:t>- оказание должностными лицами инвалидам необходимой помощи, связанной с разъяснением   в доступной для них форме информации о порядке предоставления и получения муниципальной услуги, оформлением необходимых для получения муниципальной услуги документов, ознакомлением инвалидов с размещением кабинетов, последовательностью действий, необходимых для получения муниципальной услуги;</w:t>
      </w:r>
    </w:p>
    <w:p>
      <w:pPr>
        <w:pStyle w:val="Normal"/>
        <w:ind w:left="6" w:right="34" w:firstLine="709"/>
        <w:jc w:val="both"/>
        <w:rPr>
          <w:rFonts w:ascii="Times New Roman" w:hAnsi="Times New Roman" w:cs="Times New Roman"/>
          <w:spacing w:val="4"/>
        </w:rPr>
      </w:pPr>
      <w:r>
        <w:rPr>
          <w:rFonts w:cs="Times New Roman" w:ascii="Times New Roman" w:hAnsi="Times New Roman"/>
          <w:spacing w:val="4"/>
        </w:rPr>
        <w:t>-  допуск на объект сурдопереводчика, тифлосурдопереводчика.</w:t>
      </w:r>
    </w:p>
    <w:p>
      <w:pPr>
        <w:pStyle w:val="Normal"/>
        <w:ind w:left="6" w:right="34" w:firstLine="709"/>
        <w:jc w:val="both"/>
        <w:rPr>
          <w:rFonts w:ascii="Times New Roman" w:hAnsi="Times New Roman" w:cs="Times New Roman"/>
          <w:spacing w:val="4"/>
        </w:rPr>
      </w:pPr>
      <w:r>
        <w:rPr>
          <w:rFonts w:cs="Times New Roman" w:ascii="Times New Roman" w:hAnsi="Times New Roman"/>
          <w:spacing w:val="4"/>
        </w:rPr>
        <w:t>При невозможности создания условий для полного приспособления помещения с учетом потребностей инвалидов проводятся мероприятия по обеспечению беспрепятственного доступа к объекту с учетом разумного приспособления, а также доступность муниципальной услуги обеспечивается в порядке:</w:t>
      </w:r>
    </w:p>
    <w:p>
      <w:pPr>
        <w:pStyle w:val="Normal"/>
        <w:ind w:left="6" w:right="34" w:firstLine="709"/>
        <w:jc w:val="both"/>
        <w:rPr>
          <w:rFonts w:ascii="Times New Roman" w:hAnsi="Times New Roman" w:cs="Times New Roman"/>
          <w:spacing w:val="4"/>
        </w:rPr>
      </w:pPr>
      <w:r>
        <w:rPr>
          <w:rFonts w:cs="Times New Roman" w:ascii="Times New Roman" w:hAnsi="Times New Roman"/>
          <w:spacing w:val="4"/>
        </w:rPr>
        <w:t>- согласование с общественной организацией инвалидов, осуществляющей свою деятельность на территории муниципального образования города Шарыпово Красноярского края возможности обеспечения доступа инвалида к месту предоставления муниципальной услуги;</w:t>
      </w:r>
    </w:p>
    <w:p>
      <w:pPr>
        <w:pStyle w:val="Normal"/>
        <w:ind w:left="6" w:right="34" w:firstLine="709"/>
        <w:jc w:val="both"/>
        <w:rPr>
          <w:rFonts w:ascii="Times New Roman" w:hAnsi="Times New Roman" w:cs="Times New Roman"/>
          <w:b/>
          <w:spacing w:val="-7"/>
        </w:rPr>
      </w:pPr>
      <w:r>
        <w:rPr>
          <w:rFonts w:cs="Times New Roman" w:ascii="Times New Roman" w:hAnsi="Times New Roman"/>
          <w:spacing w:val="4"/>
        </w:rPr>
        <w:t>-при наличии возможности обеспечить предоставление муниципальной</w:t>
      </w:r>
      <w:r>
        <w:rPr>
          <w:rFonts w:cs="Times New Roman" w:ascii="Times New Roman" w:hAnsi="Times New Roman"/>
        </w:rPr>
        <w:t xml:space="preserve"> услуги по месту жительства инвалида или в дистанционном режиме.</w:t>
      </w:r>
    </w:p>
    <w:p>
      <w:pPr>
        <w:pStyle w:val="Normal"/>
        <w:numPr>
          <w:ilvl w:val="0"/>
          <w:numId w:val="0"/>
        </w:numPr>
        <w:ind w:left="0" w:firstLine="709"/>
        <w:jc w:val="both"/>
        <w:outlineLvl w:val="1"/>
        <w:rPr>
          <w:rFonts w:ascii="Times New Roman" w:hAnsi="Times New Roman" w:cs="Times New Roman"/>
        </w:rPr>
      </w:pPr>
      <w:r>
        <w:rPr>
          <w:rFonts w:cs="Times New Roman" w:ascii="Times New Roman" w:hAnsi="Times New Roman"/>
        </w:rPr>
        <w:t>2.14. На информационном стенде в Финансовом управлении размещаются следующие информационные материалы:</w:t>
      </w:r>
    </w:p>
    <w:p>
      <w:pPr>
        <w:pStyle w:val="Normal"/>
        <w:numPr>
          <w:ilvl w:val="0"/>
          <w:numId w:val="0"/>
        </w:numPr>
        <w:ind w:left="0" w:firstLine="709"/>
        <w:jc w:val="both"/>
        <w:outlineLvl w:val="1"/>
        <w:rPr>
          <w:rFonts w:ascii="Times New Roman" w:hAnsi="Times New Roman" w:cs="Times New Roman"/>
        </w:rPr>
      </w:pPr>
      <w:r>
        <w:rPr>
          <w:rFonts w:cs="Times New Roman" w:ascii="Times New Roman" w:hAnsi="Times New Roman"/>
        </w:rPr>
        <w:t>- образцы документов (справок).</w:t>
      </w:r>
    </w:p>
    <w:p>
      <w:pPr>
        <w:pStyle w:val="Normal"/>
        <w:numPr>
          <w:ilvl w:val="0"/>
          <w:numId w:val="0"/>
        </w:numPr>
        <w:ind w:left="0" w:firstLine="709"/>
        <w:jc w:val="both"/>
        <w:outlineLvl w:val="1"/>
        <w:rPr>
          <w:rFonts w:ascii="Times New Roman" w:hAnsi="Times New Roman" w:cs="Times New Roman"/>
        </w:rPr>
      </w:pPr>
      <w:r>
        <w:rPr>
          <w:rFonts w:cs="Times New Roman" w:ascii="Times New Roman" w:hAnsi="Times New Roman"/>
        </w:rPr>
        <w:t>- адрес, номера телефонов, график работы, адрес электронной почты Финансового управления;</w:t>
      </w:r>
    </w:p>
    <w:p>
      <w:pPr>
        <w:pStyle w:val="Normal"/>
        <w:numPr>
          <w:ilvl w:val="0"/>
          <w:numId w:val="0"/>
        </w:numPr>
        <w:ind w:left="0" w:firstLine="709"/>
        <w:jc w:val="both"/>
        <w:outlineLvl w:val="1"/>
        <w:rPr>
          <w:rFonts w:ascii="Times New Roman" w:hAnsi="Times New Roman" w:cs="Times New Roman"/>
        </w:rPr>
      </w:pPr>
      <w:r>
        <w:rPr>
          <w:rFonts w:cs="Times New Roman" w:ascii="Times New Roman" w:hAnsi="Times New Roman"/>
        </w:rPr>
        <w:t>- административный регламент;</w:t>
      </w:r>
    </w:p>
    <w:p>
      <w:pPr>
        <w:pStyle w:val="Normal"/>
        <w:numPr>
          <w:ilvl w:val="0"/>
          <w:numId w:val="0"/>
        </w:numPr>
        <w:ind w:left="0" w:firstLine="709"/>
        <w:jc w:val="both"/>
        <w:outlineLvl w:val="1"/>
        <w:rPr>
          <w:rFonts w:ascii="Times New Roman" w:hAnsi="Times New Roman" w:cs="Times New Roman"/>
        </w:rPr>
      </w:pPr>
      <w:r>
        <w:rPr>
          <w:rFonts w:cs="Times New Roman" w:ascii="Times New Roman" w:hAnsi="Times New Roman"/>
        </w:rPr>
        <w:t>- адрес официального сайта администрации города Шарыпово в сети Интернет, содержащего информацию о предоставлении муниципальной услуги;</w:t>
      </w:r>
    </w:p>
    <w:p>
      <w:pPr>
        <w:pStyle w:val="Normal"/>
        <w:numPr>
          <w:ilvl w:val="0"/>
          <w:numId w:val="0"/>
        </w:numPr>
        <w:ind w:left="0" w:firstLine="709"/>
        <w:jc w:val="both"/>
        <w:outlineLvl w:val="1"/>
        <w:rPr>
          <w:rFonts w:ascii="Times New Roman" w:hAnsi="Times New Roman" w:cs="Times New Roman"/>
        </w:rPr>
      </w:pPr>
      <w:r>
        <w:rPr>
          <w:rFonts w:cs="Times New Roman" w:ascii="Times New Roman" w:hAnsi="Times New Roman"/>
        </w:rPr>
        <w:t>- порядок получения информации заявителями по вопросам предоставления муниципальной услуги, в том числе о ходе предоставления муниципальной услуги;</w:t>
      </w:r>
    </w:p>
    <w:p>
      <w:pPr>
        <w:pStyle w:val="Normal"/>
        <w:numPr>
          <w:ilvl w:val="0"/>
          <w:numId w:val="0"/>
        </w:numPr>
        <w:ind w:left="0" w:firstLine="709"/>
        <w:jc w:val="both"/>
        <w:outlineLvl w:val="1"/>
        <w:rPr>
          <w:rFonts w:ascii="Times New Roman" w:hAnsi="Times New Roman" w:cs="Times New Roman"/>
        </w:rPr>
      </w:pPr>
      <w:r>
        <w:rPr>
          <w:rFonts w:cs="Times New Roman" w:ascii="Times New Roman" w:hAnsi="Times New Roman"/>
        </w:rPr>
        <w:t>- перечень оснований для отказа в предоставлении муниципальной услуги;</w:t>
      </w:r>
    </w:p>
    <w:p>
      <w:pPr>
        <w:pStyle w:val="Normal"/>
        <w:numPr>
          <w:ilvl w:val="0"/>
          <w:numId w:val="0"/>
        </w:numPr>
        <w:ind w:left="0" w:firstLine="709"/>
        <w:jc w:val="both"/>
        <w:outlineLvl w:val="1"/>
        <w:rPr>
          <w:rFonts w:ascii="Times New Roman" w:hAnsi="Times New Roman" w:cs="Times New Roman"/>
        </w:rPr>
      </w:pPr>
      <w:r>
        <w:rPr>
          <w:rFonts w:cs="Times New Roman" w:ascii="Times New Roman" w:hAnsi="Times New Roman"/>
        </w:rPr>
        <w:t>- порядок обжалования действий (бездействия) и решений, осуществляемых (принятых) в ходе предоставления муниципальной услуги;</w:t>
      </w:r>
    </w:p>
    <w:p>
      <w:pPr>
        <w:pStyle w:val="Normal"/>
        <w:numPr>
          <w:ilvl w:val="0"/>
          <w:numId w:val="0"/>
        </w:numPr>
        <w:ind w:left="0" w:firstLine="709"/>
        <w:jc w:val="both"/>
        <w:outlineLvl w:val="1"/>
        <w:rPr>
          <w:rFonts w:ascii="Times New Roman" w:hAnsi="Times New Roman" w:cs="Times New Roman"/>
        </w:rPr>
      </w:pPr>
      <w:r>
        <w:rPr>
          <w:rFonts w:cs="Times New Roman" w:ascii="Times New Roman" w:hAnsi="Times New Roman"/>
        </w:rPr>
        <w:t>- необходимая оперативная информация о предоставлении муниципальной услуги.</w:t>
      </w:r>
    </w:p>
    <w:p>
      <w:pPr>
        <w:pStyle w:val="Normal"/>
        <w:numPr>
          <w:ilvl w:val="0"/>
          <w:numId w:val="0"/>
        </w:numPr>
        <w:ind w:left="0" w:firstLine="709"/>
        <w:jc w:val="both"/>
        <w:outlineLvl w:val="1"/>
        <w:rPr>
          <w:rFonts w:ascii="Times New Roman" w:hAnsi="Times New Roman" w:cs="Times New Roman"/>
        </w:rPr>
      </w:pPr>
      <w:r>
        <w:rPr>
          <w:rFonts w:cs="Times New Roman" w:ascii="Times New Roman" w:hAnsi="Times New Roman"/>
        </w:rPr>
        <w:t>Текст материалов, размещаемых на стендах, должен быть напечатан удобным для чтения шрифтом, основные моменты и наиболее важные места выделены.</w:t>
      </w:r>
    </w:p>
    <w:p>
      <w:pPr>
        <w:pStyle w:val="Normal"/>
        <w:numPr>
          <w:ilvl w:val="0"/>
          <w:numId w:val="0"/>
        </w:numPr>
        <w:ind w:left="0" w:firstLine="709"/>
        <w:jc w:val="both"/>
        <w:outlineLvl w:val="1"/>
        <w:rPr>
          <w:rFonts w:ascii="Times New Roman" w:hAnsi="Times New Roman" w:cs="Times New Roman"/>
        </w:rPr>
      </w:pPr>
      <w:r>
        <w:rPr>
          <w:rFonts w:cs="Times New Roman" w:ascii="Times New Roman" w:hAnsi="Times New Roman"/>
        </w:rPr>
        <w:t>2.16. Показателями доступности и качества муниципальной услуги являются:</w:t>
      </w:r>
    </w:p>
    <w:p>
      <w:pPr>
        <w:pStyle w:val="Normal"/>
        <w:numPr>
          <w:ilvl w:val="0"/>
          <w:numId w:val="0"/>
        </w:numPr>
        <w:ind w:left="0" w:firstLine="709"/>
        <w:jc w:val="both"/>
        <w:outlineLvl w:val="1"/>
        <w:rPr>
          <w:rFonts w:ascii="Times New Roman" w:hAnsi="Times New Roman" w:cs="Times New Roman"/>
        </w:rPr>
      </w:pPr>
      <w:r>
        <w:rPr>
          <w:rFonts w:cs="Times New Roman" w:ascii="Times New Roman" w:hAnsi="Times New Roman"/>
        </w:rPr>
        <w:t>- соблюдение сроков предоставления муниципальной услуги, сроков выполнения отдельных административных процедур в рамках ее предоставления.</w:t>
      </w:r>
    </w:p>
    <w:p>
      <w:pPr>
        <w:pStyle w:val="Normal"/>
        <w:numPr>
          <w:ilvl w:val="0"/>
          <w:numId w:val="0"/>
        </w:numPr>
        <w:ind w:left="0" w:firstLine="709"/>
        <w:jc w:val="both"/>
        <w:outlineLvl w:val="1"/>
        <w:rPr>
          <w:rFonts w:ascii="Times New Roman" w:hAnsi="Times New Roman" w:cs="Times New Roman"/>
        </w:rPr>
      </w:pPr>
      <w:r>
        <w:rPr>
          <w:rFonts w:cs="Times New Roman" w:ascii="Times New Roman" w:hAnsi="Times New Roman"/>
        </w:rPr>
      </w:r>
    </w:p>
    <w:p>
      <w:pPr>
        <w:pStyle w:val="Normal"/>
        <w:numPr>
          <w:ilvl w:val="0"/>
          <w:numId w:val="0"/>
        </w:numPr>
        <w:ind w:left="0" w:firstLine="709"/>
        <w:jc w:val="center"/>
        <w:outlineLvl w:val="1"/>
        <w:rPr>
          <w:rFonts w:ascii="Times New Roman" w:hAnsi="Times New Roman" w:cs="Times New Roman"/>
          <w:b/>
          <w:bCs/>
        </w:rPr>
      </w:pPr>
      <w:r>
        <w:rPr>
          <w:rFonts w:cs="Times New Roman" w:ascii="Times New Roman" w:hAnsi="Times New Roman"/>
          <w:b/>
        </w:rPr>
        <w:t>3. С</w:t>
      </w:r>
      <w:r>
        <w:rPr>
          <w:rFonts w:cs="Times New Roman" w:ascii="Times New Roman" w:hAnsi="Times New Roman"/>
          <w:b/>
          <w:bCs/>
        </w:rPr>
        <w:t>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многофункциональном центре</w:t>
      </w:r>
    </w:p>
    <w:p>
      <w:pPr>
        <w:pStyle w:val="Normal"/>
        <w:ind w:firstLine="709"/>
        <w:jc w:val="both"/>
        <w:rPr>
          <w:rFonts w:ascii="Times New Roman" w:hAnsi="Times New Roman" w:cs="Times New Roman"/>
        </w:rPr>
      </w:pPr>
      <w:r>
        <w:rPr>
          <w:rFonts w:cs="Times New Roman" w:ascii="Times New Roman" w:hAnsi="Times New Roman"/>
        </w:rPr>
        <w:t>3.1. Последовательность административных процедур.</w:t>
      </w:r>
    </w:p>
    <w:p>
      <w:pPr>
        <w:pStyle w:val="Normal"/>
        <w:ind w:firstLine="709"/>
        <w:jc w:val="both"/>
        <w:rPr>
          <w:rFonts w:ascii="Times New Roman" w:hAnsi="Times New Roman" w:cs="Times New Roman"/>
        </w:rPr>
      </w:pPr>
      <w:r>
        <w:rPr>
          <w:rFonts w:cs="Times New Roman" w:ascii="Times New Roman" w:hAnsi="Times New Roman"/>
        </w:rPr>
        <w:t>Последовательность административных процедур исполнения муниципальной услуги включает в себя следующие действия:</w:t>
      </w:r>
    </w:p>
    <w:p>
      <w:pPr>
        <w:pStyle w:val="Normal"/>
        <w:ind w:firstLine="709"/>
        <w:jc w:val="both"/>
        <w:rPr>
          <w:rFonts w:ascii="Times New Roman" w:hAnsi="Times New Roman" w:cs="Times New Roman"/>
        </w:rPr>
      </w:pPr>
      <w:r>
        <w:rPr>
          <w:rFonts w:cs="Times New Roman" w:ascii="Times New Roman" w:hAnsi="Times New Roman"/>
        </w:rPr>
        <w:t>- прием и регистрация обращения;</w:t>
      </w:r>
    </w:p>
    <w:p>
      <w:pPr>
        <w:pStyle w:val="Normal"/>
        <w:ind w:firstLine="709"/>
        <w:jc w:val="both"/>
        <w:rPr>
          <w:rFonts w:ascii="Times New Roman" w:hAnsi="Times New Roman" w:cs="Times New Roman"/>
        </w:rPr>
      </w:pPr>
      <w:r>
        <w:rPr>
          <w:rFonts w:cs="Times New Roman" w:ascii="Times New Roman" w:hAnsi="Times New Roman"/>
        </w:rPr>
        <w:t>- рассмотрение обращения;</w:t>
      </w:r>
    </w:p>
    <w:p>
      <w:pPr>
        <w:pStyle w:val="Normal"/>
        <w:ind w:firstLine="709"/>
        <w:jc w:val="both"/>
        <w:rPr>
          <w:rFonts w:ascii="Times New Roman" w:hAnsi="Times New Roman" w:cs="Times New Roman"/>
        </w:rPr>
      </w:pPr>
      <w:r>
        <w:rPr>
          <w:rFonts w:cs="Times New Roman" w:ascii="Times New Roman" w:hAnsi="Times New Roman"/>
        </w:rPr>
        <w:t>- подготовка и направление ответа на обращение заявителю;</w:t>
      </w:r>
    </w:p>
    <w:p>
      <w:pPr>
        <w:pStyle w:val="Normal"/>
        <w:ind w:firstLine="709"/>
        <w:jc w:val="both"/>
        <w:rPr>
          <w:rFonts w:ascii="Times New Roman" w:hAnsi="Times New Roman" w:cs="Times New Roman"/>
        </w:rPr>
      </w:pPr>
      <w:r>
        <w:rPr>
          <w:rFonts w:cs="Times New Roman" w:ascii="Times New Roman" w:hAnsi="Times New Roman"/>
        </w:rPr>
        <w:t xml:space="preserve">-блок-схема предоставления муниципальной услуги приведена в приложении № 2 к настоящему Административному регламенту. </w:t>
      </w:r>
    </w:p>
    <w:p>
      <w:pPr>
        <w:pStyle w:val="Normal"/>
        <w:ind w:firstLine="709"/>
        <w:jc w:val="both"/>
        <w:rPr>
          <w:rFonts w:ascii="Times New Roman" w:hAnsi="Times New Roman" w:cs="Times New Roman"/>
        </w:rPr>
      </w:pPr>
      <w:r>
        <w:rPr>
          <w:rFonts w:cs="Times New Roman" w:ascii="Times New Roman" w:hAnsi="Times New Roman"/>
        </w:rPr>
        <w:t>3.1.1. Прием и регистрация обращений.</w:t>
      </w:r>
    </w:p>
    <w:p>
      <w:pPr>
        <w:pStyle w:val="Normal"/>
        <w:ind w:firstLine="709"/>
        <w:jc w:val="both"/>
        <w:rPr>
          <w:rFonts w:ascii="Times New Roman" w:hAnsi="Times New Roman" w:cs="Times New Roman"/>
        </w:rPr>
      </w:pPr>
      <w:r>
        <w:rPr>
          <w:rFonts w:cs="Times New Roman" w:ascii="Times New Roman" w:hAnsi="Times New Roman"/>
        </w:rPr>
        <w:t>Основанием для начала предоставления муниципальной услуги является поступление обращения от заявителя в Финансовое управление посредством личного обращения, почтовой, либо в электронном виде.</w:t>
      </w:r>
    </w:p>
    <w:p>
      <w:pPr>
        <w:pStyle w:val="Normal"/>
        <w:ind w:firstLine="709"/>
        <w:jc w:val="both"/>
        <w:rPr>
          <w:rFonts w:ascii="Times New Roman" w:hAnsi="Times New Roman" w:cs="Times New Roman"/>
        </w:rPr>
      </w:pPr>
      <w:r>
        <w:rPr>
          <w:rFonts w:cs="Times New Roman" w:ascii="Times New Roman" w:hAnsi="Times New Roman"/>
        </w:rPr>
        <w:t>Обращение подлежит обязательной регистрации в течение трех дней с момента поступления в Финансовое управление.</w:t>
      </w:r>
    </w:p>
    <w:p>
      <w:pPr>
        <w:pStyle w:val="Normal"/>
        <w:ind w:firstLine="709"/>
        <w:jc w:val="both"/>
        <w:rPr>
          <w:rFonts w:ascii="Times New Roman" w:hAnsi="Times New Roman" w:cs="Times New Roman"/>
        </w:rPr>
      </w:pPr>
      <w:r>
        <w:rPr>
          <w:rFonts w:cs="Times New Roman" w:ascii="Times New Roman" w:hAnsi="Times New Roman"/>
        </w:rPr>
        <w:t>Ответственность за прием и регистрацию обращения несет специалист, ответственный за прием и регистрацию документов.</w:t>
      </w:r>
    </w:p>
    <w:p>
      <w:pPr>
        <w:pStyle w:val="Normal"/>
        <w:ind w:firstLine="709"/>
        <w:jc w:val="both"/>
        <w:rPr>
          <w:rFonts w:ascii="Times New Roman" w:hAnsi="Times New Roman" w:cs="Times New Roman"/>
        </w:rPr>
      </w:pPr>
      <w:r>
        <w:rPr>
          <w:rFonts w:cs="Times New Roman" w:ascii="Times New Roman" w:hAnsi="Times New Roman"/>
        </w:rPr>
        <w:t>Обращения, направленные посредством личного обращения, почтовой связи, и документы, связанные с их рассмотрением, первоначально поступают к специалисту, ответственному за прием и регистрацию документов.</w:t>
      </w:r>
    </w:p>
    <w:p>
      <w:pPr>
        <w:pStyle w:val="Normal"/>
        <w:ind w:firstLine="709"/>
        <w:jc w:val="both"/>
        <w:rPr>
          <w:rFonts w:ascii="Times New Roman" w:hAnsi="Times New Roman" w:cs="Times New Roman"/>
        </w:rPr>
      </w:pPr>
      <w:r>
        <w:rPr>
          <w:rFonts w:cs="Times New Roman" w:ascii="Times New Roman" w:hAnsi="Times New Roman"/>
        </w:rPr>
        <w:t>Обращения, поступившие по электронной почте, ежедневно распечатываются и оформляются специалистом, ответственным за прием и регистрацию документов, для рассмотрения руководителем Финансового управления в установленном порядке как обычные письменные обращения.</w:t>
      </w:r>
    </w:p>
    <w:p>
      <w:pPr>
        <w:pStyle w:val="Normal"/>
        <w:ind w:firstLine="709"/>
        <w:jc w:val="both"/>
        <w:rPr>
          <w:rFonts w:ascii="Times New Roman" w:hAnsi="Times New Roman" w:cs="Times New Roman"/>
        </w:rPr>
      </w:pPr>
      <w:r>
        <w:rPr>
          <w:rFonts w:cs="Times New Roman" w:ascii="Times New Roman" w:hAnsi="Times New Roman"/>
        </w:rPr>
        <w:t>Специалист, ответственный за прием и регистрацию документов, осуществляет первичную обработку (проверку правильности адресации корреспонденции, наличие всех приложений и иной документации, являющейся неотъемлемой частью обращения, чтение, определение содержания вопросов обращения гражданина) и регистрацию обращений в журнале регистрации входящей корреспонденции.</w:t>
      </w:r>
    </w:p>
    <w:p>
      <w:pPr>
        <w:pStyle w:val="Normal"/>
        <w:widowControl/>
        <w:ind w:firstLine="709"/>
        <w:jc w:val="both"/>
        <w:rPr/>
      </w:pPr>
      <w:r>
        <w:rPr>
          <w:rFonts w:cs="Times New Roman" w:ascii="Times New Roman" w:hAnsi="Times New Roman"/>
        </w:rPr>
        <w:t xml:space="preserve">В течение </w:t>
      </w:r>
      <w:r>
        <w:rPr>
          <w:rFonts w:eastAsia="Calibri" w:cs="Times New Roman" w:ascii="Times New Roman" w:hAnsi="Times New Roman" w:eastAsiaTheme="minorHAnsi"/>
          <w:lang w:eastAsia="en-US"/>
        </w:rPr>
        <w:t xml:space="preserve">трех дней </w:t>
      </w:r>
      <w:r>
        <w:rPr>
          <w:rFonts w:cs="Times New Roman" w:ascii="Times New Roman" w:hAnsi="Times New Roman"/>
        </w:rPr>
        <w:t xml:space="preserve">с момента регистрации обращения заявителя специалистом, ответственным за прием и регистрацию документов, проводится проверка обращения на соответствие требованиям, установленным </w:t>
      </w:r>
      <w:r>
        <w:fldChar w:fldCharType="begin"/>
      </w:r>
      <w:r>
        <w:rPr>
          <w:rStyle w:val="ListLabel17"/>
          <w:rFonts w:cs="Times New Roman" w:ascii="Times New Roman" w:hAnsi="Times New Roman"/>
        </w:rPr>
        <w:instrText xml:space="preserve"> HYPERLINK "../../Downloads/%D0%9F%D0%BE%D1%81%D1%82%D0%B0%D0%BD%D0%BE%D0%B2%D0%BB%D0%B5%D0%BD%D0%B8%D1%8F%20%D0%BE%D1%82%2009.07.2010%20%D0%B3%D0%BE%D0%B4%D0%B0/%D0%9F%D0%BE%D1%81%D1%82%D0%B0%D0%BD%D0%BE%D0%B2%D0%BB%D0%B5%D0%BD%D0%B8%D1%8F%202020%D0%B3/%E2%84%9614_27.02.2020.rtf" \l "P72%23P72"</w:instrText>
      </w:r>
      <w:r>
        <w:rPr>
          <w:rStyle w:val="ListLabel17"/>
          <w:rFonts w:cs="Times New Roman" w:ascii="Times New Roman" w:hAnsi="Times New Roman"/>
        </w:rPr>
        <w:fldChar w:fldCharType="separate"/>
      </w:r>
      <w:r>
        <w:rPr>
          <w:rStyle w:val="ListLabel17"/>
          <w:rFonts w:cs="Times New Roman" w:ascii="Times New Roman" w:hAnsi="Times New Roman"/>
        </w:rPr>
        <w:t>пунктами 2.8</w:t>
      </w:r>
      <w:r>
        <w:rPr>
          <w:rStyle w:val="ListLabel17"/>
          <w:rFonts w:cs="Times New Roman" w:ascii="Times New Roman" w:hAnsi="Times New Roman"/>
        </w:rPr>
        <w:fldChar w:fldCharType="end"/>
      </w:r>
      <w:r>
        <w:rPr>
          <w:rFonts w:cs="Times New Roman" w:ascii="Times New Roman" w:hAnsi="Times New Roman"/>
        </w:rPr>
        <w:t xml:space="preserve"> - 2.9 Административного регламента.</w:t>
      </w:r>
    </w:p>
    <w:p>
      <w:pPr>
        <w:pStyle w:val="Normal"/>
        <w:ind w:firstLine="709"/>
        <w:jc w:val="both"/>
        <w:rPr>
          <w:rFonts w:ascii="Times New Roman" w:hAnsi="Times New Roman" w:cs="Times New Roman"/>
        </w:rPr>
      </w:pPr>
      <w:r>
        <w:rPr>
          <w:rFonts w:cs="Times New Roman" w:ascii="Times New Roman" w:hAnsi="Times New Roman"/>
        </w:rPr>
        <w:t>При поступлении обращения, где указано о приложении документов, которые полностью или частично отсутствуют, специалистом, ответственным за прием и регистрацию документов, составляется акт об отсутствии соответствующих документов, который приобщается к обращению.</w:t>
      </w:r>
    </w:p>
    <w:p>
      <w:pPr>
        <w:pStyle w:val="Normal"/>
        <w:ind w:firstLine="709"/>
        <w:jc w:val="both"/>
        <w:rPr>
          <w:rFonts w:ascii="Times New Roman" w:hAnsi="Times New Roman" w:cs="Times New Roman"/>
        </w:rPr>
      </w:pPr>
      <w:r>
        <w:rPr>
          <w:rFonts w:cs="Times New Roman" w:ascii="Times New Roman" w:hAnsi="Times New Roman"/>
        </w:rPr>
        <w:t>3.1.2. Рассмотрение обращений.</w:t>
      </w:r>
    </w:p>
    <w:p>
      <w:pPr>
        <w:pStyle w:val="Normal"/>
        <w:ind w:firstLine="709"/>
        <w:jc w:val="both"/>
        <w:rPr>
          <w:rFonts w:ascii="Times New Roman" w:hAnsi="Times New Roman" w:cs="Times New Roman"/>
        </w:rPr>
      </w:pPr>
      <w:r>
        <w:rPr>
          <w:rFonts w:cs="Times New Roman" w:ascii="Times New Roman" w:hAnsi="Times New Roman"/>
        </w:rPr>
        <w:t>Прошедшие регистрацию письменные обращения передаются руководителю Финансового управления.</w:t>
      </w:r>
    </w:p>
    <w:p>
      <w:pPr>
        <w:pStyle w:val="Normal"/>
        <w:ind w:firstLine="709"/>
        <w:jc w:val="both"/>
        <w:rPr>
          <w:rFonts w:ascii="Times New Roman" w:hAnsi="Times New Roman" w:cs="Times New Roman"/>
        </w:rPr>
      </w:pPr>
      <w:r>
        <w:rPr>
          <w:rFonts w:cs="Times New Roman" w:ascii="Times New Roman" w:hAnsi="Times New Roman"/>
        </w:rPr>
        <w:t>Руководитель Финансового управления по результатам ознакомления с текстом обращения, прилагаемыми к нему документами в течение 2 рабочих дней с момента их поступления:</w:t>
      </w:r>
    </w:p>
    <w:p>
      <w:pPr>
        <w:pStyle w:val="Normal"/>
        <w:ind w:firstLine="709"/>
        <w:jc w:val="both"/>
        <w:rPr>
          <w:rFonts w:ascii="Times New Roman" w:hAnsi="Times New Roman" w:cs="Times New Roman"/>
        </w:rPr>
      </w:pPr>
      <w:r>
        <w:rPr>
          <w:rFonts w:cs="Times New Roman" w:ascii="Times New Roman" w:hAnsi="Times New Roman"/>
        </w:rPr>
        <w:t>- определяет, относится ли к компетенции Финансового управления рассмотрение поставленных в обращении вопросов;</w:t>
      </w:r>
    </w:p>
    <w:p>
      <w:pPr>
        <w:pStyle w:val="Normal"/>
        <w:ind w:firstLine="709"/>
        <w:jc w:val="both"/>
        <w:rPr>
          <w:rFonts w:ascii="Times New Roman" w:hAnsi="Times New Roman" w:cs="Times New Roman"/>
        </w:rPr>
      </w:pPr>
      <w:r>
        <w:rPr>
          <w:rFonts w:cs="Times New Roman" w:ascii="Times New Roman" w:hAnsi="Times New Roman"/>
        </w:rPr>
        <w:t>- определяет характер, сроки действий и сроки рассмотрения обращения;</w:t>
      </w:r>
    </w:p>
    <w:p>
      <w:pPr>
        <w:pStyle w:val="Normal"/>
        <w:ind w:firstLine="709"/>
        <w:jc w:val="both"/>
        <w:rPr>
          <w:rFonts w:ascii="Times New Roman" w:hAnsi="Times New Roman" w:cs="Times New Roman"/>
        </w:rPr>
      </w:pPr>
      <w:r>
        <w:rPr>
          <w:rFonts w:cs="Times New Roman" w:ascii="Times New Roman" w:hAnsi="Times New Roman"/>
        </w:rPr>
        <w:t>- определяет исполнителя поручения;</w:t>
      </w:r>
    </w:p>
    <w:p>
      <w:pPr>
        <w:pStyle w:val="Normal"/>
        <w:ind w:firstLine="709"/>
        <w:jc w:val="both"/>
        <w:rPr>
          <w:rFonts w:ascii="Times New Roman" w:hAnsi="Times New Roman" w:cs="Times New Roman"/>
        </w:rPr>
      </w:pPr>
      <w:r>
        <w:rPr>
          <w:rFonts w:cs="Times New Roman" w:ascii="Times New Roman" w:hAnsi="Times New Roman"/>
        </w:rPr>
        <w:t>- ставит исполнение поручений и рассмотрение обращения на контроль.</w:t>
      </w:r>
    </w:p>
    <w:p>
      <w:pPr>
        <w:pStyle w:val="Normal"/>
        <w:ind w:firstLine="709"/>
        <w:jc w:val="both"/>
        <w:rPr>
          <w:rFonts w:ascii="Times New Roman" w:hAnsi="Times New Roman" w:cs="Times New Roman"/>
          <w:color w:val="00B0F0"/>
        </w:rPr>
      </w:pPr>
      <w:r>
        <w:rPr>
          <w:rFonts w:cs="Times New Roman" w:ascii="Times New Roman" w:hAnsi="Times New Roman"/>
        </w:rPr>
        <w:t>Решением руководителя Финансового управления является резолюция о рассмотрении обращения по существу поставленных в нем вопросов либо о подготовке письма заявителю о невозможности ответа на поставленный вопрос в случае, если рассмотрение поставленного вопроса не входит в компетенцию Финансового управления.</w:t>
      </w:r>
    </w:p>
    <w:p>
      <w:pPr>
        <w:pStyle w:val="Normal"/>
        <w:ind w:firstLine="709"/>
        <w:jc w:val="both"/>
        <w:rPr>
          <w:rFonts w:ascii="Times New Roman" w:hAnsi="Times New Roman" w:cs="Times New Roman"/>
        </w:rPr>
      </w:pPr>
      <w:r>
        <w:rPr>
          <w:rFonts w:cs="Times New Roman" w:ascii="Times New Roman" w:hAnsi="Times New Roman"/>
        </w:rPr>
        <w:t>Специалист, ответственный за прием и регистрацию документов, в течение 1 рабочего дня с момента передачи (поступления) документов от руководителя Финансового управления передает обращение для рассмотрения по существу вместе с приложенными документами специалисту бюджетного отдела.</w:t>
      </w:r>
    </w:p>
    <w:p>
      <w:pPr>
        <w:pStyle w:val="Normal"/>
        <w:ind w:firstLine="709"/>
        <w:jc w:val="both"/>
        <w:rPr>
          <w:rFonts w:ascii="Times New Roman" w:hAnsi="Times New Roman" w:cs="Times New Roman"/>
        </w:rPr>
      </w:pPr>
      <w:r>
        <w:rPr>
          <w:rFonts w:cs="Times New Roman" w:ascii="Times New Roman" w:hAnsi="Times New Roman"/>
        </w:rPr>
        <w:t>3.1.3. Подготовка и направление ответов на обращение.</w:t>
      </w:r>
    </w:p>
    <w:p>
      <w:pPr>
        <w:pStyle w:val="Normal"/>
        <w:ind w:firstLine="709"/>
        <w:jc w:val="both"/>
        <w:rPr/>
      </w:pPr>
      <w:r>
        <w:rPr>
          <w:rFonts w:cs="Times New Roman" w:ascii="Times New Roman" w:hAnsi="Times New Roman"/>
        </w:rPr>
        <w:t xml:space="preserve">Специалист обеспечивает рассмотрение обращения и подготовку ответа в сроки, установленные </w:t>
      </w:r>
      <w:r>
        <w:fldChar w:fldCharType="begin"/>
      </w:r>
      <w:r>
        <w:rPr>
          <w:rStyle w:val="ListLabel17"/>
          <w:rFonts w:cs="Times New Roman" w:ascii="Times New Roman" w:hAnsi="Times New Roman"/>
        </w:rPr>
        <w:instrText xml:space="preserve"> HYPERLINK "../../Downloads/%D0%9F%D0%BE%D1%81%D1%82%D0%B0%D0%BD%D0%BE%D0%B2%D0%BB%D0%B5%D0%BD%D0%B8%D1%8F%20%D0%BE%D1%82%2009.07.2010%20%D0%B3%D0%BE%D0%B4%D0%B0/%D0%9F%D0%BE%D1%81%D1%82%D0%B0%D0%BD%D0%BE%D0%B2%D0%BB%D0%B5%D0%BD%D0%B8%D1%8F%202020%D0%B3/%E2%84%9614_27.02.2020.rtf" \l "P62%23P62"</w:instrText>
      </w:r>
      <w:r>
        <w:rPr>
          <w:rStyle w:val="ListLabel17"/>
          <w:rFonts w:cs="Times New Roman" w:ascii="Times New Roman" w:hAnsi="Times New Roman"/>
        </w:rPr>
        <w:fldChar w:fldCharType="separate"/>
      </w:r>
      <w:r>
        <w:rPr>
          <w:rStyle w:val="ListLabel17"/>
          <w:rFonts w:cs="Times New Roman" w:ascii="Times New Roman" w:hAnsi="Times New Roman"/>
        </w:rPr>
        <w:t>п. 2.6</w:t>
      </w:r>
      <w:r>
        <w:rPr>
          <w:rStyle w:val="ListLabel17"/>
          <w:rFonts w:cs="Times New Roman" w:ascii="Times New Roman" w:hAnsi="Times New Roman"/>
        </w:rPr>
        <w:fldChar w:fldCharType="end"/>
      </w:r>
      <w:r>
        <w:rPr>
          <w:rFonts w:cs="Times New Roman" w:ascii="Times New Roman" w:hAnsi="Times New Roman"/>
        </w:rPr>
        <w:t xml:space="preserve"> Административного регламента.</w:t>
      </w:r>
    </w:p>
    <w:p>
      <w:pPr>
        <w:pStyle w:val="Normal"/>
        <w:ind w:firstLine="709"/>
        <w:jc w:val="both"/>
        <w:rPr>
          <w:rFonts w:ascii="Times New Roman" w:hAnsi="Times New Roman" w:cs="Times New Roman"/>
        </w:rPr>
      </w:pPr>
      <w:r>
        <w:rPr>
          <w:rFonts w:cs="Times New Roman" w:ascii="Times New Roman" w:hAnsi="Times New Roman"/>
        </w:rPr>
        <w:t>Специалист рассматривает поступившее заявление и оформляет письменное разъяснение.</w:t>
      </w:r>
    </w:p>
    <w:p>
      <w:pPr>
        <w:pStyle w:val="Normal"/>
        <w:ind w:firstLine="709"/>
        <w:jc w:val="both"/>
        <w:rPr>
          <w:rFonts w:ascii="Times New Roman" w:hAnsi="Times New Roman" w:cs="Times New Roman"/>
        </w:rPr>
      </w:pPr>
      <w:r>
        <w:rPr>
          <w:rFonts w:cs="Times New Roman" w:ascii="Times New Roman" w:hAnsi="Times New Roman"/>
        </w:rPr>
        <w:t>Ответ на вопрос предоставляется в простой, четкой и понятной форме за подписью руководителя Финансового управления либо лица, его замещающего.</w:t>
      </w:r>
    </w:p>
    <w:p>
      <w:pPr>
        <w:pStyle w:val="Normal"/>
        <w:ind w:firstLine="709"/>
        <w:jc w:val="both"/>
        <w:rPr>
          <w:rFonts w:ascii="Times New Roman" w:hAnsi="Times New Roman" w:cs="Times New Roman"/>
        </w:rPr>
      </w:pPr>
      <w:r>
        <w:rPr>
          <w:rFonts w:cs="Times New Roman" w:ascii="Times New Roman" w:hAnsi="Times New Roman"/>
        </w:rPr>
        <w:t>В ответе также указываются фамилия, имя, отчество (при наличии), номер телефона должностного лица, ответственного за подготовку ответа на обращение.</w:t>
      </w:r>
    </w:p>
    <w:p>
      <w:pPr>
        <w:pStyle w:val="Normal"/>
        <w:ind w:firstLine="709"/>
        <w:jc w:val="both"/>
        <w:rPr>
          <w:rFonts w:ascii="Times New Roman" w:hAnsi="Times New Roman" w:cs="Times New Roman"/>
        </w:rPr>
      </w:pPr>
      <w:r>
        <w:rPr>
          <w:rFonts w:cs="Times New Roman" w:ascii="Times New Roman" w:hAnsi="Times New Roman"/>
        </w:rPr>
        <w:t>После подписания ответа специалист, ответственный за прием и регистрацию документов, регистрирует ответ в журнале регистрации корреспонденции с присвоением исходящего номера и направляет адресату по почте либо вручает адресату лично в течение 1 рабочего дня с момента подписания.</w:t>
      </w:r>
    </w:p>
    <w:p>
      <w:pPr>
        <w:pStyle w:val="Normal"/>
        <w:ind w:firstLine="709"/>
        <w:jc w:val="both"/>
        <w:rPr>
          <w:rFonts w:ascii="Times New Roman" w:hAnsi="Times New Roman" w:cs="Times New Roman"/>
        </w:rPr>
      </w:pPr>
      <w:r>
        <w:rPr>
          <w:rFonts w:cs="Times New Roman" w:ascii="Times New Roman" w:hAnsi="Times New Roman"/>
        </w:rPr>
        <w:t>Ответ на обращение, поступающее в форме электронного документа, направляется в форме электронного документа по адресу электронной почты, указанной в обращении, или в письменной форме по почтовому адресу, указанному в обращении.</w:t>
      </w:r>
    </w:p>
    <w:p>
      <w:pPr>
        <w:pStyle w:val="Normal"/>
        <w:numPr>
          <w:ilvl w:val="0"/>
          <w:numId w:val="0"/>
        </w:numPr>
        <w:ind w:left="0" w:firstLine="709"/>
        <w:jc w:val="both"/>
        <w:outlineLvl w:val="1"/>
        <w:rPr>
          <w:rFonts w:ascii="Times New Roman" w:hAnsi="Times New Roman" w:cs="Times New Roman"/>
          <w:iCs/>
        </w:rPr>
      </w:pPr>
      <w:r>
        <w:rPr>
          <w:rFonts w:cs="Times New Roman" w:ascii="Times New Roman" w:hAnsi="Times New Roman"/>
        </w:rPr>
        <w:t xml:space="preserve">3.1.4. </w:t>
      </w:r>
      <w:r>
        <w:rPr>
          <w:rFonts w:cs="Times New Roman" w:ascii="Times New Roman" w:hAnsi="Times New Roman"/>
          <w:iCs/>
        </w:rPr>
        <w:t xml:space="preserve">Предоставление муниципальных услуг в многофункциональных центрах осуществляется в соответствии с Федеральным законом от 27.07.2010 № 210-ФЗ «Об </w:t>
      </w:r>
      <w:r>
        <w:rPr>
          <w:rFonts w:cs="Times New Roman" w:ascii="Times New Roman" w:hAnsi="Times New Roman"/>
          <w:bCs/>
          <w:iCs/>
        </w:rPr>
        <w:t>организации предоставления государственных и муниципальных услуг»</w:t>
      </w:r>
      <w:r>
        <w:rPr>
          <w:rFonts w:cs="Times New Roman" w:ascii="Times New Roman" w:hAnsi="Times New Roman"/>
          <w:iCs/>
        </w:rPr>
        <w:t>, Постановлением Правительства Красноярского края от 23.11.2009 № 598-п «Об утверждении долгосрочной целевой программы «Повышение качества оказания услуг на базе многофункциональных центров предоставления государственных и муниципальных услуг в Красноярском крае» на 2010 - 2012 годы», муниципальными правовыми актами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запросом, а взаимодействие с органами, предоставляющими муниципальные услуги, осуществляется многофункциональным центром без участия заявителя в соответствии с нормативными правовыми актами и соглашением о взаимодействии.</w:t>
      </w:r>
    </w:p>
    <w:p>
      <w:pPr>
        <w:pStyle w:val="Normal"/>
        <w:numPr>
          <w:ilvl w:val="0"/>
          <w:numId w:val="0"/>
        </w:numPr>
        <w:ind w:left="0" w:firstLine="709"/>
        <w:jc w:val="both"/>
        <w:outlineLvl w:val="1"/>
        <w:rPr>
          <w:rFonts w:ascii="Times New Roman" w:hAnsi="Times New Roman" w:cs="Times New Roman"/>
          <w:iCs/>
        </w:rPr>
      </w:pPr>
      <w:r>
        <w:rPr>
          <w:rFonts w:cs="Times New Roman" w:ascii="Times New Roman" w:hAnsi="Times New Roman"/>
          <w:iCs/>
        </w:rPr>
        <w:t xml:space="preserve">Предоставления муниципальной услуги осуществляется в Многофункциональном центре в соответствии с соглашением о взаимодействии между Администрацией города Шарыпово и Многофункционального центра, заключенном в установленном порядке. </w:t>
      </w:r>
    </w:p>
    <w:p>
      <w:pPr>
        <w:pStyle w:val="Normal"/>
        <w:numPr>
          <w:ilvl w:val="0"/>
          <w:numId w:val="0"/>
        </w:numPr>
        <w:ind w:left="0" w:firstLine="709"/>
        <w:jc w:val="both"/>
        <w:outlineLvl w:val="1"/>
        <w:rPr>
          <w:rFonts w:ascii="Times New Roman" w:hAnsi="Times New Roman" w:cs="Times New Roman"/>
        </w:rPr>
      </w:pPr>
      <w:r>
        <w:rPr>
          <w:rFonts w:cs="Times New Roman" w:ascii="Times New Roman" w:hAnsi="Times New Roman"/>
        </w:rPr>
      </w:r>
    </w:p>
    <w:p>
      <w:pPr>
        <w:pStyle w:val="Normal"/>
        <w:numPr>
          <w:ilvl w:val="0"/>
          <w:numId w:val="0"/>
        </w:numPr>
        <w:ind w:left="0" w:firstLine="709"/>
        <w:jc w:val="center"/>
        <w:outlineLvl w:val="0"/>
        <w:rPr>
          <w:rFonts w:ascii="Times New Roman" w:hAnsi="Times New Roman" w:cs="Times New Roman"/>
          <w:b/>
          <w:bCs/>
        </w:rPr>
      </w:pPr>
      <w:r>
        <w:rPr>
          <w:rFonts w:cs="Times New Roman" w:ascii="Times New Roman" w:hAnsi="Times New Roman"/>
          <w:b/>
          <w:bCs/>
        </w:rPr>
        <w:t>4. Формы контроля за исполнением</w:t>
      </w:r>
    </w:p>
    <w:p>
      <w:pPr>
        <w:pStyle w:val="Normal"/>
        <w:ind w:firstLine="709"/>
        <w:jc w:val="center"/>
        <w:rPr>
          <w:rFonts w:ascii="Times New Roman" w:hAnsi="Times New Roman" w:cs="Times New Roman"/>
          <w:b/>
          <w:bCs/>
        </w:rPr>
      </w:pPr>
      <w:r>
        <w:rPr>
          <w:rFonts w:cs="Times New Roman" w:ascii="Times New Roman" w:hAnsi="Times New Roman"/>
          <w:b/>
          <w:bCs/>
        </w:rPr>
        <w:t>административного регламента</w:t>
      </w:r>
    </w:p>
    <w:p>
      <w:pPr>
        <w:pStyle w:val="Normal"/>
        <w:ind w:firstLine="709"/>
        <w:jc w:val="both"/>
        <w:rPr>
          <w:rFonts w:ascii="Times New Roman" w:hAnsi="Times New Roman" w:cs="Times New Roman"/>
          <w:color w:val="FF0000"/>
        </w:rPr>
      </w:pPr>
      <w:r>
        <w:rPr>
          <w:rFonts w:cs="Times New Roman" w:ascii="Times New Roman" w:hAnsi="Times New Roman"/>
          <w:color w:val="FF0000"/>
        </w:rPr>
      </w:r>
    </w:p>
    <w:p>
      <w:pPr>
        <w:pStyle w:val="Normal"/>
        <w:shd w:val="clear" w:color="auto" w:fill="FFFFFF"/>
        <w:ind w:right="24" w:firstLine="709"/>
        <w:jc w:val="both"/>
        <w:rPr>
          <w:rFonts w:ascii="Times New Roman" w:hAnsi="Times New Roman" w:cs="Times New Roman"/>
        </w:rPr>
      </w:pPr>
      <w:r>
        <w:rPr>
          <w:rFonts w:cs="Times New Roman" w:ascii="Times New Roman" w:hAnsi="Times New Roman"/>
        </w:rPr>
        <w:t>4.1. Контроль за соблюдением положений Административного регламента осуществляется Главой города Шарыпово.</w:t>
      </w:r>
    </w:p>
    <w:p>
      <w:pPr>
        <w:pStyle w:val="Normal"/>
        <w:shd w:val="clear" w:color="auto" w:fill="FFFFFF"/>
        <w:ind w:right="24" w:firstLine="709"/>
        <w:jc w:val="both"/>
        <w:rPr>
          <w:rFonts w:ascii="Times New Roman" w:hAnsi="Times New Roman" w:cs="Times New Roman"/>
        </w:rPr>
      </w:pPr>
      <w:r>
        <w:rPr>
          <w:rFonts w:cs="Times New Roman" w:ascii="Times New Roman" w:hAnsi="Times New Roman"/>
        </w:rPr>
        <w:t>Контроль за полнотой и качеством исполнения муниципальной услуги включает в себя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должностных лиц, осуществляющих исполнение муниципальной услуги.</w:t>
      </w:r>
    </w:p>
    <w:p>
      <w:pPr>
        <w:pStyle w:val="Normal"/>
        <w:shd w:val="clear" w:color="auto" w:fill="FFFFFF"/>
        <w:ind w:right="24" w:firstLine="709"/>
        <w:jc w:val="both"/>
        <w:rPr>
          <w:rFonts w:ascii="Times New Roman" w:hAnsi="Times New Roman" w:cs="Times New Roman"/>
        </w:rPr>
      </w:pPr>
      <w:r>
        <w:rPr>
          <w:rFonts w:cs="Times New Roman" w:ascii="Times New Roman" w:hAnsi="Times New Roman"/>
        </w:rPr>
        <w:t>Текущий контроль осуществляется путем проведения должностными лицами, ответственными за осуществление текущего контроля, проверок соблюдения и исполнения специалистами положений Административного регламента и нормативных правовых актов, регулирующих местные налоги и сборы.</w:t>
      </w:r>
    </w:p>
    <w:p>
      <w:pPr>
        <w:pStyle w:val="Normal"/>
        <w:numPr>
          <w:ilvl w:val="0"/>
          <w:numId w:val="0"/>
        </w:numPr>
        <w:ind w:left="0" w:firstLine="709"/>
        <w:jc w:val="both"/>
        <w:outlineLvl w:val="1"/>
        <w:rPr>
          <w:rFonts w:ascii="Times New Roman" w:hAnsi="Times New Roman" w:cs="Times New Roman"/>
        </w:rPr>
      </w:pPr>
      <w:r>
        <w:rPr>
          <w:rFonts w:cs="Times New Roman" w:ascii="Times New Roman" w:hAnsi="Times New Roman"/>
        </w:rPr>
        <w:t>4.2. Персональная ответственность ответственных лиц (специалистов) закрепляется в соответствующих положениях должностных инструкций.</w:t>
      </w:r>
    </w:p>
    <w:p>
      <w:pPr>
        <w:pStyle w:val="Normal"/>
        <w:ind w:firstLine="709"/>
        <w:jc w:val="both"/>
        <w:rPr>
          <w:rFonts w:ascii="Times New Roman" w:hAnsi="Times New Roman" w:cs="Times New Roman"/>
        </w:rPr>
      </w:pPr>
      <w:r>
        <w:rPr>
          <w:rFonts w:cs="Times New Roman" w:ascii="Times New Roman" w:hAnsi="Times New Roman"/>
        </w:rPr>
        <w:t>4.3. Проведение проверок может носить плановый характер и внеплановый характер (по конкретному обращению заявителя по предоставлению муниципальной услуги).</w:t>
      </w:r>
    </w:p>
    <w:p>
      <w:pPr>
        <w:pStyle w:val="Normal"/>
        <w:ind w:firstLine="709"/>
        <w:jc w:val="both"/>
        <w:rPr>
          <w:rFonts w:ascii="Times New Roman" w:hAnsi="Times New Roman" w:cs="Times New Roman"/>
        </w:rPr>
      </w:pPr>
      <w:r>
        <w:rPr>
          <w:rFonts w:cs="Times New Roman" w:ascii="Times New Roman" w:hAnsi="Times New Roman"/>
        </w:rPr>
        <w:t>При проведении плановых и внеплановых проверок полноты и качества предоставления муниципальной услуги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 Проверка может осуществляться в связи с конкретным обращением заявителя. Сроки проведения проверок определяются Главой города Шарыпово.</w:t>
      </w:r>
    </w:p>
    <w:p>
      <w:pPr>
        <w:pStyle w:val="Normal"/>
        <w:ind w:firstLine="709"/>
        <w:jc w:val="both"/>
        <w:rPr>
          <w:rFonts w:ascii="Times New Roman" w:hAnsi="Times New Roman" w:cs="Times New Roman"/>
        </w:rPr>
      </w:pPr>
      <w:r>
        <w:rPr>
          <w:rFonts w:cs="Times New Roman" w:ascii="Times New Roman" w:hAnsi="Times New Roman"/>
        </w:rPr>
        <w:t>4.4. Специалисты Финансового управления несут ответственность, предусмотренную законодательством Российской Федерации, за свои решения и действия (бездействие), принимаемые (осуществляемые) в ходе предоставления муниципальной услуги.</w:t>
      </w:r>
    </w:p>
    <w:p>
      <w:pPr>
        <w:pStyle w:val="Normal"/>
        <w:ind w:firstLine="709"/>
        <w:jc w:val="both"/>
        <w:rPr>
          <w:rFonts w:ascii="Times New Roman" w:hAnsi="Times New Roman" w:cs="Times New Roman"/>
        </w:rPr>
      </w:pPr>
      <w:r>
        <w:rPr>
          <w:rFonts w:cs="Times New Roman" w:ascii="Times New Roman" w:hAnsi="Times New Roman"/>
        </w:rPr>
        <w:t>4.5. Контроль за предоставлением муниципальной услуги со стороны уполномоченных лиц должен быть постоянным, всесторонним и объективным.</w:t>
      </w:r>
    </w:p>
    <w:p>
      <w:pPr>
        <w:pStyle w:val="Normal"/>
        <w:ind w:firstLine="709"/>
        <w:jc w:val="both"/>
        <w:rPr>
          <w:rFonts w:ascii="Times New Roman" w:hAnsi="Times New Roman" w:cs="Times New Roman"/>
        </w:rPr>
      </w:pPr>
      <w:r>
        <w:rPr>
          <w:rFonts w:cs="Times New Roman" w:ascii="Times New Roman" w:hAnsi="Times New Roman"/>
        </w:rPr>
        <w:t>Контроль за рассмотрением своих обращений могут осуществлять заявители на основании информации, полученной в Финансовом управлении, в том числе у исполнителя по телефону.</w:t>
      </w:r>
    </w:p>
    <w:p>
      <w:pPr>
        <w:pStyle w:val="Normal"/>
        <w:ind w:firstLine="709"/>
        <w:jc w:val="both"/>
        <w:rPr>
          <w:rFonts w:ascii="Times New Roman" w:hAnsi="Times New Roman" w:cs="Times New Roman"/>
        </w:rPr>
      </w:pPr>
      <w:r>
        <w:rPr>
          <w:rFonts w:cs="Times New Roman" w:ascii="Times New Roman" w:hAnsi="Times New Roman"/>
        </w:rPr>
      </w:r>
    </w:p>
    <w:p>
      <w:pPr>
        <w:pStyle w:val="Normal"/>
        <w:numPr>
          <w:ilvl w:val="0"/>
          <w:numId w:val="0"/>
        </w:numPr>
        <w:ind w:left="0" w:firstLine="709"/>
        <w:jc w:val="center"/>
        <w:outlineLvl w:val="1"/>
        <w:rPr>
          <w:rFonts w:ascii="Times New Roman" w:hAnsi="Times New Roman" w:cs="Times New Roman"/>
          <w:b/>
          <w:bCs/>
        </w:rPr>
      </w:pPr>
      <w:r>
        <w:rPr>
          <w:rFonts w:cs="Times New Roman" w:ascii="Times New Roman" w:hAnsi="Times New Roman"/>
          <w:b/>
        </w:rPr>
        <w:t>5.</w:t>
      </w:r>
      <w:r>
        <w:rPr>
          <w:rFonts w:cs="Times New Roman" w:ascii="Times New Roman" w:hAnsi="Times New Roman"/>
        </w:rPr>
        <w:t xml:space="preserve"> </w:t>
      </w:r>
      <w:r>
        <w:rPr>
          <w:rFonts w:cs="Times New Roman" w:ascii="Times New Roman" w:hAnsi="Times New Roman"/>
          <w:b/>
          <w:bCs/>
        </w:rPr>
        <w:t>Досудебный (внесудебный) порядок обжалования решений и действий (бездействия) финансового управления, многофункционального центра, организаций, указанных в части 1.1 статьи 16 Федерального закона № 210-ФЗ, а также их должностных лиц или муниципальных служащих, работников</w:t>
      </w:r>
    </w:p>
    <w:p>
      <w:pPr>
        <w:pStyle w:val="Normal"/>
        <w:numPr>
          <w:ilvl w:val="0"/>
          <w:numId w:val="0"/>
        </w:numPr>
        <w:ind w:left="0" w:firstLine="709"/>
        <w:jc w:val="center"/>
        <w:outlineLvl w:val="1"/>
        <w:rPr>
          <w:rFonts w:ascii="Times New Roman" w:hAnsi="Times New Roman" w:cs="Times New Roman"/>
          <w:b/>
          <w:bCs/>
        </w:rPr>
      </w:pPr>
      <w:r>
        <w:rPr>
          <w:rFonts w:cs="Times New Roman" w:ascii="Times New Roman" w:hAnsi="Times New Roman"/>
          <w:b/>
          <w:bCs/>
        </w:rPr>
      </w:r>
    </w:p>
    <w:p>
      <w:pPr>
        <w:pStyle w:val="Normal"/>
        <w:ind w:firstLine="709"/>
        <w:jc w:val="both"/>
        <w:rPr>
          <w:rFonts w:ascii="Times New Roman" w:hAnsi="Times New Roman" w:cs="Times New Roman"/>
        </w:rPr>
      </w:pPr>
      <w:r>
        <w:rPr>
          <w:rFonts w:cs="Times New Roman" w:ascii="Times New Roman" w:hAnsi="Times New Roman"/>
        </w:rPr>
        <w:t xml:space="preserve">5.1. Заявители муниципальной услуги имеют право обратиться с заявлением или жалобой (далее - обращения) на действия (бездействия) исполнителя, ответственных лиц (специалистов) Финансового управления, </w:t>
      </w:r>
      <w:r>
        <w:rPr>
          <w:rFonts w:eastAsia="Calibri" w:cs="Times New Roman" w:ascii="Times New Roman" w:hAnsi="Times New Roman"/>
        </w:rPr>
        <w:t>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1.1. и  1.3 статьи 16 Федерального закона от 27.07.2010 № 210-ФЗ «Об организации предоставления государственных и муниципальных услуг»</w:t>
      </w:r>
      <w:r>
        <w:rPr>
          <w:rFonts w:cs="Times New Roman" w:ascii="Times New Roman" w:hAnsi="Times New Roman"/>
        </w:rPr>
        <w:t>, в том числе в следующих случаях:</w:t>
      </w:r>
    </w:p>
    <w:p>
      <w:pPr>
        <w:pStyle w:val="Normal"/>
        <w:ind w:firstLine="709"/>
        <w:jc w:val="both"/>
        <w:rPr>
          <w:rFonts w:ascii="Times New Roman" w:hAnsi="Times New Roman" w:cs="Times New Roman"/>
        </w:rPr>
      </w:pPr>
      <w:r>
        <w:rPr>
          <w:rFonts w:cs="Times New Roman" w:ascii="Times New Roman" w:hAnsi="Times New Roman"/>
        </w:rPr>
        <w:t>1) нарушение срока регистрации запроса о предоставлении муниципальной услуги, комплексного запроса;</w:t>
      </w:r>
    </w:p>
    <w:p>
      <w:pPr>
        <w:pStyle w:val="Normal"/>
        <w:ind w:firstLine="709"/>
        <w:jc w:val="both"/>
        <w:rPr>
          <w:rFonts w:ascii="Times New Roman" w:hAnsi="Times New Roman" w:cs="Times New Roman"/>
        </w:rPr>
      </w:pPr>
      <w:r>
        <w:rPr>
          <w:rFonts w:cs="Times New Roman" w:ascii="Times New Roman" w:hAnsi="Times New Roman"/>
        </w:rPr>
        <w:t>2) нарушение срока предоставления муниципальной услуги;</w:t>
      </w:r>
      <w:r>
        <w:rPr>
          <w:rFonts w:eastAsia="Calibri" w:cs="Times New Roman" w:ascii="Times New Roman" w:hAnsi="Times New Roman"/>
        </w:rPr>
        <w:t xml:space="preserve"> </w:t>
      </w:r>
    </w:p>
    <w:p>
      <w:pPr>
        <w:pStyle w:val="Normal"/>
        <w:ind w:firstLine="709"/>
        <w:jc w:val="both"/>
        <w:rPr>
          <w:rFonts w:ascii="Times New Roman" w:hAnsi="Times New Roman" w:cs="Times New Roman"/>
        </w:rPr>
      </w:pPr>
      <w:r>
        <w:rPr>
          <w:rFonts w:cs="Times New Roman" w:ascii="Times New Roman" w:hAnsi="Times New Roman"/>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Красноярского края, муниципальными правовыми актами для предоставления муниципальной услуги;</w:t>
      </w:r>
    </w:p>
    <w:p>
      <w:pPr>
        <w:pStyle w:val="Normal"/>
        <w:ind w:firstLine="709"/>
        <w:jc w:val="both"/>
        <w:rPr>
          <w:rFonts w:ascii="Times New Roman" w:hAnsi="Times New Roman" w:cs="Times New Roman"/>
        </w:rPr>
      </w:pPr>
      <w:r>
        <w:rPr>
          <w:rFonts w:cs="Times New Roman" w:ascii="Times New Roman" w:hAnsi="Times New Roman"/>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Красноярского края, муниципальными правовыми актами для предоставления муниципальной услуги, у заявителя;</w:t>
      </w:r>
    </w:p>
    <w:p>
      <w:pPr>
        <w:pStyle w:val="Normal"/>
        <w:ind w:firstLine="709"/>
        <w:jc w:val="both"/>
        <w:rPr>
          <w:rFonts w:ascii="Times New Roman" w:hAnsi="Times New Roman" w:cs="Times New Roman"/>
        </w:rPr>
      </w:pPr>
      <w:r>
        <w:rPr>
          <w:rFonts w:cs="Times New Roman" w:ascii="Times New Roman" w:hAnsi="Times New Roman"/>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w:t>
      </w:r>
      <w:r>
        <w:rPr>
          <w:rFonts w:eastAsia="Calibri" w:cs="Times New Roman" w:ascii="Times New Roman" w:hAnsi="Times New Roman"/>
        </w:rPr>
        <w:t xml:space="preserve">законами и иными </w:t>
      </w:r>
      <w:r>
        <w:rPr>
          <w:rFonts w:cs="Times New Roman" w:ascii="Times New Roman" w:hAnsi="Times New Roman"/>
        </w:rPr>
        <w:t>нормативными правовыми актами Красноярского края, муниципальными правовыми актами;</w:t>
      </w:r>
    </w:p>
    <w:p>
      <w:pPr>
        <w:pStyle w:val="Normal"/>
        <w:ind w:firstLine="709"/>
        <w:jc w:val="both"/>
        <w:rPr>
          <w:rFonts w:ascii="Times New Roman" w:hAnsi="Times New Roman" w:cs="Times New Roman"/>
        </w:rPr>
      </w:pPr>
      <w:r>
        <w:rPr>
          <w:rFonts w:cs="Times New Roman" w:ascii="Times New Roman" w:hAnsi="Times New Roman"/>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Красноярского края, муниципальными правовыми актами;</w:t>
      </w:r>
    </w:p>
    <w:p>
      <w:pPr>
        <w:pStyle w:val="Normal"/>
        <w:ind w:firstLine="709"/>
        <w:jc w:val="both"/>
        <w:rPr>
          <w:rFonts w:ascii="Times New Roman" w:hAnsi="Times New Roman" w:eastAsia="Calibri" w:cs="Times New Roman"/>
        </w:rPr>
      </w:pPr>
      <w:r>
        <w:rPr>
          <w:rFonts w:cs="Times New Roman" w:ascii="Times New Roman" w:hAnsi="Times New Roman"/>
        </w:rPr>
        <w:t xml:space="preserve">7) отказ органа, предоставляющего муниципальную услугу, должностного лица органа, предоставляющего муниципальную услугу, </w:t>
      </w:r>
      <w:r>
        <w:rPr>
          <w:rFonts w:eastAsia="Calibri" w:cs="Times New Roman" w:ascii="Times New Roman" w:hAnsi="Times New Roman"/>
        </w:rPr>
        <w:t xml:space="preserve">многофункционального центра, работника многофункционального центра, </w:t>
      </w:r>
      <w:r>
        <w:rPr>
          <w:rFonts w:cs="Times New Roman" w:ascii="Times New Roman" w:hAnsi="Times New Roman"/>
        </w:rPr>
        <w:t xml:space="preserve">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w:t>
      </w:r>
    </w:p>
    <w:p>
      <w:pPr>
        <w:pStyle w:val="Normal"/>
        <w:ind w:firstLine="709"/>
        <w:jc w:val="both"/>
        <w:rPr>
          <w:rFonts w:ascii="Times New Roman" w:hAnsi="Times New Roman" w:eastAsia="Calibri" w:cs="Times New Roman"/>
        </w:rPr>
      </w:pPr>
      <w:r>
        <w:rPr>
          <w:rFonts w:eastAsia="Calibri" w:cs="Times New Roman" w:ascii="Times New Roman" w:hAnsi="Times New Roman"/>
        </w:rPr>
        <w:t>8) нарушение срока или порядка выдачи документов по результатам предоставления муниципальной услуги;</w:t>
      </w:r>
    </w:p>
    <w:p>
      <w:pPr>
        <w:pStyle w:val="Normal"/>
        <w:ind w:firstLine="709"/>
        <w:jc w:val="both"/>
        <w:rPr>
          <w:rFonts w:ascii="Times New Roman" w:hAnsi="Times New Roman" w:eastAsia="Calibri" w:cs="Times New Roman"/>
        </w:rPr>
      </w:pPr>
      <w:r>
        <w:rPr>
          <w:rFonts w:eastAsia="Calibri" w:cs="Times New Roman" w:ascii="Times New Roman" w:hAnsi="Times New Roman"/>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Красноярского края, муниципальными правовыми актами;</w:t>
      </w:r>
    </w:p>
    <w:p>
      <w:pPr>
        <w:pStyle w:val="Normal"/>
        <w:ind w:firstLine="709"/>
        <w:jc w:val="both"/>
        <w:rPr/>
      </w:pPr>
      <w:r>
        <w:rPr>
          <w:rFonts w:cs="Times New Roman" w:ascii="Times New Roman" w:hAnsi="Times New Roman"/>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8">
        <w:r>
          <w:rPr>
            <w:rStyle w:val="ListLabel17"/>
            <w:rFonts w:cs="Times New Roman" w:ascii="Times New Roman" w:hAnsi="Times New Roman"/>
          </w:rPr>
          <w:t>пунктом 4 части 1 статьи 7</w:t>
        </w:r>
      </w:hyperlink>
      <w:r>
        <w:rPr>
          <w:rFonts w:cs="Times New Roman" w:ascii="Times New Roman" w:hAnsi="Times New Roman"/>
        </w:rPr>
        <w:t xml:space="preserve"> Федерального закона от 27.07.2010 № 210-ФЗ. </w:t>
      </w:r>
    </w:p>
    <w:p>
      <w:pPr>
        <w:pStyle w:val="Normal"/>
        <w:numPr>
          <w:ilvl w:val="0"/>
          <w:numId w:val="0"/>
        </w:numPr>
        <w:tabs>
          <w:tab w:val="clear" w:pos="709"/>
          <w:tab w:val="left" w:pos="2040" w:leader="none"/>
        </w:tabs>
        <w:ind w:left="0" w:firstLine="709"/>
        <w:jc w:val="both"/>
        <w:outlineLvl w:val="1"/>
        <w:rPr>
          <w:rFonts w:ascii="Times New Roman" w:hAnsi="Times New Roman" w:cs="Times New Roman"/>
        </w:rPr>
      </w:pPr>
      <w:r>
        <w:rPr>
          <w:rFonts w:cs="Times New Roman" w:ascii="Times New Roman" w:hAnsi="Times New Roman"/>
        </w:rPr>
        <w:t>5.2. Обращения подлежат обязательному рассмотрению. Рассмотрение обращений осуществляется бесплатно.</w:t>
      </w:r>
    </w:p>
    <w:p>
      <w:pPr>
        <w:pStyle w:val="Normal"/>
        <w:ind w:firstLine="709"/>
        <w:jc w:val="both"/>
        <w:rPr>
          <w:rFonts w:ascii="Times New Roman" w:hAnsi="Times New Roman" w:cs="Times New Roman"/>
        </w:rPr>
      </w:pPr>
      <w:r>
        <w:rPr>
          <w:rFonts w:cs="Times New Roman" w:ascii="Times New Roman" w:hAnsi="Times New Roman"/>
        </w:rPr>
        <w:t>5.3. Жалоба подается в письменной форме на бумажном носителе, в электронной форме в орган, предоставляющий муниципальную услугу</w:t>
      </w:r>
      <w:r>
        <w:rPr>
          <w:rFonts w:eastAsia="Calibri" w:cs="Times New Roman" w:ascii="Times New Roman" w:hAnsi="Times New Roman"/>
        </w:rPr>
        <w:t>, многофункциональный центр либо в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Федерального закона от 27.07.2010 № 210-ФЗ «Об организации предоставления государственных и муниципальных услуг»</w:t>
      </w:r>
      <w:r>
        <w:rPr>
          <w:rFonts w:cs="Times New Roman" w:ascii="Times New Roman" w:hAnsi="Times New Roman"/>
        </w:rPr>
        <w:t xml:space="preserve">. </w:t>
      </w:r>
    </w:p>
    <w:p>
      <w:pPr>
        <w:pStyle w:val="Normal"/>
        <w:ind w:firstLine="709"/>
        <w:jc w:val="both"/>
        <w:rPr>
          <w:rFonts w:ascii="Times New Roman" w:hAnsi="Times New Roman" w:eastAsia="Calibri" w:cs="Times New Roman"/>
        </w:rPr>
      </w:pPr>
      <w:r>
        <w:rPr>
          <w:rFonts w:cs="Times New Roman" w:ascii="Times New Roman" w:hAnsi="Times New Roman"/>
        </w:rPr>
        <w:t xml:space="preserve">Жалобы на решения </w:t>
      </w:r>
      <w:r>
        <w:rPr>
          <w:rFonts w:eastAsia="Calibri" w:cs="Times New Roman" w:ascii="Times New Roman" w:hAnsi="Times New Roman"/>
        </w:rPr>
        <w:t>и действия (бездействие) специалиста бюджетного отдела</w:t>
      </w:r>
      <w:r>
        <w:rPr>
          <w:rFonts w:cs="Times New Roman" w:ascii="Times New Roman" w:hAnsi="Times New Roman"/>
        </w:rPr>
        <w:t>, предоставляющего муниципальную услугу, рассматривается непосредственно руководителем Финансового управления, предоставляющего муниципальную услугу.</w:t>
      </w:r>
      <w:r>
        <w:rPr>
          <w:rFonts w:eastAsia="Calibri" w:cs="Times New Roman" w:ascii="Times New Roman" w:hAnsi="Times New Roman"/>
        </w:rPr>
        <w:t xml:space="preserve">   </w:t>
      </w:r>
    </w:p>
    <w:p>
      <w:pPr>
        <w:pStyle w:val="Normal"/>
        <w:ind w:firstLine="709"/>
        <w:jc w:val="both"/>
        <w:rPr>
          <w:rFonts w:ascii="Times New Roman" w:hAnsi="Times New Roman" w:eastAsia="Calibri" w:cs="Times New Roman"/>
        </w:rPr>
      </w:pPr>
      <w:r>
        <w:rPr>
          <w:rFonts w:eastAsia="Calibri" w:cs="Times New Roman" w:ascii="Times New Roman" w:hAnsi="Times New Roman"/>
        </w:rPr>
        <w:t>Жалобы на решения и действия (бездействие) работника многофункционального центра подаются руководителю этого многофункционального центра.</w:t>
      </w:r>
    </w:p>
    <w:p>
      <w:pPr>
        <w:pStyle w:val="Normal"/>
        <w:ind w:firstLine="709"/>
        <w:jc w:val="both"/>
        <w:rPr>
          <w:rFonts w:ascii="Times New Roman" w:hAnsi="Times New Roman" w:eastAsia="Calibri" w:cs="Times New Roman"/>
        </w:rPr>
      </w:pPr>
      <w:r>
        <w:rPr>
          <w:rFonts w:eastAsia="Calibri" w:cs="Times New Roman" w:ascii="Times New Roman" w:hAnsi="Times New Roman"/>
        </w:rPr>
        <w:t xml:space="preserve">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w:t>
      </w:r>
    </w:p>
    <w:p>
      <w:pPr>
        <w:pStyle w:val="Normal"/>
        <w:ind w:firstLine="709"/>
        <w:jc w:val="both"/>
        <w:rPr>
          <w:rFonts w:ascii="Times New Roman" w:hAnsi="Times New Roman" w:cs="Times New Roman"/>
        </w:rPr>
      </w:pPr>
      <w:r>
        <w:rPr>
          <w:rFonts w:eastAsia="Calibri" w:cs="Times New Roman" w:ascii="Times New Roman" w:hAnsi="Times New Roman"/>
        </w:rPr>
        <w:t>Жалобы на решения и действия (бездействие) работников организаций, предусмотренных частью 1.1 статьи 16 Федерального закона от 27.07.2010 № 210-ФЗ «Об организации предоставления государственных и муниципальных услуг», подаются руководителям этих организаций.</w:t>
      </w:r>
    </w:p>
    <w:p>
      <w:pPr>
        <w:pStyle w:val="Normal"/>
        <w:ind w:firstLine="709"/>
        <w:jc w:val="both"/>
        <w:rPr>
          <w:rFonts w:ascii="Times New Roman" w:hAnsi="Times New Roman" w:cs="Times New Roman"/>
        </w:rPr>
      </w:pPr>
      <w:r>
        <w:rPr>
          <w:rFonts w:cs="Times New Roman" w:ascii="Times New Roman" w:hAnsi="Times New Roman"/>
        </w:rPr>
        <w:t xml:space="preserve">5.4. Жалоба </w:t>
      </w:r>
      <w:r>
        <w:rPr>
          <w:rFonts w:eastAsia="Calibri" w:cs="Times New Roman" w:ascii="Times New Roman" w:hAnsi="Times New Roman"/>
        </w:rPr>
        <w:t xml:space="preserve">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w:t>
      </w:r>
      <w:r>
        <w:rPr>
          <w:rFonts w:cs="Times New Roman" w:ascii="Times New Roman" w:hAnsi="Times New Roman"/>
        </w:rPr>
        <w:t xml:space="preserve">может быть направлена по почте, с использованием информационно-телекоммуникационной сети Интернет, официального сайта органа, предоставляющего муниципальную услугу, а также может быть принята при личном приеме заявителя. </w:t>
      </w:r>
    </w:p>
    <w:p>
      <w:pPr>
        <w:pStyle w:val="Normal"/>
        <w:ind w:firstLine="709"/>
        <w:jc w:val="both"/>
        <w:rPr>
          <w:rFonts w:ascii="Times New Roman" w:hAnsi="Times New Roman" w:eastAsia="Calibri" w:cs="Times New Roman"/>
        </w:rPr>
      </w:pPr>
      <w:r>
        <w:rPr>
          <w:rFonts w:eastAsia="Calibri" w:cs="Times New Roman" w:ascii="Times New Roman" w:hAnsi="Times New Roman"/>
        </w:rPr>
        <w:t xml:space="preserve">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
    <w:p>
      <w:pPr>
        <w:pStyle w:val="Normal"/>
        <w:ind w:firstLine="709"/>
        <w:jc w:val="both"/>
        <w:rPr/>
      </w:pPr>
      <w:r>
        <w:rPr>
          <w:rFonts w:eastAsia="Calibri" w:cs="Times New Roman" w:ascii="Times New Roman" w:hAnsi="Times New Roman"/>
        </w:rPr>
        <w:t xml:space="preserve">Жалоба на решения и действия (бездействие) организаций, предусмотренных </w:t>
      </w:r>
      <w:hyperlink r:id="rId9">
        <w:r>
          <w:rPr>
            <w:rStyle w:val="ListLabel18"/>
            <w:rFonts w:eastAsia="Calibri" w:cs="Times New Roman" w:ascii="Times New Roman" w:hAnsi="Times New Roman"/>
          </w:rPr>
          <w:t>частью 1.1 статьи 16</w:t>
        </w:r>
      </w:hyperlink>
      <w:r>
        <w:rPr>
          <w:rFonts w:eastAsia="Calibri" w:cs="Times New Roman" w:ascii="Times New Roman" w:hAnsi="Times New Roman"/>
        </w:rPr>
        <w:t xml:space="preserve"> Федерального закона от 27.07.2010 № 210-ФЗ «Об организации предоставления государственных и муниципальных услуг»,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pPr>
        <w:pStyle w:val="Normal"/>
        <w:ind w:firstLine="709"/>
        <w:jc w:val="both"/>
        <w:rPr>
          <w:rFonts w:ascii="Times New Roman" w:hAnsi="Times New Roman" w:cs="Times New Roman"/>
        </w:rPr>
      </w:pPr>
      <w:r>
        <w:rPr>
          <w:rFonts w:cs="Times New Roman" w:ascii="Times New Roman" w:hAnsi="Times New Roman"/>
        </w:rPr>
        <w:t>5.5. Жалоба должна содержать:</w:t>
      </w:r>
    </w:p>
    <w:p>
      <w:pPr>
        <w:pStyle w:val="Normal"/>
        <w:ind w:firstLine="709"/>
        <w:jc w:val="both"/>
        <w:rPr/>
      </w:pPr>
      <w:r>
        <w:rPr>
          <w:rFonts w:cs="Times New Roman" w:ascii="Times New Roman" w:hAnsi="Times New Roman"/>
        </w:rPr>
        <w:t xml:space="preserve">1) наименование органа, предоставляющего муниципальную услугу, должностного лица органа, предоставляющего муниципальную услугу, </w:t>
      </w:r>
      <w:r>
        <w:rPr>
          <w:rFonts w:eastAsia="Calibri" w:cs="Times New Roman" w:ascii="Times New Roman" w:hAnsi="Times New Roman"/>
        </w:rPr>
        <w:t xml:space="preserve">многофункционального центра, его руководителя и (или) работника, организаций, предусмотренных </w:t>
      </w:r>
      <w:hyperlink r:id="rId10">
        <w:r>
          <w:rPr>
            <w:rStyle w:val="ListLabel18"/>
            <w:rFonts w:eastAsia="Calibri" w:cs="Times New Roman" w:ascii="Times New Roman" w:hAnsi="Times New Roman"/>
          </w:rPr>
          <w:t>частью 1.1 статьи 16</w:t>
        </w:r>
      </w:hyperlink>
      <w:r>
        <w:rPr>
          <w:rFonts w:eastAsia="Calibri" w:cs="Times New Roman" w:ascii="Times New Roman" w:hAnsi="Times New Roman"/>
        </w:rPr>
        <w:t xml:space="preserve"> Федерального закона от 27.07.2010 № 210-ФЗ «Об организации предоставления государственных и муниципальных услуг», их руководителей и (или) работников,</w:t>
      </w:r>
      <w:r>
        <w:rPr>
          <w:rFonts w:cs="Times New Roman" w:ascii="Times New Roman" w:hAnsi="Times New Roman"/>
        </w:rPr>
        <w:t xml:space="preserve"> решения и действия (бездействие) которых обжалуются;</w:t>
      </w:r>
    </w:p>
    <w:p>
      <w:pPr>
        <w:pStyle w:val="Normal"/>
        <w:ind w:firstLine="709"/>
        <w:jc w:val="both"/>
        <w:rPr>
          <w:rFonts w:ascii="Times New Roman" w:hAnsi="Times New Roman" w:cs="Times New Roman"/>
        </w:rPr>
      </w:pPr>
      <w:r>
        <w:rPr>
          <w:rFonts w:cs="Times New Roman" w:ascii="Times New Roman" w:hAnsi="Times New Roman"/>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pPr>
        <w:pStyle w:val="Normal"/>
        <w:ind w:firstLine="709"/>
        <w:jc w:val="both"/>
        <w:rPr/>
      </w:pPr>
      <w:r>
        <w:rPr>
          <w:rFonts w:cs="Times New Roman" w:ascii="Times New Roman" w:hAnsi="Times New Roman"/>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или муниципального служащего</w:t>
      </w:r>
      <w:r>
        <w:rPr>
          <w:rFonts w:eastAsia="Calibri" w:cs="Times New Roman" w:ascii="Times New Roman" w:hAnsi="Times New Roman"/>
        </w:rPr>
        <w:t xml:space="preserve">, многофункционального центра, работника многофункционального центра, организаций, предусмотренных </w:t>
      </w:r>
      <w:hyperlink r:id="rId11">
        <w:r>
          <w:rPr>
            <w:rStyle w:val="ListLabel18"/>
            <w:rFonts w:eastAsia="Calibri" w:cs="Times New Roman" w:ascii="Times New Roman" w:hAnsi="Times New Roman"/>
          </w:rPr>
          <w:t>частью 1.1 статьи 16</w:t>
        </w:r>
      </w:hyperlink>
      <w:r>
        <w:rPr>
          <w:rFonts w:eastAsia="Calibri" w:cs="Times New Roman" w:ascii="Times New Roman" w:hAnsi="Times New Roman"/>
        </w:rPr>
        <w:t xml:space="preserve"> Федерального закона от 27.07.2010 № 210-ФЗ «Об организации предоставления государственных и муниципальных услуг», их работников</w:t>
      </w:r>
      <w:r>
        <w:rPr>
          <w:rFonts w:cs="Times New Roman" w:ascii="Times New Roman" w:hAnsi="Times New Roman"/>
        </w:rPr>
        <w:t>;</w:t>
      </w:r>
    </w:p>
    <w:p>
      <w:pPr>
        <w:pStyle w:val="Normal"/>
        <w:ind w:firstLine="709"/>
        <w:jc w:val="both"/>
        <w:rPr/>
      </w:pPr>
      <w:r>
        <w:rPr>
          <w:rFonts w:cs="Times New Roman" w:ascii="Times New Roman" w:hAnsi="Times New Roman"/>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муниципального служащего</w:t>
      </w:r>
      <w:r>
        <w:rPr>
          <w:rFonts w:eastAsia="Calibri" w:cs="Times New Roman" w:ascii="Times New Roman" w:hAnsi="Times New Roman"/>
        </w:rPr>
        <w:t xml:space="preserve">, многофункционального центра, работника многофункционального центра, организаций, предусмотренных </w:t>
      </w:r>
      <w:hyperlink r:id="rId12">
        <w:r>
          <w:rPr>
            <w:rStyle w:val="ListLabel18"/>
            <w:rFonts w:eastAsia="Calibri" w:cs="Times New Roman" w:ascii="Times New Roman" w:hAnsi="Times New Roman"/>
          </w:rPr>
          <w:t>частью 1.1 статьи 16</w:t>
        </w:r>
      </w:hyperlink>
      <w:r>
        <w:rPr>
          <w:rFonts w:eastAsia="Calibri" w:cs="Times New Roman" w:ascii="Times New Roman" w:hAnsi="Times New Roman"/>
        </w:rPr>
        <w:t xml:space="preserve"> Федерального закона от 27.07.2010 № 210-ФЗ «Об организации предоставления государственных и муниципальных услуг», их работников</w:t>
      </w:r>
      <w:r>
        <w:rPr>
          <w:rFonts w:cs="Times New Roman" w:ascii="Times New Roman" w:hAnsi="Times New Roman"/>
        </w:rPr>
        <w:t>. Заявителем могут быть представлены документы (при наличии), подтверждающие доводы заявителя, либо их копии.</w:t>
      </w:r>
    </w:p>
    <w:p>
      <w:pPr>
        <w:pStyle w:val="Normal"/>
        <w:ind w:firstLine="709"/>
        <w:jc w:val="both"/>
        <w:rPr/>
      </w:pPr>
      <w:r>
        <w:rPr>
          <w:rFonts w:cs="Times New Roman" w:ascii="Times New Roman" w:hAnsi="Times New Roman"/>
        </w:rPr>
        <w:t xml:space="preserve">5.6. </w:t>
      </w:r>
      <w:r>
        <w:rPr>
          <w:rFonts w:eastAsia="Calibri" w:cs="Times New Roman" w:ascii="Times New Roman" w:hAnsi="Times New Roman"/>
        </w:rPr>
        <w:t xml:space="preserve">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w:t>
      </w:r>
      <w:hyperlink r:id="rId13">
        <w:r>
          <w:rPr>
            <w:rStyle w:val="ListLabel18"/>
            <w:rFonts w:eastAsia="Calibri" w:cs="Times New Roman" w:ascii="Times New Roman" w:hAnsi="Times New Roman"/>
          </w:rPr>
          <w:t>частью 1.1 статьи 16</w:t>
        </w:r>
      </w:hyperlink>
      <w:r>
        <w:rPr>
          <w:rFonts w:eastAsia="Calibri" w:cs="Times New Roman" w:ascii="Times New Roman" w:hAnsi="Times New Roman"/>
        </w:rPr>
        <w:t xml:space="preserve"> Федерального закона от 27.07.2010 № 210-ФЗ «Об организации предоставления государственных и муниципальных услуг»,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w:t>
      </w:r>
      <w:hyperlink r:id="rId14">
        <w:r>
          <w:rPr>
            <w:rStyle w:val="ListLabel18"/>
            <w:rFonts w:eastAsia="Calibri" w:cs="Times New Roman" w:ascii="Times New Roman" w:hAnsi="Times New Roman"/>
          </w:rPr>
          <w:t>частью 1.1 статьи 16</w:t>
        </w:r>
      </w:hyperlink>
      <w:r>
        <w:rPr>
          <w:rFonts w:eastAsia="Calibri" w:cs="Times New Roman" w:ascii="Times New Roman" w:hAnsi="Times New Roman"/>
        </w:rPr>
        <w:t xml:space="preserve"> Федерального закона от 27.07.2010 № 210-ФЗ «Об организации предоставления государственных и муниципальных услуг»,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pPr>
        <w:pStyle w:val="Normal"/>
        <w:ind w:firstLine="709"/>
        <w:jc w:val="both"/>
        <w:rPr>
          <w:rFonts w:ascii="Times New Roman" w:hAnsi="Times New Roman" w:cs="Times New Roman"/>
        </w:rPr>
      </w:pPr>
      <w:r>
        <w:rPr>
          <w:rFonts w:cs="Times New Roman" w:ascii="Times New Roman" w:hAnsi="Times New Roman"/>
        </w:rPr>
        <w:t>5.7. По результатам рассмотрения жалобы принимается одно из следующих решений:</w:t>
      </w:r>
    </w:p>
    <w:p>
      <w:pPr>
        <w:pStyle w:val="Normal"/>
        <w:ind w:firstLine="709"/>
        <w:jc w:val="both"/>
        <w:rPr>
          <w:rFonts w:ascii="Times New Roman" w:hAnsi="Times New Roman" w:cs="Times New Roman"/>
        </w:rPr>
      </w:pPr>
      <w:r>
        <w:rPr>
          <w:rFonts w:cs="Times New Roman" w:ascii="Times New Roman" w:hAnsi="Times New Roman"/>
        </w:rPr>
        <w:t>5.7.1.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w:t>
      </w:r>
    </w:p>
    <w:p>
      <w:pPr>
        <w:pStyle w:val="Normal"/>
        <w:ind w:firstLine="709"/>
        <w:jc w:val="both"/>
        <w:rPr>
          <w:rFonts w:ascii="Times New Roman" w:hAnsi="Times New Roman" w:cs="Times New Roman"/>
        </w:rPr>
      </w:pPr>
      <w:r>
        <w:rPr>
          <w:rFonts w:cs="Times New Roman" w:ascii="Times New Roman" w:hAnsi="Times New Roman"/>
        </w:rPr>
        <w:t>5.7.2. в удовлетворении жалобы отказывается.</w:t>
      </w:r>
    </w:p>
    <w:p>
      <w:pPr>
        <w:pStyle w:val="Normal"/>
        <w:ind w:firstLine="709"/>
        <w:jc w:val="both"/>
        <w:rPr/>
      </w:pPr>
      <w:r>
        <w:rPr>
          <w:rFonts w:cs="Times New Roman" w:ascii="Times New Roman" w:hAnsi="Times New Roman"/>
        </w:rPr>
        <w:t xml:space="preserve">5.8. Не позднее дня, следующего за днем принятия решения, указанного в </w:t>
      </w:r>
      <w:hyperlink r:id="rId15">
        <w:r>
          <w:rPr>
            <w:rStyle w:val="ListLabel17"/>
            <w:rFonts w:cs="Times New Roman" w:ascii="Times New Roman" w:hAnsi="Times New Roman"/>
          </w:rPr>
          <w:t>пункте 5.7</w:t>
        </w:r>
      </w:hyperlink>
      <w:r>
        <w:rPr>
          <w:rFonts w:cs="Times New Roman" w:ascii="Times New Roman" w:hAnsi="Times New Roman"/>
        </w:rPr>
        <w:t xml:space="preserve"> настоящего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pPr>
        <w:pStyle w:val="Normal"/>
        <w:rPr/>
      </w:pPr>
      <w:r>
        <w:rPr/>
        <w:t xml:space="preserve">5.9. В случае признания жалобы подлежащей удовлетворению в ответе заявителю, указанном в пункте 5.7.1. Административного регламента,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частью 1.1 статьи 16 Федерального закона от 27.07.2010 № 210-ФЗ,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 </w:t>
      </w:r>
    </w:p>
    <w:p>
      <w:pPr>
        <w:pStyle w:val="Normal"/>
        <w:rPr/>
      </w:pPr>
      <w:r>
        <w:rPr/>
        <w:t>5.10. В случае признания жалобы, не подлежащей удовлетворению в ответе заявителю, указанном в пункте 5.7.2.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pPr>
        <w:pStyle w:val="Normal"/>
        <w:rPr/>
      </w:pPr>
      <w:r>
        <w:rPr/>
        <w:t>5.11.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pPr>
        <w:pStyle w:val="NormalWeb"/>
        <w:rPr>
          <w:sz w:val="28"/>
          <w:szCs w:val="28"/>
        </w:rPr>
      </w:pPr>
      <w:r>
        <w:rPr>
          <w:sz w:val="28"/>
          <w:szCs w:val="28"/>
        </w:rPr>
      </w:r>
    </w:p>
    <w:p>
      <w:pPr>
        <w:pStyle w:val="NormalWeb"/>
        <w:rPr>
          <w:sz w:val="28"/>
          <w:szCs w:val="28"/>
        </w:rPr>
      </w:pPr>
      <w:r>
        <w:rPr>
          <w:sz w:val="28"/>
          <w:szCs w:val="28"/>
        </w:rPr>
      </w:r>
    </w:p>
    <w:p>
      <w:pPr>
        <w:pStyle w:val="NormalWeb"/>
        <w:rPr>
          <w:sz w:val="28"/>
          <w:szCs w:val="28"/>
        </w:rPr>
      </w:pPr>
      <w:r>
        <w:rPr>
          <w:sz w:val="28"/>
          <w:szCs w:val="28"/>
        </w:rPr>
      </w:r>
    </w:p>
    <w:p>
      <w:pPr>
        <w:pStyle w:val="NormalWeb"/>
        <w:rPr>
          <w:sz w:val="28"/>
          <w:szCs w:val="28"/>
        </w:rPr>
      </w:pPr>
      <w:r>
        <w:rPr>
          <w:sz w:val="28"/>
          <w:szCs w:val="28"/>
        </w:rPr>
      </w:r>
    </w:p>
    <w:p>
      <w:pPr>
        <w:pStyle w:val="NormalWeb"/>
        <w:rPr>
          <w:sz w:val="28"/>
          <w:szCs w:val="28"/>
        </w:rPr>
      </w:pPr>
      <w:r>
        <w:rPr>
          <w:sz w:val="28"/>
          <w:szCs w:val="28"/>
        </w:rPr>
      </w:r>
    </w:p>
    <w:p>
      <w:pPr>
        <w:pStyle w:val="NormalWeb"/>
        <w:rPr>
          <w:sz w:val="28"/>
          <w:szCs w:val="28"/>
        </w:rPr>
      </w:pPr>
      <w:r>
        <w:rPr>
          <w:sz w:val="28"/>
          <w:szCs w:val="28"/>
        </w:rPr>
      </w:r>
    </w:p>
    <w:p>
      <w:pPr>
        <w:pStyle w:val="NormalWeb"/>
        <w:rPr>
          <w:sz w:val="28"/>
          <w:szCs w:val="28"/>
        </w:rPr>
      </w:pPr>
      <w:r>
        <w:rPr>
          <w:sz w:val="28"/>
          <w:szCs w:val="28"/>
        </w:rPr>
      </w:r>
    </w:p>
    <w:p>
      <w:pPr>
        <w:pStyle w:val="NormalWeb"/>
        <w:rPr>
          <w:sz w:val="28"/>
          <w:szCs w:val="28"/>
        </w:rPr>
      </w:pPr>
      <w:r>
        <w:rPr>
          <w:sz w:val="28"/>
          <w:szCs w:val="28"/>
        </w:rPr>
      </w:r>
    </w:p>
    <w:p>
      <w:pPr>
        <w:pStyle w:val="NormalWeb"/>
        <w:rPr>
          <w:sz w:val="28"/>
          <w:szCs w:val="28"/>
        </w:rPr>
      </w:pPr>
      <w:r>
        <w:rPr>
          <w:sz w:val="28"/>
          <w:szCs w:val="28"/>
        </w:rPr>
      </w:r>
    </w:p>
    <w:p>
      <w:pPr>
        <w:pStyle w:val="NormalWeb"/>
        <w:rPr>
          <w:sz w:val="28"/>
          <w:szCs w:val="28"/>
        </w:rPr>
      </w:pPr>
      <w:r>
        <w:rPr>
          <w:sz w:val="28"/>
          <w:szCs w:val="28"/>
        </w:rPr>
      </w:r>
    </w:p>
    <w:p>
      <w:pPr>
        <w:pStyle w:val="NormalWeb"/>
        <w:rPr>
          <w:sz w:val="28"/>
          <w:szCs w:val="28"/>
        </w:rPr>
      </w:pPr>
      <w:r>
        <w:rPr>
          <w:sz w:val="28"/>
          <w:szCs w:val="28"/>
        </w:rPr>
      </w:r>
    </w:p>
    <w:p>
      <w:pPr>
        <w:pStyle w:val="NormalWeb"/>
        <w:rPr>
          <w:sz w:val="28"/>
          <w:szCs w:val="28"/>
        </w:rPr>
      </w:pPr>
      <w:r>
        <w:rPr>
          <w:sz w:val="28"/>
          <w:szCs w:val="28"/>
        </w:rPr>
      </w:r>
    </w:p>
    <w:p>
      <w:pPr>
        <w:pStyle w:val="NormalWeb"/>
        <w:rPr/>
      </w:pPr>
      <w:r>
        <w:rPr/>
      </w:r>
    </w:p>
    <w:p>
      <w:pPr>
        <w:pStyle w:val="NormalWeb"/>
        <w:rPr/>
      </w:pPr>
      <w:r>
        <w:rPr/>
      </w:r>
    </w:p>
    <w:p>
      <w:pPr>
        <w:pStyle w:val="NormalWeb"/>
        <w:rPr/>
      </w:pPr>
      <w:r>
        <w:rPr/>
      </w:r>
    </w:p>
    <w:p>
      <w:pPr>
        <w:pStyle w:val="NormalWeb"/>
        <w:rPr/>
      </w:pPr>
      <w:r>
        <w:rPr/>
      </w:r>
    </w:p>
    <w:p>
      <w:pPr>
        <w:pStyle w:val="NormalWeb"/>
        <w:rPr/>
      </w:pPr>
      <w:r>
        <w:rPr/>
      </w:r>
    </w:p>
    <w:p>
      <w:pPr>
        <w:pStyle w:val="NormalWeb"/>
        <w:rPr/>
      </w:pPr>
      <w:r>
        <w:rPr/>
      </w:r>
    </w:p>
    <w:p>
      <w:pPr>
        <w:pStyle w:val="NormalWeb"/>
        <w:rPr/>
      </w:pPr>
      <w:r>
        <w:rPr/>
      </w:r>
    </w:p>
    <w:p>
      <w:pPr>
        <w:pStyle w:val="NormalWeb"/>
        <w:rPr/>
      </w:pPr>
      <w:r>
        <w:rPr/>
      </w:r>
    </w:p>
    <w:p>
      <w:pPr>
        <w:pStyle w:val="NormalWeb"/>
        <w:rPr/>
      </w:pPr>
      <w:r>
        <w:rPr/>
      </w:r>
    </w:p>
    <w:p>
      <w:pPr>
        <w:pStyle w:val="NormalWeb"/>
        <w:rPr/>
      </w:pPr>
      <w:r>
        <w:rPr/>
      </w:r>
    </w:p>
    <w:p>
      <w:pPr>
        <w:pStyle w:val="NormalWeb"/>
        <w:rPr/>
      </w:pPr>
      <w:r>
        <w:rPr/>
      </w:r>
    </w:p>
    <w:p>
      <w:pPr>
        <w:pStyle w:val="NormalWeb"/>
        <w:rPr/>
      </w:pPr>
      <w:r>
        <w:rPr/>
      </w:r>
    </w:p>
    <w:p>
      <w:pPr>
        <w:pStyle w:val="NormalWeb"/>
        <w:rPr/>
      </w:pPr>
      <w:r>
        <w:rPr/>
      </w:r>
    </w:p>
    <w:p>
      <w:pPr>
        <w:pStyle w:val="NormalWeb"/>
        <w:rPr/>
      </w:pPr>
      <w:r>
        <w:rPr/>
      </w:r>
    </w:p>
    <w:p>
      <w:pPr>
        <w:pStyle w:val="NormalWeb"/>
        <w:rPr/>
      </w:pPr>
      <w:r>
        <w:rPr/>
      </w:r>
    </w:p>
    <w:p>
      <w:pPr>
        <w:pStyle w:val="NormalWeb"/>
        <w:rPr/>
      </w:pPr>
      <w:r>
        <w:rPr/>
      </w:r>
    </w:p>
    <w:p>
      <w:pPr>
        <w:pStyle w:val="NormalWeb"/>
        <w:rPr/>
      </w:pPr>
      <w:r>
        <w:rPr/>
      </w:r>
    </w:p>
    <w:p>
      <w:pPr>
        <w:pStyle w:val="NormalWeb"/>
        <w:rPr/>
      </w:pPr>
      <w:r>
        <w:rPr/>
      </w:r>
    </w:p>
    <w:p>
      <w:pPr>
        <w:pStyle w:val="NormalWeb"/>
        <w:rPr/>
      </w:pPr>
      <w:r>
        <w:rPr/>
      </w:r>
    </w:p>
    <w:p>
      <w:pPr>
        <w:pStyle w:val="NormalWeb"/>
        <w:rPr/>
      </w:pPr>
      <w:r>
        <w:rPr/>
      </w:r>
    </w:p>
    <w:p>
      <w:pPr>
        <w:pStyle w:val="NormalWeb"/>
        <w:rPr/>
      </w:pPr>
      <w:r>
        <w:rPr/>
      </w:r>
    </w:p>
    <w:p>
      <w:pPr>
        <w:pStyle w:val="NormalWeb"/>
        <w:rPr/>
      </w:pPr>
      <w:r>
        <w:rPr/>
      </w:r>
    </w:p>
    <w:p>
      <w:pPr>
        <w:pStyle w:val="NormalWeb"/>
        <w:rPr/>
      </w:pPr>
      <w:r>
        <w:rPr/>
      </w:r>
    </w:p>
    <w:p>
      <w:pPr>
        <w:pStyle w:val="NormalWeb"/>
        <w:rPr/>
      </w:pPr>
      <w:r>
        <w:rPr/>
      </w:r>
    </w:p>
    <w:p>
      <w:pPr>
        <w:pStyle w:val="NormalWeb"/>
        <w:rPr/>
      </w:pPr>
      <w:r>
        <w:rPr/>
      </w:r>
    </w:p>
    <w:p>
      <w:pPr>
        <w:pStyle w:val="NormalWeb"/>
        <w:rPr/>
      </w:pPr>
      <w:r>
        <w:rPr/>
      </w:r>
    </w:p>
    <w:p>
      <w:pPr>
        <w:pStyle w:val="NormalWeb"/>
        <w:rPr/>
      </w:pPr>
      <w:r>
        <w:rPr/>
      </w:r>
    </w:p>
    <w:tbl>
      <w:tblPr>
        <w:tblStyle w:val="ad"/>
        <w:tblW w:w="934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4672"/>
        <w:gridCol w:w="4671"/>
      </w:tblGrid>
      <w:tr>
        <w:trPr>
          <w:trHeight w:val="2732" w:hRule="atLeast"/>
        </w:trPr>
        <w:tc>
          <w:tcPr>
            <w:tcW w:w="4672" w:type="dxa"/>
            <w:tcBorders>
              <w:top w:val="nil"/>
              <w:left w:val="nil"/>
              <w:bottom w:val="nil"/>
              <w:right w:val="nil"/>
            </w:tcBorders>
            <w:shd w:fill="auto" w:val="clear"/>
          </w:tcPr>
          <w:p>
            <w:pPr>
              <w:pStyle w:val="Normal"/>
              <w:widowControl w:val="false"/>
              <w:numPr>
                <w:ilvl w:val="0"/>
                <w:numId w:val="0"/>
              </w:numPr>
              <w:spacing w:lineRule="auto" w:line="240" w:before="0" w:after="0"/>
              <w:ind w:left="0" w:hanging="0"/>
              <w:jc w:val="right"/>
              <w:textAlignment w:val="baseline"/>
              <w:outlineLvl w:val="2"/>
              <w:rPr>
                <w:rFonts w:ascii="Times New Roman" w:hAnsi="Times New Roman" w:cs="Times New Roman"/>
                <w:bCs/>
              </w:rPr>
            </w:pPr>
            <w:r>
              <w:rPr>
                <w:rFonts w:cs="Times New Roman" w:ascii="Times New Roman" w:hAnsi="Times New Roman"/>
                <w:bCs/>
              </w:rPr>
            </w:r>
          </w:p>
        </w:tc>
        <w:tc>
          <w:tcPr>
            <w:tcW w:w="4671" w:type="dxa"/>
            <w:tcBorders>
              <w:top w:val="nil"/>
              <w:left w:val="nil"/>
              <w:bottom w:val="nil"/>
              <w:right w:val="nil"/>
            </w:tcBorders>
            <w:shd w:fill="auto" w:val="clear"/>
          </w:tcPr>
          <w:p>
            <w:pPr>
              <w:pStyle w:val="Normal"/>
              <w:widowControl w:val="false"/>
              <w:numPr>
                <w:ilvl w:val="0"/>
                <w:numId w:val="0"/>
              </w:numPr>
              <w:shd w:val="clear" w:color="auto" w:fill="FFFFFF"/>
              <w:spacing w:lineRule="auto" w:line="240" w:before="0" w:after="0"/>
              <w:ind w:left="0" w:hanging="0"/>
              <w:textAlignment w:val="baseline"/>
              <w:outlineLvl w:val="2"/>
              <w:rPr>
                <w:rFonts w:ascii="Times New Roman" w:hAnsi="Times New Roman" w:cs="Times New Roman"/>
                <w:bCs/>
              </w:rPr>
            </w:pPr>
            <w:r>
              <w:rPr>
                <w:rFonts w:cs="Times New Roman" w:ascii="Times New Roman" w:hAnsi="Times New Roman"/>
                <w:bCs/>
              </w:rPr>
              <w:t>Приложение № 1</w:t>
              <w:br/>
              <w:t>к Административному регламенту</w:t>
              <w:br/>
              <w:t>предоставления муниципальной услуги</w:t>
              <w:br/>
              <w:t>«Дача письменных разъяснений</w:t>
              <w:br/>
              <w:t>налогоплательщикам по вопросам применения</w:t>
              <w:br/>
              <w:t>нормативных правовых актов муниципального</w:t>
              <w:br/>
              <w:t>образования о местных налогах и сборах»</w:t>
            </w:r>
          </w:p>
        </w:tc>
      </w:tr>
    </w:tbl>
    <w:p>
      <w:pPr>
        <w:pStyle w:val="Normal"/>
        <w:shd w:val="clear" w:color="auto" w:fill="FFFFFF"/>
        <w:jc w:val="right"/>
        <w:textAlignment w:val="baseline"/>
        <w:rPr>
          <w:rFonts w:ascii="Times New Roman" w:hAnsi="Times New Roman" w:cs="Times New Roman"/>
        </w:rPr>
      </w:pPr>
      <w:r>
        <w:rPr>
          <w:rFonts w:cs="Times New Roman" w:ascii="Times New Roman" w:hAnsi="Times New Roman"/>
        </w:rPr>
        <w:t>                           </w:t>
      </w:r>
    </w:p>
    <w:p>
      <w:pPr>
        <w:pStyle w:val="Normal"/>
        <w:shd w:val="clear" w:color="auto" w:fill="FFFFFF"/>
        <w:jc w:val="right"/>
        <w:textAlignment w:val="baseline"/>
        <w:rPr>
          <w:rFonts w:ascii="Times New Roman" w:hAnsi="Times New Roman" w:cs="Times New Roman"/>
          <w:sz w:val="20"/>
          <w:szCs w:val="20"/>
        </w:rPr>
      </w:pPr>
      <w:r>
        <w:rPr>
          <w:rFonts w:cs="Times New Roman" w:ascii="Times New Roman" w:hAnsi="Times New Roman"/>
        </w:rPr>
        <w:t> </w:t>
      </w:r>
      <w:r>
        <w:rPr>
          <w:rFonts w:cs="Times New Roman" w:ascii="Times New Roman" w:hAnsi="Times New Roman"/>
        </w:rPr>
        <w:t>В ____________________________________</w:t>
        <w:br/>
      </w:r>
      <w:r>
        <w:rPr>
          <w:rFonts w:cs="Times New Roman" w:ascii="Times New Roman" w:hAnsi="Times New Roman"/>
          <w:sz w:val="20"/>
          <w:szCs w:val="20"/>
        </w:rPr>
        <w:t>(указать наименование органа, ФИО  руководителя)</w:t>
        <w:br/>
        <w:t>                             от ___________________________________________</w:t>
        <w:br/>
        <w:t>                                          (ФИО физического лица, паспортные данные)</w:t>
        <w:br/>
        <w:t>                             ______________________________________________</w:t>
        <w:br/>
        <w:t>                                      (ФИО руководителя организации)</w:t>
        <w:br/>
        <w:t>                             ______________________________________________</w:t>
        <w:br/>
        <w:t>                                                 (ИНН,ОГРН, юридический/почтовый адрес)</w:t>
        <w:br/>
        <w:t>                               ____________________________________________</w:t>
        <w:br/>
        <w:t>                                          (контактный телефон)</w:t>
      </w:r>
    </w:p>
    <w:p>
      <w:pPr>
        <w:pStyle w:val="Normal"/>
        <w:shd w:val="clear" w:color="auto" w:fill="FFFFFF"/>
        <w:jc w:val="right"/>
        <w:textAlignment w:val="baseline"/>
        <w:rPr>
          <w:rFonts w:ascii="Times New Roman" w:hAnsi="Times New Roman" w:cs="Times New Roman"/>
        </w:rPr>
      </w:pPr>
      <w:r>
        <w:rPr>
          <w:rFonts w:cs="Times New Roman" w:ascii="Times New Roman" w:hAnsi="Times New Roman"/>
        </w:rPr>
      </w:r>
    </w:p>
    <w:p>
      <w:pPr>
        <w:pStyle w:val="Normal"/>
        <w:shd w:val="clear" w:color="auto" w:fill="FFFFFF"/>
        <w:jc w:val="right"/>
        <w:textAlignment w:val="baseline"/>
        <w:rPr>
          <w:rFonts w:ascii="Times New Roman" w:hAnsi="Times New Roman" w:cs="Times New Roman"/>
        </w:rPr>
      </w:pPr>
      <w:r>
        <w:rPr>
          <w:rFonts w:cs="Times New Roman" w:ascii="Times New Roman" w:hAnsi="Times New Roman"/>
        </w:rPr>
      </w:r>
    </w:p>
    <w:p>
      <w:pPr>
        <w:pStyle w:val="Normal"/>
        <w:shd w:val="clear" w:color="auto" w:fill="FFFFFF"/>
        <w:spacing w:before="0" w:after="240"/>
        <w:jc w:val="center"/>
        <w:textAlignment w:val="baseline"/>
        <w:rPr>
          <w:rFonts w:ascii="Times New Roman" w:hAnsi="Times New Roman" w:cs="Times New Roman"/>
          <w:b/>
          <w:bCs/>
        </w:rPr>
      </w:pPr>
      <w:r>
        <w:rPr>
          <w:rFonts w:cs="Times New Roman" w:ascii="Times New Roman" w:hAnsi="Times New Roman"/>
          <w:b/>
          <w:bCs/>
        </w:rPr>
        <w:t xml:space="preserve">ЗАЯВЛЕНИЕ </w:t>
      </w:r>
    </w:p>
    <w:p>
      <w:pPr>
        <w:pStyle w:val="Normal"/>
        <w:shd w:val="clear" w:color="auto" w:fill="FFFFFF"/>
        <w:spacing w:before="0" w:after="240"/>
        <w:jc w:val="center"/>
        <w:textAlignment w:val="baseline"/>
        <w:rPr>
          <w:rFonts w:ascii="Times New Roman" w:hAnsi="Times New Roman" w:cs="Times New Roman"/>
          <w:b/>
          <w:bCs/>
        </w:rPr>
      </w:pPr>
      <w:r>
        <w:rPr>
          <w:rFonts w:cs="Times New Roman" w:ascii="Times New Roman" w:hAnsi="Times New Roman"/>
          <w:b/>
          <w:bCs/>
        </w:rPr>
        <w:t>по даче письменных разъяснений по вопросам применения муниципальных правовых актов о налогах и сборах</w:t>
      </w:r>
    </w:p>
    <w:p>
      <w:pPr>
        <w:pStyle w:val="Normal"/>
        <w:textAlignment w:val="baseline"/>
        <w:rPr>
          <w:rFonts w:ascii="Times New Roman" w:hAnsi="Times New Roman" w:cs="Times New Roman"/>
          <w:spacing w:val="-14"/>
        </w:rPr>
      </w:pPr>
      <w:r>
        <w:rPr>
          <w:rFonts w:cs="Times New Roman" w:ascii="Times New Roman" w:hAnsi="Times New Roman"/>
          <w:spacing w:val="-14"/>
        </w:rPr>
        <w:br/>
        <w:t>    Прошу дать разъяснение по вопросу _________________________________________</w:t>
      </w:r>
    </w:p>
    <w:p>
      <w:pPr>
        <w:pStyle w:val="Normal"/>
        <w:textAlignment w:val="baseline"/>
        <w:rPr>
          <w:rFonts w:ascii="Times New Roman" w:hAnsi="Times New Roman" w:cs="Times New Roman"/>
          <w:spacing w:val="-14"/>
        </w:rPr>
      </w:pPr>
      <w:r>
        <w:rPr>
          <w:rFonts w:cs="Times New Roman" w:ascii="Times New Roman" w:hAnsi="Times New Roman"/>
          <w:spacing w:val="-14"/>
        </w:rPr>
      </w:r>
    </w:p>
    <w:p>
      <w:pPr>
        <w:pStyle w:val="Normal"/>
        <w:textAlignment w:val="baseline"/>
        <w:rPr>
          <w:rFonts w:ascii="Times New Roman" w:hAnsi="Times New Roman" w:cs="Times New Roman"/>
          <w:spacing w:val="-14"/>
        </w:rPr>
      </w:pPr>
      <w:r>
        <w:rPr>
          <w:rFonts w:cs="Times New Roman" w:ascii="Times New Roman" w:hAnsi="Times New Roman"/>
          <w:spacing w:val="-14"/>
        </w:rPr>
        <w:t>__________________________________________________________________________</w:t>
      </w:r>
    </w:p>
    <w:p>
      <w:pPr>
        <w:pStyle w:val="Normal"/>
        <w:textAlignment w:val="baseline"/>
        <w:rPr>
          <w:rFonts w:ascii="Times New Roman" w:hAnsi="Times New Roman" w:cs="Times New Roman"/>
          <w:spacing w:val="-14"/>
        </w:rPr>
      </w:pPr>
      <w:r>
        <w:rPr>
          <w:rFonts w:cs="Times New Roman" w:ascii="Times New Roman" w:hAnsi="Times New Roman"/>
          <w:spacing w:val="-14"/>
        </w:rPr>
        <w:t>__________________________________________________________________________</w:t>
      </w:r>
    </w:p>
    <w:p>
      <w:pPr>
        <w:pStyle w:val="Normal"/>
        <w:textAlignment w:val="baseline"/>
        <w:rPr>
          <w:rFonts w:ascii="Times New Roman" w:hAnsi="Times New Roman" w:cs="Times New Roman"/>
          <w:spacing w:val="-14"/>
        </w:rPr>
      </w:pPr>
      <w:r>
        <w:rPr>
          <w:rFonts w:cs="Times New Roman" w:ascii="Times New Roman" w:hAnsi="Times New Roman"/>
          <w:spacing w:val="-14"/>
        </w:rPr>
        <w:t>__________________________________________________________________________</w:t>
      </w:r>
    </w:p>
    <w:p>
      <w:pPr>
        <w:pStyle w:val="Normal"/>
        <w:textAlignment w:val="baseline"/>
        <w:rPr>
          <w:rFonts w:ascii="Times New Roman" w:hAnsi="Times New Roman" w:cs="Times New Roman"/>
          <w:spacing w:val="-14"/>
        </w:rPr>
      </w:pPr>
      <w:r>
        <w:rPr>
          <w:rFonts w:cs="Times New Roman" w:ascii="Times New Roman" w:hAnsi="Times New Roman"/>
          <w:spacing w:val="-14"/>
        </w:rPr>
        <w:t>__________________________________________________________________________</w:t>
      </w:r>
    </w:p>
    <w:p>
      <w:pPr>
        <w:pStyle w:val="Normal"/>
        <w:textAlignment w:val="baseline"/>
        <w:rPr>
          <w:rFonts w:ascii="Times New Roman" w:hAnsi="Times New Roman" w:cs="Times New Roman"/>
          <w:spacing w:val="-14"/>
        </w:rPr>
      </w:pPr>
      <w:r>
        <w:rPr>
          <w:rFonts w:cs="Times New Roman" w:ascii="Times New Roman" w:hAnsi="Times New Roman"/>
          <w:spacing w:val="-14"/>
        </w:rPr>
        <w:t>__________________________________________________________________________</w:t>
      </w:r>
    </w:p>
    <w:p>
      <w:pPr>
        <w:pStyle w:val="Normal"/>
        <w:textAlignment w:val="baseline"/>
        <w:rPr>
          <w:rFonts w:ascii="Times New Roman" w:hAnsi="Times New Roman" w:cs="Times New Roman"/>
          <w:spacing w:val="-14"/>
        </w:rPr>
      </w:pPr>
      <w:r>
        <w:rPr>
          <w:rFonts w:cs="Times New Roman" w:ascii="Times New Roman" w:hAnsi="Times New Roman"/>
          <w:spacing w:val="-14"/>
        </w:rPr>
        <w:t>__________________________________________________________________________</w:t>
      </w:r>
    </w:p>
    <w:p>
      <w:pPr>
        <w:pStyle w:val="Normal"/>
        <w:textAlignment w:val="baseline"/>
        <w:rPr>
          <w:rFonts w:ascii="Times New Roman" w:hAnsi="Times New Roman" w:cs="Times New Roman"/>
          <w:spacing w:val="-14"/>
        </w:rPr>
      </w:pPr>
      <w:r>
        <w:rPr>
          <w:rFonts w:cs="Times New Roman" w:ascii="Times New Roman" w:hAnsi="Times New Roman"/>
          <w:spacing w:val="-14"/>
        </w:rPr>
        <w:t>__________________________________________________________________________</w:t>
      </w:r>
    </w:p>
    <w:p>
      <w:pPr>
        <w:pStyle w:val="Normal"/>
        <w:textAlignment w:val="baseline"/>
        <w:rPr>
          <w:rFonts w:ascii="Times New Roman" w:hAnsi="Times New Roman" w:cs="Times New Roman"/>
          <w:spacing w:val="-14"/>
        </w:rPr>
      </w:pPr>
      <w:r>
        <w:rPr>
          <w:rFonts w:cs="Times New Roman" w:ascii="Times New Roman" w:hAnsi="Times New Roman"/>
          <w:spacing w:val="-14"/>
        </w:rPr>
        <w:br/>
        <w:t>Заявитель: ________________________________________________________________</w:t>
      </w:r>
    </w:p>
    <w:p>
      <w:pPr>
        <w:pStyle w:val="Normal"/>
        <w:textAlignment w:val="baseline"/>
        <w:rPr>
          <w:rFonts w:ascii="Times New Roman" w:hAnsi="Times New Roman" w:cs="Times New Roman"/>
          <w:spacing w:val="-14"/>
        </w:rPr>
      </w:pPr>
      <w:r>
        <w:rPr>
          <w:rFonts w:cs="Times New Roman" w:ascii="Times New Roman" w:hAnsi="Times New Roman"/>
          <w:spacing w:val="-14"/>
        </w:rPr>
        <w:t xml:space="preserve">                                     </w:t>
      </w:r>
      <w:r>
        <w:rPr>
          <w:rFonts w:cs="Times New Roman" w:ascii="Times New Roman" w:hAnsi="Times New Roman"/>
          <w:spacing w:val="-14"/>
        </w:rPr>
        <w:t>(Ф.И.О., должность представителя (подпись) юридического лица;  Ф.И.О. гражданина)</w:t>
      </w:r>
    </w:p>
    <w:p>
      <w:pPr>
        <w:pStyle w:val="Normal"/>
        <w:textAlignment w:val="baseline"/>
        <w:rPr>
          <w:rFonts w:ascii="Times New Roman" w:hAnsi="Times New Roman" w:cs="Times New Roman"/>
          <w:spacing w:val="-14"/>
        </w:rPr>
      </w:pPr>
      <w:r>
        <w:rPr>
          <w:rFonts w:cs="Times New Roman" w:ascii="Times New Roman" w:hAnsi="Times New Roman"/>
          <w:spacing w:val="-14"/>
        </w:rPr>
        <w:br/>
        <w:t>"___" __________ 20__ г.                                                                                                           М.П.</w:t>
      </w:r>
    </w:p>
    <w:p>
      <w:pPr>
        <w:pStyle w:val="Normal"/>
        <w:ind w:firstLine="709"/>
        <w:rPr>
          <w:rFonts w:ascii="Times New Roman" w:hAnsi="Times New Roman" w:cs="Times New Roman"/>
        </w:rPr>
      </w:pPr>
      <w:r>
        <w:rPr>
          <w:rFonts w:cs="Times New Roman" w:ascii="Times New Roman" w:hAnsi="Times New Roman"/>
        </w:rPr>
      </w:r>
    </w:p>
    <w:p>
      <w:pPr>
        <w:pStyle w:val="NormalWeb"/>
        <w:rPr/>
      </w:pPr>
      <w:r>
        <w:rPr/>
      </w:r>
    </w:p>
    <w:p>
      <w:pPr>
        <w:pStyle w:val="NormalWeb"/>
        <w:rPr/>
      </w:pPr>
      <w:r>
        <w:rPr/>
      </w:r>
    </w:p>
    <w:p>
      <w:pPr>
        <w:pStyle w:val="NormalWeb"/>
        <w:rPr/>
      </w:pPr>
      <w:r>
        <w:rPr/>
      </w:r>
    </w:p>
    <w:p>
      <w:pPr>
        <w:pStyle w:val="NormalWeb"/>
        <w:rPr/>
      </w:pPr>
      <w:r>
        <w:rPr/>
      </w:r>
    </w:p>
    <w:p>
      <w:pPr>
        <w:pStyle w:val="NormalWeb"/>
        <w:rPr/>
      </w:pPr>
      <w:r>
        <w:rPr/>
      </w:r>
    </w:p>
    <w:p>
      <w:pPr>
        <w:pStyle w:val="NormalWeb"/>
        <w:rPr/>
      </w:pPr>
      <w:r>
        <w:rPr/>
      </w:r>
    </w:p>
    <w:p>
      <w:pPr>
        <w:pStyle w:val="NormalWeb"/>
        <w:rPr/>
      </w:pPr>
      <w:r>
        <w:rPr/>
      </w:r>
    </w:p>
    <w:p>
      <w:pPr>
        <w:pStyle w:val="NormalWeb"/>
        <w:rPr/>
      </w:pPr>
      <w:r>
        <w:rPr/>
      </w:r>
    </w:p>
    <w:tbl>
      <w:tblPr>
        <w:tblStyle w:val="ad"/>
        <w:tblW w:w="934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4672"/>
        <w:gridCol w:w="4671"/>
      </w:tblGrid>
      <w:tr>
        <w:trPr/>
        <w:tc>
          <w:tcPr>
            <w:tcW w:w="4672" w:type="dxa"/>
            <w:tcBorders>
              <w:top w:val="nil"/>
              <w:left w:val="nil"/>
              <w:bottom w:val="nil"/>
              <w:right w:val="nil"/>
            </w:tcBorders>
            <w:shd w:fill="auto" w:val="clear"/>
          </w:tcPr>
          <w:p>
            <w:pPr>
              <w:pStyle w:val="Normal"/>
              <w:widowControl w:val="false"/>
              <w:numPr>
                <w:ilvl w:val="0"/>
                <w:numId w:val="0"/>
              </w:numPr>
              <w:spacing w:lineRule="auto" w:line="240" w:before="0" w:after="0"/>
              <w:ind w:left="0" w:hanging="0"/>
              <w:jc w:val="right"/>
              <w:textAlignment w:val="baseline"/>
              <w:outlineLvl w:val="2"/>
              <w:rPr>
                <w:rFonts w:ascii="Times New Roman" w:hAnsi="Times New Roman" w:cs="Times New Roman"/>
                <w:bCs/>
              </w:rPr>
            </w:pPr>
            <w:r>
              <w:rPr>
                <w:rFonts w:cs="Times New Roman" w:ascii="Times New Roman" w:hAnsi="Times New Roman"/>
                <w:bCs/>
              </w:rPr>
            </w:r>
          </w:p>
        </w:tc>
        <w:tc>
          <w:tcPr>
            <w:tcW w:w="4671" w:type="dxa"/>
            <w:tcBorders>
              <w:top w:val="nil"/>
              <w:left w:val="nil"/>
              <w:bottom w:val="nil"/>
              <w:right w:val="nil"/>
            </w:tcBorders>
            <w:shd w:fill="auto" w:val="clear"/>
          </w:tcPr>
          <w:p>
            <w:pPr>
              <w:pStyle w:val="Normal"/>
              <w:widowControl w:val="false"/>
              <w:numPr>
                <w:ilvl w:val="0"/>
                <w:numId w:val="0"/>
              </w:numPr>
              <w:shd w:val="clear" w:color="auto" w:fill="FFFFFF"/>
              <w:spacing w:lineRule="auto" w:line="240" w:before="0" w:after="0"/>
              <w:ind w:left="0" w:hanging="0"/>
              <w:textAlignment w:val="baseline"/>
              <w:outlineLvl w:val="2"/>
              <w:rPr>
                <w:rFonts w:ascii="Times New Roman" w:hAnsi="Times New Roman" w:cs="Times New Roman"/>
                <w:bCs/>
              </w:rPr>
            </w:pPr>
            <w:r>
              <w:rPr>
                <w:rFonts w:cs="Times New Roman" w:ascii="Times New Roman" w:hAnsi="Times New Roman"/>
                <w:bCs/>
              </w:rPr>
              <w:t>Приложение № 2</w:t>
              <w:br/>
              <w:t>к Административному регламенту</w:t>
              <w:br/>
              <w:t>предоставления муниципальной услуги</w:t>
              <w:br/>
              <w:t>«Дача письменных разъяснений</w:t>
              <w:br/>
              <w:t>налогоплательщикам по вопросам применения</w:t>
              <w:br/>
              <w:t>нормативных правовых актов муниципального</w:t>
              <w:br/>
              <w:t>образования о местных налогах и сборах»</w:t>
            </w:r>
          </w:p>
        </w:tc>
      </w:tr>
    </w:tbl>
    <w:p>
      <w:pPr>
        <w:pStyle w:val="NormalWeb"/>
        <w:rPr/>
      </w:pPr>
      <w:r>
        <w:rPr/>
      </w:r>
      <w:bookmarkStart w:id="6" w:name="sub_5"/>
      <w:bookmarkStart w:id="7" w:name="sub_5"/>
      <w:bookmarkEnd w:id="7"/>
    </w:p>
    <w:p>
      <w:pPr>
        <w:pStyle w:val="ConsPlusNormal1"/>
        <w:ind w:firstLine="540"/>
        <w:jc w:val="both"/>
        <w:rPr>
          <w:sz w:val="24"/>
          <w:szCs w:val="24"/>
          <w:highlight w:val="yellow"/>
        </w:rPr>
      </w:pPr>
      <w:r>
        <w:rPr>
          <w:sz w:val="24"/>
          <w:szCs w:val="24"/>
          <w:highlight w:val="yellow"/>
        </w:rPr>
      </w:r>
    </w:p>
    <w:p>
      <w:pPr>
        <w:pStyle w:val="ConsPlusTitle"/>
        <w:jc w:val="center"/>
        <w:rPr/>
      </w:pPr>
      <w:bookmarkStart w:id="8" w:name="Par306"/>
      <w:bookmarkEnd w:id="8"/>
      <w:r>
        <w:rPr/>
        <w:t>БЛОК-СХЕМА</w:t>
      </w:r>
    </w:p>
    <w:p>
      <w:pPr>
        <w:pStyle w:val="ConsPlusNonformat"/>
        <w:jc w:val="both"/>
        <w:rPr/>
      </w:pPr>
      <w:r>
        <w:rPr/>
        <w:t>┌────────────────────────────────────────────────────────────────┐</w:t>
      </w:r>
    </w:p>
    <w:p>
      <w:pPr>
        <w:pStyle w:val="ConsPlusNonformat"/>
        <w:jc w:val="both"/>
        <w:rPr/>
      </w:pPr>
      <w:r>
        <w:rPr/>
        <w:t>│</w:t>
      </w:r>
      <w:r>
        <w:rPr/>
        <w:t>Поступление в финансовое управление о предоставлении письменного│</w:t>
      </w:r>
    </w:p>
    <w:p>
      <w:pPr>
        <w:pStyle w:val="ConsPlusNonformat"/>
        <w:jc w:val="both"/>
        <w:rPr/>
      </w:pPr>
      <w:r>
        <w:rPr/>
        <w:t>│</w:t>
      </w:r>
      <w:r>
        <w:rPr>
          <w:rFonts w:eastAsia="Courier New"/>
        </w:rPr>
        <w:t xml:space="preserve"> </w:t>
      </w:r>
      <w:r>
        <w:rPr/>
        <w:t>разъяснения по вопросам применения муниципальных правовых актов│</w:t>
      </w:r>
    </w:p>
    <w:p>
      <w:pPr>
        <w:pStyle w:val="ConsPlusNonformat"/>
        <w:jc w:val="both"/>
        <w:rPr/>
      </w:pPr>
      <w:r>
        <w:rPr/>
        <w:t>│</w:t>
      </w:r>
      <w:r>
        <w:rPr>
          <w:rFonts w:eastAsia="Courier New"/>
        </w:rPr>
        <w:t xml:space="preserve">                       </w:t>
      </w:r>
      <w:r>
        <w:rPr/>
        <w:t>о налогах и сборах                       │</w:t>
      </w:r>
    </w:p>
    <w:p>
      <w:pPr>
        <w:pStyle w:val="ConsPlusNonformat"/>
        <w:jc w:val="both"/>
        <w:rPr/>
      </w:pPr>
      <w:r>
        <w:rPr/>
        <w:t>└────────────────────────────────┬───────────────────────────────┘</w:t>
      </w:r>
    </w:p>
    <w:p>
      <w:pPr>
        <w:pStyle w:val="ConsPlusNonformat"/>
        <w:jc w:val="both"/>
        <w:rPr/>
      </w:pPr>
      <w:r>
        <w:rPr>
          <w:rFonts w:eastAsia="Courier New"/>
        </w:rPr>
        <w:t xml:space="preserve">                                </w:t>
      </w:r>
      <w:r>
        <w:rPr/>
        <w:t>\│/</w:t>
      </w:r>
    </w:p>
    <w:p>
      <w:pPr>
        <w:pStyle w:val="ConsPlusNonformat"/>
        <w:jc w:val="both"/>
        <w:rPr/>
      </w:pPr>
      <w:r>
        <w:rPr/>
        <w:t>┌────────────────────────────────┴───────────────────────────────┐</w:t>
      </w:r>
    </w:p>
    <w:p>
      <w:pPr>
        <w:pStyle w:val="ConsPlusNonformat"/>
        <w:jc w:val="both"/>
        <w:rPr/>
      </w:pPr>
      <w:r>
        <w:rPr/>
        <w:t>│</w:t>
      </w:r>
      <w:r>
        <w:rPr>
          <w:rFonts w:eastAsia="Courier New"/>
        </w:rPr>
        <w:t xml:space="preserve"> </w:t>
      </w:r>
      <w:r>
        <w:rPr/>
        <w:t>Прием, первичная обработка, регистрация и проверка письменного │</w:t>
      </w:r>
    </w:p>
    <w:p>
      <w:pPr>
        <w:pStyle w:val="ConsPlusNonformat"/>
        <w:jc w:val="both"/>
        <w:rPr/>
      </w:pPr>
      <w:r>
        <w:rPr/>
        <w:t>│</w:t>
      </w:r>
      <w:r>
        <w:rPr>
          <w:rFonts w:eastAsia="Courier New"/>
        </w:rPr>
        <w:t xml:space="preserve">                   </w:t>
      </w:r>
      <w:r>
        <w:rPr/>
        <w:t>обращения (трех дней)                        │</w:t>
      </w:r>
    </w:p>
    <w:p>
      <w:pPr>
        <w:pStyle w:val="ConsPlusNonformat"/>
        <w:jc w:val="both"/>
        <w:rPr/>
      </w:pPr>
      <w:r>
        <w:rPr/>
        <w:t>└────────────────────────────────┬───────────────────────────────┘</w:t>
      </w:r>
    </w:p>
    <w:p>
      <w:pPr>
        <w:pStyle w:val="ConsPlusNonformat"/>
        <w:jc w:val="both"/>
        <w:rPr/>
      </w:pPr>
      <w:r>
        <w:rPr>
          <w:rFonts w:eastAsia="Courier New"/>
        </w:rPr>
        <w:t xml:space="preserve">                                </w:t>
      </w:r>
      <w:r>
        <w:rPr/>
        <w:t>\│/</w:t>
      </w:r>
    </w:p>
    <w:p>
      <w:pPr>
        <w:pStyle w:val="ConsPlusNonformat"/>
        <w:jc w:val="both"/>
        <w:rPr/>
      </w:pPr>
      <w:r>
        <w:rPr/>
        <w:t>┌────────────────────────────────┴───────────────────────────────┐</w:t>
      </w:r>
    </w:p>
    <w:p>
      <w:pPr>
        <w:pStyle w:val="ConsPlusNonformat"/>
        <w:jc w:val="both"/>
        <w:rPr/>
      </w:pPr>
      <w:r>
        <w:rPr/>
        <w:t>│</w:t>
      </w:r>
      <w:r>
        <w:rPr>
          <w:rFonts w:eastAsia="Courier New"/>
        </w:rPr>
        <w:t xml:space="preserve">  </w:t>
      </w:r>
      <w:r>
        <w:rPr/>
        <w:t>Проверка обращения на соответствие установленным требованиям  │</w:t>
      </w:r>
    </w:p>
    <w:p>
      <w:pPr>
        <w:pStyle w:val="ConsPlusNonformat"/>
        <w:jc w:val="both"/>
        <w:rPr/>
      </w:pPr>
      <w:r>
        <w:rPr/>
        <w:t>└───────────┬────────────────────────────────────────┬───────────┘</w:t>
      </w:r>
    </w:p>
    <w:p>
      <w:pPr>
        <w:pStyle w:val="ConsPlusNonformat"/>
        <w:jc w:val="both"/>
        <w:rPr/>
      </w:pPr>
      <w:r>
        <w:rPr>
          <w:rFonts w:eastAsia="Courier New"/>
        </w:rPr>
        <w:t xml:space="preserve">           </w:t>
      </w:r>
      <w:r>
        <w:rPr/>
        <w:t>\│/                                      \│/</w:t>
      </w:r>
    </w:p>
    <w:p>
      <w:pPr>
        <w:pStyle w:val="ConsPlusNonformat"/>
        <w:jc w:val="both"/>
        <w:rPr/>
      </w:pPr>
      <w:r>
        <w:rPr>
          <w:rFonts w:eastAsia="Courier New"/>
        </w:rPr>
        <w:t xml:space="preserve">  </w:t>
      </w:r>
      <w:r>
        <w:rPr/>
        <w:t>┌─────────┴──────────┐</w:t>
      </w:r>
      <w:r>
        <w:rPr>
          <w:rFonts w:eastAsia="Courier New"/>
        </w:rPr>
        <w:t xml:space="preserve">                  </w:t>
      </w:r>
      <w:r>
        <w:rPr/>
        <w:t>┌──────────┴─────────┐</w:t>
      </w:r>
    </w:p>
    <w:p>
      <w:pPr>
        <w:pStyle w:val="ConsPlusNonformat"/>
        <w:jc w:val="both"/>
        <w:rPr/>
      </w:pPr>
      <w:r>
        <w:rPr>
          <w:rFonts w:eastAsia="Courier New"/>
        </w:rPr>
        <w:t xml:space="preserve">  </w:t>
      </w:r>
      <w:r>
        <w:rPr/>
        <w:t>│</w:t>
      </w:r>
      <w:r>
        <w:rPr>
          <w:rFonts w:eastAsia="Courier New"/>
        </w:rPr>
        <w:t xml:space="preserve">   </w:t>
      </w:r>
      <w:r>
        <w:rPr/>
        <w:t>Соответствует    │                  │  Не соответствует  │</w:t>
      </w:r>
    </w:p>
    <w:p>
      <w:pPr>
        <w:pStyle w:val="ConsPlusNonformat"/>
        <w:jc w:val="both"/>
        <w:rPr/>
      </w:pPr>
      <w:r>
        <w:rPr>
          <w:rFonts w:eastAsia="Courier New"/>
        </w:rPr>
        <w:t xml:space="preserve">  </w:t>
      </w:r>
      <w:r>
        <w:rPr/>
        <w:t>└─────────┬──────────┘</w:t>
      </w:r>
      <w:r>
        <w:rPr>
          <w:rFonts w:eastAsia="Courier New"/>
        </w:rPr>
        <w:t xml:space="preserve">                  </w:t>
      </w:r>
      <w:r>
        <w:rPr/>
        <w:t>└──────────┬─────────┘</w:t>
      </w:r>
    </w:p>
    <w:p>
      <w:pPr>
        <w:pStyle w:val="ConsPlusNonformat"/>
        <w:jc w:val="both"/>
        <w:rPr/>
      </w:pPr>
      <w:r>
        <w:rPr>
          <w:rFonts w:eastAsia="Courier New"/>
        </w:rPr>
        <w:t xml:space="preserve">           </w:t>
      </w:r>
      <w:r>
        <w:rPr/>
        <w:t>\│/                                      \│/</w:t>
      </w:r>
    </w:p>
    <w:p>
      <w:pPr>
        <w:pStyle w:val="ConsPlusNonformat"/>
        <w:jc w:val="both"/>
        <w:rPr/>
      </w:pPr>
      <w:r>
        <w:rPr/>
        <w:t>┌───────────┴───────────────────┐</w:t>
      </w:r>
      <w:r>
        <w:rPr>
          <w:rFonts w:eastAsia="Courier New"/>
        </w:rPr>
        <w:t xml:space="preserve">       </w:t>
      </w:r>
      <w:r>
        <w:rPr/>
        <w:t>┌────────────┴───────────┐</w:t>
      </w:r>
    </w:p>
    <w:p>
      <w:pPr>
        <w:pStyle w:val="ConsPlusNonformat"/>
        <w:jc w:val="both"/>
        <w:rPr/>
      </w:pPr>
      <w:r>
        <w:rPr/>
        <w:t>│</w:t>
      </w:r>
      <w:r>
        <w:rPr/>
        <w:t>Принятие решения о рассмотрении│       │ Направление заявителю  │</w:t>
      </w:r>
    </w:p>
    <w:p>
      <w:pPr>
        <w:pStyle w:val="ConsPlusNonformat"/>
        <w:jc w:val="both"/>
        <w:rPr/>
      </w:pPr>
      <w:r>
        <w:rPr/>
        <w:t>│</w:t>
      </w:r>
      <w:r>
        <w:rPr>
          <w:rFonts w:eastAsia="Courier New"/>
        </w:rPr>
        <w:t xml:space="preserve">    </w:t>
      </w:r>
      <w:r>
        <w:rPr/>
        <w:t>обращения (2 рабочих дня)  │       │                        │</w:t>
      </w:r>
    </w:p>
    <w:p>
      <w:pPr>
        <w:pStyle w:val="ConsPlusNonformat"/>
        <w:jc w:val="both"/>
        <w:rPr/>
      </w:pPr>
      <w:r>
        <w:rPr/>
        <w:t>└───────────┬───────────────────┘</w:t>
      </w:r>
      <w:r>
        <w:rPr>
          <w:rFonts w:eastAsia="Courier New"/>
        </w:rPr>
        <w:t xml:space="preserve">       </w:t>
      </w:r>
      <w:r>
        <w:rPr/>
        <w:t>└────────────────────────┘</w:t>
      </w:r>
    </w:p>
    <w:p>
      <w:pPr>
        <w:pStyle w:val="ConsPlusNonformat"/>
        <w:jc w:val="both"/>
        <w:rPr/>
      </w:pPr>
      <w:r>
        <w:rPr>
          <w:rFonts w:eastAsia="Courier New"/>
        </w:rPr>
        <w:t xml:space="preserve">           </w:t>
      </w:r>
      <w:r>
        <w:rPr/>
        <w:t>\│/</w:t>
      </w:r>
    </w:p>
    <w:p>
      <w:pPr>
        <w:pStyle w:val="ConsPlusNonformat"/>
        <w:jc w:val="both"/>
        <w:rPr/>
      </w:pPr>
      <w:r>
        <w:rPr/>
        <w:t>┌───────────┴──────────────────────────────────┐</w:t>
      </w:r>
    </w:p>
    <w:p>
      <w:pPr>
        <w:pStyle w:val="ConsPlusNonformat"/>
        <w:jc w:val="both"/>
        <w:rPr/>
      </w:pPr>
      <w:r>
        <w:rPr/>
        <w:t>│</w:t>
      </w:r>
      <w:r>
        <w:rPr>
          <w:rFonts w:eastAsia="Courier New"/>
        </w:rPr>
        <w:t xml:space="preserve"> </w:t>
      </w:r>
      <w:r>
        <w:rPr/>
        <w:t>Имеются основания для рассмотрения обращения │</w:t>
      </w:r>
    </w:p>
    <w:p>
      <w:pPr>
        <w:pStyle w:val="ConsPlusNonformat"/>
        <w:jc w:val="both"/>
        <w:rPr/>
      </w:pPr>
      <w:r>
        <w:rPr/>
        <w:t>│</w:t>
      </w:r>
      <w:r>
        <w:rPr>
          <w:rFonts w:eastAsia="Courier New"/>
        </w:rPr>
        <w:t xml:space="preserve">          </w:t>
      </w:r>
      <w:r>
        <w:rPr/>
        <w:t>по существу вопроса                 │</w:t>
      </w:r>
    </w:p>
    <w:p>
      <w:pPr>
        <w:pStyle w:val="ConsPlusNonformat"/>
        <w:jc w:val="both"/>
        <w:rPr/>
      </w:pPr>
      <w:r>
        <w:rPr/>
        <w:t>└───┬──────────────────────────────────────┬───┘</w:t>
      </w:r>
    </w:p>
    <w:p>
      <w:pPr>
        <w:pStyle w:val="ConsPlusNonformat"/>
        <w:jc w:val="both"/>
        <w:rPr/>
      </w:pPr>
      <w:r>
        <w:rPr>
          <w:rFonts w:eastAsia="Courier New"/>
        </w:rPr>
        <w:t xml:space="preserve">   </w:t>
      </w:r>
      <w:r>
        <w:rPr/>
        <w:t>\│/                                    \│/</w:t>
      </w:r>
    </w:p>
    <w:p>
      <w:pPr>
        <w:pStyle w:val="ConsPlusNonformat"/>
        <w:jc w:val="both"/>
        <w:rPr/>
      </w:pPr>
      <w:r>
        <w:rPr/>
        <w:t>┌───┴───┐</w:t>
      </w:r>
      <w:r>
        <w:rPr>
          <w:rFonts w:eastAsia="Courier New"/>
        </w:rPr>
        <w:t xml:space="preserve">                              </w:t>
      </w:r>
      <w:r>
        <w:rPr/>
        <w:t>┌───┴───┐</w:t>
      </w:r>
    </w:p>
    <w:p>
      <w:pPr>
        <w:pStyle w:val="ConsPlusNonformat"/>
        <w:jc w:val="both"/>
        <w:rPr/>
      </w:pPr>
      <w:r>
        <w:rPr/>
        <w:t>│</w:t>
      </w:r>
      <w:r>
        <w:rPr>
          <w:rFonts w:eastAsia="Courier New"/>
        </w:rPr>
        <w:t xml:space="preserve">  </w:t>
      </w:r>
      <w:r>
        <w:rPr/>
        <w:t>Да   │                              │  Нет  │</w:t>
      </w:r>
    </w:p>
    <w:p>
      <w:pPr>
        <w:pStyle w:val="ConsPlusNonformat"/>
        <w:jc w:val="both"/>
        <w:rPr/>
      </w:pPr>
      <w:r>
        <w:rPr/>
        <w:t>└───┬───┘</w:t>
      </w:r>
      <w:r>
        <w:rPr>
          <w:rFonts w:eastAsia="Courier New"/>
        </w:rPr>
        <w:t xml:space="preserve">                              </w:t>
      </w:r>
      <w:r>
        <w:rPr/>
        <w:t>└───┬───┘</w:t>
      </w:r>
    </w:p>
    <w:p>
      <w:pPr>
        <w:pStyle w:val="ConsPlusNonformat"/>
        <w:jc w:val="both"/>
        <w:rPr/>
      </w:pPr>
      <w:r>
        <w:rPr>
          <w:rFonts w:eastAsia="Courier New"/>
        </w:rPr>
        <w:t xml:space="preserve">    </w:t>
      </w:r>
      <w:r>
        <w:rPr/>
        <w:t>│</w:t>
      </w:r>
      <w:r>
        <w:rPr>
          <w:rFonts w:eastAsia="Courier New"/>
        </w:rPr>
        <w:t xml:space="preserve">                                      </w:t>
      </w:r>
      <w:r>
        <w:rPr/>
        <w:t>│</w:t>
      </w:r>
    </w:p>
    <w:p>
      <w:pPr>
        <w:pStyle w:val="ConsPlusNonformat"/>
        <w:jc w:val="both"/>
        <w:rPr/>
      </w:pPr>
      <w:r>
        <w:rPr>
          <w:rFonts w:eastAsia="Courier New"/>
        </w:rPr>
        <w:t xml:space="preserve">    </w:t>
      </w:r>
      <w:r>
        <w:rPr/>
        <w:t>│</w:t>
      </w:r>
      <w:r>
        <w:rPr>
          <w:rFonts w:eastAsia="Courier New"/>
        </w:rPr>
        <w:t xml:space="preserve">                                      </w:t>
      </w:r>
      <w:r>
        <w:rPr/>
        <w:t>│</w:t>
      </w:r>
    </w:p>
    <w:p>
      <w:pPr>
        <w:pStyle w:val="ConsPlusNonformat"/>
        <w:jc w:val="both"/>
        <w:rPr/>
      </w:pPr>
      <w:r>
        <w:rPr>
          <w:rFonts w:eastAsia="Courier New"/>
        </w:rPr>
        <w:t xml:space="preserve">   </w:t>
      </w:r>
      <w:r>
        <w:rPr/>
        <w:t>\│/                                    \│/</w:t>
      </w:r>
    </w:p>
    <w:tbl>
      <w:tblPr>
        <w:tblStyle w:val="ad"/>
        <w:tblW w:w="7792"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4672"/>
        <w:gridCol w:w="3119"/>
      </w:tblGrid>
      <w:tr>
        <w:trPr/>
        <w:tc>
          <w:tcPr>
            <w:tcW w:w="4672" w:type="dxa"/>
            <w:tcBorders/>
            <w:shd w:fill="auto" w:val="clear"/>
          </w:tcPr>
          <w:p>
            <w:pPr>
              <w:pStyle w:val="Normal"/>
              <w:widowControl w:val="false"/>
              <w:spacing w:lineRule="auto" w:line="240" w:before="0" w:after="0"/>
              <w:jc w:val="both"/>
              <w:rPr>
                <w:rFonts w:ascii="Courier New" w:hAnsi="Courier New" w:eastAsia="Calibri" w:cs="Courier New" w:eastAsiaTheme="minorHAnsi"/>
                <w:sz w:val="20"/>
                <w:szCs w:val="20"/>
                <w:lang w:eastAsia="en-US"/>
              </w:rPr>
            </w:pPr>
            <w:r>
              <w:rPr>
                <w:rFonts w:cs="Courier New" w:ascii="Courier New" w:hAnsi="Courier New"/>
                <w:sz w:val="20"/>
                <w:szCs w:val="20"/>
              </w:rPr>
              <w:t xml:space="preserve">Рассмотрение вопроса по существу </w:t>
            </w:r>
            <w:r>
              <w:rPr>
                <w:rFonts w:eastAsia="Calibri" w:cs="Courier New" w:ascii="Courier New" w:hAnsi="Courier New" w:eastAsiaTheme="minorHAnsi"/>
                <w:sz w:val="20"/>
                <w:szCs w:val="20"/>
                <w:lang w:eastAsia="en-US"/>
              </w:rPr>
              <w:t>в течение двух месяцев со дня</w:t>
            </w:r>
            <w:r>
              <w:rPr>
                <w:rFonts w:eastAsia="Calibri" w:cs="Courier New" w:ascii="Courier New" w:hAnsi="Courier New" w:eastAsiaTheme="minorHAnsi"/>
                <w:b/>
                <w:bCs/>
                <w:sz w:val="20"/>
                <w:szCs w:val="20"/>
                <w:lang w:eastAsia="en-US"/>
              </w:rPr>
              <w:t xml:space="preserve">           </w:t>
            </w:r>
            <w:r>
              <w:rPr>
                <w:rFonts w:eastAsia="Calibri" w:cs="Courier New" w:ascii="Courier New" w:hAnsi="Courier New" w:eastAsiaTheme="minorHAnsi"/>
                <w:sz w:val="20"/>
                <w:szCs w:val="20"/>
                <w:lang w:eastAsia="en-US"/>
              </w:rPr>
              <w:t>поступления обращения, по решению руководителя Финансового управления указанный срок может быть продлен, но не более чем на один месяц</w:t>
            </w:r>
          </w:p>
          <w:p>
            <w:pPr>
              <w:pStyle w:val="ConsPlusNonformat"/>
              <w:widowControl w:val="false"/>
              <w:spacing w:lineRule="auto" w:line="240" w:before="0" w:after="0"/>
              <w:jc w:val="both"/>
              <w:rPr/>
            </w:pPr>
            <w:r>
              <w:rPr/>
            </w:r>
          </w:p>
        </w:tc>
        <w:tc>
          <w:tcPr>
            <w:tcW w:w="3119" w:type="dxa"/>
            <w:tcBorders/>
            <w:shd w:fill="auto" w:val="clear"/>
          </w:tcPr>
          <w:p>
            <w:pPr>
              <w:pStyle w:val="ConsPlusNonformat"/>
              <w:widowControl w:val="false"/>
              <w:spacing w:lineRule="auto" w:line="240" w:before="0" w:after="0"/>
              <w:rPr/>
            </w:pPr>
            <w:r>
              <w:rPr/>
              <w:t xml:space="preserve">Подготовка ответа заявителю о невозможности ответа на поставленный вопрос в связи с отсутствием компетенции </w:t>
            </w:r>
          </w:p>
        </w:tc>
      </w:tr>
    </w:tbl>
    <w:p>
      <w:pPr>
        <w:pStyle w:val="ConsPlusNonformat"/>
        <w:jc w:val="both"/>
        <w:rPr/>
      </w:pPr>
      <w:r>
        <w:rPr/>
      </w:r>
    </w:p>
    <w:p>
      <w:pPr>
        <w:pStyle w:val="ConsPlusNonformat"/>
        <w:jc w:val="both"/>
        <w:rPr/>
      </w:pPr>
      <w:r>
        <w:rPr/>
      </w:r>
    </w:p>
    <w:p>
      <w:pPr>
        <w:pStyle w:val="ConsPlusNonformat"/>
        <w:jc w:val="both"/>
        <w:rPr/>
      </w:pPr>
      <w:r>
        <w:rPr/>
      </w:r>
    </w:p>
    <w:p>
      <w:pPr>
        <w:pStyle w:val="ConsPlusNonformat"/>
        <w:jc w:val="both"/>
        <w:rPr/>
      </w:pPr>
      <w:r>
        <w:rPr/>
      </w:r>
    </w:p>
    <w:p>
      <w:pPr>
        <w:pStyle w:val="ConsPlusNonformat"/>
        <w:jc w:val="both"/>
        <w:rPr/>
      </w:pPr>
      <w:r>
        <w:rPr/>
      </w:r>
    </w:p>
    <w:p>
      <w:pPr>
        <w:pStyle w:val="ConsPlusNonformat"/>
        <w:jc w:val="both"/>
        <w:rPr/>
      </w:pPr>
      <w:r>
        <w:rPr/>
      </w:r>
    </w:p>
    <w:p>
      <w:pPr>
        <w:pStyle w:val="ConsPlusNonformat"/>
        <w:jc w:val="both"/>
        <w:rPr/>
      </w:pPr>
      <w:r>
        <w:rPr/>
      </w:r>
    </w:p>
    <w:p>
      <w:pPr>
        <w:pStyle w:val="ConsPlusNonformat"/>
        <w:jc w:val="both"/>
        <w:rPr/>
      </w:pPr>
      <w:r>
        <w:rPr/>
      </w:r>
    </w:p>
    <w:p>
      <w:pPr>
        <w:pStyle w:val="ConsPlusNonformat"/>
        <w:jc w:val="both"/>
        <w:rPr/>
      </w:pPr>
      <w:r>
        <w:rPr/>
      </w:r>
    </w:p>
    <w:p>
      <w:pPr>
        <w:pStyle w:val="ConsPlusNonformat"/>
        <w:jc w:val="both"/>
        <w:rPr/>
      </w:pPr>
      <w:r>
        <w:rPr/>
      </w:r>
    </w:p>
    <w:sectPr>
      <w:type w:val="nextPage"/>
      <w:pgSz w:w="11906" w:h="16838"/>
      <w:pgMar w:left="1701" w:right="851" w:gutter="0" w:header="0" w:top="1134" w:footer="0" w:bottom="1134"/>
      <w:pgNumType w:fmt="decimal"/>
      <w:formProt w:val="false"/>
      <w:textDirection w:val="lrTb"/>
      <w:docGrid w:type="default" w:linePitch="299"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Arial">
    <w:charset w:val="cc"/>
    <w:family w:val="roman"/>
    <w:pitch w:val="variable"/>
  </w:font>
  <w:font w:name="Segoe UI">
    <w:charset w:val="cc"/>
    <w:family w:val="roman"/>
    <w:pitch w:val="variable"/>
  </w:font>
  <w:font w:name="Times New Roman">
    <w:charset w:val="cc"/>
    <w:family w:val="roman"/>
    <w:pitch w:val="variable"/>
  </w:font>
  <w:font w:name="Liberation Sans">
    <w:altName w:val="Arial"/>
    <w:charset w:val="cc"/>
    <w:family w:val="roman"/>
    <w:pitch w:val="variable"/>
  </w:font>
  <w:font w:name="Tahoma">
    <w:charset w:val="cc"/>
    <w:family w:val="roman"/>
    <w:pitch w:val="variable"/>
  </w:font>
  <w:font w:name="Courier New">
    <w:charset w:val="cc"/>
    <w:family w:val="roman"/>
    <w:pitch w:val="variable"/>
  </w:font>
</w:fonts>
</file>

<file path=word/settings.xml><?xml version="1.0" encoding="utf-8"?>
<w:settings xmlns:w="http://schemas.openxmlformats.org/wordprocessingml/2006/main">
  <w:zoom w:percent="120"/>
  <w:defaultTabStop w:val="709"/>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ru-RU"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c61c1e"/>
    <w:pPr>
      <w:widowControl w:val="false"/>
      <w:bidi w:val="0"/>
      <w:spacing w:lineRule="auto" w:line="240" w:before="0" w:after="0"/>
      <w:jc w:val="left"/>
    </w:pPr>
    <w:rPr>
      <w:rFonts w:ascii="Arial" w:hAnsi="Arial" w:eastAsia="Times New Roman" w:cs="Arial"/>
      <w:color w:val="auto"/>
      <w:kern w:val="0"/>
      <w:sz w:val="24"/>
      <w:szCs w:val="24"/>
      <w:lang w:val="ru-RU" w:eastAsia="ru-RU" w:bidi="ar-SA"/>
    </w:rPr>
  </w:style>
  <w:style w:type="character" w:styleId="DefaultParagraphFont" w:default="1">
    <w:name w:val="Default Paragraph Font"/>
    <w:uiPriority w:val="1"/>
    <w:semiHidden/>
    <w:unhideWhenUsed/>
    <w:qFormat/>
    <w:rPr/>
  </w:style>
  <w:style w:type="character" w:styleId="Style14" w:customStyle="1">
    <w:name w:val="Гипертекстовая ссылка"/>
    <w:basedOn w:val="DefaultParagraphFont"/>
    <w:qFormat/>
    <w:rsid w:val="00c61c1e"/>
    <w:rPr>
      <w:color w:val="008000"/>
    </w:rPr>
  </w:style>
  <w:style w:type="character" w:styleId="Style15" w:customStyle="1">
    <w:name w:val="Текст выноски Знак"/>
    <w:basedOn w:val="DefaultParagraphFont"/>
    <w:uiPriority w:val="99"/>
    <w:semiHidden/>
    <w:qFormat/>
    <w:rsid w:val="000f62a9"/>
    <w:rPr>
      <w:rFonts w:ascii="Segoe UI" w:hAnsi="Segoe UI" w:eastAsia="Times New Roman" w:cs="Segoe UI"/>
      <w:sz w:val="18"/>
      <w:szCs w:val="18"/>
      <w:lang w:eastAsia="ru-RU"/>
    </w:rPr>
  </w:style>
  <w:style w:type="character" w:styleId="3" w:customStyle="1">
    <w:name w:val="Основной текст (3)_"/>
    <w:basedOn w:val="DefaultParagraphFont"/>
    <w:uiPriority w:val="99"/>
    <w:qFormat/>
    <w:locked/>
    <w:rsid w:val="00b465e0"/>
    <w:rPr>
      <w:rFonts w:ascii="Times New Roman" w:hAnsi="Times New Roman"/>
      <w:sz w:val="28"/>
      <w:szCs w:val="28"/>
      <w:shd w:fill="FFFFFF" w:val="clear"/>
    </w:rPr>
  </w:style>
  <w:style w:type="character" w:styleId="2" w:customStyle="1">
    <w:name w:val="Основной текст (2)"/>
    <w:basedOn w:val="DefaultParagraphFont"/>
    <w:uiPriority w:val="99"/>
    <w:qFormat/>
    <w:rsid w:val="00b465e0"/>
    <w:rPr>
      <w:rFonts w:ascii="Times New Roman" w:hAnsi="Times New Roman" w:cs="Times New Roman"/>
      <w:color w:val="000000"/>
      <w:spacing w:val="0"/>
      <w:w w:val="100"/>
      <w:sz w:val="28"/>
      <w:szCs w:val="28"/>
      <w:u w:val="none"/>
      <w:lang w:val="ru-RU" w:eastAsia="ru-RU"/>
    </w:rPr>
  </w:style>
  <w:style w:type="character" w:styleId="21" w:customStyle="1">
    <w:name w:val="Основной текст (2) + Полужирный"/>
    <w:basedOn w:val="DefaultParagraphFont"/>
    <w:uiPriority w:val="99"/>
    <w:qFormat/>
    <w:rsid w:val="00b465e0"/>
    <w:rPr>
      <w:rFonts w:ascii="Times New Roman" w:hAnsi="Times New Roman" w:cs="Times New Roman"/>
      <w:b/>
      <w:bCs/>
      <w:color w:val="000000"/>
      <w:spacing w:val="0"/>
      <w:w w:val="100"/>
      <w:sz w:val="28"/>
      <w:szCs w:val="28"/>
      <w:u w:val="none"/>
      <w:lang w:val="ru-RU" w:eastAsia="ru-RU"/>
    </w:rPr>
  </w:style>
  <w:style w:type="character" w:styleId="22" w:customStyle="1">
    <w:name w:val="Подпись к таблице (2)_"/>
    <w:basedOn w:val="DefaultParagraphFont"/>
    <w:uiPriority w:val="99"/>
    <w:qFormat/>
    <w:locked/>
    <w:rsid w:val="00b465e0"/>
    <w:rPr>
      <w:rFonts w:ascii="Times New Roman" w:hAnsi="Times New Roman"/>
      <w:sz w:val="28"/>
      <w:szCs w:val="28"/>
      <w:shd w:fill="FFFFFF" w:val="clear"/>
    </w:rPr>
  </w:style>
  <w:style w:type="character" w:styleId="ConsPlusNormal" w:customStyle="1">
    <w:name w:val="ConsPlusNormal Знак"/>
    <w:qFormat/>
    <w:locked/>
    <w:rsid w:val="00980a6b"/>
    <w:rPr>
      <w:rFonts w:ascii="Arial" w:hAnsi="Arial" w:eastAsia="Times New Roman" w:cs="Arial"/>
      <w:sz w:val="20"/>
      <w:szCs w:val="20"/>
      <w:lang w:eastAsia="ru-RU"/>
    </w:rPr>
  </w:style>
  <w:style w:type="character" w:styleId="Style16" w:customStyle="1">
    <w:name w:val="Заголовок Знак"/>
    <w:basedOn w:val="DefaultParagraphFont"/>
    <w:qFormat/>
    <w:rsid w:val="007d47ec"/>
    <w:rPr>
      <w:rFonts w:ascii="Times New Roman" w:hAnsi="Times New Roman" w:eastAsia="Times New Roman" w:cs="Times New Roman"/>
      <w:sz w:val="28"/>
      <w:szCs w:val="24"/>
      <w:lang w:eastAsia="ru-RU"/>
    </w:rPr>
  </w:style>
  <w:style w:type="character" w:styleId="-">
    <w:name w:val="Hyperlink"/>
    <w:uiPriority w:val="99"/>
    <w:unhideWhenUsed/>
    <w:rsid w:val="001d24df"/>
    <w:rPr>
      <w:color w:val="0000FF"/>
      <w:u w:val="single"/>
    </w:rPr>
  </w:style>
  <w:style w:type="character" w:styleId="Blk" w:customStyle="1">
    <w:name w:val="blk"/>
    <w:basedOn w:val="DefaultParagraphFont"/>
    <w:qFormat/>
    <w:rsid w:val="006679a5"/>
    <w:rPr/>
  </w:style>
  <w:style w:type="character" w:styleId="Apple-converted-space" w:customStyle="1">
    <w:name w:val="apple-converted-space"/>
    <w:basedOn w:val="DefaultParagraphFont"/>
    <w:qFormat/>
    <w:rsid w:val="00726c72"/>
    <w:rPr/>
  </w:style>
  <w:style w:type="paragraph" w:styleId="Style17">
    <w:name w:val="Заголовок"/>
    <w:basedOn w:val="Normal"/>
    <w:next w:val="Style18"/>
    <w:qFormat/>
    <w:pPr>
      <w:keepNext w:val="true"/>
      <w:spacing w:before="240" w:after="120"/>
    </w:pPr>
    <w:rPr>
      <w:rFonts w:ascii="Liberation Sans" w:hAnsi="Liberation Sans" w:eastAsia="Noto Sans CJK SC" w:cs="Lohit Devanagari"/>
      <w:sz w:val="28"/>
      <w:szCs w:val="28"/>
    </w:rPr>
  </w:style>
  <w:style w:type="paragraph" w:styleId="Style18">
    <w:name w:val="Body Text"/>
    <w:basedOn w:val="Normal"/>
    <w:pPr>
      <w:spacing w:lineRule="auto" w:line="276" w:before="0" w:after="140"/>
    </w:pPr>
    <w:rPr/>
  </w:style>
  <w:style w:type="paragraph" w:styleId="Style19">
    <w:name w:val="List"/>
    <w:basedOn w:val="Style18"/>
    <w:pPr/>
    <w:rPr>
      <w:rFonts w:cs="Lohit Devanagari"/>
    </w:rPr>
  </w:style>
  <w:style w:type="paragraph" w:styleId="Style20">
    <w:name w:val="Caption"/>
    <w:basedOn w:val="Normal"/>
    <w:qFormat/>
    <w:pPr>
      <w:suppressLineNumbers/>
      <w:spacing w:before="120" w:after="120"/>
    </w:pPr>
    <w:rPr>
      <w:rFonts w:cs="Lohit Devanagari"/>
      <w:i/>
      <w:iCs/>
      <w:sz w:val="24"/>
      <w:szCs w:val="24"/>
    </w:rPr>
  </w:style>
  <w:style w:type="paragraph" w:styleId="Style21">
    <w:name w:val="Указатель"/>
    <w:basedOn w:val="Normal"/>
    <w:qFormat/>
    <w:pPr>
      <w:suppressLineNumbers/>
    </w:pPr>
    <w:rPr>
      <w:rFonts w:cs="Lohit Devanagari"/>
    </w:rPr>
  </w:style>
  <w:style w:type="paragraph" w:styleId="ConsPlusNormal1" w:customStyle="1">
    <w:name w:val="ConsPlusNormal"/>
    <w:qFormat/>
    <w:rsid w:val="00c61c1e"/>
    <w:pPr>
      <w:widowControl w:val="false"/>
      <w:bidi w:val="0"/>
      <w:spacing w:lineRule="auto" w:line="240" w:before="0" w:after="0"/>
      <w:ind w:firstLine="720"/>
      <w:jc w:val="left"/>
    </w:pPr>
    <w:rPr>
      <w:rFonts w:ascii="Arial" w:hAnsi="Arial" w:eastAsia="Times New Roman" w:cs="Arial"/>
      <w:color w:val="auto"/>
      <w:kern w:val="0"/>
      <w:sz w:val="20"/>
      <w:szCs w:val="20"/>
      <w:lang w:val="ru-RU" w:eastAsia="ru-RU" w:bidi="ar-SA"/>
    </w:rPr>
  </w:style>
  <w:style w:type="paragraph" w:styleId="ConsPlusTitle" w:customStyle="1">
    <w:name w:val="ConsPlusTitle"/>
    <w:qFormat/>
    <w:rsid w:val="00c61c1e"/>
    <w:pPr>
      <w:widowControl/>
      <w:bidi w:val="0"/>
      <w:spacing w:lineRule="auto" w:line="240" w:before="0" w:after="0"/>
      <w:jc w:val="left"/>
    </w:pPr>
    <w:rPr>
      <w:rFonts w:ascii="Times New Roman" w:hAnsi="Times New Roman" w:eastAsia="Times New Roman" w:cs="Times New Roman"/>
      <w:b/>
      <w:bCs/>
      <w:color w:val="auto"/>
      <w:kern w:val="0"/>
      <w:sz w:val="28"/>
      <w:szCs w:val="28"/>
      <w:lang w:val="ru-RU" w:eastAsia="ru-RU" w:bidi="ar-SA"/>
    </w:rPr>
  </w:style>
  <w:style w:type="paragraph" w:styleId="ListParagraph">
    <w:name w:val="List Paragraph"/>
    <w:basedOn w:val="Normal"/>
    <w:uiPriority w:val="99"/>
    <w:qFormat/>
    <w:rsid w:val="00c61c1e"/>
    <w:pPr>
      <w:spacing w:before="0" w:after="0"/>
      <w:ind w:left="720" w:hanging="0"/>
      <w:contextualSpacing/>
    </w:pPr>
    <w:rPr/>
  </w:style>
  <w:style w:type="paragraph" w:styleId="BalloonText">
    <w:name w:val="Balloon Text"/>
    <w:basedOn w:val="Normal"/>
    <w:uiPriority w:val="99"/>
    <w:semiHidden/>
    <w:unhideWhenUsed/>
    <w:qFormat/>
    <w:rsid w:val="000f62a9"/>
    <w:pPr/>
    <w:rPr>
      <w:rFonts w:ascii="Segoe UI" w:hAnsi="Segoe UI" w:cs="Segoe UI"/>
      <w:sz w:val="18"/>
      <w:szCs w:val="18"/>
    </w:rPr>
  </w:style>
  <w:style w:type="paragraph" w:styleId="31" w:customStyle="1">
    <w:name w:val="Основной текст (3)"/>
    <w:basedOn w:val="Normal"/>
    <w:link w:val="3"/>
    <w:uiPriority w:val="99"/>
    <w:qFormat/>
    <w:rsid w:val="00b465e0"/>
    <w:pPr>
      <w:shd w:val="clear" w:color="auto" w:fill="FFFFFF"/>
      <w:spacing w:lineRule="exact" w:line="322" w:before="240" w:after="240"/>
      <w:jc w:val="center"/>
    </w:pPr>
    <w:rPr>
      <w:rFonts w:ascii="Times New Roman" w:hAnsi="Times New Roman" w:eastAsia="Calibri" w:cs="" w:cstheme="minorBidi" w:eastAsiaTheme="minorHAnsi"/>
      <w:b/>
      <w:bCs/>
      <w:sz w:val="28"/>
      <w:szCs w:val="28"/>
      <w:lang w:eastAsia="en-US"/>
    </w:rPr>
  </w:style>
  <w:style w:type="paragraph" w:styleId="23" w:customStyle="1">
    <w:name w:val="Подпись к таблице (2)"/>
    <w:basedOn w:val="Normal"/>
    <w:link w:val="21"/>
    <w:uiPriority w:val="99"/>
    <w:qFormat/>
    <w:rsid w:val="00b465e0"/>
    <w:pPr>
      <w:shd w:val="clear" w:color="auto" w:fill="FFFFFF"/>
      <w:spacing w:lineRule="atLeast" w:line="240" w:before="0" w:after="60"/>
      <w:jc w:val="both"/>
    </w:pPr>
    <w:rPr>
      <w:rFonts w:ascii="Times New Roman" w:hAnsi="Times New Roman" w:eastAsia="Calibri" w:cs="" w:cstheme="minorBidi" w:eastAsiaTheme="minorHAnsi"/>
      <w:sz w:val="28"/>
      <w:szCs w:val="28"/>
      <w:lang w:eastAsia="en-US"/>
    </w:rPr>
  </w:style>
  <w:style w:type="paragraph" w:styleId="Default" w:customStyle="1">
    <w:name w:val="Default"/>
    <w:qFormat/>
    <w:rsid w:val="00b465e0"/>
    <w:pPr>
      <w:widowControl/>
      <w:bidi w:val="0"/>
      <w:spacing w:lineRule="auto" w:line="240" w:before="0" w:after="0"/>
      <w:jc w:val="left"/>
    </w:pPr>
    <w:rPr>
      <w:rFonts w:ascii="Times New Roman" w:hAnsi="Times New Roman" w:eastAsia="Times New Roman" w:cs="Times New Roman"/>
      <w:color w:val="000000"/>
      <w:kern w:val="0"/>
      <w:sz w:val="24"/>
      <w:szCs w:val="24"/>
      <w:lang w:val="ru-RU" w:eastAsia="ru-RU" w:bidi="ar-SA"/>
    </w:rPr>
  </w:style>
  <w:style w:type="paragraph" w:styleId="NormalWeb">
    <w:name w:val="Normal (Web)"/>
    <w:basedOn w:val="Normal"/>
    <w:uiPriority w:val="99"/>
    <w:semiHidden/>
    <w:unhideWhenUsed/>
    <w:qFormat/>
    <w:rsid w:val="00980a6b"/>
    <w:pPr/>
    <w:rPr>
      <w:rFonts w:ascii="Times New Roman" w:hAnsi="Times New Roman" w:cs="Times New Roman"/>
    </w:rPr>
  </w:style>
  <w:style w:type="paragraph" w:styleId="Style22">
    <w:name w:val="Title"/>
    <w:basedOn w:val="Normal"/>
    <w:qFormat/>
    <w:rsid w:val="007d47ec"/>
    <w:pPr>
      <w:widowControl/>
      <w:jc w:val="center"/>
    </w:pPr>
    <w:rPr>
      <w:rFonts w:ascii="Times New Roman" w:hAnsi="Times New Roman" w:cs="Times New Roman"/>
      <w:sz w:val="28"/>
    </w:rPr>
  </w:style>
  <w:style w:type="paragraph" w:styleId="Style23" w:customStyle="1">
    <w:name w:val="Знак"/>
    <w:basedOn w:val="Normal"/>
    <w:qFormat/>
    <w:rsid w:val="00cb13f8"/>
    <w:pPr>
      <w:widowControl/>
      <w:spacing w:beforeAutospacing="1" w:afterAutospacing="1"/>
    </w:pPr>
    <w:rPr>
      <w:rFonts w:ascii="Tahoma" w:hAnsi="Tahoma" w:cs="Times New Roman"/>
      <w:sz w:val="20"/>
      <w:szCs w:val="20"/>
      <w:lang w:val="en-US" w:eastAsia="en-US"/>
    </w:rPr>
  </w:style>
  <w:style w:type="paragraph" w:styleId="ConsPlusNonformat" w:customStyle="1">
    <w:name w:val="ConsPlusNonformat"/>
    <w:qFormat/>
    <w:rsid w:val="00f05486"/>
    <w:pPr>
      <w:widowControl w:val="false"/>
      <w:suppressAutoHyphens w:val="true"/>
      <w:bidi w:val="0"/>
      <w:spacing w:lineRule="auto" w:line="240" w:before="0" w:after="0"/>
      <w:jc w:val="left"/>
    </w:pPr>
    <w:rPr>
      <w:rFonts w:ascii="Courier New" w:hAnsi="Courier New" w:eastAsia="Times New Roman" w:cs="Courier New"/>
      <w:color w:val="auto"/>
      <w:kern w:val="0"/>
      <w:sz w:val="20"/>
      <w:szCs w:val="20"/>
      <w:lang w:val="ru-RU" w:eastAsia="zh-CN" w:bidi="ar-SA"/>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d">
    <w:name w:val="Table Grid"/>
    <w:basedOn w:val="a1"/>
    <w:uiPriority w:val="59"/>
    <w:rsid w:val="00ee0b91"/>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sharfin15@mail.ru" TargetMode="External"/><Relationship Id="rId3" Type="http://schemas.openxmlformats.org/officeDocument/2006/relationships/hyperlink" Target="consultantplus://offline/main?base=LAW;n=2875;fld=134" TargetMode="External"/><Relationship Id="rId4" Type="http://schemas.openxmlformats.org/officeDocument/2006/relationships/hyperlink" Target="consultantplus://offline/main?base=LAW;n=113646;fld=134" TargetMode="External"/><Relationship Id="rId5" Type="http://schemas.openxmlformats.org/officeDocument/2006/relationships/hyperlink" Target="consultantplus://offline/main?base=LAW;n=115947;fld=134" TargetMode="External"/><Relationship Id="rId6" Type="http://schemas.openxmlformats.org/officeDocument/2006/relationships/hyperlink" Target="consultantplus://offline/main?base=MOB;n=125396;fld=134" TargetMode="External"/><Relationship Id="rId7" Type="http://schemas.openxmlformats.org/officeDocument/2006/relationships/hyperlink" Target="consultantplus://offline/ref=882BF74CE54FF1690C408C3F6AEEB1B7A452EEAC0F10BC9DD238FAFD1060AA8A0B8301B71EB03E54BB7F3034a4F6B" TargetMode="External"/><Relationship Id="rId8" Type="http://schemas.openxmlformats.org/officeDocument/2006/relationships/hyperlink" Target="consultantplus://offline/ref=B1C8C736E8BB8277D1E123DCE7AF55163857080A114E79999FACB4B053342F36880EB294A6146EA1CD9A5266351F29637804AE0C27q451L" TargetMode="External"/><Relationship Id="rId9" Type="http://schemas.openxmlformats.org/officeDocument/2006/relationships/hyperlink" Target="consultantplus://offline/ref=7D95CA8BE76DCFE6F4B1F8E7D355FF101B865C950DB6E25E8F1266147BCB50D5A6E152BE807EE7DCu341B" TargetMode="External"/><Relationship Id="rId10" Type="http://schemas.openxmlformats.org/officeDocument/2006/relationships/hyperlink" Target="consultantplus://offline/ref=A9F9835C0461078DD6DE37EC663D81FF5D36D587A31A3DE5A1F3990AD54346740054CB3C08C571AE69A4C" TargetMode="External"/><Relationship Id="rId11" Type="http://schemas.openxmlformats.org/officeDocument/2006/relationships/hyperlink" Target="consultantplus://offline/ref=7AC2E0AA59CB081FDDF4D03550A331E7316FD8E83B68ED41D8AB54BA15F5E48BF5AB9C03A7CE647AK4EFC" TargetMode="External"/><Relationship Id="rId12" Type="http://schemas.openxmlformats.org/officeDocument/2006/relationships/hyperlink" Target="consultantplus://offline/ref=ED7B67319EB7F2BA969A4096AD5B52E8F3B8791B07A59788A41252D19D4CA7D0268826D0FDC22ACE11F9C" TargetMode="External"/><Relationship Id="rId13" Type="http://schemas.openxmlformats.org/officeDocument/2006/relationships/hyperlink" Target="consultantplus://offline/ref=60CBCF7ED2A9ADEB9F05D210DFE8911BE3C212213386172198F9CB0576F0EF3B22BE2096926672AFN4WEC" TargetMode="External"/><Relationship Id="rId14" Type="http://schemas.openxmlformats.org/officeDocument/2006/relationships/hyperlink" Target="consultantplus://offline/ref=60CBCF7ED2A9ADEB9F05D210DFE8911BE3C212213386172198F9CB0576F0EF3B22BE2096926672AFN4WEC" TargetMode="External"/><Relationship Id="rId15" Type="http://schemas.openxmlformats.org/officeDocument/2006/relationships/hyperlink" Target="consultantplus://offline/ref=AE5AEAB5463DCD786109766DEAEBD6287B54421C5EF10B4E02E6E5CA7D89AB6B42044ED26D9696EAAABAF7y8p3I" TargetMode="External"/><Relationship Id="rId16" Type="http://schemas.openxmlformats.org/officeDocument/2006/relationships/fontTable" Target="fontTable.xml"/><Relationship Id="rId17" Type="http://schemas.openxmlformats.org/officeDocument/2006/relationships/settings" Target="settings.xml"/><Relationship Id="rId18" Type="http://schemas.openxmlformats.org/officeDocument/2006/relationships/theme" Target="theme/theme1.xml"/><Relationship Id="rId19"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8CF234-FA58-49A6-A818-239F8AC73E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1193</TotalTime>
  <Application>LibreOffice/7.5.5.2$Windows_X86_64 LibreOffice_project/ca8fe7424262805f223b9a2334bc7181abbcbf5e</Application>
  <AppVersion>15.0000</AppVersion>
  <DocSecurity>0</DocSecurity>
  <Pages>16</Pages>
  <Words>4828</Words>
  <Characters>37311</Characters>
  <CharactersWithSpaces>43358</CharactersWithSpaces>
  <Paragraphs>257</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2020-12-01T04:38:00Z</dcterms:created>
  <dc:creator>user</dc:creator>
  <dc:description/>
  <dc:language>ru-RU</dc:language>
  <cp:lastModifiedBy/>
  <cp:lastPrinted>2021-10-25T03:21:00Z</cp:lastPrinted>
  <dcterms:modified xsi:type="dcterms:W3CDTF">2022-02-08T13:41:49Z</dcterms:modified>
  <cp:revision>376</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