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  <w:tab/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25.01.2021г. </w:t>
        <w:tab/>
        <w:tab/>
        <w:t xml:space="preserve">                                                                                    № 14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851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внесении изменений в постановление от 16.12.2020г. № 286 «Об утверждении Порядка определения объема и условий предоставления муниципальным бюджетным и автономным учреждениям субсидий на иные цели»</w:t>
      </w:r>
    </w:p>
    <w:p>
      <w:pPr>
        <w:pStyle w:val="ConsPlusNormal"/>
        <w:widowControl/>
        <w:ind w:firstLine="851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tabs>
          <w:tab w:val="left" w:pos="709" w:leader="none"/>
        </w:tabs>
        <w:ind w:firstLine="851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ind w:firstLine="851" w:right="14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ListParagraph"/>
        <w:numPr>
          <w:ilvl w:val="0"/>
          <w:numId w:val="2"/>
        </w:numPr>
        <w:tabs>
          <w:tab w:val="left" w:pos="709" w:leader="none"/>
          <w:tab w:val="left" w:pos="851" w:leader="none"/>
          <w:tab w:val="left" w:pos="993" w:leader="none"/>
        </w:tabs>
        <w:ind w:firstLine="851" w:left="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Внести в приложение к постановлению от 16.12.2020г. № 286 «Об утверждении Порядка определения объема и условий предоставления муниципальным бюджетным и автономным учреждениям субсидий на иные цели» следующие изменения: </w:t>
      </w:r>
    </w:p>
    <w:p>
      <w:pPr>
        <w:pStyle w:val="ListParagraph"/>
        <w:numPr>
          <w:ilvl w:val="1"/>
          <w:numId w:val="2"/>
        </w:numPr>
        <w:ind w:firstLine="851" w:left="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Пункт 3.1. раздела 3. «Сроки и порядок представления отчетности» изложить в новой редакции: </w:t>
      </w:r>
    </w:p>
    <w:p>
      <w:pPr>
        <w:pStyle w:val="Normal"/>
        <w:ind w:firstLine="851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«3.1. Учреждение обязано предоставить главному распорядителю Отчет о расходах, источником финансового обеспечения которых является Субсидия (далее - отчет) по форме согласно приложению № 2 к настоящему Порядку и Отчет о достижении значений результатов предоставления Субсидии и показателей, необходимых для достижения результатов предоставления Субсидии по форме согласно приложению № 3 к настоящему порядку, в сроки, установленные соглашением с учетом требований, установленных пунктами 3.2 - 3.3 настоящего Порядка.</w:t>
      </w:r>
    </w:p>
    <w:p>
      <w:pPr>
        <w:pStyle w:val="ListParagraph"/>
        <w:numPr>
          <w:ilvl w:val="1"/>
          <w:numId w:val="2"/>
        </w:numPr>
        <w:ind w:firstLine="851" w:left="0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2 к Порядку изложить в новой редакции, согласно приложению № 1 к настоящему постановлению.</w:t>
      </w:r>
    </w:p>
    <w:p>
      <w:pPr>
        <w:pStyle w:val="ListParagraph"/>
        <w:numPr>
          <w:ilvl w:val="1"/>
          <w:numId w:val="2"/>
        </w:numPr>
        <w:ind w:firstLine="851" w:left="0" w:right="14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Дополнить Порядок приложением № 3, согласно приложению № 2 к настоящему постановлению. </w:t>
      </w:r>
    </w:p>
    <w:p>
      <w:pPr>
        <w:pStyle w:val="ListParagraph"/>
        <w:numPr>
          <w:ilvl w:val="0"/>
          <w:numId w:val="2"/>
        </w:numPr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ind w:firstLine="851" w:left="0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51" w:leader="none"/>
          <w:tab w:val="left" w:pos="1276" w:leader="none"/>
        </w:tabs>
        <w:ind w:firstLine="851" w:left="0" w:right="141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подлежит размещению на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sz w:val="26"/>
            <w:szCs w:val="26"/>
          </w:rPr>
          <w:t>www.gorodsharypovo.ru</w:t>
        </w:r>
      </w:hyperlink>
      <w:r>
        <w:rPr>
          <w:rFonts w:cs="Times New Roman" w:ascii="Times New Roman" w:hAnsi="Times New Roman"/>
          <w:sz w:val="26"/>
          <w:szCs w:val="26"/>
        </w:rPr>
        <w:t xml:space="preserve">) и распространяется на правоотношения, возникшие с 01.01.2021г. </w:t>
      </w:r>
    </w:p>
    <w:p>
      <w:pPr>
        <w:pStyle w:val="Normal"/>
        <w:ind w:firstLine="992" w:left="284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hanging="0" w:left="567" w:right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hanging="0" w:left="567" w:right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ab/>
        <w:t xml:space="preserve">                     </w:t>
        <w:tab/>
        <w:t xml:space="preserve">        Н.А. Петровская </w:t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418" w:right="849" w:gutter="0" w:header="0" w:top="993" w:footer="0" w:bottom="993"/>
          <w:pgNumType w:fmt="decimal"/>
          <w:formProt w:val="false"/>
          <w:textDirection w:val="lrTb"/>
          <w:docGrid w:type="default" w:linePitch="299" w:charSpace="0"/>
        </w:sect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bidi w:val="0"/>
        <w:spacing w:lineRule="auto" w:line="240" w:before="0" w:after="0"/>
        <w:ind w:hanging="0" w:left="7257" w:right="0"/>
        <w:jc w:val="right"/>
        <w:rPr/>
      </w:pPr>
      <w:r>
        <w:rPr>
          <w:rFonts w:eastAsia="Calibri" w:cs="Times New Roman" w:ascii="Times New Roman" w:hAnsi="Times New Roman"/>
        </w:rPr>
        <w:t xml:space="preserve">Приложение № 1 к постановлению Администрации города Шарыпово </w:t>
      </w:r>
      <w:bookmarkStart w:id="2" w:name="__DdeLink__937_887041449"/>
      <w:r>
        <w:rPr>
          <w:rFonts w:eastAsia="Calibri" w:cs="Times New Roman" w:ascii="Times New Roman" w:hAnsi="Times New Roman"/>
        </w:rPr>
        <w:t>от 25.01.2021г. № 14</w:t>
      </w:r>
    </w:p>
    <w:p>
      <w:pPr>
        <w:pStyle w:val="Normal"/>
        <w:widowControl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  <w:bookmarkEnd w:id="2"/>
    </w:p>
    <w:p>
      <w:pPr>
        <w:pStyle w:val="Normal"/>
        <w:widowControl/>
        <w:ind w:hanging="0" w:left="7938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Приложение № 2</w:t>
      </w:r>
    </w:p>
    <w:p>
      <w:pPr>
        <w:pStyle w:val="Normal"/>
        <w:ind w:hanging="0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Порядку определения объема и условий </w:t>
      </w:r>
    </w:p>
    <w:p>
      <w:pPr>
        <w:pStyle w:val="Normal"/>
        <w:ind w:hanging="0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предоставления муниципальным бюджетным </w:t>
      </w:r>
    </w:p>
    <w:p>
      <w:pPr>
        <w:pStyle w:val="Normal"/>
        <w:ind w:hanging="0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 автономным учреждениям субсидий на иные цели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ascii="Courier New" w:hAnsi="Courier New" w:eastAsia="Calibri" w:cs="Courier New" w:eastAsiaTheme="minorHAnsi"/>
          <w:sz w:val="20"/>
          <w:szCs w:val="20"/>
          <w:lang w:eastAsia="en-US"/>
        </w:rPr>
      </w:pPr>
      <w:r>
        <w:rPr>
          <w:rFonts w:eastAsia="Calibri" w:cs="Courier New" w:eastAsiaTheme="minorHAnsi" w:ascii="Courier New" w:hAnsi="Courier New"/>
          <w:sz w:val="20"/>
          <w:szCs w:val="20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ascii="Courier New" w:hAnsi="Courier New" w:eastAsia="Calibri" w:cs="Courier New" w:eastAsiaTheme="minorHAnsi"/>
          <w:sz w:val="20"/>
          <w:szCs w:val="20"/>
          <w:lang w:eastAsia="en-US"/>
        </w:rPr>
      </w:pPr>
      <w:r>
        <w:rPr>
          <w:rFonts w:eastAsia="Calibri" w:cs="Courier New" w:eastAsiaTheme="minorHAnsi" w:ascii="Courier New" w:hAnsi="Courier New"/>
          <w:sz w:val="20"/>
          <w:szCs w:val="20"/>
          <w:lang w:eastAsia="en-US"/>
        </w:rPr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Courier New" w:ascii="Courier New" w:hAnsi="Courier New" w:eastAsiaTheme="minorHAnsi"/>
          <w:sz w:val="28"/>
          <w:szCs w:val="28"/>
          <w:lang w:eastAsia="en-US"/>
        </w:rPr>
        <w:t xml:space="preserve">  </w:t>
      </w:r>
      <w:r>
        <w:rPr>
          <w:rFonts w:eastAsia="Calibri" w:cs="Times New Roman" w:ascii="Times New Roman" w:hAnsi="Times New Roman"/>
          <w:sz w:val="28"/>
          <w:szCs w:val="28"/>
        </w:rPr>
        <w:t>Отчет о расходах,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</w:t>
      </w:r>
      <w:r>
        <w:rPr>
          <w:rFonts w:eastAsia="Calibri" w:cs="Times New Roman" w:ascii="Times New Roman" w:hAnsi="Times New Roman"/>
          <w:sz w:val="28"/>
          <w:szCs w:val="28"/>
        </w:rPr>
        <w:t>источником финансового обеспечения которых является Субсидия,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             </w:t>
      </w:r>
      <w:r>
        <w:rPr>
          <w:rFonts w:eastAsia="Calibri" w:cs="Times New Roman" w:ascii="Times New Roman" w:hAnsi="Times New Roman"/>
          <w:sz w:val="28"/>
          <w:szCs w:val="28"/>
        </w:rPr>
        <w:t xml:space="preserve">на «__» ____________ 20__ г. 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_____________________________________________________________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(наименование бюджетного или автономного учреждения)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по состоянию на _______________________________________________ 20__ года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(нарастающим итогом с начала финансового года)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20" w:type="dxa"/>
        <w:jc w:val="left"/>
        <w:tblInd w:w="0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94"/>
        <w:gridCol w:w="624"/>
        <w:gridCol w:w="964"/>
        <w:gridCol w:w="680"/>
        <w:gridCol w:w="964"/>
        <w:gridCol w:w="854"/>
        <w:gridCol w:w="849"/>
        <w:gridCol w:w="1019"/>
        <w:gridCol w:w="2"/>
        <w:gridCol w:w="678"/>
        <w:gridCol w:w="907"/>
        <w:gridCol w:w="2"/>
        <w:gridCol w:w="736"/>
        <w:gridCol w:w="2"/>
        <w:gridCol w:w="736"/>
        <w:gridCol w:w="1077"/>
        <w:gridCol w:w="3631"/>
      </w:tblGrid>
      <w:tr>
        <w:trPr/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Субсидия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Код по бюджетной классификации Российской Федерации 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Остаток Субсидии на начало текущего финансового года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Поступления </w:t>
            </w: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Выплаты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Курсовая разница 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Остаток Субсидии на конец отчетного периода</w:t>
            </w:r>
          </w:p>
        </w:tc>
      </w:tr>
      <w:tr>
        <w:trPr/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код </w:t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из них, разрешенный к использованию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всего, в том числе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из бюджета городского округа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возврат дебиторской задолженности прошлых лет 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из них: возвращено в бюджет городского округа</w:t>
            </w:r>
          </w:p>
        </w:tc>
        <w:tc>
          <w:tcPr>
            <w:tcW w:w="73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</w:tr>
      <w:tr>
        <w:trPr/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8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3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3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требуется в направлении на те же цели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подлежит возврату 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>
        <w:trPr>
          <w:trHeight w:val="342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</w:tr>
      <w:tr>
        <w:trPr>
          <w:trHeight w:val="342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</w:tr>
      <w:tr>
        <w:trPr>
          <w:trHeight w:val="342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</w:tr>
      <w:tr>
        <w:trPr>
          <w:trHeight w:val="342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rPr>
                <w:rFonts w:ascii="Calibri" w:hAnsi="Calibri" w:eastAsia="Calibri" w:cs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Calibri" w:eastAsiaTheme="minorHAnsi" w:ascii="Calibri" w:hAnsi="Calibri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widowControl/>
        <w:jc w:val="both"/>
        <w:rPr>
          <w:rFonts w:ascii="Calibri" w:hAnsi="Calibri" w:eastAsia="Calibri" w:cs="Calibri" w:eastAsiaTheme="minorHAnsi"/>
          <w:sz w:val="28"/>
          <w:szCs w:val="28"/>
          <w:lang w:eastAsia="en-US"/>
        </w:rPr>
      </w:pPr>
      <w:r>
        <w:rPr>
          <w:rFonts w:eastAsia="Calibri" w:cs="Calibri" w:eastAsiaTheme="minorHAnsi" w:ascii="Calibri" w:hAnsi="Calibri"/>
          <w:sz w:val="28"/>
          <w:szCs w:val="28"/>
          <w:lang w:eastAsia="en-US"/>
        </w:rPr>
      </w:r>
    </w:p>
    <w:tbl>
      <w:tblPr>
        <w:tblW w:w="119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031"/>
        <w:gridCol w:w="284"/>
        <w:gridCol w:w="2268"/>
        <w:gridCol w:w="282"/>
        <w:gridCol w:w="2269"/>
        <w:gridCol w:w="283"/>
        <w:gridCol w:w="2552"/>
      </w:tblGrid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bookmarkStart w:id="3" w:name="Par92"/>
            <w:bookmarkEnd w:id="3"/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Руководитель </w:t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(уполномоченное лицо)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(фамилия, инициалы)</w:t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(телефон)</w:t>
            </w:r>
          </w:p>
        </w:tc>
      </w:tr>
      <w:tr>
        <w:trPr/>
        <w:tc>
          <w:tcPr>
            <w:tcW w:w="6583" w:type="dxa"/>
            <w:gridSpan w:val="3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«_____» ___________ 20__ г.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</w:tbl>
    <w:p>
      <w:pPr>
        <w:pStyle w:val="Normal"/>
        <w:widowControl/>
        <w:jc w:val="both"/>
        <w:rPr>
          <w:rFonts w:ascii="Calibri" w:hAnsi="Calibri" w:eastAsia="Calibri" w:cs="" w:asciiTheme="minorHAnsi" w:cstheme="minorBidi" w:eastAsiaTheme="minorHAnsi" w:hAnsiTheme="minorHAnsi"/>
          <w:sz w:val="28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sz w:val="28"/>
          <w:szCs w:val="22"/>
          <w:lang w:eastAsia="en-US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pageBreakBefore w:val="false"/>
        <w:widowControl/>
        <w:ind w:hanging="0" w:left="7938"/>
        <w:jc w:val="right"/>
        <w:rPr/>
      </w:pPr>
      <w:r>
        <w:rPr>
          <w:rFonts w:eastAsia="Calibri" w:cs="Times New Roman" w:ascii="Times New Roman" w:hAnsi="Times New Roman"/>
        </w:rPr>
        <w:t>Приложение № 2 к постановлению Администрации города Шарыпово от от 25.01.2021г. № 14</w:t>
      </w:r>
    </w:p>
    <w:p>
      <w:pPr>
        <w:pStyle w:val="Normal"/>
        <w:widowControl/>
        <w:ind w:hanging="0" w:left="7938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/>
        <w:ind w:hanging="0" w:left="7938"/>
        <w:jc w:val="right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/>
        <w:ind w:hanging="0" w:left="7938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Приложение № 3</w:t>
      </w:r>
    </w:p>
    <w:p>
      <w:pPr>
        <w:pStyle w:val="Normal"/>
        <w:ind w:hanging="0" w:left="495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определения объема и условий </w:t>
      </w:r>
    </w:p>
    <w:p>
      <w:pPr>
        <w:pStyle w:val="Normal"/>
        <w:ind w:hanging="0" w:left="495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предоставления муниципальным бюджетным </w:t>
      </w:r>
    </w:p>
    <w:p>
      <w:pPr>
        <w:pStyle w:val="Normal"/>
        <w:ind w:hanging="0" w:left="495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автономным учреждениям субсидий на иные цели</w:t>
      </w:r>
    </w:p>
    <w:p>
      <w:pPr>
        <w:pStyle w:val="Normal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Отчет о достижении значений результатов предоставления Субсидии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и показателей, необходимых для достижения результатов предоставления Субсидии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________________________________________________________________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(наименование бюджетного или автономного учреждения)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по состоянию на _______________________________________________ 20__ года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(нарастающим итогом с начала финансового года)</w:t>
      </w:r>
    </w:p>
    <w:p>
      <w:pPr>
        <w:pStyle w:val="Normal"/>
        <w:widowControl/>
        <w:ind w:firstLine="709" w:left="72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2"/>
        <w:gridCol w:w="663"/>
        <w:gridCol w:w="1062"/>
        <w:gridCol w:w="797"/>
        <w:gridCol w:w="797"/>
        <w:gridCol w:w="794"/>
        <w:gridCol w:w="1065"/>
        <w:gridCol w:w="1061"/>
        <w:gridCol w:w="1"/>
        <w:gridCol w:w="924"/>
        <w:gridCol w:w="1065"/>
        <w:gridCol w:w="794"/>
        <w:gridCol w:w="931"/>
        <w:gridCol w:w="532"/>
        <w:gridCol w:w="666"/>
        <w:gridCol w:w="1"/>
        <w:gridCol w:w="660"/>
        <w:gridCol w:w="1061"/>
        <w:gridCol w:w="3"/>
        <w:gridCol w:w="1061"/>
      </w:tblGrid>
      <w:tr>
        <w:trPr/>
        <w:tc>
          <w:tcPr>
            <w:tcW w:w="1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Цель предоставления Субсидии 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Результат предоставления Субсидии и показатель, необходимый для достижения результата предоставления Субсидии 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Плановые значения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Размер Субсидии, предусмотренный Соглашением </w:t>
            </w:r>
          </w:p>
        </w:tc>
        <w:tc>
          <w:tcPr>
            <w:tcW w:w="4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Фактически достигнутые значения</w:t>
            </w:r>
          </w:p>
        </w:tc>
        <w:tc>
          <w:tcPr>
            <w:tcW w:w="17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Объем обязательств, принятых в целях достижения результатов предоставления Субсидии и показателей, необходимых для достижения результатов предоставления Субсидии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Неиспользованный объем финансового обеспечения</w:t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</w:t>
            </w:r>
            <w:hyperlink w:anchor="Par37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8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- </w:t>
            </w:r>
            <w:hyperlink w:anchor="Par44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15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</w:tr>
      <w:tr>
        <w:trPr/>
        <w:tc>
          <w:tcPr>
            <w:tcW w:w="129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8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на отчетную дату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отклонение от планового значения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причина отклонения </w:t>
            </w:r>
          </w:p>
        </w:tc>
        <w:tc>
          <w:tcPr>
            <w:tcW w:w="172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КЦСР</w:t>
            </w:r>
          </w:p>
        </w:tc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код по </w:t>
            </w:r>
            <w:hyperlink r:id="rId3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 даты заключения Соглашения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из них с начала текущего финансового года</w:t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с даты заключения Соглашения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из них с начала текущего финансового года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 абсолютных величинах (</w:t>
            </w:r>
            <w:hyperlink w:anchor="Par35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6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- </w:t>
            </w:r>
            <w:hyperlink w:anchor="Par38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9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 процентах (</w:t>
            </w:r>
            <w:hyperlink w:anchor="Par40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11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/ </w:t>
            </w:r>
            <w:hyperlink w:anchor="Par35">
              <w:r>
                <w:rPr>
                  <w:rStyle w:val="ListLabel16"/>
                  <w:rFonts w:eastAsia="Calibri" w:cs="Times New Roman" w:ascii="Times New Roman" w:hAnsi="Times New Roman"/>
                  <w:color w:val="0000FF"/>
                  <w:sz w:val="20"/>
                  <w:szCs w:val="20"/>
                  <w:lang w:eastAsia="en-US"/>
                </w:rPr>
                <w:t>гр. 6</w:t>
              </w:r>
            </w:hyperlink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x 100%)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обязательств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денежных обязательств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bookmarkStart w:id="4" w:name="Par35"/>
            <w:bookmarkEnd w:id="4"/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bookmarkStart w:id="5" w:name="Par37"/>
            <w:bookmarkEnd w:id="5"/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bookmarkStart w:id="6" w:name="Par38"/>
            <w:bookmarkEnd w:id="6"/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bookmarkStart w:id="7" w:name="Par40"/>
            <w:bookmarkEnd w:id="7"/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bookmarkStart w:id="8" w:name="Par44"/>
            <w:bookmarkEnd w:id="8"/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</w:tr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66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widowControl/>
        <w:numPr>
          <w:ilvl w:val="0"/>
          <w:numId w:val="0"/>
        </w:numPr>
        <w:ind w:firstLine="709" w:left="720"/>
        <w:jc w:val="both"/>
        <w:outlineLvl w:val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tbl>
      <w:tblPr>
        <w:tblW w:w="119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031"/>
        <w:gridCol w:w="284"/>
        <w:gridCol w:w="2268"/>
        <w:gridCol w:w="282"/>
        <w:gridCol w:w="2269"/>
        <w:gridCol w:w="283"/>
        <w:gridCol w:w="2552"/>
      </w:tblGrid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bookmarkStart w:id="9" w:name="Par51"/>
            <w:bookmarkEnd w:id="9"/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 xml:space="preserve">Руководитель </w:t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(уполномоченное лицо)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</w:tr>
      <w:tr>
        <w:trPr/>
        <w:tc>
          <w:tcPr>
            <w:tcW w:w="4031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(фамилия, инициалы)</w:t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>(телефон)</w:t>
            </w:r>
          </w:p>
        </w:tc>
      </w:tr>
      <w:tr>
        <w:trPr/>
        <w:tc>
          <w:tcPr>
            <w:tcW w:w="6583" w:type="dxa"/>
            <w:gridSpan w:val="3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«_____» ___________ 20__ г.</w:t>
            </w:r>
          </w:p>
        </w:tc>
        <w:tc>
          <w:tcPr>
            <w:tcW w:w="28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83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Cs w:val="28"/>
                <w:lang w:eastAsia="en-US"/>
              </w:rPr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/>
        <w:ind w:hanging="0" w:left="720" w:right="-541"/>
        <w:jc w:val="both"/>
        <w:rPr/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Примечание. Показатели </w:t>
      </w:r>
      <w:hyperlink w:anchor="Par82">
        <w:r>
          <w:rPr>
            <w:rStyle w:val="ListLabel17"/>
            <w:rFonts w:eastAsia="Calibri" w:cs="Times New Roman" w:ascii="Times New Roman" w:hAnsi="Times New Roman"/>
            <w:sz w:val="20"/>
            <w:szCs w:val="20"/>
            <w:lang w:eastAsia="en-US"/>
          </w:rPr>
          <w:t>граф 1</w:t>
        </w:r>
      </w:hyperlink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– </w:t>
      </w:r>
      <w:hyperlink w:anchor="Par86">
        <w:r>
          <w:rPr>
            <w:rStyle w:val="ListLabel17"/>
            <w:rFonts w:eastAsia="Calibri" w:cs="Times New Roman" w:ascii="Times New Roman" w:hAnsi="Times New Roman"/>
            <w:sz w:val="20"/>
            <w:szCs w:val="20"/>
            <w:lang w:eastAsia="en-US"/>
          </w:rPr>
          <w:t>5</w:t>
        </w:r>
      </w:hyperlink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формируются на основании показателей </w:t>
      </w:r>
      <w:hyperlink w:anchor="Par82">
        <w:r>
          <w:rPr>
            <w:rStyle w:val="ListLabel17"/>
            <w:rFonts w:eastAsia="Calibri" w:cs="Times New Roman" w:ascii="Times New Roman" w:hAnsi="Times New Roman"/>
            <w:sz w:val="20"/>
            <w:szCs w:val="20"/>
            <w:lang w:eastAsia="en-US"/>
          </w:rPr>
          <w:t>граф 1</w:t>
        </w:r>
      </w:hyperlink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– </w:t>
      </w:r>
      <w:hyperlink w:anchor="Par86">
        <w:r>
          <w:rPr>
            <w:rStyle w:val="ListLabel17"/>
            <w:rFonts w:eastAsia="Calibri" w:cs="Times New Roman" w:ascii="Times New Roman" w:hAnsi="Times New Roman"/>
            <w:sz w:val="20"/>
            <w:szCs w:val="20"/>
            <w:lang w:eastAsia="en-US"/>
          </w:rPr>
          <w:t>5</w:t>
        </w:r>
      </w:hyperlink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, указанных в приложении к Соглашению, оформленному в соответствии </w:t>
        <w:br/>
        <w:t xml:space="preserve">с </w:t>
      </w:r>
      <w:hyperlink r:id="rId4">
        <w:r>
          <w:rPr>
            <w:rStyle w:val="ListLabel17"/>
            <w:rFonts w:eastAsia="Calibri" w:cs="Times New Roman" w:ascii="Times New Roman" w:hAnsi="Times New Roman"/>
            <w:sz w:val="20"/>
            <w:szCs w:val="20"/>
            <w:lang w:eastAsia="en-US"/>
          </w:rPr>
          <w:t>приложением № 2</w:t>
        </w:r>
      </w:hyperlink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к Типовой форме.</w:t>
      </w:r>
    </w:p>
    <w:p>
      <w:pPr>
        <w:pStyle w:val="Normal"/>
        <w:widowControl/>
        <w:rPr>
          <w:rFonts w:ascii="Times New Roman" w:hAnsi="Times New Roman" w:eastAsia="Calibri" w:cs="Times New Roman"/>
          <w:sz w:val="28"/>
          <w:szCs w:val="22"/>
          <w:lang w:eastAsia="en-US"/>
        </w:rPr>
      </w:pPr>
      <w:r>
        <w:rPr>
          <w:rFonts w:eastAsia="Calibri" w:cs="Times New Roman" w:ascii="Times New Roman" w:hAnsi="Times New Roman"/>
          <w:sz w:val="28"/>
          <w:szCs w:val="22"/>
          <w:lang w:eastAsia="en-US"/>
        </w:rPr>
      </w:r>
    </w:p>
    <w:p>
      <w:pPr>
        <w:pStyle w:val="Normal"/>
        <w:widowControl/>
        <w:ind w:firstLine="720" w:left="7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rPr>
          <w:rFonts w:ascii="Times New Roman" w:hAnsi="Times New Roman" w:eastAsia="Calibri" w:cs="Times New Roman"/>
          <w:sz w:val="28"/>
          <w:szCs w:val="22"/>
          <w:lang w:eastAsia="en-US"/>
        </w:rPr>
      </w:pPr>
      <w:r>
        <w:rPr>
          <w:rFonts w:eastAsia="Calibri" w:cs="Times New Roman" w:ascii="Times New Roman" w:hAnsi="Times New Roman"/>
          <w:sz w:val="28"/>
          <w:szCs w:val="22"/>
          <w:lang w:eastAsia="en-US"/>
        </w:rPr>
      </w:r>
    </w:p>
    <w:p>
      <w:pPr>
        <w:pStyle w:val="Normal"/>
        <w:widowControl/>
        <w:ind w:hanging="0" w:left="7938"/>
        <w:jc w:val="right"/>
        <w:rPr/>
      </w:pPr>
      <w:r>
        <w:rPr/>
      </w:r>
      <w:bookmarkStart w:id="10" w:name="sub_5"/>
      <w:bookmarkStart w:id="11" w:name="sub_5"/>
      <w:bookmarkEnd w:id="11"/>
    </w:p>
    <w:p>
      <w:pPr>
        <w:pStyle w:val="Normal"/>
        <w:widowControl/>
        <w:spacing w:lineRule="auto" w:line="276" w:before="0" w:after="200"/>
        <w:contextualSpacing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282" w:hanging="1005"/>
      </w:pPr>
      <w:rPr>
        <w:sz w:val="26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9526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230305"/>
    <w:rPr>
      <w:rFonts w:ascii="Calibri" w:hAnsi="Calibri" w:eastAsia="Calibri" w:cs="Times New Roman"/>
      <w:lang w:val="x-none"/>
    </w:rPr>
  </w:style>
  <w:style w:type="character" w:styleId="Hyperlink">
    <w:name w:val="Hyperlink"/>
    <w:basedOn w:val="DefaultParagraphFont"/>
    <w:uiPriority w:val="99"/>
    <w:unhideWhenUsed/>
    <w:rsid w:val="0078157f"/>
    <w:rPr>
      <w:color w:themeColor="hyperlink"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uiPriority w:val="99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2303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230305"/>
    <w:pPr>
      <w:widowControl/>
      <w:tabs>
        <w:tab w:val="clear" w:pos="709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Times New Roman"/>
      <w:sz w:val="22"/>
      <w:szCs w:val="22"/>
      <w:lang w:val="x-none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A7C7550A2097A10F5680F3FCC98200D36E7312E9B32768F3978A36D1E2A931FD6E62508DF16E4A6A3F2969077BmEn4K" TargetMode="External"/><Relationship Id="rId4" Type="http://schemas.openxmlformats.org/officeDocument/2006/relationships/hyperlink" Target="consultantplus://offline/ref=9BF0A101FC1D6D3E62334E33CB3F3DF3BEBA83CD806718A75A63851BBFC58507ED4509FFA7847EE4EAADB997F6AF0A2CB4BCBE1DC4d6PBF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LibreOffice/7.6.4.1$Windows_X86_64 LibreOffice_project/e19e193f88cd6c0525a17fb7a176ed8e6a3e2aa1</Application>
  <AppVersion>15.0000</AppVersion>
  <DocSecurity>0</DocSecurity>
  <Pages>7</Pages>
  <Words>674</Words>
  <Characters>4580</Characters>
  <CharactersWithSpaces>5327</CharactersWithSpaces>
  <Paragraphs>138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2021-02-01T08:07:00Z</dcterms:created>
  <dc:creator>user</dc:creator>
  <dc:description/>
  <dc:language>ru-RU</dc:language>
  <cp:lastModifiedBy/>
  <cp:lastPrinted>2021-01-19T08:40:00Z</cp:lastPrinted>
  <dcterms:modified xsi:type="dcterms:W3CDTF">2021-02-01T15:56:06Z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