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0C4AD" w14:textId="77777777" w:rsidR="002949C2" w:rsidRPr="002949C2" w:rsidRDefault="002949C2" w:rsidP="002949C2">
      <w:pPr>
        <w:spacing w:after="0" w:line="260" w:lineRule="exact"/>
        <w:jc w:val="center"/>
        <w:rPr>
          <w:rFonts w:ascii="Times New Roman" w:eastAsia="Times New Roman" w:hAnsi="Times New Roman" w:cs="Arial"/>
          <w:sz w:val="28"/>
          <w:szCs w:val="28"/>
          <w:lang w:eastAsia="zh-CN"/>
        </w:rPr>
      </w:pPr>
      <w:r w:rsidRPr="002949C2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  <w:r w:rsidRPr="002949C2">
        <w:rPr>
          <w:rFonts w:ascii="Times New Roman" w:eastAsia="Times New Roman" w:hAnsi="Times New Roman" w:cs="Arial"/>
          <w:sz w:val="28"/>
          <w:szCs w:val="28"/>
          <w:lang w:eastAsia="zh-CN"/>
        </w:rPr>
        <w:t xml:space="preserve"> </w:t>
      </w:r>
      <w:r w:rsidRPr="002949C2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контрольных (надзорных) мероприятий при осуществлении </w:t>
      </w:r>
      <w:bookmarkStart w:id="0" w:name="_Hlk77689331"/>
      <w:r w:rsidRPr="002949C2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муниципального контроля </w:t>
      </w:r>
      <w:bookmarkEnd w:id="0"/>
      <w:r w:rsidR="000D210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Pr="002949C2">
        <w:rPr>
          <w:rFonts w:ascii="Times New Roman" w:eastAsia="Times New Roman" w:hAnsi="Times New Roman" w:cs="Arial"/>
          <w:sz w:val="28"/>
          <w:szCs w:val="28"/>
          <w:lang w:eastAsia="zh-CN"/>
        </w:rPr>
        <w:t> </w:t>
      </w:r>
    </w:p>
    <w:p w14:paraId="7AD5D299" w14:textId="77777777" w:rsidR="002949C2" w:rsidRPr="002949C2" w:rsidRDefault="002949C2" w:rsidP="002949C2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zh-CN"/>
        </w:rPr>
      </w:pPr>
      <w:r w:rsidRPr="002949C2">
        <w:rPr>
          <w:rFonts w:ascii="Times New Roman" w:eastAsia="Times New Roman" w:hAnsi="Times New Roman" w:cs="Arial"/>
          <w:sz w:val="28"/>
          <w:szCs w:val="28"/>
          <w:lang w:eastAsia="zh-CN"/>
        </w:rPr>
        <w:t> </w:t>
      </w:r>
    </w:p>
    <w:p w14:paraId="77FD28CC" w14:textId="77777777" w:rsidR="002949C2" w:rsidRPr="002949C2" w:rsidRDefault="002949C2" w:rsidP="002949C2">
      <w:pPr>
        <w:spacing w:after="0" w:line="340" w:lineRule="exact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zh-CN"/>
        </w:rPr>
      </w:pPr>
      <w:r w:rsidRPr="002949C2">
        <w:rPr>
          <w:rFonts w:ascii="Times New Roman" w:eastAsia="Times New Roman" w:hAnsi="Times New Roman" w:cs="Times New Roman"/>
          <w:sz w:val="28"/>
          <w:szCs w:val="28"/>
          <w:lang w:eastAsia="zh-CN"/>
        </w:rPr>
        <w:t>1. Две и более аварии, произошедшие на одних и тех же объектах теплоснабжения в течение трех месяцев подряд.</w:t>
      </w:r>
    </w:p>
    <w:p w14:paraId="461305A2" w14:textId="77777777" w:rsidR="002949C2" w:rsidRPr="002949C2" w:rsidRDefault="002949C2" w:rsidP="002949C2">
      <w:pPr>
        <w:spacing w:after="0" w:line="340" w:lineRule="exact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zh-CN"/>
        </w:rPr>
      </w:pPr>
      <w:r w:rsidRPr="002949C2">
        <w:rPr>
          <w:rFonts w:ascii="Times New Roman" w:eastAsia="Times New Roman" w:hAnsi="Times New Roman" w:cs="Times New Roman"/>
          <w:sz w:val="28"/>
          <w:szCs w:val="28"/>
          <w:lang w:eastAsia="zh-CN"/>
        </w:rPr>
        <w:t>2. Два и более обращения потребителей по вопросам надежности теплоснабжения, а также разногласий, возникающих между единой теплоснабжающей организацией и потребителем тепловой энергии, в течение трех месяцев подряд.</w:t>
      </w:r>
    </w:p>
    <w:p w14:paraId="62CBE480" w14:textId="77777777" w:rsidR="002949C2" w:rsidRPr="002949C2" w:rsidRDefault="002949C2" w:rsidP="002949C2">
      <w:pPr>
        <w:spacing w:after="0" w:line="340" w:lineRule="exact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zh-CN"/>
        </w:rPr>
      </w:pPr>
      <w:r w:rsidRPr="002949C2">
        <w:rPr>
          <w:rFonts w:ascii="Times New Roman" w:eastAsia="Times New Roman" w:hAnsi="Times New Roman" w:cs="Times New Roman"/>
          <w:sz w:val="28"/>
          <w:szCs w:val="28"/>
          <w:lang w:eastAsia="zh-CN"/>
        </w:rPr>
        <w:t>3. Несоблюдение единой теплоснабжающей организацией перечня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определенных для нее в схеме теплоснабжения.</w:t>
      </w:r>
    </w:p>
    <w:p w14:paraId="4309FBBC" w14:textId="77777777" w:rsidR="002949C2" w:rsidRPr="002949C2" w:rsidRDefault="002949C2" w:rsidP="002949C2">
      <w:pPr>
        <w:spacing w:after="0" w:line="340" w:lineRule="exact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zh-CN"/>
        </w:rPr>
      </w:pPr>
      <w:r w:rsidRPr="002949C2">
        <w:rPr>
          <w:rFonts w:ascii="Times New Roman" w:eastAsia="Times New Roman" w:hAnsi="Times New Roman" w:cs="Times New Roman"/>
          <w:sz w:val="28"/>
          <w:szCs w:val="28"/>
          <w:lang w:eastAsia="zh-CN"/>
        </w:rPr>
        <w:t>4. Нарушение единой теплоснабжающей организацией сроков реализации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определенных для нее в схеме теплоснабжения.</w:t>
      </w:r>
    </w:p>
    <w:p w14:paraId="710B3116" w14:textId="77777777" w:rsidR="007D61EE" w:rsidRDefault="007D61EE"/>
    <w:sectPr w:rsidR="007D6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E12"/>
    <w:rsid w:val="000D2100"/>
    <w:rsid w:val="002949C2"/>
    <w:rsid w:val="002D71A3"/>
    <w:rsid w:val="007D61EE"/>
    <w:rsid w:val="00886B4B"/>
    <w:rsid w:val="00CE64B2"/>
    <w:rsid w:val="00D20E12"/>
    <w:rsid w:val="00EB52BE"/>
    <w:rsid w:val="00F4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8B257"/>
  <w15:chartTrackingRefBased/>
  <w15:docId w15:val="{6C4AE1AA-40E9-432F-BC9F-2F0E86C39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2026-02-03T04:52:00Z</dcterms:created>
  <dcterms:modified xsi:type="dcterms:W3CDTF">2026-02-03T04:52:00Z</dcterms:modified>
</cp:coreProperties>
</file>