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DB62C" w14:textId="77777777" w:rsidR="009874FF" w:rsidRPr="009874FF" w:rsidRDefault="009874FF" w:rsidP="009874FF">
      <w:pPr>
        <w:pBdr>
          <w:bottom w:val="single" w:sz="6" w:space="13" w:color="DDDDDD"/>
        </w:pBdr>
        <w:spacing w:after="0" w:line="240" w:lineRule="auto"/>
        <w:ind w:left="420" w:right="420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9874F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Руководство по соблюдению обязательных требований земельного законодательства, предъявляемых при проведении мероприятий по осуществлению муниципального земельного контроля</w:t>
      </w:r>
    </w:p>
    <w:p w14:paraId="64C27466" w14:textId="77777777" w:rsidR="00EA493C" w:rsidRDefault="00EA493C">
      <w:pPr>
        <w:pStyle w:val="ConsPlusNormal"/>
        <w:jc w:val="center"/>
      </w:pPr>
    </w:p>
    <w:p w14:paraId="12F852A9" w14:textId="77777777" w:rsidR="00EA493C" w:rsidRDefault="00EA493C">
      <w:pPr>
        <w:pStyle w:val="ConsPlusNormal"/>
        <w:jc w:val="center"/>
      </w:pPr>
    </w:p>
    <w:p w14:paraId="5B87DC8F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Настоящее руководство разработано в соответствии с подпунктом 5 пунктом 3 статьи 46 Федерального закона от 31.07.2020 № 248-ФЗ «О государственном контроле (надзоре) и муниципальном контроле в Российской Федерации» в целях оказания гражданам, юридическим лицам и индивидуальным предпринимателям, использующим лесные участки, информационно-методической поддержки в вопросах соблюдения обязательных требований, контроль за соблюдением которых осуществляет орган местного самоуправления при осуществлении муниципального лесного контроля на терри</w:t>
      </w:r>
      <w:r>
        <w:rPr>
          <w:rFonts w:ascii="Times New Roman" w:hAnsi="Times New Roman" w:cs="Times New Roman"/>
          <w:sz w:val="28"/>
          <w:szCs w:val="28"/>
        </w:rPr>
        <w:t xml:space="preserve">тории Шарыповского муниципального </w:t>
      </w:r>
      <w:r w:rsidRPr="002F6CA5">
        <w:rPr>
          <w:rFonts w:ascii="Times New Roman" w:hAnsi="Times New Roman" w:cs="Times New Roman"/>
          <w:sz w:val="28"/>
          <w:szCs w:val="28"/>
        </w:rPr>
        <w:t>округа.</w:t>
      </w:r>
    </w:p>
    <w:p w14:paraId="06253883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В соответствии с Лесным кодексом Российской Федерации лесное законодательство и иные регулирующие лесные отношения нормативные правовые акты основываются на следующих принципах:</w:t>
      </w:r>
    </w:p>
    <w:p w14:paraId="5CF5B5E8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1) устойчивое управление лесами, сохранение биологического разнообразия лесов, повышение их потенциала;</w:t>
      </w:r>
    </w:p>
    <w:p w14:paraId="59506796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2) сохранение средообразующих, водоохранных, защитных, санитарно-гигиенических, оздоровительных и иных полезных функций лесов в интересах обеспечения права каждого на благоприятную окружающую среду;</w:t>
      </w:r>
    </w:p>
    <w:p w14:paraId="7CA2CB51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3) обеспечение многоцелевого, рационального, непрерывного, неистощительного использования лесов для удовлетворения потребностей общества в лесах и лесных ресурсах;</w:t>
      </w:r>
    </w:p>
    <w:p w14:paraId="0C5EDCDD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4) улучшение качества лесов, а также повышение их продуктивности;</w:t>
      </w:r>
    </w:p>
    <w:p w14:paraId="2E4BB645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5) использование лесов способами, не наносящими вреда окружающей среде и здоровью человека и т.д.</w:t>
      </w:r>
    </w:p>
    <w:p w14:paraId="299C4072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соблюдение контролируемыми лицами в отношении лесных участков, находящихся в муниципальной собственности, требований, установленных в соответствии    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F6CA5">
        <w:rPr>
          <w:rFonts w:ascii="Times New Roman" w:hAnsi="Times New Roman" w:cs="Times New Roman"/>
          <w:sz w:val="28"/>
          <w:szCs w:val="28"/>
        </w:rPr>
        <w:t xml:space="preserve"> Лесным </w:t>
      </w:r>
      <w:hyperlink r:id="rId5" w:history="1">
        <w:r w:rsidRPr="002F6CA5">
          <w:rPr>
            <w:rStyle w:val="a3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F6CA5">
        <w:rPr>
          <w:rFonts w:ascii="Times New Roman" w:hAnsi="Times New Roman" w:cs="Times New Roman"/>
          <w:sz w:val="28"/>
          <w:szCs w:val="28"/>
        </w:rPr>
        <w:t> Российской Федерации, другими федеральными законами 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 (далее - обязательные требования).</w:t>
      </w:r>
    </w:p>
    <w:p w14:paraId="6A6124E9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Объектами муниципального контроля являются:</w:t>
      </w:r>
    </w:p>
    <w:p w14:paraId="2BD1F422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1) деятельность контролируемых лиц в сфере лесного хозяйства;</w:t>
      </w:r>
    </w:p>
    <w:p w14:paraId="308F8F00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 xml:space="preserve">2) 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расположенные на лесных участках, находящихся в муниципальной собственности, которыми граждане и </w:t>
      </w:r>
      <w:r w:rsidRPr="002F6CA5">
        <w:rPr>
          <w:rFonts w:ascii="Times New Roman" w:hAnsi="Times New Roman" w:cs="Times New Roman"/>
          <w:sz w:val="28"/>
          <w:szCs w:val="28"/>
        </w:rPr>
        <w:lastRenderedPageBreak/>
        <w:t>организации владеют и (или) пользуются и к которым предъявляются обязательные требования (далее – производственные объекты).</w:t>
      </w:r>
    </w:p>
    <w:p w14:paraId="0E6DB3E4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Муниципальный лесной контроль осуществляется в виде проведения профилактических мероприятий и контрольных (надзорных) мероприятий.</w:t>
      </w:r>
    </w:p>
    <w:p w14:paraId="219AF0D8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 направлены на устранение условий, причин и факторов, способных привести к нарушениям обязательных требований и (или) причинения вреда (ущерба) охраняемым законом ценностям, а также являются приоритетным по отношению к проведению контрольных (надзорных) мероприятий.</w:t>
      </w:r>
    </w:p>
    <w:p w14:paraId="50165F17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В целях соблюдения обязательных требований лесного законодательства на терри</w:t>
      </w:r>
      <w:r>
        <w:rPr>
          <w:rFonts w:ascii="Times New Roman" w:hAnsi="Times New Roman" w:cs="Times New Roman"/>
          <w:sz w:val="28"/>
          <w:szCs w:val="28"/>
        </w:rPr>
        <w:t>тории Шарыповского муниципального</w:t>
      </w:r>
      <w:r w:rsidRPr="002F6CA5">
        <w:rPr>
          <w:rFonts w:ascii="Times New Roman" w:hAnsi="Times New Roman" w:cs="Times New Roman"/>
          <w:sz w:val="28"/>
          <w:szCs w:val="28"/>
        </w:rPr>
        <w:t xml:space="preserve"> округа юридическим, физическим лицам и индивидуальным предпринимателям необходимо принимать меры по:</w:t>
      </w:r>
    </w:p>
    <w:p w14:paraId="054AE048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- предоставлению достоверных сведений о состоянии городских лесов;</w:t>
      </w:r>
    </w:p>
    <w:p w14:paraId="248AE55A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- использованию лесных участков по целевому назначению;</w:t>
      </w:r>
    </w:p>
    <w:p w14:paraId="7F8D7433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- своевременному выполнению обязанностей по приведению городских лесов в состояние, пригодное для использования по целевому назначению;</w:t>
      </w:r>
    </w:p>
    <w:p w14:paraId="70AFC5CE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- исполнению предписаний по вопросам соблюдения лесного законодательства и устранения нарушений в области лесных отношений, вынесенных должностными лицами, осуществляющими муниципальный лесной контроль;</w:t>
      </w:r>
    </w:p>
    <w:p w14:paraId="224464A7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- своевременному и качественному выполнению обязательных мероприятий по улучшению городских лесов и охране почв от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городских лесов и вызывающих их деградацию;</w:t>
      </w:r>
    </w:p>
    <w:p w14:paraId="34D6150A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- предотвращению незаконной рубки деревьев;</w:t>
      </w:r>
    </w:p>
    <w:p w14:paraId="13F1E738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- соблюдению Правил использования лесов для осуществления рекреационной деятельности;</w:t>
      </w:r>
    </w:p>
    <w:p w14:paraId="424006DE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- соблюдению Правил заготовки пищевых лесных ресурсов и сбора лекарственных растений;</w:t>
      </w:r>
    </w:p>
    <w:p w14:paraId="2D543CFB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- соблюдению Правил заготовки и сбора недревесных лесных ресурсов;</w:t>
      </w:r>
    </w:p>
    <w:p w14:paraId="13B423DB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- соблюдению Правил использования лесов для выращивания посадочного материала лесных растений (саженцев, сеянцев);</w:t>
      </w:r>
    </w:p>
    <w:p w14:paraId="00D044A8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- соблюдению Правил лесоразведения, состава проекта лесоразведения, порядка его разработки;</w:t>
      </w:r>
    </w:p>
    <w:p w14:paraId="50E68811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- соблюдению ограничений пребывания граждан в лесах, въезда в них транспортных средств, проведения в лесах определенных видов работ при введении особого противопожарного режима на территории города.</w:t>
      </w:r>
    </w:p>
    <w:p w14:paraId="36FEE65E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За нарушение лесного законодательства предусмотрена как административная, так и уголовная ответственность. Кодексом Российской Федерации об административных правонарушениях предусмотрена административная ответственность по следующим статьям:</w:t>
      </w:r>
    </w:p>
    <w:p w14:paraId="6BD8828E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lastRenderedPageBreak/>
        <w:t>Статья 7.9. КоАП РФ «Самовольное занятие лесных участков»;</w:t>
      </w:r>
    </w:p>
    <w:p w14:paraId="6C157CB1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Статья 8.24. КоАП РФ «Нарушение порядка предоставления гражданам, юридическим лицам лесов для их использования»;</w:t>
      </w:r>
    </w:p>
    <w:p w14:paraId="0F5D7CED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Статья 8.25. КоАП РФ «Нарушение правил использования лесов»;</w:t>
      </w:r>
    </w:p>
    <w:p w14:paraId="108E55DC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Статья 8.26. «Самовольное использование лесов, нарушение правил использования лесов для ведения сельского хозяйства, уничтожение лесных ресурсов»;</w:t>
      </w:r>
    </w:p>
    <w:p w14:paraId="3F809085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Статья 8.27. «Нарушение требований лесного законодательства по воспроизводству лесов и лесоразведению»;</w:t>
      </w:r>
    </w:p>
    <w:p w14:paraId="42350F9D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Статья 8.28. «Незаконная рубка, повреждение лесных насаждений или самовольное выкапывание в лесах деревьев, кустарников, лиан»;</w:t>
      </w:r>
    </w:p>
    <w:p w14:paraId="08A4D6F3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Статья 8.29. «Уничтожение мест обитания животных, уничтожение (разорение) муравейников, гнезд, нор или других мест обитания животных»;</w:t>
      </w:r>
    </w:p>
    <w:p w14:paraId="36D6E4BF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Статья 8.30. «Уничтожение лесной инфраструктуры, а также сенокосов, пастбищ»;</w:t>
      </w:r>
    </w:p>
    <w:p w14:paraId="6D123D43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Статья 8.30.1. «Нарушение порядка проектирования, создания, содержания и эксплуатации объектов лесной инфраструктуры»;</w:t>
      </w:r>
    </w:p>
    <w:p w14:paraId="6FC53749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Статья 8.31. «Нарушение правил санитарной безопасности в лесах».</w:t>
      </w:r>
    </w:p>
    <w:p w14:paraId="7BE6E6C6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В случае выявления нарушений обязательных требований лесного законодательства, административная ответственность за которые предусмотрена вышеуказанными статьями, сведения направляются в уполномоченные органы государственной власти, осуществляющие государственный лесной надзор, для возбуждения дела об административном производстве и привлечения к административной ответственности.</w:t>
      </w:r>
    </w:p>
    <w:p w14:paraId="6430327D" w14:textId="77777777" w:rsidR="002F6CA5" w:rsidRPr="002F6CA5" w:rsidRDefault="002F6CA5" w:rsidP="002F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CA5">
        <w:rPr>
          <w:rFonts w:ascii="Times New Roman" w:hAnsi="Times New Roman" w:cs="Times New Roman"/>
          <w:sz w:val="28"/>
          <w:szCs w:val="28"/>
        </w:rPr>
        <w:t>За незаконную рубку, а равно повреждение до степени прекращения роста лесных насаждений или не отнесенных к лесным насаждениям деревьев, кустарников, лиан, если эти деяния совершены в значительном размере, а также уничтожение или повреждение лесных насаждений, статьями 260 и 261 Уголовного кодекса Российской Федерации, предусмотрена уголовная ответственность.</w:t>
      </w:r>
    </w:p>
    <w:p w14:paraId="280DC94B" w14:textId="77777777" w:rsidR="00314F59" w:rsidRPr="002F6CA5" w:rsidRDefault="00314F59" w:rsidP="00162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14F59" w:rsidRPr="002F6CA5" w:rsidSect="000F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C6D82"/>
    <w:multiLevelType w:val="multilevel"/>
    <w:tmpl w:val="CE4E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935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3C"/>
    <w:rsid w:val="000142D7"/>
    <w:rsid w:val="00046C41"/>
    <w:rsid w:val="00162CCF"/>
    <w:rsid w:val="002F6CA5"/>
    <w:rsid w:val="00314F59"/>
    <w:rsid w:val="00452B88"/>
    <w:rsid w:val="00484014"/>
    <w:rsid w:val="0053323E"/>
    <w:rsid w:val="006A7044"/>
    <w:rsid w:val="0071551C"/>
    <w:rsid w:val="007C7FFD"/>
    <w:rsid w:val="008914D7"/>
    <w:rsid w:val="009874FF"/>
    <w:rsid w:val="009A1313"/>
    <w:rsid w:val="00C61C5F"/>
    <w:rsid w:val="00C96CF7"/>
    <w:rsid w:val="00D96509"/>
    <w:rsid w:val="00E95E4E"/>
    <w:rsid w:val="00EA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F306"/>
  <w15:chartTrackingRefBased/>
  <w15:docId w15:val="{647FB2C0-BCDF-4307-9019-0B37C32B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49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49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49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F6C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6C53B5776A84FD1AC4923A9EB0681E5FE25846C3A18EB18369438CA58C9E7A3AD7DAE28957C5D3681AD50D90315P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2026-02-02T09:45:00Z</dcterms:created>
  <dcterms:modified xsi:type="dcterms:W3CDTF">2026-02-02T09:45:00Z</dcterms:modified>
</cp:coreProperties>
</file>