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Cs w:val="28"/>
          <w:lang w:val="ru-RU" w:eastAsia="ru-RU"/>
        </w:rPr>
      </w:pPr>
      <w:bookmarkStart w:id="0" w:name="_Hlk115171399"/>
      <w:bookmarkEnd w:id="0"/>
      <w:r>
        <w:rPr>
          <w:b/>
          <w:szCs w:val="28"/>
          <w:lang w:val="ru-RU" w:eastAsia="ru-RU"/>
        </w:rPr>
        <w:drawing>
          <wp:inline distT="0" distB="0" distL="0" distR="0">
            <wp:extent cx="514350" cy="742950"/>
            <wp:effectExtent l="0" t="0" r="0" b="0"/>
            <wp:docPr id="1" name="Рисунок 10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0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71" t="-48" r="-71" b="-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b/>
          <w:szCs w:val="28"/>
          <w:lang w:val="ru-RU" w:eastAsia="ru-RU"/>
        </w:rPr>
      </w:pPr>
      <w:r>
        <w:rPr>
          <w:b/>
          <w:szCs w:val="28"/>
          <w:lang w:val="ru-RU" w:eastAsia="ru-RU"/>
        </w:rPr>
      </w:r>
    </w:p>
    <w:p>
      <w:pPr>
        <w:pStyle w:val="Normal"/>
        <w:jc w:val="center"/>
        <w:rPr>
          <w:sz w:val="28"/>
          <w:szCs w:val="28"/>
        </w:rPr>
      </w:pPr>
      <w:bookmarkStart w:id="1" w:name="_Hlk115176197"/>
      <w:r>
        <w:rPr>
          <w:b/>
          <w:sz w:val="28"/>
          <w:szCs w:val="28"/>
        </w:rPr>
        <w:t>АДМИНИСТРАЦИЯ ГОРОДА ШАРЫПОВО КРАСНОЯРСКОГО КРАЯ</w:t>
      </w:r>
      <w:bookmarkEnd w:id="1"/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bookmarkStart w:id="2" w:name="_Hlk115171399"/>
      <w:bookmarkStart w:id="3" w:name="_Hlk115171399"/>
      <w:bookmarkEnd w:id="3"/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ПОСТАНОВЛЕНИЕ    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W w:w="957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90"/>
        <w:gridCol w:w="3190"/>
        <w:gridCol w:w="3190"/>
      </w:tblGrid>
      <w:tr>
        <w:trPr/>
        <w:tc>
          <w:tcPr>
            <w:tcW w:w="3190" w:type="dxa"/>
            <w:tcBorders/>
          </w:tcPr>
          <w:p>
            <w:pPr>
              <w:pStyle w:val="Normal"/>
              <w:snapToGrid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190" w:type="dxa"/>
            <w:tcBorders/>
          </w:tcPr>
          <w:p>
            <w:pPr>
              <w:pStyle w:val="Normal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190" w:type="dxa"/>
            <w:tcBorders/>
          </w:tcPr>
          <w:p>
            <w:pPr>
              <w:pStyle w:val="Normal"/>
              <w:tabs>
                <w:tab w:val="clear" w:pos="708"/>
                <w:tab w:val="right" w:pos="2974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№ </w:t>
            </w:r>
          </w:p>
        </w:tc>
      </w:tr>
    </w:tbl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W w:w="1044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29"/>
        <w:gridCol w:w="3819"/>
      </w:tblGrid>
      <w:tr>
        <w:trPr/>
        <w:tc>
          <w:tcPr>
            <w:tcW w:w="6629" w:type="dxa"/>
            <w:tcBorders/>
          </w:tcPr>
          <w:p>
            <w:pPr>
              <w:pStyle w:val="Normal"/>
              <w:widowControl w:val="false"/>
              <w:autoSpaceDE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внесении изменений и дополнений в постановление Администрации города Шарыпово </w:t>
            </w:r>
          </w:p>
          <w:p>
            <w:pPr>
              <w:pStyle w:val="Normal"/>
              <w:widowControl w:val="false"/>
              <w:autoSpaceDE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03.10.2013г. № 236 «Об утверждении муниципальной программы «Управление муниципальным имуществом муниципального образования города </w:t>
            </w:r>
          </w:p>
          <w:p>
            <w:pPr>
              <w:pStyle w:val="Normal"/>
              <w:widowControl w:val="false"/>
              <w:autoSpaceDE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Шарыпово» (в ред. от 13.11.2023 № 289)  </w:t>
            </w:r>
          </w:p>
        </w:tc>
        <w:tc>
          <w:tcPr>
            <w:tcW w:w="3819" w:type="dxa"/>
            <w:tcBorders/>
          </w:tcPr>
          <w:p>
            <w:pPr>
              <w:pStyle w:val="Normal"/>
              <w:snapToGrid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autoSpaceDE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autoSpaceDE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autoSpaceDE w:val="false"/>
        <w:ind w:firstLine="540"/>
        <w:jc w:val="both"/>
        <w:rPr/>
      </w:pPr>
      <w:r>
        <w:rPr>
          <w:sz w:val="28"/>
          <w:szCs w:val="28"/>
        </w:rPr>
        <w:t>В соответствии со статьей 179 Бюджетного кодекса Российской Федерации, статьей 34 Устава города Шарыпово, постановлением администрации города Шарыпово от 30.07.2013 № 171 «Об утверждении Порядка принятия решений о разработке муниципальных программ муниципального образования города Шарыпово Красноярского края, их формировании и реализации»:</w:t>
      </w:r>
    </w:p>
    <w:p>
      <w:pPr>
        <w:pStyle w:val="Normal"/>
        <w:autoSpaceDE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>
      <w:pPr>
        <w:pStyle w:val="Style28"/>
        <w:widowControl w:val="false"/>
        <w:numPr>
          <w:ilvl w:val="0"/>
          <w:numId w:val="2"/>
        </w:numPr>
        <w:tabs>
          <w:tab w:val="clear" w:pos="708"/>
          <w:tab w:val="left" w:pos="0" w:leader="none"/>
          <w:tab w:val="left" w:pos="1134" w:leader="none"/>
        </w:tabs>
        <w:autoSpaceDE w:val="false"/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Внести в постановление Администрации города Шарыпово от 03.10.2013 года № 236 «Об утверждении муниципальной программы «Управление муниципальным имуществом муниципального образования города Шарыпово»» (в редакции от 10.10.2023 № 251; от 13.11.2023 № 289) следующие изменения:</w:t>
      </w:r>
    </w:p>
    <w:p>
      <w:pPr>
        <w:pStyle w:val="Style28"/>
        <w:widowControl w:val="false"/>
        <w:tabs>
          <w:tab w:val="clear" w:pos="708"/>
          <w:tab w:val="left" w:pos="0" w:leader="none"/>
          <w:tab w:val="left" w:pos="1134" w:leader="none"/>
        </w:tabs>
        <w:autoSpaceDE w:val="false"/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1.1. В Приложении к постановлению «Муниципальная программа города Шарыпово «Управление муниципальным имуществом муниципального образования города Шарыпово» в разделе 1 «Паспорт муниципальной программы» в строке «Информация по ресурсному обеспечению муниципальной программы, в том числе по годам реализации программы, в том числе по годам реализации программы» цифры «126419,31; 12693,50; 1677,36; 0,00» заменить цифрами «127077,39; 13351,58; 2335,44; 658,08» соответственно.</w:t>
      </w:r>
    </w:p>
    <w:p>
      <w:pPr>
        <w:pStyle w:val="Style28"/>
        <w:widowControl w:val="false"/>
        <w:tabs>
          <w:tab w:val="clear" w:pos="708"/>
          <w:tab w:val="left" w:pos="0" w:leader="none"/>
          <w:tab w:val="left" w:pos="1134" w:leader="none"/>
        </w:tabs>
        <w:autoSpaceDE w:val="false"/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1.2. В Приложении № 2 «Подпрограмма «Обеспечение реализации программы и прочие мероприятия» к муниципальной программе «Управление муниципальным имуществом муниципального образования города Шарыпово» в разделе 1 «Паспорт подпрограммы» в строке «Информация по ресурсному обеспечению муниципальной подпрограммы, в том числе по годам реализации подпрограммы» цифры «112874,87; 11843,50; 1677,36; 0,00» заменить цифрами «113532,95; 12501,58; 2335,44; 658,08» соответственно.    </w:t>
      </w:r>
    </w:p>
    <w:p>
      <w:pPr>
        <w:pStyle w:val="Style28"/>
        <w:widowControl w:val="false"/>
        <w:tabs>
          <w:tab w:val="clear" w:pos="708"/>
          <w:tab w:val="left" w:pos="0" w:leader="none"/>
          <w:tab w:val="left" w:pos="1134" w:leader="none"/>
        </w:tabs>
        <w:autoSpaceDE w:val="false"/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1.3. В Приложении № 2 «Перечень мероприятий подпрограммы «Обеспечение реализации программы и прочие мероприятия» к подпрограмме «Обеспечение реализации программы и прочие мероприятия»</w:t>
      </w:r>
      <w:r>
        <w:rPr/>
        <w:t xml:space="preserve"> строку 4, итого по подпрограмме изложить в следующей редакции:</w:t>
      </w:r>
    </w:p>
    <w:tbl>
      <w:tblPr>
        <w:tblW w:w="935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"/>
        <w:gridCol w:w="2268"/>
        <w:gridCol w:w="1134"/>
        <w:gridCol w:w="283"/>
        <w:gridCol w:w="426"/>
        <w:gridCol w:w="850"/>
        <w:gridCol w:w="425"/>
        <w:gridCol w:w="709"/>
        <w:gridCol w:w="709"/>
        <w:gridCol w:w="850"/>
        <w:gridCol w:w="709"/>
        <w:gridCol w:w="709"/>
      </w:tblGrid>
      <w:tr>
        <w:trPr>
          <w:trHeight w:val="1020" w:hRule="atLeast"/>
        </w:trPr>
        <w:tc>
          <w:tcPr>
            <w:tcW w:w="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14"/>
                <w:szCs w:val="14"/>
              </w:rPr>
              <w:t>4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4"/>
                <w:szCs w:val="14"/>
                <w:u w:val="single"/>
              </w:rPr>
            </w:pPr>
            <w:r>
              <w:rPr>
                <w:sz w:val="14"/>
                <w:szCs w:val="14"/>
                <w:u w:val="single"/>
              </w:rPr>
              <w:t>Мероприятия:</w:t>
            </w:r>
          </w:p>
          <w:p>
            <w:pPr>
              <w:pStyle w:val="Normal"/>
              <w:rPr/>
            </w:pPr>
            <w:r>
              <w:rPr>
                <w:sz w:val="14"/>
                <w:szCs w:val="14"/>
              </w:rPr>
              <w:t>Руководство и управление в сфере установленных функций органов местного самоуправления исполнение расходов в рамках подпрограммы "Обеспечение реализации программы и прочие мероприятия"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-81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КУМИ Администрации г.Шарыпово</w:t>
            </w:r>
          </w:p>
        </w:tc>
        <w:tc>
          <w:tcPr>
            <w:tcW w:w="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-100" w:right="-114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-110" w:right="-105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0113;</w:t>
            </w:r>
          </w:p>
          <w:p>
            <w:pPr>
              <w:pStyle w:val="Normal"/>
              <w:ind w:right="-105" w:hanging="11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0501.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Normal"/>
              <w:tabs>
                <w:tab w:val="clear" w:pos="708"/>
                <w:tab w:val="left" w:pos="179" w:leader="none"/>
              </w:tabs>
              <w:ind w:left="-104" w:right="-115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1020085160</w:t>
            </w:r>
          </w:p>
          <w:p>
            <w:pPr>
              <w:pStyle w:val="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-108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121;</w:t>
            </w:r>
          </w:p>
          <w:p>
            <w:pPr>
              <w:pStyle w:val="Normal"/>
              <w:ind w:left="-108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122;</w:t>
            </w:r>
          </w:p>
          <w:p>
            <w:pPr>
              <w:pStyle w:val="Normal"/>
              <w:ind w:left="-108" w:right="-105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129;</w:t>
            </w:r>
          </w:p>
          <w:p>
            <w:pPr>
              <w:pStyle w:val="Normal"/>
              <w:ind w:left="-108" w:right="-105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244;</w:t>
            </w:r>
          </w:p>
          <w:p>
            <w:pPr>
              <w:pStyle w:val="Normal"/>
              <w:ind w:left="-108" w:right="-105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247.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-104" w:right="-114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10 641,77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-110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10 641,77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10 641,77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-108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31 925,31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Normal"/>
              <w:ind w:left="-108" w:right="-108" w:hanging="0"/>
              <w:jc w:val="center"/>
              <w:rPr/>
            </w:pPr>
            <w:r>
              <w:rPr>
                <w:sz w:val="14"/>
                <w:szCs w:val="14"/>
              </w:rPr>
              <w:t>Достижение ежегодного показателя</w:t>
            </w:r>
          </w:p>
          <w:p>
            <w:pPr>
              <w:pStyle w:val="Normal"/>
              <w:ind w:left="-108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 баллов</w:t>
            </w:r>
          </w:p>
          <w:p>
            <w:pPr>
              <w:pStyle w:val="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 уровню</w:t>
            </w:r>
          </w:p>
          <w:p>
            <w:pPr>
              <w:pStyle w:val="Normal"/>
              <w:ind w:left="-112" w:right="-100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исполнения расходов Главного распорядителя</w:t>
            </w:r>
          </w:p>
        </w:tc>
      </w:tr>
      <w:tr>
        <w:trPr>
          <w:trHeight w:val="389" w:hRule="atLeast"/>
        </w:trPr>
        <w:tc>
          <w:tcPr>
            <w:tcW w:w="28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22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sz w:val="14"/>
                <w:szCs w:val="14"/>
                <w:u w:val="single"/>
              </w:rPr>
            </w:pPr>
            <w:r>
              <w:rPr>
                <w:sz w:val="14"/>
                <w:szCs w:val="14"/>
                <w:u w:val="single"/>
              </w:rPr>
            </w:r>
          </w:p>
        </w:tc>
        <w:tc>
          <w:tcPr>
            <w:tcW w:w="11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4"/>
                <w:szCs w:val="14"/>
                <w:u w:val="single"/>
              </w:rPr>
            </w:pPr>
            <w:r>
              <w:rPr>
                <w:sz w:val="14"/>
                <w:szCs w:val="14"/>
                <w:u w:val="single"/>
              </w:rPr>
            </w:r>
          </w:p>
        </w:tc>
        <w:tc>
          <w:tcPr>
            <w:tcW w:w="2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-110" w:right="-105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0113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-104" w:right="-115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1020087860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-108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121;</w:t>
            </w:r>
          </w:p>
          <w:p>
            <w:pPr>
              <w:pStyle w:val="Normal"/>
              <w:ind w:left="-108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62,40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62,40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62,40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187,20</w:t>
            </w:r>
          </w:p>
        </w:tc>
        <w:tc>
          <w:tcPr>
            <w:tcW w:w="7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</w:tr>
      <w:tr>
        <w:trPr>
          <w:trHeight w:val="975" w:hRule="atLeast"/>
        </w:trPr>
        <w:tc>
          <w:tcPr>
            <w:tcW w:w="28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sz w:val="14"/>
                <w:szCs w:val="14"/>
              </w:rPr>
              <w:t>Региональные выплаты и выплаты, обеспечивающие уровень заработной платы работников бюджетной сферы не ниже размера минимальной заработной платы (минимального размера оплаты труда) в рамках подпрограммы "Обеспечение реализации программы и прочие мероприятия"</w:t>
            </w:r>
          </w:p>
        </w:tc>
        <w:tc>
          <w:tcPr>
            <w:tcW w:w="11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2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-110" w:right="-105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0113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-104" w:right="-115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1020010210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-108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121;</w:t>
            </w:r>
          </w:p>
          <w:p>
            <w:pPr>
              <w:pStyle w:val="Normal"/>
              <w:ind w:left="-109" w:right="-105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129.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233,00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233,00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233,00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699,00</w:t>
            </w:r>
          </w:p>
        </w:tc>
        <w:tc>
          <w:tcPr>
            <w:tcW w:w="7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</w:tr>
      <w:tr>
        <w:trPr>
          <w:trHeight w:val="975" w:hRule="atLeast"/>
        </w:trPr>
        <w:tc>
          <w:tcPr>
            <w:tcW w:w="28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Расходы на обеспечение специальной краевой выплаты в рамках подпрограммы «Обеспечение реализации программы и прочие мероприятия»</w:t>
            </w:r>
          </w:p>
        </w:tc>
        <w:tc>
          <w:tcPr>
            <w:tcW w:w="11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2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4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-107" w:right="-102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102001034М</w:t>
            </w:r>
          </w:p>
          <w:p>
            <w:pPr>
              <w:pStyle w:val="Normal"/>
              <w:ind w:left="-104" w:right="-115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1020010490</w:t>
            </w:r>
          </w:p>
          <w:p>
            <w:pPr>
              <w:pStyle w:val="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(краевые)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-108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121;</w:t>
            </w:r>
          </w:p>
          <w:p>
            <w:pPr>
              <w:pStyle w:val="Normal"/>
              <w:ind w:left="-108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129.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658,08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658,08</w:t>
            </w:r>
          </w:p>
        </w:tc>
        <w:tc>
          <w:tcPr>
            <w:tcW w:w="7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</w:tr>
      <w:tr>
        <w:trPr>
          <w:trHeight w:val="599" w:hRule="atLeast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sz w:val="14"/>
                <w:szCs w:val="14"/>
              </w:rPr>
              <w:t>Расходы на выплату премий в рамках подпрограммы "Обеспечение реализации программы и прочие мероприятия"</w:t>
            </w:r>
          </w:p>
        </w:tc>
        <w:tc>
          <w:tcPr>
            <w:tcW w:w="11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2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-110" w:right="-105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0113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-104" w:right="-115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102008516П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-108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121; </w:t>
            </w:r>
          </w:p>
          <w:p>
            <w:pPr>
              <w:pStyle w:val="Normal"/>
              <w:ind w:left="-108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129.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906,33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906,33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906,33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2 718,99</w:t>
            </w:r>
          </w:p>
        </w:tc>
        <w:tc>
          <w:tcPr>
            <w:tcW w:w="7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</w:tr>
      <w:tr>
        <w:trPr/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Итого по подпрограмме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-108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12 501,58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-108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11 843,50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11 843,50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-108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36 188,58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</w:tr>
    </w:tbl>
    <w:p>
      <w:pPr>
        <w:pStyle w:val="Style28"/>
        <w:widowControl w:val="false"/>
        <w:tabs>
          <w:tab w:val="clear" w:pos="708"/>
          <w:tab w:val="left" w:pos="0" w:leader="none"/>
          <w:tab w:val="left" w:pos="1134" w:leader="none"/>
        </w:tabs>
        <w:autoSpaceDE w:val="false"/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1.4. В Приложении № 3 «Информация о ресурсном обеспечении муниципальной программы «Управление муниципальным имуществом муниципального образования города Шарыпово» за счет средств бюджета города Шарыпово, в том числе средств, поступивших из бюджетов других уровней бюджетной системы и бюджетов государственных внебюджетных фондов» к муниципальной программе «Управление муниципальным имуществом муниципального образования город Шарыпово», строки 1, 1.2., изложить в следующей редакции:</w:t>
      </w:r>
    </w:p>
    <w:tbl>
      <w:tblPr>
        <w:tblW w:w="939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"/>
        <w:gridCol w:w="1295"/>
        <w:gridCol w:w="1276"/>
        <w:gridCol w:w="1134"/>
        <w:gridCol w:w="425"/>
        <w:gridCol w:w="426"/>
        <w:gridCol w:w="850"/>
        <w:gridCol w:w="709"/>
        <w:gridCol w:w="709"/>
        <w:gridCol w:w="708"/>
        <w:gridCol w:w="709"/>
        <w:gridCol w:w="726"/>
      </w:tblGrid>
      <w:tr>
        <w:trPr>
          <w:trHeight w:val="620" w:hRule="atLeast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№ </w:t>
            </w:r>
            <w:r>
              <w:rPr>
                <w:sz w:val="14"/>
                <w:szCs w:val="14"/>
              </w:rPr>
              <w:t>п/п</w:t>
            </w:r>
          </w:p>
        </w:tc>
        <w:tc>
          <w:tcPr>
            <w:tcW w:w="12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07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Статус (муниципальная программа, подпрограмма)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08" w:right="-108" w:hanging="0"/>
              <w:jc w:val="center"/>
              <w:rPr/>
            </w:pPr>
            <w:r>
              <w:rPr>
                <w:sz w:val="14"/>
                <w:szCs w:val="14"/>
              </w:rPr>
              <w:t>Наименование муниципальной программы, подпрограммы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08" w:right="-108" w:hanging="0"/>
              <w:jc w:val="center"/>
              <w:rPr/>
            </w:pPr>
            <w:r>
              <w:rPr>
                <w:sz w:val="14"/>
                <w:szCs w:val="14"/>
              </w:rPr>
              <w:t>Наименование главного распорядителя бюджетных средств (далее – ГРБС)</w:t>
            </w: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Normal"/>
              <w:ind w:left="-108" w:right="-105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2024 год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Normal"/>
              <w:ind w:left="-104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2025 год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Normal"/>
              <w:ind w:left="-101" w:right="-112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2026 год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Normal"/>
              <w:ind w:left="-112" w:right="-85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Итого за 2024-2026</w:t>
            </w:r>
          </w:p>
          <w:p>
            <w:pPr>
              <w:pStyle w:val="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года</w:t>
            </w:r>
          </w:p>
        </w:tc>
      </w:tr>
      <w:tr>
        <w:trPr>
          <w:trHeight w:val="268" w:hRule="atLeast"/>
        </w:trPr>
        <w:tc>
          <w:tcPr>
            <w:tcW w:w="4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2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2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1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ГРБС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РзПР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</w:tr>
      <w:tr>
        <w:trPr>
          <w:trHeight w:val="268" w:hRule="atLeast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right="-128" w:hanging="8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88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Муниципальная программа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11" w:right="-107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Управление муниципальным имуществом муниципального образования город Шарыпово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08" w:right="-108" w:hanging="0"/>
              <w:jc w:val="center"/>
              <w:rPr/>
            </w:pPr>
            <w:r>
              <w:rPr>
                <w:sz w:val="14"/>
                <w:szCs w:val="14"/>
              </w:rPr>
              <w:t>Всего расходные обязательства по муниципальной программе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х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08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13 351,58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08" w:right="-108" w:hanging="0"/>
              <w:jc w:val="center"/>
              <w:rPr/>
            </w:pPr>
            <w:r>
              <w:rPr>
                <w:sz w:val="14"/>
                <w:szCs w:val="14"/>
              </w:rPr>
              <w:t>12 693,50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08" w:right="-108" w:hanging="0"/>
              <w:jc w:val="center"/>
              <w:rPr/>
            </w:pPr>
            <w:r>
              <w:rPr>
                <w:sz w:val="14"/>
                <w:szCs w:val="14"/>
              </w:rPr>
              <w:t>12 693,50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08" w:right="-91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38 738,58</w:t>
            </w:r>
          </w:p>
        </w:tc>
      </w:tr>
      <w:tr>
        <w:trPr>
          <w:trHeight w:val="268" w:hRule="atLeast"/>
        </w:trPr>
        <w:tc>
          <w:tcPr>
            <w:tcW w:w="41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08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 том числе по ГРБС: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10" w:right="-111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04" w:right="-102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0113;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04" w:right="-102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0412;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04" w:right="-102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0501.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14" w:right="-112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1010085670; 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14" w:right="-112" w:hanging="0"/>
              <w:jc w:val="center"/>
              <w:rPr/>
            </w:pPr>
            <w:r>
              <w:rPr>
                <w:sz w:val="14"/>
                <w:szCs w:val="14"/>
              </w:rPr>
              <w:t>1020010210;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14" w:right="-112" w:hanging="0"/>
              <w:jc w:val="center"/>
              <w:rPr/>
            </w:pPr>
            <w:r>
              <w:rPr>
                <w:sz w:val="14"/>
                <w:szCs w:val="14"/>
              </w:rPr>
              <w:t>102001034М;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14" w:right="-112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1020010490;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14" w:right="-112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1020085160;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14" w:right="-112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102008516П;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14" w:right="-112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1020087860;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14" w:right="-112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1010085660.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/>
            </w:pPr>
            <w:r>
              <w:rPr>
                <w:sz w:val="14"/>
                <w:szCs w:val="14"/>
              </w:rPr>
              <w:t>121;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122;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129;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/>
            </w:pPr>
            <w:r>
              <w:rPr>
                <w:sz w:val="14"/>
                <w:szCs w:val="14"/>
              </w:rPr>
              <w:t>244;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245;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247.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08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13 351,58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08" w:right="-108" w:hanging="0"/>
              <w:jc w:val="center"/>
              <w:rPr/>
            </w:pPr>
            <w:r>
              <w:rPr>
                <w:sz w:val="14"/>
                <w:szCs w:val="14"/>
              </w:rPr>
              <w:t>12 693,50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08" w:right="-108" w:hanging="0"/>
              <w:jc w:val="center"/>
              <w:rPr/>
            </w:pPr>
            <w:r>
              <w:rPr>
                <w:sz w:val="14"/>
                <w:szCs w:val="14"/>
              </w:rPr>
              <w:t>12 693,50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08" w:right="-91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38 738,58</w:t>
            </w:r>
          </w:p>
        </w:tc>
      </w:tr>
      <w:tr>
        <w:trPr>
          <w:trHeight w:val="416" w:hRule="atLeast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1.2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ind w:left="-107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07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07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Подпрограмма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07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08" w:right="-108" w:hanging="0"/>
              <w:jc w:val="center"/>
              <w:rPr/>
            </w:pPr>
            <w:r>
              <w:rPr>
                <w:sz w:val="14"/>
                <w:szCs w:val="14"/>
              </w:rPr>
              <w:t>Обеспечение реализации программы и прочие мероприятия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08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Всего расходные обязательства по подпрограмме 2 муниципальной 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08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программы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08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left="-108" w:right="-108" w:hanging="0"/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</w:r>
          </w:p>
          <w:p>
            <w:pPr>
              <w:pStyle w:val="Normal"/>
              <w:ind w:left="-108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Normal"/>
              <w:ind w:left="-108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12 501,58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Normal"/>
              <w:ind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Normal"/>
              <w:ind w:right="-108" w:hanging="108"/>
              <w:jc w:val="center"/>
              <w:rPr/>
            </w:pPr>
            <w:r>
              <w:rPr>
                <w:sz w:val="14"/>
                <w:szCs w:val="14"/>
              </w:rPr>
              <w:t>11 843,50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Normal"/>
              <w:ind w:right="-108" w:hanging="108"/>
              <w:jc w:val="center"/>
              <w:rPr/>
            </w:pPr>
            <w:r>
              <w:rPr>
                <w:sz w:val="14"/>
                <w:szCs w:val="14"/>
              </w:rPr>
              <w:t>11 843,50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Normal"/>
              <w:ind w:left="-108" w:right="-91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36 188,58</w:t>
            </w:r>
          </w:p>
          <w:p>
            <w:pPr>
              <w:pStyle w:val="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</w:tr>
      <w:tr>
        <w:trPr>
          <w:trHeight w:val="131" w:hRule="atLeast"/>
        </w:trPr>
        <w:tc>
          <w:tcPr>
            <w:tcW w:w="41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 том числе по ГРБС: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08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04" w:right="-102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0113;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04" w:right="-102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0501.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14" w:right="-112" w:hanging="0"/>
              <w:jc w:val="center"/>
              <w:rPr/>
            </w:pPr>
            <w:r>
              <w:rPr>
                <w:sz w:val="14"/>
                <w:szCs w:val="14"/>
              </w:rPr>
              <w:t>1020010210;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14" w:right="-112" w:hanging="0"/>
              <w:jc w:val="center"/>
              <w:rPr/>
            </w:pPr>
            <w:r>
              <w:rPr>
                <w:sz w:val="14"/>
                <w:szCs w:val="14"/>
              </w:rPr>
              <w:t>102001034М;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14" w:right="-112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1020010490;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14" w:right="-112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1020085160;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14" w:right="-112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102008516П;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14" w:right="-112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1020087860.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/>
            </w:pPr>
            <w:r>
              <w:rPr>
                <w:sz w:val="14"/>
                <w:szCs w:val="14"/>
              </w:rPr>
              <w:t>121;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122; 129;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244;</w:t>
            </w:r>
          </w:p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247.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-108" w:right="-108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12 501,58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-89" w:right="-108" w:hanging="19"/>
              <w:jc w:val="center"/>
              <w:rPr/>
            </w:pPr>
            <w:r>
              <w:rPr>
                <w:sz w:val="14"/>
                <w:szCs w:val="14"/>
              </w:rPr>
              <w:t>11 843,50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-249" w:right="-108" w:firstLine="141"/>
              <w:jc w:val="center"/>
              <w:rPr/>
            </w:pPr>
            <w:r>
              <w:rPr>
                <w:sz w:val="14"/>
                <w:szCs w:val="14"/>
              </w:rPr>
              <w:t>11 843,50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Normal"/>
              <w:ind w:left="-108" w:right="-91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36 188,58</w:t>
            </w:r>
          </w:p>
          <w:p>
            <w:pPr>
              <w:pStyle w:val="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</w:tr>
    </w:tbl>
    <w:p>
      <w:pPr>
        <w:pStyle w:val="Style28"/>
        <w:widowControl w:val="false"/>
        <w:tabs>
          <w:tab w:val="clear" w:pos="708"/>
          <w:tab w:val="left" w:pos="0" w:leader="none"/>
          <w:tab w:val="left" w:pos="1134" w:leader="none"/>
        </w:tabs>
        <w:autoSpaceDE w:val="false"/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1.5. В Приложении № 4 «Информация об источниках финансирования подпрограмм, отдельных мероприятий муниципальной программы «Управление муниципальным имуществом муниципального образования города Шарыпово» (средства бюджета города Шарыпово, в том числе средства, поступившие из бюджетов других уровней бюджетной системы, бюджетов государственных внебюджетных фондов)» к муниципальной программе «Управление муниципальным имуществом муниципального образования города Шарыпово», строки 1,3, изложить в следующей редакции:</w:t>
      </w:r>
    </w:p>
    <w:tbl>
      <w:tblPr>
        <w:tblW w:w="935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0"/>
        <w:gridCol w:w="1241"/>
        <w:gridCol w:w="1701"/>
        <w:gridCol w:w="1843"/>
        <w:gridCol w:w="1134"/>
        <w:gridCol w:w="992"/>
        <w:gridCol w:w="993"/>
        <w:gridCol w:w="992"/>
      </w:tblGrid>
      <w:tr>
        <w:trPr>
          <w:trHeight w:val="225" w:hRule="atLeast"/>
        </w:trPr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№ </w:t>
            </w:r>
            <w:r>
              <w:rPr>
                <w:sz w:val="14"/>
                <w:szCs w:val="14"/>
              </w:rPr>
              <w:t>п/п</w:t>
            </w:r>
          </w:p>
        </w:tc>
        <w:tc>
          <w:tcPr>
            <w:tcW w:w="12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Статус (муниципальная программа, подпрограмма)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/>
            </w:pPr>
            <w:r>
              <w:rPr>
                <w:sz w:val="14"/>
                <w:szCs w:val="14"/>
              </w:rPr>
              <w:t>Наименование муниципальной программы, подпрограммы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/>
            </w:pPr>
            <w:r>
              <w:rPr>
                <w:sz w:val="14"/>
                <w:szCs w:val="14"/>
              </w:rPr>
              <w:t>Уровень бюджетной системы/источники финансирования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/>
            </w:pPr>
            <w:r>
              <w:rPr>
                <w:sz w:val="14"/>
                <w:szCs w:val="14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-108" w:hanging="108"/>
              <w:jc w:val="center"/>
              <w:rPr/>
            </w:pPr>
            <w:r>
              <w:rPr>
                <w:sz w:val="14"/>
                <w:szCs w:val="14"/>
              </w:rPr>
              <w:t>2025 год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-108" w:hanging="108"/>
              <w:jc w:val="center"/>
              <w:rPr/>
            </w:pPr>
            <w:r>
              <w:rPr>
                <w:sz w:val="14"/>
                <w:szCs w:val="14"/>
              </w:rPr>
              <w:t>2026 год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/>
            </w:pPr>
            <w:r>
              <w:rPr>
                <w:sz w:val="14"/>
                <w:szCs w:val="14"/>
              </w:rPr>
              <w:t>Итого за 2024-2026 года</w:t>
            </w:r>
          </w:p>
        </w:tc>
      </w:tr>
      <w:tr>
        <w:trPr>
          <w:trHeight w:val="225" w:hRule="atLeast"/>
        </w:trPr>
        <w:tc>
          <w:tcPr>
            <w:tcW w:w="4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2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84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-108" w:hanging="108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план</w:t>
            </w:r>
          </w:p>
        </w:tc>
        <w:tc>
          <w:tcPr>
            <w:tcW w:w="9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</w:tr>
      <w:tr>
        <w:trPr>
          <w:trHeight w:val="225" w:hRule="atLeast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-108" w:hanging="108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-108" w:hanging="108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</w:tr>
      <w:tr>
        <w:trPr>
          <w:trHeight w:val="225" w:hRule="atLeast"/>
        </w:trPr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08" w:right="-74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2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Муниципальная программа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Управление муниципальным имуществом муниципального образования «город Шарыпово Красноярского края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/>
            </w:pPr>
            <w:r>
              <w:rPr>
                <w:sz w:val="14"/>
                <w:szCs w:val="14"/>
              </w:rPr>
              <w:t>Всего: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13 351,58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-108" w:hanging="108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12 693,50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-108" w:hanging="108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12 693,50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38 738,58</w:t>
            </w:r>
          </w:p>
        </w:tc>
      </w:tr>
      <w:tr>
        <w:trPr>
          <w:trHeight w:val="225" w:hRule="atLeast"/>
        </w:trPr>
        <w:tc>
          <w:tcPr>
            <w:tcW w:w="4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ind w:left="-108" w:right="-74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2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right="-108" w:hanging="108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right="-108" w:hanging="108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</w:tr>
      <w:tr>
        <w:trPr>
          <w:trHeight w:val="225" w:hRule="atLeast"/>
        </w:trPr>
        <w:tc>
          <w:tcPr>
            <w:tcW w:w="4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ind w:left="-108" w:right="-74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2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бюджет города Шарыпово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12 693,50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-108" w:hanging="108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12 693,50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-108" w:hanging="108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12 693,50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38 080,50</w:t>
            </w:r>
          </w:p>
        </w:tc>
      </w:tr>
      <w:tr>
        <w:trPr>
          <w:trHeight w:val="225" w:hRule="atLeast"/>
        </w:trPr>
        <w:tc>
          <w:tcPr>
            <w:tcW w:w="4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ind w:left="-108" w:right="-74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2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краевой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658,08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-108" w:hanging="108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-108" w:hanging="108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658,08</w:t>
            </w:r>
          </w:p>
        </w:tc>
      </w:tr>
      <w:tr>
        <w:trPr>
          <w:trHeight w:val="225" w:hRule="atLeast"/>
        </w:trPr>
        <w:tc>
          <w:tcPr>
            <w:tcW w:w="4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ind w:left="-108" w:right="-74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2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right="-108" w:hanging="108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right="-108" w:hanging="108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</w:tr>
      <w:tr>
        <w:trPr>
          <w:trHeight w:val="225" w:hRule="atLeast"/>
        </w:trPr>
        <w:tc>
          <w:tcPr>
            <w:tcW w:w="4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ind w:left="-108" w:right="-74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2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right="-108" w:hanging="108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right="-108" w:hanging="108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</w:tr>
      <w:tr>
        <w:trPr>
          <w:trHeight w:val="199" w:hRule="atLeast"/>
        </w:trPr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ind w:left="-108" w:right="-74" w:hang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2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Подпрограмма 2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/>
            </w:pPr>
            <w:r>
              <w:rPr>
                <w:sz w:val="14"/>
                <w:szCs w:val="14"/>
              </w:rPr>
              <w:t>Обеспечение реализации программы и прочие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12 501,58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-108" w:hanging="108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11 843,50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-108" w:hanging="108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11 843,50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36 188,58</w:t>
            </w:r>
          </w:p>
        </w:tc>
      </w:tr>
      <w:tr>
        <w:trPr>
          <w:trHeight w:val="210" w:hRule="atLeast"/>
        </w:trPr>
        <w:tc>
          <w:tcPr>
            <w:tcW w:w="4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2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</w:tr>
      <w:tr>
        <w:trPr>
          <w:trHeight w:val="435" w:hRule="atLeast"/>
        </w:trPr>
        <w:tc>
          <w:tcPr>
            <w:tcW w:w="4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2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бюджет города Шарыпово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11 843,50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-108" w:hanging="108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11 843,50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-108" w:hanging="108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11 843,50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35 530,50</w:t>
            </w:r>
          </w:p>
        </w:tc>
      </w:tr>
      <w:tr>
        <w:trPr>
          <w:trHeight w:val="210" w:hRule="atLeast"/>
        </w:trPr>
        <w:tc>
          <w:tcPr>
            <w:tcW w:w="4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2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краевой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658,08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658,08</w:t>
            </w:r>
          </w:p>
        </w:tc>
      </w:tr>
      <w:tr>
        <w:trPr>
          <w:trHeight w:val="203" w:hRule="atLeast"/>
        </w:trPr>
        <w:tc>
          <w:tcPr>
            <w:tcW w:w="4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2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</w:tr>
      <w:tr>
        <w:trPr>
          <w:trHeight w:val="210" w:hRule="atLeast"/>
        </w:trPr>
        <w:tc>
          <w:tcPr>
            <w:tcW w:w="4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2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center" w:pos="4677" w:leader="none"/>
                <w:tab w:val="right" w:pos="9355" w:leader="none"/>
              </w:tabs>
              <w:snapToGrid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</w:tr>
    </w:tbl>
    <w:p>
      <w:pPr>
        <w:pStyle w:val="Style28"/>
        <w:widowControl w:val="false"/>
        <w:tabs>
          <w:tab w:val="clear" w:pos="708"/>
          <w:tab w:val="left" w:pos="0" w:leader="none"/>
          <w:tab w:val="left" w:pos="709" w:leader="none"/>
        </w:tabs>
        <w:autoSpaceDE w:val="false"/>
        <w:spacing w:lineRule="auto" w:line="240" w:before="0" w:after="0"/>
        <w:ind w:left="0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2. Контроль за исполнением настоящего постановления возложить на первого заместителя Главы города Шарыпово Д.В. Саюшева. </w:t>
      </w:r>
    </w:p>
    <w:p>
      <w:pPr>
        <w:pStyle w:val="Normal"/>
        <w:spacing w:lineRule="atLeast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>3. Постановление вступает в силу в день, следующий за днем его официального опубликования в периодическом печатном издании «Официальный вестник города Шарыпово», и подлежит размещению на официальном сайте муниципального образования города Шарыпово Красноярского края (https://sharypovo.gosuslugi.ru).</w:t>
      </w:r>
    </w:p>
    <w:p>
      <w:pPr>
        <w:pStyle w:val="ConsNormal"/>
        <w:ind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Normal"/>
        <w:ind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Normal"/>
        <w:ind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Normal"/>
        <w:ind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Глава города Шарыпово                                                                       В.Г. Хохлов</w:t>
      </w:r>
    </w:p>
    <w:sectPr>
      <w:headerReference w:type="default" r:id="rId3"/>
      <w:footerReference w:type="default" r:id="rId4"/>
      <w:type w:val="nextPage"/>
      <w:pgSz w:w="11906" w:h="16838"/>
      <w:pgMar w:left="1701" w:right="850" w:gutter="0" w:header="567" w:top="1134" w:footer="454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Wingdings">
    <w:charset w:val="02"/>
    <w:family w:val="auto"/>
    <w:pitch w:val="variable"/>
  </w:font>
  <w:font w:name="Courier New">
    <w:charset w:val="cc"/>
    <w:family w:val="modern"/>
    <w:pitch w:val="default"/>
  </w:font>
  <w:font w:name="Calibri">
    <w:charset w:val="cc"/>
    <w:family w:val="swiss"/>
    <w:pitch w:val="variable"/>
  </w:font>
  <w:font w:name="Segoe UI">
    <w:charset w:val="cc"/>
    <w:family w:val="swiss"/>
    <w:pitch w:val="variable"/>
  </w:font>
  <w:font w:name="Tahoma"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7"/>
      <w:ind w:right="360" w:hanging="0"/>
      <w:rPr>
        <w:lang w:val="ru-RU"/>
      </w:rPr>
    </w:pPr>
    <w:r>
      <w:rPr>
        <w:lang w:val="ru-RU"/>
      </w:rPr>
    </w:r>
  </w:p>
  <w:p>
    <w:pPr>
      <w:pStyle w:val="Style27"/>
      <w:tabs>
        <w:tab w:val="clear" w:pos="4677"/>
        <w:tab w:val="left" w:pos="9355" w:leader="none"/>
      </w:tabs>
      <w:ind w:right="360" w:hanging="0"/>
      <w:rPr>
        <w:lang w:val="ru-RU"/>
      </w:rPr>
    </w:pPr>
    <w:r>
      <w:rPr>
        <w:lang w:val="ru-RU"/>
      </w:rPr>
      <w:tab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6"/>
      <w:rPr>
        <w:lang w:val="ru-RU"/>
      </w:rPr>
    </w:pPr>
    <w:r>
      <w:rPr>
        <w:lang w:val="ru-RU"/>
      </w:rPr>
    </w:r>
  </w:p>
  <w:p>
    <w:pPr>
      <w:pStyle w:val="Style26"/>
      <w:rPr>
        <w:lang w:val="ru-RU"/>
      </w:rPr>
    </w:pPr>
    <w:r>
      <w:rPr>
        <w:lang w:val="ru-RU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93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25" w:hanging="72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6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55" w:hanging="108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9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85" w:hanging="144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180" w:hanging="180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315" w:hanging="180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810" w:hanging="216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  <w:lang w:val="ru-RU"/>
    </w:rPr>
  </w:style>
  <w:style w:type="character" w:styleId="WW8Num1z0">
    <w:name w:val="WW8Num1z0"/>
    <w:qFormat/>
    <w:rPr/>
  </w:style>
  <w:style w:type="character" w:styleId="WW8Num2z1">
    <w:name w:val="WW8Num2z1"/>
    <w:qFormat/>
    <w:rPr/>
  </w:style>
  <w:style w:type="character" w:styleId="WW8Num3z1">
    <w:name w:val="WW8Num3z1"/>
    <w:qFormat/>
    <w:rPr/>
  </w:style>
  <w:style w:type="character" w:styleId="WW8Num4z1">
    <w:name w:val="WW8Num4z1"/>
    <w:qFormat/>
    <w:rPr/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/>
  </w:style>
  <w:style w:type="character" w:styleId="WW8Num5z2">
    <w:name w:val="WW8Num5z2"/>
    <w:qFormat/>
    <w:rPr>
      <w:rFonts w:ascii="Wingdings" w:hAnsi="Wingdings" w:cs="Wingdings"/>
    </w:rPr>
  </w:style>
  <w:style w:type="character" w:styleId="WW8Num5z4">
    <w:name w:val="WW8Num5z4"/>
    <w:qFormat/>
    <w:rPr>
      <w:rFonts w:ascii="Courier New" w:hAnsi="Courier New" w:cs="Courier New"/>
    </w:rPr>
  </w:style>
  <w:style w:type="character" w:styleId="Style13">
    <w:name w:val="Основной шрифт абзаца"/>
    <w:qFormat/>
    <w:rPr/>
  </w:style>
  <w:style w:type="character" w:styleId="Style14">
    <w:name w:val="Верхний колонтитул Знак"/>
    <w:qFormat/>
    <w:rPr>
      <w:rFonts w:ascii="Calibri" w:hAnsi="Calibri" w:cs="Calibri"/>
      <w:lang w:val="ru-RU" w:bidi="ar-SA"/>
    </w:rPr>
  </w:style>
  <w:style w:type="character" w:styleId="Style15">
    <w:name w:val="Нижний колонтитул Знак"/>
    <w:qFormat/>
    <w:rPr>
      <w:rFonts w:ascii="Calibri" w:hAnsi="Calibri" w:cs="Calibri"/>
      <w:lang w:val="ru-RU" w:bidi="ar-SA"/>
    </w:rPr>
  </w:style>
  <w:style w:type="character" w:styleId="Style16">
    <w:name w:val="Page Number"/>
    <w:basedOn w:val="Style13"/>
    <w:rPr/>
  </w:style>
  <w:style w:type="character" w:styleId="11">
    <w:name w:val="Заголовок 1 Знак"/>
    <w:qFormat/>
    <w:rPr>
      <w:rFonts w:ascii="Arial" w:hAnsi="Arial" w:cs="Arial"/>
      <w:b/>
      <w:bCs/>
      <w:kern w:val="2"/>
      <w:sz w:val="32"/>
      <w:szCs w:val="32"/>
    </w:rPr>
  </w:style>
  <w:style w:type="character" w:styleId="Style17">
    <w:name w:val="Основной текст с отступом Знак"/>
    <w:basedOn w:val="Style13"/>
    <w:qFormat/>
    <w:rPr/>
  </w:style>
  <w:style w:type="character" w:styleId="Style18">
    <w:name w:val="Заголовок Знак"/>
    <w:qFormat/>
    <w:rPr>
      <w:b/>
      <w:sz w:val="28"/>
    </w:rPr>
  </w:style>
  <w:style w:type="character" w:styleId="Style19">
    <w:name w:val="Текст выноски Знак"/>
    <w:qFormat/>
    <w:rPr>
      <w:rFonts w:ascii="Segoe UI" w:hAnsi="Segoe UI" w:cs="Segoe UI"/>
      <w:sz w:val="18"/>
      <w:szCs w:val="18"/>
    </w:rPr>
  </w:style>
  <w:style w:type="paragraph" w:styleId="Style20">
    <w:name w:val="Заголовок"/>
    <w:basedOn w:val="Normal"/>
    <w:next w:val="Style21"/>
    <w:qFormat/>
    <w:pPr>
      <w:jc w:val="center"/>
    </w:pPr>
    <w:rPr>
      <w:b/>
      <w:sz w:val="28"/>
      <w:szCs w:val="20"/>
      <w:lang w:val="ru-RU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25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6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rFonts w:ascii="Calibri" w:hAnsi="Calibri" w:cs="Calibri"/>
      <w:sz w:val="20"/>
      <w:szCs w:val="20"/>
      <w:lang w:val="ru-RU"/>
    </w:rPr>
  </w:style>
  <w:style w:type="paragraph" w:styleId="Style27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rFonts w:ascii="Calibri" w:hAnsi="Calibri" w:cs="Calibri"/>
      <w:sz w:val="20"/>
      <w:szCs w:val="20"/>
      <w:lang w:val="ru-RU"/>
    </w:rPr>
  </w:style>
  <w:style w:type="paragraph" w:styleId="ConsPlusCell">
    <w:name w:val="ConsPlusCell"/>
    <w:qFormat/>
    <w:pPr>
      <w:widowControl w:val="false"/>
      <w:autoSpaceDE w:val="fals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paragraph" w:styleId="ConsPlusNonformat">
    <w:name w:val="ConsPlusNonformat"/>
    <w:qFormat/>
    <w:pPr>
      <w:widowControl w:val="false"/>
      <w:autoSpaceDE w:val="false"/>
      <w:bidi w:val="0"/>
    </w:pPr>
    <w:rPr>
      <w:rFonts w:ascii="Courier New" w:hAnsi="Courier New" w:eastAsia="Times New Roman" w:cs="Courier New"/>
      <w:color w:val="auto"/>
      <w:sz w:val="20"/>
      <w:szCs w:val="20"/>
      <w:lang w:val="ru-RU" w:bidi="ar-SA" w:eastAsia="zh-CN"/>
    </w:rPr>
  </w:style>
  <w:style w:type="paragraph" w:styleId="ConsPlusNormal">
    <w:name w:val="ConsPlusNormal"/>
    <w:qFormat/>
    <w:pPr>
      <w:widowControl w:val="false"/>
      <w:autoSpaceDE w:val="false"/>
      <w:bidi w:val="0"/>
      <w:ind w:firstLine="720"/>
    </w:pPr>
    <w:rPr>
      <w:rFonts w:ascii="Arial" w:hAnsi="Arial" w:eastAsia="Times New Roman" w:cs="Arial"/>
      <w:color w:val="auto"/>
      <w:sz w:val="20"/>
      <w:szCs w:val="20"/>
      <w:lang w:val="ru-RU" w:bidi="ar-SA" w:eastAsia="zh-CN"/>
    </w:rPr>
  </w:style>
  <w:style w:type="paragraph" w:styleId="Style28">
    <w:name w:val="Абзац списка"/>
    <w:basedOn w:val="Normal"/>
    <w:qFormat/>
    <w:pPr>
      <w:spacing w:lineRule="auto" w:line="276" w:before="0" w:after="200"/>
      <w:ind w:left="720" w:hanging="0"/>
      <w:contextualSpacing/>
    </w:pPr>
    <w:rPr>
      <w:rFonts w:ascii="Calibri" w:hAnsi="Calibri" w:cs="Calibri"/>
      <w:sz w:val="22"/>
      <w:szCs w:val="22"/>
    </w:rPr>
  </w:style>
  <w:style w:type="paragraph" w:styleId="Style29">
    <w:name w:val="Body Text Indent"/>
    <w:basedOn w:val="Normal"/>
    <w:pPr>
      <w:spacing w:before="0" w:after="120"/>
      <w:ind w:left="283" w:hanging="0"/>
    </w:pPr>
    <w:rPr>
      <w:sz w:val="20"/>
      <w:szCs w:val="20"/>
    </w:rPr>
  </w:style>
  <w:style w:type="paragraph" w:styleId="Style30">
    <w:name w:val="Без интервала"/>
    <w:qFormat/>
    <w:pPr>
      <w:widowControl/>
      <w:bidi w:val="0"/>
    </w:pPr>
    <w:rPr>
      <w:rFonts w:ascii="Calibri" w:hAnsi="Calibri" w:eastAsia="Times New Roman" w:cs="Calibri"/>
      <w:color w:val="auto"/>
      <w:sz w:val="22"/>
      <w:szCs w:val="22"/>
      <w:lang w:val="ru-RU" w:bidi="ar-SA" w:eastAsia="zh-CN"/>
    </w:rPr>
  </w:style>
  <w:style w:type="paragraph" w:styleId="Style31">
    <w:name w:val="Знак"/>
    <w:basedOn w:val="Normal"/>
    <w:qFormat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styleId="ConsNormal">
    <w:name w:val="ConsNormal"/>
    <w:qFormat/>
    <w:pPr>
      <w:widowControl/>
      <w:autoSpaceDE w:val="false"/>
      <w:bidi w:val="0"/>
      <w:ind w:right="19772" w:firstLine="720"/>
    </w:pPr>
    <w:rPr>
      <w:rFonts w:ascii="Arial" w:hAnsi="Arial" w:eastAsia="Times New Roman" w:cs="Arial"/>
      <w:color w:val="auto"/>
      <w:sz w:val="20"/>
      <w:szCs w:val="20"/>
      <w:lang w:val="ru-RU" w:bidi="ar-SA" w:eastAsia="zh-CN"/>
    </w:rPr>
  </w:style>
  <w:style w:type="paragraph" w:styleId="ListParagraph">
    <w:name w:val="List Paragraph"/>
    <w:basedOn w:val="Normal"/>
    <w:qFormat/>
    <w:pPr>
      <w:ind w:left="720" w:hanging="0"/>
    </w:pPr>
    <w:rPr>
      <w:sz w:val="20"/>
      <w:szCs w:val="20"/>
    </w:rPr>
  </w:style>
  <w:style w:type="paragraph" w:styleId="Style32">
    <w:name w:val="Текст выноски"/>
    <w:basedOn w:val="Normal"/>
    <w:qFormat/>
    <w:pPr/>
    <w:rPr>
      <w:rFonts w:ascii="Segoe UI" w:hAnsi="Segoe UI" w:cs="Segoe UI"/>
      <w:sz w:val="18"/>
      <w:szCs w:val="18"/>
      <w:lang w:val="ru-RU"/>
    </w:rPr>
  </w:style>
  <w:style w:type="paragraph" w:styleId="Style33">
    <w:name w:val="Содержимое таблицы"/>
    <w:basedOn w:val="Normal"/>
    <w:qFormat/>
    <w:pPr>
      <w:widowControl w:val="false"/>
      <w:suppressLineNumbers/>
    </w:pPr>
    <w:rPr/>
  </w:style>
  <w:style w:type="paragraph" w:styleId="Style34">
    <w:name w:val="Заголовок таблицы"/>
    <w:basedOn w:val="Style33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1629</TotalTime>
  <Application>LibreOffice/7.5.5.2$Windows_X86_64 LibreOffice_project/ca8fe7424262805f223b9a2334bc7181abbcbf5e</Application>
  <AppVersion>15.0000</AppVersion>
  <Pages>3</Pages>
  <Words>849</Words>
  <Characters>5829</Characters>
  <CharactersWithSpaces>6605</CharactersWithSpaces>
  <Paragraphs>222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2022-02-22T14:14:00Z</dcterms:created>
  <dc:creator>User</dc:creator>
  <dc:description/>
  <cp:keywords/>
  <dc:language>ru-RU</dc:language>
  <cp:lastModifiedBy/>
  <cp:lastPrinted>2023-10-04T09:37:00Z</cp:lastPrinted>
  <dcterms:modified xsi:type="dcterms:W3CDTF">2024-02-09T15:54:06Z</dcterms:modified>
  <cp:revision>87</cp:revision>
  <dc:subject/>
  <dc:title>Приложение 2</dc:title>
</cp:coreProperties>
</file>